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7"/>
        <w:adjustRightInd w:val="0"/>
        <w:snapToGrid w:val="0"/>
        <w:spacing w:line="240" w:lineRule="auto"/>
        <w:jc w:val="left"/>
        <w:rPr>
          <w:rFonts w:ascii="宋体" w:hAnsi="宋体"/>
          <w:sz w:val="30"/>
          <w:szCs w:val="30"/>
          <w:lang w:eastAsia="zh-CN"/>
        </w:rPr>
      </w:pPr>
      <w:bookmarkStart w:id="0" w:name="_Toc388940272"/>
      <w:r>
        <w:rPr>
          <w:rFonts w:hint="eastAsia" w:ascii="宋体" w:hAnsi="宋体"/>
          <w:sz w:val="30"/>
          <w:szCs w:val="30"/>
          <w:lang w:eastAsia="zh-CN"/>
        </w:rPr>
        <w:t>附件2</w:t>
      </w:r>
    </w:p>
    <w:p>
      <w:pPr>
        <w:pStyle w:val="27"/>
        <w:adjustRightInd w:val="0"/>
        <w:snapToGrid w:val="0"/>
        <w:spacing w:line="240" w:lineRule="auto"/>
        <w:rPr>
          <w:rFonts w:hint="eastAsia" w:ascii="宋体" w:hAnsi="宋体"/>
          <w:sz w:val="30"/>
          <w:szCs w:val="30"/>
          <w:lang w:eastAsia="zh-CN"/>
        </w:rPr>
      </w:pPr>
      <w:r>
        <w:rPr>
          <w:rFonts w:hint="eastAsia" w:ascii="宋体" w:hAnsi="宋体"/>
          <w:sz w:val="30"/>
          <w:szCs w:val="30"/>
          <w:lang w:eastAsia="zh-CN"/>
        </w:rPr>
        <w:t>北京市大兴区第一中学西校区信息化建设项目（一期）</w:t>
      </w:r>
    </w:p>
    <w:p>
      <w:pPr>
        <w:pStyle w:val="27"/>
        <w:adjustRightInd w:val="0"/>
        <w:snapToGrid w:val="0"/>
        <w:spacing w:line="240" w:lineRule="auto"/>
        <w:rPr>
          <w:rFonts w:ascii="宋体" w:hAnsi="宋体"/>
          <w:lang w:eastAsia="zh-CN"/>
        </w:rPr>
      </w:pPr>
      <w:r>
        <w:rPr>
          <w:rFonts w:hint="eastAsia" w:ascii="宋体" w:hAnsi="宋体"/>
          <w:sz w:val="30"/>
          <w:szCs w:val="30"/>
          <w:lang w:eastAsia="zh-CN"/>
        </w:rPr>
        <w:t>政府采购项目技术需求及评分细则</w:t>
      </w:r>
    </w:p>
    <w:bookmarkEnd w:id="0"/>
    <w:p>
      <w:pPr>
        <w:numPr>
          <w:ilvl w:val="0"/>
          <w:numId w:val="1"/>
        </w:numPr>
        <w:adjustRightInd w:val="0"/>
        <w:spacing w:line="360" w:lineRule="atLeast"/>
        <w:jc w:val="left"/>
        <w:textAlignment w:val="baseline"/>
        <w:rPr>
          <w:rFonts w:hint="eastAsia"/>
          <w:b/>
          <w:sz w:val="24"/>
        </w:rPr>
      </w:pPr>
      <w:r>
        <w:rPr>
          <w:rFonts w:hint="eastAsia"/>
          <w:b/>
          <w:sz w:val="24"/>
        </w:rPr>
        <w:t>采购清单</w:t>
      </w:r>
    </w:p>
    <w:p>
      <w:pPr>
        <w:adjustRightInd w:val="0"/>
        <w:spacing w:line="360" w:lineRule="atLeast"/>
        <w:jc w:val="left"/>
        <w:textAlignment w:val="baseline"/>
        <w:rPr>
          <w:rFonts w:hint="eastAsia"/>
          <w:b/>
          <w:sz w:val="24"/>
        </w:rPr>
      </w:pPr>
      <w:r>
        <w:rPr>
          <w:rFonts w:hint="eastAsia"/>
          <w:b/>
          <w:sz w:val="24"/>
        </w:rPr>
        <w:t>第一包：设备采购施工及系统建设</w:t>
      </w:r>
    </w:p>
    <w:tbl>
      <w:tblPr>
        <w:tblStyle w:val="12"/>
        <w:tblW w:w="8977"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7"/>
        <w:gridCol w:w="3090"/>
        <w:gridCol w:w="1327"/>
        <w:gridCol w:w="1425"/>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b/>
                <w:bCs/>
                <w:kern w:val="0"/>
                <w:sz w:val="20"/>
                <w:szCs w:val="20"/>
              </w:rPr>
            </w:pPr>
            <w:r>
              <w:rPr>
                <w:rFonts w:hint="eastAsia" w:ascii="宋体" w:hAnsi="宋体" w:cs="宋体"/>
                <w:b/>
                <w:bCs/>
                <w:kern w:val="0"/>
                <w:sz w:val="20"/>
                <w:szCs w:val="20"/>
              </w:rPr>
              <w:t>序号</w:t>
            </w:r>
          </w:p>
        </w:tc>
        <w:tc>
          <w:tcPr>
            <w:tcW w:w="3090" w:type="dxa"/>
            <w:shd w:val="clear" w:color="auto" w:fill="auto"/>
            <w:noWrap w:val="0"/>
            <w:vAlign w:val="center"/>
          </w:tcPr>
          <w:p>
            <w:pPr>
              <w:widowControl/>
              <w:rPr>
                <w:rFonts w:ascii="宋体" w:hAnsi="宋体" w:cs="宋体"/>
                <w:b/>
                <w:bCs/>
                <w:kern w:val="0"/>
                <w:sz w:val="20"/>
                <w:szCs w:val="20"/>
              </w:rPr>
            </w:pPr>
            <w:r>
              <w:rPr>
                <w:rFonts w:hint="eastAsia" w:ascii="宋体" w:hAnsi="宋体" w:cs="宋体"/>
                <w:b/>
                <w:bCs/>
                <w:kern w:val="0"/>
                <w:sz w:val="20"/>
                <w:szCs w:val="20"/>
              </w:rPr>
              <w:t>设备名称</w:t>
            </w:r>
          </w:p>
        </w:tc>
        <w:tc>
          <w:tcPr>
            <w:tcW w:w="1327" w:type="dxa"/>
            <w:shd w:val="clear" w:color="auto" w:fill="auto"/>
            <w:noWrap w:val="0"/>
            <w:vAlign w:val="center"/>
          </w:tcPr>
          <w:p>
            <w:pPr>
              <w:widowControl/>
              <w:rPr>
                <w:rFonts w:ascii="宋体" w:hAnsi="宋体" w:cs="宋体"/>
                <w:b/>
                <w:bCs/>
                <w:kern w:val="0"/>
                <w:sz w:val="20"/>
                <w:szCs w:val="20"/>
              </w:rPr>
            </w:pPr>
            <w:r>
              <w:rPr>
                <w:rFonts w:hint="eastAsia" w:ascii="宋体" w:hAnsi="宋体" w:cs="宋体"/>
                <w:b/>
                <w:bCs/>
                <w:kern w:val="0"/>
                <w:sz w:val="20"/>
                <w:szCs w:val="20"/>
              </w:rPr>
              <w:t>数量</w:t>
            </w:r>
          </w:p>
        </w:tc>
        <w:tc>
          <w:tcPr>
            <w:tcW w:w="1425" w:type="dxa"/>
            <w:shd w:val="clear" w:color="auto" w:fill="auto"/>
            <w:noWrap w:val="0"/>
            <w:vAlign w:val="center"/>
          </w:tcPr>
          <w:p>
            <w:pPr>
              <w:widowControl/>
              <w:rPr>
                <w:rFonts w:ascii="宋体" w:hAnsi="宋体" w:cs="宋体"/>
                <w:b/>
                <w:bCs/>
                <w:kern w:val="0"/>
                <w:sz w:val="20"/>
                <w:szCs w:val="20"/>
              </w:rPr>
            </w:pPr>
            <w:r>
              <w:rPr>
                <w:rFonts w:hint="eastAsia" w:ascii="宋体" w:hAnsi="宋体" w:cs="宋体"/>
                <w:b/>
                <w:bCs/>
                <w:kern w:val="0"/>
                <w:sz w:val="20"/>
                <w:szCs w:val="20"/>
              </w:rPr>
              <w:t>单位</w:t>
            </w:r>
          </w:p>
        </w:tc>
        <w:tc>
          <w:tcPr>
            <w:tcW w:w="698" w:type="dxa"/>
            <w:noWrap w:val="0"/>
            <w:vAlign w:val="top"/>
          </w:tcPr>
          <w:p>
            <w:pPr>
              <w:widowControl/>
              <w:rPr>
                <w:rFonts w:hint="eastAsia" w:ascii="宋体" w:hAnsi="宋体" w:cs="宋体"/>
                <w:b/>
                <w:bCs/>
                <w:kern w:val="0"/>
                <w:sz w:val="20"/>
                <w:szCs w:val="20"/>
              </w:rPr>
            </w:pPr>
            <w:r>
              <w:rPr>
                <w:rFonts w:hint="eastAsia"/>
                <w:b/>
                <w:sz w:val="24"/>
              </w:rPr>
              <w:t>备注（核心产品）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一、基础网络系统</w:t>
            </w:r>
          </w:p>
        </w:tc>
        <w:tc>
          <w:tcPr>
            <w:tcW w:w="3090" w:type="dxa"/>
            <w:shd w:val="clear" w:color="auto" w:fill="auto"/>
            <w:noWrap w:val="0"/>
            <w:vAlign w:val="center"/>
          </w:tcPr>
          <w:p>
            <w:pPr>
              <w:widowControl/>
              <w:rPr>
                <w:rFonts w:hint="eastAsia" w:ascii="宋体" w:hAnsi="宋体" w:cs="宋体"/>
                <w:kern w:val="0"/>
                <w:sz w:val="20"/>
                <w:szCs w:val="20"/>
              </w:rPr>
            </w:pPr>
          </w:p>
        </w:tc>
        <w:tc>
          <w:tcPr>
            <w:tcW w:w="1327" w:type="dxa"/>
            <w:shd w:val="clear" w:color="auto" w:fill="auto"/>
            <w:noWrap w:val="0"/>
            <w:vAlign w:val="center"/>
          </w:tcPr>
          <w:p>
            <w:pPr>
              <w:widowControl/>
              <w:rPr>
                <w:rFonts w:hint="eastAsia" w:ascii="宋体" w:hAnsi="宋体" w:cs="宋体"/>
                <w:kern w:val="0"/>
                <w:sz w:val="20"/>
                <w:szCs w:val="20"/>
              </w:rPr>
            </w:pPr>
          </w:p>
        </w:tc>
        <w:tc>
          <w:tcPr>
            <w:tcW w:w="1425" w:type="dxa"/>
            <w:shd w:val="clear" w:color="auto" w:fill="auto"/>
            <w:noWrap w:val="0"/>
            <w:vAlign w:val="center"/>
          </w:tcPr>
          <w:p>
            <w:pPr>
              <w:widowControl/>
              <w:rPr>
                <w:rFonts w:hint="eastAsia" w:ascii="宋体" w:hAnsi="宋体" w:cs="宋体"/>
                <w:kern w:val="0"/>
                <w:sz w:val="20"/>
                <w:szCs w:val="20"/>
              </w:rPr>
            </w:pP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24口汇聚交换机</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5</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48口汇聚交换机</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4</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8口接入交换机</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13</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24口接入交换机</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51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5</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48口接入交换机</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85</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6</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24口POE交换机（SFP+）</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29</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7</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16口POE交换机（SFP+）</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36</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8</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室内8口POE交换机</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51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9</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室外8口POE工业交换机</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10</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0</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单模万兆模块</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422</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1</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千兆光模块</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150</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2</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光纤跳线（单模）</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1140</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条</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3</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机柜（42u网络机柜）</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143</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4</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24口六类配线架</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385</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5</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24口理线器</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650</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6</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蓝色UTP6成品跳线</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3119</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条</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7</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蓝色UTP6成品跳线</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400</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条</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8</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蓝色UTP6成品跳线</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100</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条</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9</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白色UTP6成品跳线</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42</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条</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0</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白色UTP6成品跳线</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42</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条</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1</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光纤</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5000</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米</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2</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24口光纤ODF配线架</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352</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3</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48口光纤ODF配线架</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8</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4</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光纤熔接</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8832</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点</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5</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核心交换机</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r>
              <w:rPr>
                <w:rFonts w:hint="eastAsia" w:ascii="宋体" w:hAnsi="宋体" w:cs="宋体"/>
                <w:kern w:val="0"/>
                <w:sz w:val="20"/>
                <w:szCs w:val="20"/>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6</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室内放装型AP</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532</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7</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面板AP</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170</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8</w:t>
            </w:r>
          </w:p>
        </w:tc>
        <w:tc>
          <w:tcPr>
            <w:tcW w:w="3090" w:type="dxa"/>
            <w:shd w:val="clear" w:color="auto" w:fill="auto"/>
            <w:noWrap w:val="0"/>
            <w:vAlign w:val="center"/>
          </w:tcPr>
          <w:p>
            <w:pPr>
              <w:widowControl/>
              <w:rPr>
                <w:rFonts w:ascii="宋体" w:hAnsi="宋体" w:cs="宋体"/>
                <w:kern w:val="0"/>
                <w:sz w:val="20"/>
                <w:szCs w:val="20"/>
              </w:rPr>
            </w:pPr>
            <w:r>
              <w:rPr>
                <w:rFonts w:ascii="宋体" w:hAnsi="宋体" w:cs="宋体"/>
                <w:kern w:val="0"/>
                <w:sz w:val="20"/>
                <w:szCs w:val="20"/>
              </w:rPr>
              <w:t>License授权512</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9</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室外AP</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12</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0</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室外网线</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350</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米</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1</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室外AP支架</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12</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只</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2</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24口汇聚交换机</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5</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ascii="宋体" w:hAnsi="宋体" w:cs="宋体"/>
                <w:kern w:val="0"/>
                <w:sz w:val="20"/>
                <w:szCs w:val="20"/>
              </w:rPr>
              <w:t>33</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48口汇聚交换机</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4</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24口POE交换机（SFP）</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35</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5</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16口POE交换机（SFP）</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73</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6</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8口POE交换机（SFP）</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54</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7</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室外工业交换机</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87</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8</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单模万兆模块</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16</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9</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千兆光模块</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498</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r>
              <w:rPr>
                <w:rFonts w:ascii="宋体" w:hAnsi="宋体" w:cs="宋体"/>
                <w:kern w:val="0"/>
                <w:sz w:val="20"/>
                <w:szCs w:val="20"/>
              </w:rPr>
              <w:t>0</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核心交换机</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r>
              <w:rPr>
                <w:rFonts w:hint="eastAsia" w:ascii="宋体" w:hAnsi="宋体" w:cs="宋体"/>
                <w:kern w:val="0"/>
                <w:sz w:val="20"/>
                <w:szCs w:val="20"/>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r>
              <w:rPr>
                <w:rFonts w:ascii="宋体" w:hAnsi="宋体" w:cs="宋体"/>
                <w:kern w:val="0"/>
                <w:sz w:val="20"/>
                <w:szCs w:val="20"/>
              </w:rPr>
              <w:t>1</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同步交换机</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r>
              <w:rPr>
                <w:rFonts w:ascii="宋体" w:hAnsi="宋体" w:cs="宋体"/>
                <w:kern w:val="0"/>
                <w:sz w:val="20"/>
                <w:szCs w:val="20"/>
              </w:rPr>
              <w:t>2</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光模块</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32</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r>
              <w:rPr>
                <w:rFonts w:ascii="宋体" w:hAnsi="宋体" w:cs="宋体"/>
                <w:kern w:val="0"/>
                <w:sz w:val="20"/>
                <w:szCs w:val="20"/>
              </w:rPr>
              <w:t>3</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光纤跳线（单模）</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514</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条</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r>
              <w:rPr>
                <w:rFonts w:ascii="宋体" w:hAnsi="宋体" w:cs="宋体"/>
                <w:kern w:val="0"/>
                <w:sz w:val="20"/>
                <w:szCs w:val="20"/>
              </w:rPr>
              <w:t>4</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棕色UTP6成品跳线</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190</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条</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r>
              <w:rPr>
                <w:rFonts w:ascii="宋体" w:hAnsi="宋体" w:cs="宋体"/>
                <w:kern w:val="0"/>
                <w:sz w:val="20"/>
                <w:szCs w:val="20"/>
              </w:rPr>
              <w:t>5</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橙色UTP6成品跳线</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190</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条</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r>
              <w:rPr>
                <w:rFonts w:ascii="宋体" w:hAnsi="宋体" w:cs="宋体"/>
                <w:kern w:val="0"/>
                <w:sz w:val="20"/>
                <w:szCs w:val="20"/>
              </w:rPr>
              <w:t>6</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橙色UTP6成品跳线</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190</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条</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r>
              <w:rPr>
                <w:rFonts w:ascii="宋体" w:hAnsi="宋体" w:cs="宋体"/>
                <w:kern w:val="0"/>
                <w:sz w:val="20"/>
                <w:szCs w:val="20"/>
              </w:rPr>
              <w:t>7</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黄色UTP6成品跳线</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20</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条</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ascii="宋体" w:hAnsi="宋体" w:cs="宋体"/>
                <w:kern w:val="0"/>
                <w:sz w:val="20"/>
                <w:szCs w:val="20"/>
              </w:rPr>
              <w:t>48</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黄色UTP6成品跳线</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20</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条</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r>
              <w:rPr>
                <w:rFonts w:ascii="宋体" w:hAnsi="宋体" w:cs="宋体"/>
                <w:kern w:val="0"/>
                <w:sz w:val="20"/>
                <w:szCs w:val="20"/>
              </w:rPr>
              <w:t>9</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紫色UTP6成品跳线</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210</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条</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5</w:t>
            </w:r>
            <w:r>
              <w:rPr>
                <w:rFonts w:ascii="宋体" w:hAnsi="宋体" w:cs="宋体"/>
                <w:kern w:val="0"/>
                <w:sz w:val="20"/>
                <w:szCs w:val="20"/>
              </w:rPr>
              <w:t>0</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紫色UTP6成品跳线</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24</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条</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5</w:t>
            </w:r>
            <w:r>
              <w:rPr>
                <w:rFonts w:ascii="宋体" w:hAnsi="宋体" w:cs="宋体"/>
                <w:kern w:val="0"/>
                <w:sz w:val="20"/>
                <w:szCs w:val="20"/>
              </w:rPr>
              <w:t>1</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黑色UTP6成品跳线</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450</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条</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5</w:t>
            </w:r>
            <w:r>
              <w:rPr>
                <w:rFonts w:ascii="宋体" w:hAnsi="宋体" w:cs="宋体"/>
                <w:kern w:val="0"/>
                <w:sz w:val="20"/>
                <w:szCs w:val="20"/>
              </w:rPr>
              <w:t>2</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灰色UTP6成品跳线</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692</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条</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5</w:t>
            </w:r>
            <w:r>
              <w:rPr>
                <w:rFonts w:ascii="宋体" w:hAnsi="宋体" w:cs="宋体"/>
                <w:kern w:val="0"/>
                <w:sz w:val="20"/>
                <w:szCs w:val="20"/>
              </w:rPr>
              <w:t>3</w:t>
            </w:r>
          </w:p>
        </w:tc>
        <w:tc>
          <w:tcPr>
            <w:tcW w:w="3090"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布线施工</w:t>
            </w:r>
          </w:p>
        </w:tc>
        <w:tc>
          <w:tcPr>
            <w:tcW w:w="132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项</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二、网络安全系统</w:t>
            </w:r>
          </w:p>
        </w:tc>
        <w:tc>
          <w:tcPr>
            <w:tcW w:w="3090" w:type="dxa"/>
            <w:shd w:val="clear" w:color="auto" w:fill="auto"/>
            <w:noWrap w:val="0"/>
            <w:vAlign w:val="center"/>
          </w:tcPr>
          <w:p>
            <w:pPr>
              <w:widowControl/>
              <w:rPr>
                <w:rFonts w:hint="eastAsia" w:ascii="宋体" w:hAnsi="宋体" w:cs="宋体"/>
                <w:kern w:val="0"/>
                <w:sz w:val="20"/>
                <w:szCs w:val="20"/>
              </w:rPr>
            </w:pPr>
          </w:p>
        </w:tc>
        <w:tc>
          <w:tcPr>
            <w:tcW w:w="1327" w:type="dxa"/>
            <w:shd w:val="clear" w:color="auto" w:fill="auto"/>
            <w:noWrap w:val="0"/>
            <w:vAlign w:val="center"/>
          </w:tcPr>
          <w:p>
            <w:pPr>
              <w:widowControl/>
              <w:rPr>
                <w:rFonts w:hint="eastAsia" w:ascii="宋体" w:hAnsi="宋体" w:cs="宋体"/>
                <w:kern w:val="0"/>
                <w:sz w:val="20"/>
                <w:szCs w:val="20"/>
              </w:rPr>
            </w:pPr>
          </w:p>
        </w:tc>
        <w:tc>
          <w:tcPr>
            <w:tcW w:w="1425" w:type="dxa"/>
            <w:shd w:val="clear" w:color="auto" w:fill="auto"/>
            <w:noWrap w:val="0"/>
            <w:vAlign w:val="center"/>
          </w:tcPr>
          <w:p>
            <w:pPr>
              <w:widowControl/>
              <w:rPr>
                <w:rFonts w:hint="eastAsia" w:ascii="宋体" w:hAnsi="宋体" w:cs="宋体"/>
                <w:kern w:val="0"/>
                <w:sz w:val="20"/>
                <w:szCs w:val="20"/>
              </w:rPr>
            </w:pP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防病毒防火墙</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上网行为管理</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核心区潜伏威胁探针</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服务器区潜伏威胁探针</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5</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数据库审计</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6</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日志审计</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7</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安全运维管理系统（堡垒机）</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8</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安全态势感知平台</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9</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网络管理软件</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0</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终端杀毒软件</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top"/>
          </w:tcPr>
          <w:p>
            <w:pPr>
              <w:widowControl/>
              <w:jc w:val="left"/>
              <w:rPr>
                <w:rFonts w:hint="eastAsia" w:ascii="宋体" w:hAnsi="宋体" w:cs="宋体"/>
                <w:kern w:val="0"/>
                <w:sz w:val="20"/>
                <w:szCs w:val="20"/>
              </w:rPr>
            </w:pPr>
            <w:r>
              <w:rPr>
                <w:rFonts w:hint="eastAsia" w:ascii="宋体" w:hAnsi="宋体" w:cs="宋体"/>
                <w:kern w:val="0"/>
                <w:sz w:val="20"/>
                <w:szCs w:val="20"/>
              </w:rPr>
              <w:t>三、电话系统</w:t>
            </w:r>
          </w:p>
        </w:tc>
        <w:tc>
          <w:tcPr>
            <w:tcW w:w="3090" w:type="dxa"/>
            <w:shd w:val="clear" w:color="auto" w:fill="auto"/>
            <w:noWrap w:val="0"/>
            <w:vAlign w:val="center"/>
          </w:tcPr>
          <w:p>
            <w:pPr>
              <w:widowControl/>
              <w:jc w:val="left"/>
              <w:rPr>
                <w:rFonts w:hint="eastAsia" w:ascii="宋体" w:hAnsi="宋体" w:cs="宋体"/>
                <w:kern w:val="0"/>
                <w:sz w:val="20"/>
                <w:szCs w:val="20"/>
              </w:rPr>
            </w:pPr>
          </w:p>
        </w:tc>
        <w:tc>
          <w:tcPr>
            <w:tcW w:w="1327" w:type="dxa"/>
            <w:shd w:val="clear" w:color="auto" w:fill="auto"/>
            <w:noWrap w:val="0"/>
            <w:vAlign w:val="center"/>
          </w:tcPr>
          <w:p>
            <w:pPr>
              <w:widowControl/>
              <w:jc w:val="center"/>
              <w:rPr>
                <w:rFonts w:hint="eastAsia" w:ascii="宋体" w:hAnsi="宋体" w:cs="宋体"/>
                <w:kern w:val="0"/>
                <w:sz w:val="20"/>
                <w:szCs w:val="20"/>
              </w:rPr>
            </w:pPr>
          </w:p>
        </w:tc>
        <w:tc>
          <w:tcPr>
            <w:tcW w:w="1425" w:type="dxa"/>
            <w:shd w:val="clear" w:color="auto" w:fill="auto"/>
            <w:noWrap w:val="0"/>
            <w:vAlign w:val="center"/>
          </w:tcPr>
          <w:p>
            <w:pPr>
              <w:widowControl/>
              <w:jc w:val="center"/>
              <w:rPr>
                <w:rFonts w:hint="eastAsia" w:ascii="宋体" w:hAnsi="宋体" w:cs="宋体"/>
                <w:kern w:val="0"/>
                <w:sz w:val="20"/>
                <w:szCs w:val="20"/>
              </w:rPr>
            </w:pPr>
          </w:p>
        </w:tc>
        <w:tc>
          <w:tcPr>
            <w:tcW w:w="698" w:type="dxa"/>
            <w:noWrap w:val="0"/>
            <w:vAlign w:val="top"/>
          </w:tcPr>
          <w:p>
            <w:pPr>
              <w:widowControl/>
              <w:jc w:val="center"/>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top"/>
          </w:tcPr>
          <w:p>
            <w:pPr>
              <w:widowControl/>
              <w:jc w:val="left"/>
              <w:rPr>
                <w:rFonts w:hint="eastAsia" w:ascii="宋体" w:hAnsi="宋体" w:cs="宋体"/>
                <w:kern w:val="0"/>
                <w:sz w:val="20"/>
                <w:szCs w:val="20"/>
              </w:rPr>
            </w:pPr>
            <w:r>
              <w:rPr>
                <w:rFonts w:hint="eastAsia" w:ascii="宋体" w:hAnsi="宋体" w:cs="宋体"/>
                <w:kern w:val="0"/>
                <w:sz w:val="20"/>
                <w:szCs w:val="20"/>
              </w:rPr>
              <w:t>1</w:t>
            </w:r>
          </w:p>
        </w:tc>
        <w:tc>
          <w:tcPr>
            <w:tcW w:w="3090"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跳线打接</w:t>
            </w:r>
          </w:p>
        </w:tc>
        <w:tc>
          <w:tcPr>
            <w:tcW w:w="1327"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350</w:t>
            </w:r>
          </w:p>
        </w:tc>
        <w:tc>
          <w:tcPr>
            <w:tcW w:w="1425"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条</w:t>
            </w:r>
          </w:p>
        </w:tc>
        <w:tc>
          <w:tcPr>
            <w:tcW w:w="698" w:type="dxa"/>
            <w:noWrap w:val="0"/>
            <w:vAlign w:val="top"/>
          </w:tcPr>
          <w:p>
            <w:pPr>
              <w:widowControl/>
              <w:jc w:val="center"/>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top"/>
          </w:tcPr>
          <w:p>
            <w:pPr>
              <w:widowControl/>
              <w:jc w:val="left"/>
              <w:rPr>
                <w:rFonts w:hint="eastAsia" w:ascii="宋体" w:hAnsi="宋体" w:cs="宋体"/>
                <w:kern w:val="0"/>
                <w:sz w:val="20"/>
                <w:szCs w:val="20"/>
              </w:rPr>
            </w:pPr>
            <w:r>
              <w:rPr>
                <w:rFonts w:hint="eastAsia" w:ascii="宋体" w:hAnsi="宋体" w:cs="宋体"/>
                <w:kern w:val="0"/>
                <w:sz w:val="20"/>
                <w:szCs w:val="20"/>
              </w:rPr>
              <w:t>2</w:t>
            </w:r>
          </w:p>
        </w:tc>
        <w:tc>
          <w:tcPr>
            <w:tcW w:w="3090"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话机跳线</w:t>
            </w:r>
          </w:p>
        </w:tc>
        <w:tc>
          <w:tcPr>
            <w:tcW w:w="1327"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350</w:t>
            </w:r>
          </w:p>
        </w:tc>
        <w:tc>
          <w:tcPr>
            <w:tcW w:w="1425"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条</w:t>
            </w:r>
          </w:p>
        </w:tc>
        <w:tc>
          <w:tcPr>
            <w:tcW w:w="698" w:type="dxa"/>
            <w:noWrap w:val="0"/>
            <w:vAlign w:val="top"/>
          </w:tcPr>
          <w:p>
            <w:pPr>
              <w:widowControl/>
              <w:jc w:val="center"/>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top"/>
          </w:tcPr>
          <w:p>
            <w:pPr>
              <w:widowControl/>
              <w:jc w:val="left"/>
              <w:rPr>
                <w:rFonts w:hint="eastAsia" w:ascii="宋体" w:hAnsi="宋体" w:cs="宋体"/>
                <w:kern w:val="0"/>
                <w:sz w:val="20"/>
                <w:szCs w:val="20"/>
              </w:rPr>
            </w:pPr>
            <w:r>
              <w:rPr>
                <w:rFonts w:hint="eastAsia" w:ascii="宋体" w:hAnsi="宋体" w:cs="宋体"/>
                <w:kern w:val="0"/>
                <w:sz w:val="20"/>
                <w:szCs w:val="20"/>
              </w:rPr>
              <w:t>3</w:t>
            </w:r>
          </w:p>
        </w:tc>
        <w:tc>
          <w:tcPr>
            <w:tcW w:w="3090"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话机</w:t>
            </w:r>
          </w:p>
        </w:tc>
        <w:tc>
          <w:tcPr>
            <w:tcW w:w="1327"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350</w:t>
            </w:r>
          </w:p>
        </w:tc>
        <w:tc>
          <w:tcPr>
            <w:tcW w:w="1425"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部</w:t>
            </w:r>
          </w:p>
        </w:tc>
        <w:tc>
          <w:tcPr>
            <w:tcW w:w="698" w:type="dxa"/>
            <w:noWrap w:val="0"/>
            <w:vAlign w:val="top"/>
          </w:tcPr>
          <w:p>
            <w:pPr>
              <w:widowControl/>
              <w:jc w:val="center"/>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top"/>
          </w:tcPr>
          <w:p>
            <w:pPr>
              <w:widowControl/>
              <w:jc w:val="left"/>
              <w:rPr>
                <w:rFonts w:hint="eastAsia" w:ascii="宋体" w:hAnsi="宋体" w:cs="宋体"/>
                <w:kern w:val="0"/>
                <w:sz w:val="20"/>
                <w:szCs w:val="20"/>
              </w:rPr>
            </w:pPr>
            <w:r>
              <w:rPr>
                <w:rFonts w:hint="eastAsia" w:ascii="宋体" w:hAnsi="宋体" w:cs="宋体"/>
                <w:kern w:val="0"/>
                <w:sz w:val="20"/>
                <w:szCs w:val="20"/>
              </w:rPr>
              <w:t>4</w:t>
            </w:r>
          </w:p>
        </w:tc>
        <w:tc>
          <w:tcPr>
            <w:tcW w:w="3090"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光纤配线架</w:t>
            </w:r>
          </w:p>
        </w:tc>
        <w:tc>
          <w:tcPr>
            <w:tcW w:w="1327"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6</w:t>
            </w:r>
          </w:p>
        </w:tc>
        <w:tc>
          <w:tcPr>
            <w:tcW w:w="1425"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jc w:val="center"/>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top"/>
          </w:tcPr>
          <w:p>
            <w:pPr>
              <w:widowControl/>
              <w:jc w:val="left"/>
              <w:rPr>
                <w:rFonts w:hint="eastAsia" w:ascii="宋体" w:hAnsi="宋体" w:cs="宋体"/>
                <w:kern w:val="0"/>
                <w:sz w:val="20"/>
                <w:szCs w:val="20"/>
              </w:rPr>
            </w:pPr>
            <w:r>
              <w:rPr>
                <w:rFonts w:hint="eastAsia" w:ascii="宋体" w:hAnsi="宋体" w:cs="宋体"/>
                <w:kern w:val="0"/>
                <w:sz w:val="20"/>
                <w:szCs w:val="20"/>
              </w:rPr>
              <w:t>5</w:t>
            </w:r>
          </w:p>
        </w:tc>
        <w:tc>
          <w:tcPr>
            <w:tcW w:w="3090"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管道光缆</w:t>
            </w:r>
          </w:p>
        </w:tc>
        <w:tc>
          <w:tcPr>
            <w:tcW w:w="1327"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4860</w:t>
            </w:r>
          </w:p>
        </w:tc>
        <w:tc>
          <w:tcPr>
            <w:tcW w:w="1425"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米</w:t>
            </w:r>
          </w:p>
        </w:tc>
        <w:tc>
          <w:tcPr>
            <w:tcW w:w="698" w:type="dxa"/>
            <w:noWrap w:val="0"/>
            <w:vAlign w:val="top"/>
          </w:tcPr>
          <w:p>
            <w:pPr>
              <w:widowControl/>
              <w:jc w:val="center"/>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top"/>
          </w:tcPr>
          <w:p>
            <w:pPr>
              <w:widowControl/>
              <w:jc w:val="left"/>
              <w:rPr>
                <w:rFonts w:hint="eastAsia" w:ascii="宋体" w:hAnsi="宋体" w:cs="宋体"/>
                <w:kern w:val="0"/>
                <w:sz w:val="20"/>
                <w:szCs w:val="20"/>
              </w:rPr>
            </w:pPr>
            <w:r>
              <w:rPr>
                <w:rFonts w:hint="eastAsia" w:ascii="宋体" w:hAnsi="宋体" w:cs="宋体"/>
                <w:kern w:val="0"/>
                <w:sz w:val="20"/>
                <w:szCs w:val="20"/>
              </w:rPr>
              <w:t>6</w:t>
            </w:r>
          </w:p>
        </w:tc>
        <w:tc>
          <w:tcPr>
            <w:tcW w:w="3090"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管道光缆</w:t>
            </w:r>
          </w:p>
        </w:tc>
        <w:tc>
          <w:tcPr>
            <w:tcW w:w="1327"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1800</w:t>
            </w:r>
          </w:p>
        </w:tc>
        <w:tc>
          <w:tcPr>
            <w:tcW w:w="1425"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米</w:t>
            </w:r>
          </w:p>
        </w:tc>
        <w:tc>
          <w:tcPr>
            <w:tcW w:w="698" w:type="dxa"/>
            <w:noWrap w:val="0"/>
            <w:vAlign w:val="top"/>
          </w:tcPr>
          <w:p>
            <w:pPr>
              <w:widowControl/>
              <w:jc w:val="center"/>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top"/>
          </w:tcPr>
          <w:p>
            <w:pPr>
              <w:widowControl/>
              <w:jc w:val="left"/>
              <w:rPr>
                <w:rFonts w:hint="eastAsia" w:ascii="宋体" w:hAnsi="宋体" w:cs="宋体"/>
                <w:kern w:val="0"/>
                <w:sz w:val="20"/>
                <w:szCs w:val="20"/>
              </w:rPr>
            </w:pPr>
            <w:r>
              <w:rPr>
                <w:rFonts w:hint="eastAsia" w:ascii="宋体" w:hAnsi="宋体" w:cs="宋体"/>
                <w:kern w:val="0"/>
                <w:sz w:val="20"/>
                <w:szCs w:val="20"/>
              </w:rPr>
              <w:t>7</w:t>
            </w:r>
          </w:p>
        </w:tc>
        <w:tc>
          <w:tcPr>
            <w:tcW w:w="3090"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槽道光缆</w:t>
            </w:r>
          </w:p>
        </w:tc>
        <w:tc>
          <w:tcPr>
            <w:tcW w:w="1327"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4080</w:t>
            </w:r>
          </w:p>
        </w:tc>
        <w:tc>
          <w:tcPr>
            <w:tcW w:w="1425"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米</w:t>
            </w:r>
          </w:p>
        </w:tc>
        <w:tc>
          <w:tcPr>
            <w:tcW w:w="698" w:type="dxa"/>
            <w:noWrap w:val="0"/>
            <w:vAlign w:val="top"/>
          </w:tcPr>
          <w:p>
            <w:pPr>
              <w:widowControl/>
              <w:jc w:val="center"/>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top"/>
          </w:tcPr>
          <w:p>
            <w:pPr>
              <w:widowControl/>
              <w:jc w:val="left"/>
              <w:rPr>
                <w:rFonts w:hint="eastAsia" w:ascii="宋体" w:hAnsi="宋体" w:cs="宋体"/>
                <w:kern w:val="0"/>
                <w:sz w:val="20"/>
                <w:szCs w:val="20"/>
              </w:rPr>
            </w:pPr>
            <w:r>
              <w:rPr>
                <w:rFonts w:hint="eastAsia" w:ascii="宋体" w:hAnsi="宋体" w:cs="宋体"/>
                <w:kern w:val="0"/>
                <w:sz w:val="20"/>
                <w:szCs w:val="20"/>
              </w:rPr>
              <w:t>8</w:t>
            </w:r>
          </w:p>
        </w:tc>
        <w:tc>
          <w:tcPr>
            <w:tcW w:w="3090"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槽道光缆</w:t>
            </w:r>
          </w:p>
        </w:tc>
        <w:tc>
          <w:tcPr>
            <w:tcW w:w="1327"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500</w:t>
            </w:r>
          </w:p>
        </w:tc>
        <w:tc>
          <w:tcPr>
            <w:tcW w:w="1425"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米</w:t>
            </w:r>
          </w:p>
        </w:tc>
        <w:tc>
          <w:tcPr>
            <w:tcW w:w="698" w:type="dxa"/>
            <w:noWrap w:val="0"/>
            <w:vAlign w:val="top"/>
          </w:tcPr>
          <w:p>
            <w:pPr>
              <w:widowControl/>
              <w:jc w:val="center"/>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top"/>
          </w:tcPr>
          <w:p>
            <w:pPr>
              <w:widowControl/>
              <w:jc w:val="left"/>
              <w:rPr>
                <w:rFonts w:hint="eastAsia" w:ascii="宋体" w:hAnsi="宋体" w:cs="宋体"/>
                <w:kern w:val="0"/>
                <w:sz w:val="20"/>
                <w:szCs w:val="20"/>
              </w:rPr>
            </w:pPr>
            <w:r>
              <w:rPr>
                <w:rFonts w:hint="eastAsia" w:ascii="宋体" w:hAnsi="宋体" w:cs="宋体"/>
                <w:kern w:val="0"/>
                <w:sz w:val="20"/>
                <w:szCs w:val="20"/>
              </w:rPr>
              <w:t>9</w:t>
            </w:r>
          </w:p>
        </w:tc>
        <w:tc>
          <w:tcPr>
            <w:tcW w:w="3090"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光纤终端盒</w:t>
            </w:r>
          </w:p>
        </w:tc>
        <w:tc>
          <w:tcPr>
            <w:tcW w:w="1327"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62</w:t>
            </w:r>
          </w:p>
        </w:tc>
        <w:tc>
          <w:tcPr>
            <w:tcW w:w="1425"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jc w:val="center"/>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top"/>
          </w:tcPr>
          <w:p>
            <w:pPr>
              <w:widowControl/>
              <w:jc w:val="left"/>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0</w:t>
            </w:r>
          </w:p>
        </w:tc>
        <w:tc>
          <w:tcPr>
            <w:tcW w:w="3090"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尾纤</w:t>
            </w:r>
          </w:p>
        </w:tc>
        <w:tc>
          <w:tcPr>
            <w:tcW w:w="1327"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372</w:t>
            </w:r>
          </w:p>
        </w:tc>
        <w:tc>
          <w:tcPr>
            <w:tcW w:w="1425"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条</w:t>
            </w:r>
          </w:p>
        </w:tc>
        <w:tc>
          <w:tcPr>
            <w:tcW w:w="698" w:type="dxa"/>
            <w:noWrap w:val="0"/>
            <w:vAlign w:val="top"/>
          </w:tcPr>
          <w:p>
            <w:pPr>
              <w:widowControl/>
              <w:jc w:val="center"/>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top"/>
          </w:tcPr>
          <w:p>
            <w:pPr>
              <w:widowControl/>
              <w:jc w:val="left"/>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1</w:t>
            </w:r>
          </w:p>
        </w:tc>
        <w:tc>
          <w:tcPr>
            <w:tcW w:w="3090"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光纤跳线</w:t>
            </w:r>
          </w:p>
        </w:tc>
        <w:tc>
          <w:tcPr>
            <w:tcW w:w="1327"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124</w:t>
            </w:r>
          </w:p>
        </w:tc>
        <w:tc>
          <w:tcPr>
            <w:tcW w:w="1425"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条</w:t>
            </w:r>
          </w:p>
        </w:tc>
        <w:tc>
          <w:tcPr>
            <w:tcW w:w="698" w:type="dxa"/>
            <w:noWrap w:val="0"/>
            <w:vAlign w:val="top"/>
          </w:tcPr>
          <w:p>
            <w:pPr>
              <w:widowControl/>
              <w:jc w:val="center"/>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top"/>
          </w:tcPr>
          <w:p>
            <w:pPr>
              <w:widowControl/>
              <w:jc w:val="left"/>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2</w:t>
            </w:r>
          </w:p>
        </w:tc>
        <w:tc>
          <w:tcPr>
            <w:tcW w:w="3090"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施工费</w:t>
            </w:r>
          </w:p>
        </w:tc>
        <w:tc>
          <w:tcPr>
            <w:tcW w:w="1327"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项</w:t>
            </w:r>
          </w:p>
        </w:tc>
        <w:tc>
          <w:tcPr>
            <w:tcW w:w="698" w:type="dxa"/>
            <w:noWrap w:val="0"/>
            <w:vAlign w:val="top"/>
          </w:tcPr>
          <w:p>
            <w:pPr>
              <w:widowControl/>
              <w:jc w:val="center"/>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top"/>
          </w:tcPr>
          <w:p>
            <w:pPr>
              <w:widowControl/>
              <w:jc w:val="left"/>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3</w:t>
            </w:r>
          </w:p>
        </w:tc>
        <w:tc>
          <w:tcPr>
            <w:tcW w:w="3090"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语音系统服务费</w:t>
            </w:r>
          </w:p>
        </w:tc>
        <w:tc>
          <w:tcPr>
            <w:tcW w:w="1327"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项</w:t>
            </w:r>
          </w:p>
        </w:tc>
        <w:tc>
          <w:tcPr>
            <w:tcW w:w="698" w:type="dxa"/>
            <w:noWrap w:val="0"/>
            <w:vAlign w:val="top"/>
          </w:tcPr>
          <w:p>
            <w:pPr>
              <w:widowControl/>
              <w:jc w:val="center"/>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四、校园广播系统</w:t>
            </w:r>
          </w:p>
        </w:tc>
        <w:tc>
          <w:tcPr>
            <w:tcW w:w="3090" w:type="dxa"/>
            <w:shd w:val="clear" w:color="auto" w:fill="auto"/>
            <w:noWrap w:val="0"/>
            <w:vAlign w:val="center"/>
          </w:tcPr>
          <w:p>
            <w:pPr>
              <w:widowControl/>
              <w:rPr>
                <w:rFonts w:hint="eastAsia" w:ascii="宋体" w:hAnsi="宋体" w:cs="宋体"/>
                <w:kern w:val="0"/>
                <w:sz w:val="20"/>
                <w:szCs w:val="20"/>
              </w:rPr>
            </w:pPr>
          </w:p>
        </w:tc>
        <w:tc>
          <w:tcPr>
            <w:tcW w:w="1327" w:type="dxa"/>
            <w:shd w:val="clear" w:color="auto" w:fill="auto"/>
            <w:noWrap w:val="0"/>
            <w:vAlign w:val="center"/>
          </w:tcPr>
          <w:p>
            <w:pPr>
              <w:widowControl/>
              <w:rPr>
                <w:rFonts w:hint="eastAsia" w:ascii="宋体" w:hAnsi="宋体" w:cs="宋体"/>
                <w:kern w:val="0"/>
                <w:sz w:val="20"/>
                <w:szCs w:val="20"/>
              </w:rPr>
            </w:pPr>
          </w:p>
        </w:tc>
        <w:tc>
          <w:tcPr>
            <w:tcW w:w="1425" w:type="dxa"/>
            <w:shd w:val="clear" w:color="auto" w:fill="auto"/>
            <w:noWrap w:val="0"/>
            <w:vAlign w:val="center"/>
          </w:tcPr>
          <w:p>
            <w:pPr>
              <w:widowControl/>
              <w:rPr>
                <w:rFonts w:hint="eastAsia" w:ascii="宋体" w:hAnsi="宋体" w:cs="宋体"/>
                <w:kern w:val="0"/>
                <w:sz w:val="20"/>
                <w:szCs w:val="20"/>
              </w:rPr>
            </w:pP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网络广播控制主机</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广播管控软件</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网络广播备份主机</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数字前置放大器</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5</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IP语音编码器</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6</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无线麦克</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7</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会议话筒</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只</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8</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IP网络前置放大器</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9</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数字电源时序器</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0</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语音控制器</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1</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数字消防广播主机</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2</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机柜（42u网络机柜）</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3</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室内壁挂音箱</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264</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4</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草坪音箱</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24</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5</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全天候线阵音柱</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32</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6</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网络数字前置功率放大器</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7</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7</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网络数字前置功率放大器</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23</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8</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定压功放</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6</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9</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定压功放</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6</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0</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数字信号分配器（音频矩阵）</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1</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主备功放切换器（</w:t>
            </w:r>
            <w:r>
              <w:rPr>
                <w:rFonts w:hint="eastAsia" w:ascii="宋体" w:hAnsi="宋体" w:cs="宋体"/>
                <w:kern w:val="0"/>
                <w:sz w:val="20"/>
                <w:szCs w:val="20"/>
                <w:lang w:bidi="ar"/>
              </w:rPr>
              <w:t>5主1备功放切换器</w:t>
            </w:r>
            <w:r>
              <w:rPr>
                <w:rFonts w:hint="eastAsia" w:ascii="宋体" w:hAnsi="宋体" w:cs="宋体"/>
                <w:kern w:val="0"/>
                <w:sz w:val="20"/>
                <w:szCs w:val="20"/>
              </w:rPr>
              <w:t>）</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2</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UPS备用电源</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3</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前置放大器</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4</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网络数据采集器（</w:t>
            </w:r>
            <w:r>
              <w:rPr>
                <w:rFonts w:hint="eastAsia" w:ascii="宋体" w:hAnsi="宋体" w:cs="宋体"/>
                <w:kern w:val="0"/>
                <w:sz w:val="20"/>
                <w:szCs w:val="20"/>
                <w:lang w:bidi="ar"/>
              </w:rPr>
              <w:t>语音编码器</w:t>
            </w:r>
            <w:r>
              <w:rPr>
                <w:rFonts w:hint="eastAsia" w:ascii="宋体" w:hAnsi="宋体" w:cs="宋体"/>
                <w:kern w:val="0"/>
                <w:sz w:val="20"/>
                <w:szCs w:val="20"/>
              </w:rPr>
              <w:t>）</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5</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操作电脑</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6</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客户端软件</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7</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专业播音话筒</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4</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8</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话筒支架</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4</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9</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8路调音台</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0</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监听音箱</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1</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网络寻呼话筒</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2</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网络广播音箱（含蓝牙、离线存储、模拟备份）</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99</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3</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音箱支架</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99</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只</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4</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多媒体音箱</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99</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5</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网络广播音箱（含离线存储）</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88</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6</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音箱支架</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88</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只</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7</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专业音频线</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4000</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米</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8</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PE32管</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500</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米</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五、校园安防监控系统</w:t>
            </w:r>
          </w:p>
        </w:tc>
        <w:tc>
          <w:tcPr>
            <w:tcW w:w="3090" w:type="dxa"/>
            <w:shd w:val="clear" w:color="auto" w:fill="auto"/>
            <w:noWrap w:val="0"/>
            <w:vAlign w:val="center"/>
          </w:tcPr>
          <w:p>
            <w:pPr>
              <w:widowControl/>
              <w:rPr>
                <w:rFonts w:hint="eastAsia" w:ascii="宋体" w:hAnsi="宋体" w:cs="宋体"/>
                <w:kern w:val="0"/>
                <w:sz w:val="20"/>
                <w:szCs w:val="20"/>
              </w:rPr>
            </w:pPr>
          </w:p>
        </w:tc>
        <w:tc>
          <w:tcPr>
            <w:tcW w:w="1327" w:type="dxa"/>
            <w:shd w:val="clear" w:color="auto" w:fill="auto"/>
            <w:noWrap w:val="0"/>
            <w:vAlign w:val="center"/>
          </w:tcPr>
          <w:p>
            <w:pPr>
              <w:widowControl/>
              <w:rPr>
                <w:rFonts w:hint="eastAsia" w:ascii="宋体" w:hAnsi="宋体" w:cs="宋体"/>
                <w:kern w:val="0"/>
                <w:sz w:val="20"/>
                <w:szCs w:val="20"/>
              </w:rPr>
            </w:pPr>
          </w:p>
        </w:tc>
        <w:tc>
          <w:tcPr>
            <w:tcW w:w="1425" w:type="dxa"/>
            <w:shd w:val="clear" w:color="auto" w:fill="auto"/>
            <w:noWrap w:val="0"/>
            <w:vAlign w:val="center"/>
          </w:tcPr>
          <w:p>
            <w:pPr>
              <w:widowControl/>
              <w:rPr>
                <w:rFonts w:hint="eastAsia" w:ascii="宋体" w:hAnsi="宋体" w:cs="宋体"/>
                <w:kern w:val="0"/>
                <w:sz w:val="20"/>
                <w:szCs w:val="20"/>
              </w:rPr>
            </w:pP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室内筒机</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356</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室外高清筒机</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121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筒机支架</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477</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只</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电梯半球</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25</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5</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室内半球</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799</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6</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高清网络红外高速球（高清）</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108</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7</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室外球机支架</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108</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只</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8</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人脸抓拍枪机</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75</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9</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竖井烟感监控摄像头</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141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0</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LCD拼接屏</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12</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块</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1</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模块化支架</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12</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只</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ascii="宋体" w:hAnsi="宋体" w:cs="宋体"/>
                <w:kern w:val="0"/>
                <w:sz w:val="20"/>
                <w:szCs w:val="20"/>
              </w:rPr>
              <w:t>12</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拼接屏控制器</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3</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解码器</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4</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控制工作站(云终端）</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5</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电源线</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2460</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米</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6</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电源线</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1540</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米</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7</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室外网线</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4000</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米</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8</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PE32管</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1000</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米</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9</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监控杆</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82</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0</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室外防水箱</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82</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1</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报警主机</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2</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工控机</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3</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报警软件</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4</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控制键盘</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5</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总线驱动器</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6</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地址模块</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115</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7</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联动模块</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8</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报警按钮</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29</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只</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9</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双鉴探测器</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168</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0</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室外网络报警箱立柱</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6</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1</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网络报警箱</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32</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2</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网络紧急报警管理机</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3</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网络紧急报警管理系统</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4</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巡更-感应式巡检器</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6</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ascii="宋体" w:hAnsi="宋体" w:cs="宋体"/>
                <w:kern w:val="0"/>
                <w:sz w:val="20"/>
                <w:szCs w:val="20"/>
              </w:rPr>
              <w:t>35</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巡更-专用通讯座</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6</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巡更-RFID巡检点</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200</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张</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7</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巡更-标示牌</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200</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张</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8</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巡更-管理软件单机版</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9</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控制电脑</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r>
              <w:rPr>
                <w:rFonts w:ascii="宋体" w:hAnsi="宋体" w:cs="宋体"/>
                <w:kern w:val="0"/>
                <w:sz w:val="20"/>
                <w:szCs w:val="20"/>
              </w:rPr>
              <w:t>0</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巡更-加密狗</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r>
              <w:rPr>
                <w:rFonts w:ascii="宋体" w:hAnsi="宋体" w:cs="宋体"/>
                <w:kern w:val="0"/>
                <w:sz w:val="20"/>
                <w:szCs w:val="20"/>
              </w:rPr>
              <w:t>1</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明厨亮灶摄像机</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30</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r>
              <w:rPr>
                <w:rFonts w:ascii="宋体" w:hAnsi="宋体" w:cs="宋体"/>
                <w:kern w:val="0"/>
                <w:sz w:val="20"/>
                <w:szCs w:val="20"/>
              </w:rPr>
              <w:t>2</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筒机支架</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30</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只</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r>
              <w:rPr>
                <w:rFonts w:ascii="宋体" w:hAnsi="宋体" w:cs="宋体"/>
                <w:kern w:val="0"/>
                <w:sz w:val="20"/>
                <w:szCs w:val="20"/>
              </w:rPr>
              <w:t>3</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硬盘录像机</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r>
              <w:rPr>
                <w:rFonts w:ascii="宋体" w:hAnsi="宋体" w:cs="宋体"/>
                <w:kern w:val="0"/>
                <w:sz w:val="20"/>
                <w:szCs w:val="20"/>
              </w:rPr>
              <w:t>4</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24口POE交换机</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r>
              <w:rPr>
                <w:rFonts w:ascii="宋体" w:hAnsi="宋体" w:cs="宋体"/>
                <w:kern w:val="0"/>
                <w:sz w:val="20"/>
                <w:szCs w:val="20"/>
              </w:rPr>
              <w:t>5</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显示大屏</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r>
              <w:rPr>
                <w:rFonts w:ascii="宋体" w:hAnsi="宋体" w:cs="宋体"/>
                <w:kern w:val="0"/>
                <w:sz w:val="20"/>
                <w:szCs w:val="20"/>
              </w:rPr>
              <w:t>6</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电视支架</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只</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r>
              <w:rPr>
                <w:rFonts w:ascii="宋体" w:hAnsi="宋体" w:cs="宋体"/>
                <w:kern w:val="0"/>
                <w:sz w:val="20"/>
                <w:szCs w:val="20"/>
              </w:rPr>
              <w:t>7</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网线</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1550</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米</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r>
              <w:rPr>
                <w:rFonts w:ascii="宋体" w:hAnsi="宋体" w:cs="宋体"/>
                <w:kern w:val="0"/>
                <w:sz w:val="20"/>
                <w:szCs w:val="20"/>
              </w:rPr>
              <w:t>8</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配管</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350</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米</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r>
              <w:rPr>
                <w:rFonts w:ascii="宋体" w:hAnsi="宋体" w:cs="宋体"/>
                <w:kern w:val="0"/>
                <w:sz w:val="20"/>
                <w:szCs w:val="20"/>
              </w:rPr>
              <w:t>9</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监控平台管理一体机</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5</w:t>
            </w:r>
            <w:r>
              <w:rPr>
                <w:rFonts w:ascii="宋体" w:hAnsi="宋体" w:cs="宋体"/>
                <w:kern w:val="0"/>
                <w:sz w:val="20"/>
                <w:szCs w:val="20"/>
              </w:rPr>
              <w:t>0</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存储服务器</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5</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5</w:t>
            </w:r>
            <w:r>
              <w:rPr>
                <w:rFonts w:ascii="宋体" w:hAnsi="宋体" w:cs="宋体"/>
                <w:kern w:val="0"/>
                <w:sz w:val="20"/>
                <w:szCs w:val="20"/>
              </w:rPr>
              <w:t>1</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企业级硬盘</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226</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5</w:t>
            </w:r>
            <w:r>
              <w:rPr>
                <w:rFonts w:ascii="宋体" w:hAnsi="宋体" w:cs="宋体"/>
                <w:kern w:val="0"/>
                <w:sz w:val="20"/>
                <w:szCs w:val="20"/>
              </w:rPr>
              <w:t>2</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 xml:space="preserve">智能分析算法服务器                                                                                                                                                                                                                                                                 </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5</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5</w:t>
            </w:r>
            <w:r>
              <w:rPr>
                <w:rFonts w:ascii="宋体" w:hAnsi="宋体" w:cs="宋体"/>
                <w:kern w:val="0"/>
                <w:sz w:val="20"/>
                <w:szCs w:val="20"/>
              </w:rPr>
              <w:t>3</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智能分析业务服务器</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5</w:t>
            </w:r>
            <w:r>
              <w:rPr>
                <w:rFonts w:ascii="宋体" w:hAnsi="宋体" w:cs="宋体"/>
                <w:kern w:val="0"/>
                <w:sz w:val="20"/>
                <w:szCs w:val="20"/>
              </w:rPr>
              <w:t>4</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智能分析软件</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5</w:t>
            </w:r>
            <w:r>
              <w:rPr>
                <w:rFonts w:ascii="宋体" w:hAnsi="宋体" w:cs="宋体"/>
                <w:kern w:val="0"/>
                <w:sz w:val="20"/>
                <w:szCs w:val="20"/>
              </w:rPr>
              <w:t>5</w:t>
            </w:r>
          </w:p>
        </w:tc>
        <w:tc>
          <w:tcPr>
            <w:tcW w:w="3090"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布线施工</w:t>
            </w:r>
          </w:p>
        </w:tc>
        <w:tc>
          <w:tcPr>
            <w:tcW w:w="132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项</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bCs/>
                <w:kern w:val="0"/>
                <w:sz w:val="20"/>
                <w:szCs w:val="20"/>
              </w:rPr>
              <w:t>六、楼宇对讲系统</w:t>
            </w:r>
          </w:p>
        </w:tc>
        <w:tc>
          <w:tcPr>
            <w:tcW w:w="3090" w:type="dxa"/>
            <w:shd w:val="clear" w:color="auto" w:fill="auto"/>
            <w:noWrap w:val="0"/>
            <w:vAlign w:val="center"/>
          </w:tcPr>
          <w:p>
            <w:pPr>
              <w:widowControl/>
              <w:rPr>
                <w:rFonts w:hint="eastAsia" w:ascii="宋体" w:hAnsi="宋体" w:cs="宋体"/>
                <w:kern w:val="0"/>
                <w:sz w:val="20"/>
                <w:szCs w:val="20"/>
              </w:rPr>
            </w:pPr>
          </w:p>
        </w:tc>
        <w:tc>
          <w:tcPr>
            <w:tcW w:w="1327" w:type="dxa"/>
            <w:shd w:val="clear" w:color="auto" w:fill="auto"/>
            <w:noWrap w:val="0"/>
            <w:vAlign w:val="center"/>
          </w:tcPr>
          <w:p>
            <w:pPr>
              <w:widowControl/>
              <w:rPr>
                <w:rFonts w:hint="eastAsia" w:ascii="宋体" w:hAnsi="宋体" w:cs="宋体"/>
                <w:kern w:val="0"/>
                <w:sz w:val="20"/>
                <w:szCs w:val="20"/>
              </w:rPr>
            </w:pPr>
          </w:p>
        </w:tc>
        <w:tc>
          <w:tcPr>
            <w:tcW w:w="1425" w:type="dxa"/>
            <w:shd w:val="clear" w:color="auto" w:fill="auto"/>
            <w:noWrap w:val="0"/>
            <w:vAlign w:val="center"/>
          </w:tcPr>
          <w:p>
            <w:pPr>
              <w:widowControl/>
              <w:rPr>
                <w:rFonts w:hint="eastAsia" w:ascii="宋体" w:hAnsi="宋体" w:cs="宋体"/>
                <w:kern w:val="0"/>
                <w:sz w:val="20"/>
                <w:szCs w:val="20"/>
              </w:rPr>
            </w:pP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室内终端</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426</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专用数字交换机</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64</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室内可视终端</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12</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电源</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12</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5</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中心管理机</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6</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中心管理软件</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7</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中心管理电脑</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8</w:t>
            </w:r>
          </w:p>
        </w:tc>
        <w:tc>
          <w:tcPr>
            <w:tcW w:w="3090"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布线施工</w:t>
            </w:r>
          </w:p>
        </w:tc>
        <w:tc>
          <w:tcPr>
            <w:tcW w:w="132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项</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七、图书馆管理系统</w:t>
            </w:r>
          </w:p>
        </w:tc>
        <w:tc>
          <w:tcPr>
            <w:tcW w:w="3090" w:type="dxa"/>
            <w:shd w:val="clear" w:color="auto" w:fill="auto"/>
            <w:noWrap w:val="0"/>
            <w:vAlign w:val="center"/>
          </w:tcPr>
          <w:p>
            <w:pPr>
              <w:widowControl/>
              <w:rPr>
                <w:rFonts w:hint="eastAsia" w:ascii="宋体" w:hAnsi="宋体" w:cs="宋体"/>
                <w:kern w:val="0"/>
                <w:sz w:val="20"/>
                <w:szCs w:val="20"/>
              </w:rPr>
            </w:pPr>
          </w:p>
        </w:tc>
        <w:tc>
          <w:tcPr>
            <w:tcW w:w="1327" w:type="dxa"/>
            <w:shd w:val="clear" w:color="auto" w:fill="auto"/>
            <w:noWrap w:val="0"/>
            <w:vAlign w:val="center"/>
          </w:tcPr>
          <w:p>
            <w:pPr>
              <w:widowControl/>
              <w:rPr>
                <w:rFonts w:hint="eastAsia" w:ascii="宋体" w:hAnsi="宋体" w:cs="宋体"/>
                <w:kern w:val="0"/>
                <w:sz w:val="20"/>
                <w:szCs w:val="20"/>
              </w:rPr>
            </w:pPr>
          </w:p>
        </w:tc>
        <w:tc>
          <w:tcPr>
            <w:tcW w:w="1425" w:type="dxa"/>
            <w:shd w:val="clear" w:color="auto" w:fill="auto"/>
            <w:noWrap w:val="0"/>
            <w:vAlign w:val="center"/>
          </w:tcPr>
          <w:p>
            <w:pPr>
              <w:widowControl/>
              <w:rPr>
                <w:rFonts w:hint="eastAsia" w:ascii="宋体" w:hAnsi="宋体" w:cs="宋体"/>
                <w:kern w:val="0"/>
                <w:sz w:val="20"/>
                <w:szCs w:val="20"/>
              </w:rPr>
            </w:pP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RFID图书标签</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100500</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张</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电子标签加工</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100000</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张</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馆员工作站</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R</w:t>
            </w:r>
            <w:r>
              <w:rPr>
                <w:rFonts w:ascii="宋体" w:hAnsi="宋体" w:cs="宋体"/>
                <w:kern w:val="0"/>
                <w:sz w:val="20"/>
                <w:szCs w:val="20"/>
              </w:rPr>
              <w:t>FID层架标签</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1000</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张</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5</w:t>
            </w:r>
          </w:p>
        </w:tc>
        <w:tc>
          <w:tcPr>
            <w:tcW w:w="3090" w:type="dxa"/>
            <w:shd w:val="clear" w:color="auto" w:fill="auto"/>
            <w:noWrap w:val="0"/>
            <w:vAlign w:val="center"/>
          </w:tcPr>
          <w:p>
            <w:pPr>
              <w:widowControl/>
              <w:rPr>
                <w:rFonts w:ascii="宋体" w:hAnsi="宋体" w:cs="宋体"/>
                <w:kern w:val="0"/>
                <w:sz w:val="20"/>
                <w:szCs w:val="20"/>
              </w:rPr>
            </w:pPr>
            <w:r>
              <w:rPr>
                <w:rFonts w:ascii="宋体" w:hAnsi="宋体" w:cs="宋体"/>
                <w:kern w:val="0"/>
                <w:sz w:val="20"/>
                <w:szCs w:val="20"/>
              </w:rPr>
              <w:t>RFID移动盘点车</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6</w:t>
            </w:r>
          </w:p>
        </w:tc>
        <w:tc>
          <w:tcPr>
            <w:tcW w:w="3090" w:type="dxa"/>
            <w:shd w:val="clear" w:color="auto" w:fill="auto"/>
            <w:noWrap w:val="0"/>
            <w:vAlign w:val="center"/>
          </w:tcPr>
          <w:p>
            <w:pPr>
              <w:widowControl/>
              <w:rPr>
                <w:rFonts w:ascii="宋体" w:hAnsi="宋体" w:cs="宋体"/>
                <w:kern w:val="0"/>
                <w:sz w:val="20"/>
                <w:szCs w:val="20"/>
              </w:rPr>
            </w:pPr>
            <w:r>
              <w:rPr>
                <w:rFonts w:ascii="宋体" w:hAnsi="宋体" w:cs="宋体"/>
                <w:kern w:val="0"/>
                <w:sz w:val="20"/>
                <w:szCs w:val="20"/>
              </w:rPr>
              <w:t>RFID安全门</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12</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7</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触摸查询检索一体机</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8</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馆情展示系统</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9</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电脑</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0</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自助借还机（学生款）</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1</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升降式移动还书箱</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2</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微型图书馆</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3</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图书馆管理系统</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p>
        </w:tc>
        <w:tc>
          <w:tcPr>
            <w:tcW w:w="3090"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布线施工</w:t>
            </w:r>
          </w:p>
        </w:tc>
        <w:tc>
          <w:tcPr>
            <w:tcW w:w="132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项</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八、桌面云办公系统</w:t>
            </w:r>
          </w:p>
        </w:tc>
        <w:tc>
          <w:tcPr>
            <w:tcW w:w="3090" w:type="dxa"/>
            <w:shd w:val="clear" w:color="auto" w:fill="auto"/>
            <w:noWrap w:val="0"/>
            <w:vAlign w:val="center"/>
          </w:tcPr>
          <w:p>
            <w:pPr>
              <w:widowControl/>
              <w:rPr>
                <w:rFonts w:hint="eastAsia" w:ascii="宋体" w:hAnsi="宋体" w:cs="宋体"/>
                <w:kern w:val="0"/>
                <w:sz w:val="20"/>
                <w:szCs w:val="20"/>
              </w:rPr>
            </w:pPr>
          </w:p>
        </w:tc>
        <w:tc>
          <w:tcPr>
            <w:tcW w:w="1327" w:type="dxa"/>
            <w:shd w:val="clear" w:color="auto" w:fill="auto"/>
            <w:noWrap w:val="0"/>
            <w:vAlign w:val="center"/>
          </w:tcPr>
          <w:p>
            <w:pPr>
              <w:widowControl/>
              <w:rPr>
                <w:rFonts w:hint="eastAsia" w:ascii="宋体" w:hAnsi="宋体" w:cs="宋体"/>
                <w:kern w:val="0"/>
                <w:sz w:val="20"/>
                <w:szCs w:val="20"/>
              </w:rPr>
            </w:pPr>
          </w:p>
        </w:tc>
        <w:tc>
          <w:tcPr>
            <w:tcW w:w="1425" w:type="dxa"/>
            <w:shd w:val="clear" w:color="auto" w:fill="auto"/>
            <w:noWrap w:val="0"/>
            <w:vAlign w:val="center"/>
          </w:tcPr>
          <w:p>
            <w:pPr>
              <w:widowControl/>
              <w:rPr>
                <w:rFonts w:hint="eastAsia" w:ascii="宋体" w:hAnsi="宋体" w:cs="宋体"/>
                <w:kern w:val="0"/>
                <w:sz w:val="20"/>
                <w:szCs w:val="20"/>
              </w:rPr>
            </w:pP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VDI终端</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300</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IDV终端</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100</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显示器</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400</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鼠标键盘</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400</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5</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云办公管理主机</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4</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6</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云办公计算主机</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5</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7</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操作系统及办公软件</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400</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8</w:t>
            </w:r>
          </w:p>
        </w:tc>
        <w:tc>
          <w:tcPr>
            <w:tcW w:w="3090"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布线施工</w:t>
            </w:r>
          </w:p>
        </w:tc>
        <w:tc>
          <w:tcPr>
            <w:tcW w:w="132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项</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bCs/>
                <w:kern w:val="0"/>
                <w:sz w:val="20"/>
                <w:szCs w:val="20"/>
              </w:rPr>
              <w:t>九、学生机房系统</w:t>
            </w:r>
          </w:p>
        </w:tc>
        <w:tc>
          <w:tcPr>
            <w:tcW w:w="3090" w:type="dxa"/>
            <w:shd w:val="clear" w:color="auto" w:fill="auto"/>
            <w:noWrap w:val="0"/>
            <w:vAlign w:val="center"/>
          </w:tcPr>
          <w:p>
            <w:pPr>
              <w:widowControl/>
              <w:rPr>
                <w:rFonts w:hint="eastAsia" w:ascii="宋体" w:hAnsi="宋体" w:cs="宋体"/>
                <w:kern w:val="0"/>
                <w:sz w:val="20"/>
                <w:szCs w:val="20"/>
              </w:rPr>
            </w:pPr>
          </w:p>
        </w:tc>
        <w:tc>
          <w:tcPr>
            <w:tcW w:w="1327" w:type="dxa"/>
            <w:shd w:val="clear" w:color="auto" w:fill="auto"/>
            <w:noWrap w:val="0"/>
            <w:vAlign w:val="center"/>
          </w:tcPr>
          <w:p>
            <w:pPr>
              <w:widowControl/>
              <w:rPr>
                <w:rFonts w:hint="eastAsia" w:ascii="宋体" w:hAnsi="宋体" w:cs="宋体"/>
                <w:kern w:val="0"/>
                <w:sz w:val="20"/>
                <w:szCs w:val="20"/>
              </w:rPr>
            </w:pPr>
          </w:p>
        </w:tc>
        <w:tc>
          <w:tcPr>
            <w:tcW w:w="1425" w:type="dxa"/>
            <w:shd w:val="clear" w:color="auto" w:fill="auto"/>
            <w:noWrap w:val="0"/>
            <w:vAlign w:val="center"/>
          </w:tcPr>
          <w:p>
            <w:pPr>
              <w:widowControl/>
              <w:rPr>
                <w:rFonts w:hint="eastAsia" w:ascii="宋体" w:hAnsi="宋体" w:cs="宋体"/>
                <w:kern w:val="0"/>
                <w:sz w:val="20"/>
                <w:szCs w:val="20"/>
              </w:rPr>
            </w:pP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云课堂主机</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5</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教师主机</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5</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学生机终端</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250</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显示器</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255</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5</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鼠标键盘</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255</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6</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48口交换机</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5</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7</w:t>
            </w:r>
          </w:p>
        </w:tc>
        <w:tc>
          <w:tcPr>
            <w:tcW w:w="3090" w:type="dxa"/>
            <w:shd w:val="clear" w:color="auto" w:fill="auto"/>
            <w:noWrap w:val="0"/>
            <w:vAlign w:val="center"/>
          </w:tcPr>
          <w:p>
            <w:pPr>
              <w:widowControl/>
              <w:rPr>
                <w:rFonts w:ascii="宋体" w:hAnsi="宋体" w:cs="宋体"/>
                <w:kern w:val="0"/>
                <w:sz w:val="20"/>
                <w:szCs w:val="20"/>
              </w:rPr>
            </w:pPr>
            <w:r>
              <w:rPr>
                <w:rFonts w:ascii="宋体" w:hAnsi="宋体" w:cs="宋体"/>
                <w:kern w:val="0"/>
                <w:sz w:val="20"/>
                <w:szCs w:val="20"/>
              </w:rPr>
              <w:t>10</w:t>
            </w:r>
            <w:r>
              <w:rPr>
                <w:rFonts w:hint="eastAsia" w:ascii="宋体" w:hAnsi="宋体" w:cs="宋体"/>
                <w:kern w:val="0"/>
                <w:sz w:val="20"/>
                <w:szCs w:val="20"/>
              </w:rPr>
              <w:t xml:space="preserve">口交换机 </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5</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8</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万兆单模光模块</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10</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块</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9</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插线板</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105</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0</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网线</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3000</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米</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1</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机柜</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5</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ascii="宋体" w:hAnsi="宋体" w:cs="宋体"/>
                <w:kern w:val="0"/>
                <w:sz w:val="20"/>
                <w:szCs w:val="20"/>
              </w:rPr>
              <w:t>12</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电源线</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22</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盘</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3</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操作系统及办公软件</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255</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4</w:t>
            </w:r>
          </w:p>
        </w:tc>
        <w:tc>
          <w:tcPr>
            <w:tcW w:w="3090"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布线施工</w:t>
            </w:r>
          </w:p>
        </w:tc>
        <w:tc>
          <w:tcPr>
            <w:tcW w:w="132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项</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十、语音教室</w:t>
            </w:r>
          </w:p>
        </w:tc>
        <w:tc>
          <w:tcPr>
            <w:tcW w:w="3090" w:type="dxa"/>
            <w:shd w:val="clear" w:color="auto" w:fill="auto"/>
            <w:noWrap w:val="0"/>
            <w:vAlign w:val="center"/>
          </w:tcPr>
          <w:p>
            <w:pPr>
              <w:widowControl/>
              <w:rPr>
                <w:rFonts w:hint="eastAsia" w:ascii="宋体" w:hAnsi="宋体" w:cs="宋体"/>
                <w:kern w:val="0"/>
                <w:sz w:val="20"/>
                <w:szCs w:val="20"/>
              </w:rPr>
            </w:pPr>
          </w:p>
        </w:tc>
        <w:tc>
          <w:tcPr>
            <w:tcW w:w="1327" w:type="dxa"/>
            <w:shd w:val="clear" w:color="auto" w:fill="auto"/>
            <w:noWrap w:val="0"/>
            <w:vAlign w:val="center"/>
          </w:tcPr>
          <w:p>
            <w:pPr>
              <w:widowControl/>
              <w:rPr>
                <w:rFonts w:hint="eastAsia" w:ascii="宋体" w:hAnsi="宋体" w:cs="宋体"/>
                <w:kern w:val="0"/>
                <w:sz w:val="20"/>
                <w:szCs w:val="20"/>
              </w:rPr>
            </w:pPr>
          </w:p>
        </w:tc>
        <w:tc>
          <w:tcPr>
            <w:tcW w:w="1425" w:type="dxa"/>
            <w:shd w:val="clear" w:color="auto" w:fill="auto"/>
            <w:noWrap w:val="0"/>
            <w:vAlign w:val="center"/>
          </w:tcPr>
          <w:p>
            <w:pPr>
              <w:widowControl/>
              <w:rPr>
                <w:rFonts w:hint="eastAsia" w:ascii="宋体" w:hAnsi="宋体" w:cs="宋体"/>
                <w:kern w:val="0"/>
                <w:sz w:val="20"/>
                <w:szCs w:val="20"/>
              </w:rPr>
            </w:pP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学生终端</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300</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教师主机</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6</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显示器</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306</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键鼠套装</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306</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5</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语音教室云主机</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6</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6</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耳机</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306</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只</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7</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48口交换机</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6</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8</w:t>
            </w:r>
          </w:p>
        </w:tc>
        <w:tc>
          <w:tcPr>
            <w:tcW w:w="3090" w:type="dxa"/>
            <w:shd w:val="clear" w:color="auto" w:fill="auto"/>
            <w:noWrap w:val="0"/>
            <w:vAlign w:val="center"/>
          </w:tcPr>
          <w:p>
            <w:pPr>
              <w:widowControl/>
              <w:rPr>
                <w:rFonts w:ascii="宋体" w:hAnsi="宋体" w:cs="宋体"/>
                <w:kern w:val="0"/>
                <w:sz w:val="20"/>
                <w:szCs w:val="20"/>
              </w:rPr>
            </w:pPr>
            <w:r>
              <w:rPr>
                <w:rFonts w:ascii="宋体" w:hAnsi="宋体" w:cs="宋体"/>
                <w:kern w:val="0"/>
                <w:sz w:val="20"/>
                <w:szCs w:val="20"/>
              </w:rPr>
              <w:t>10</w:t>
            </w:r>
            <w:r>
              <w:rPr>
                <w:rFonts w:hint="eastAsia" w:ascii="宋体" w:hAnsi="宋体" w:cs="宋体"/>
                <w:kern w:val="0"/>
                <w:sz w:val="20"/>
                <w:szCs w:val="20"/>
              </w:rPr>
              <w:t xml:space="preserve">口交换机 </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6</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9</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单模万兆模块</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12</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块</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0</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学生操作台</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300</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1</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教师主控台</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6</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2</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网线</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3600</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米</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3</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24口六类配线架</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18</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4</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机柜</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6</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5</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电源线</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27</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盘</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6</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插线板</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156</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7</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操作系统及办公软件</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306</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8</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英语口语模拟考试软件</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9</w:t>
            </w:r>
          </w:p>
        </w:tc>
        <w:tc>
          <w:tcPr>
            <w:tcW w:w="3090"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布线施工</w:t>
            </w:r>
          </w:p>
        </w:tc>
        <w:tc>
          <w:tcPr>
            <w:tcW w:w="132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项</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2"/>
              </w:rPr>
              <w:t>十一、直播系统</w:t>
            </w:r>
          </w:p>
        </w:tc>
        <w:tc>
          <w:tcPr>
            <w:tcW w:w="3090" w:type="dxa"/>
            <w:shd w:val="clear" w:color="auto" w:fill="auto"/>
            <w:noWrap w:val="0"/>
            <w:vAlign w:val="center"/>
          </w:tcPr>
          <w:p>
            <w:pPr>
              <w:widowControl/>
              <w:rPr>
                <w:rFonts w:hint="eastAsia" w:ascii="宋体" w:hAnsi="宋体" w:cs="宋体"/>
                <w:kern w:val="0"/>
                <w:sz w:val="20"/>
                <w:szCs w:val="20"/>
              </w:rPr>
            </w:pPr>
          </w:p>
        </w:tc>
        <w:tc>
          <w:tcPr>
            <w:tcW w:w="1327" w:type="dxa"/>
            <w:shd w:val="clear" w:color="auto" w:fill="auto"/>
            <w:noWrap w:val="0"/>
            <w:vAlign w:val="center"/>
          </w:tcPr>
          <w:p>
            <w:pPr>
              <w:widowControl/>
              <w:rPr>
                <w:rFonts w:hint="eastAsia" w:ascii="宋体" w:hAnsi="宋体" w:cs="宋体"/>
                <w:kern w:val="0"/>
                <w:sz w:val="20"/>
                <w:szCs w:val="20"/>
              </w:rPr>
            </w:pPr>
          </w:p>
        </w:tc>
        <w:tc>
          <w:tcPr>
            <w:tcW w:w="1425" w:type="dxa"/>
            <w:shd w:val="clear" w:color="auto" w:fill="auto"/>
            <w:noWrap w:val="0"/>
            <w:vAlign w:val="center"/>
          </w:tcPr>
          <w:p>
            <w:pPr>
              <w:widowControl/>
              <w:rPr>
                <w:rFonts w:hint="eastAsia" w:ascii="宋体" w:hAnsi="宋体" w:cs="宋体"/>
                <w:kern w:val="0"/>
                <w:sz w:val="20"/>
                <w:szCs w:val="20"/>
              </w:rPr>
            </w:pP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礼堂直播设备</w:t>
            </w:r>
          </w:p>
        </w:tc>
        <w:tc>
          <w:tcPr>
            <w:tcW w:w="3090" w:type="dxa"/>
            <w:shd w:val="clear" w:color="auto" w:fill="auto"/>
            <w:noWrap w:val="0"/>
            <w:vAlign w:val="center"/>
          </w:tcPr>
          <w:p>
            <w:pPr>
              <w:widowControl/>
              <w:rPr>
                <w:rFonts w:hint="eastAsia" w:ascii="宋体" w:hAnsi="宋体" w:cs="宋体"/>
                <w:kern w:val="0"/>
                <w:sz w:val="20"/>
                <w:szCs w:val="20"/>
              </w:rPr>
            </w:pPr>
          </w:p>
        </w:tc>
        <w:tc>
          <w:tcPr>
            <w:tcW w:w="1327" w:type="dxa"/>
            <w:shd w:val="clear" w:color="auto" w:fill="auto"/>
            <w:noWrap w:val="0"/>
            <w:vAlign w:val="center"/>
          </w:tcPr>
          <w:p>
            <w:pPr>
              <w:widowControl/>
              <w:rPr>
                <w:rFonts w:hint="eastAsia" w:ascii="宋体" w:hAnsi="宋体" w:cs="宋体"/>
                <w:kern w:val="0"/>
                <w:sz w:val="20"/>
                <w:szCs w:val="20"/>
              </w:rPr>
            </w:pPr>
          </w:p>
        </w:tc>
        <w:tc>
          <w:tcPr>
            <w:tcW w:w="1425" w:type="dxa"/>
            <w:shd w:val="clear" w:color="auto" w:fill="auto"/>
            <w:noWrap w:val="0"/>
            <w:vAlign w:val="center"/>
          </w:tcPr>
          <w:p>
            <w:pPr>
              <w:widowControl/>
              <w:rPr>
                <w:rFonts w:hint="eastAsia" w:ascii="宋体" w:hAnsi="宋体" w:cs="宋体"/>
                <w:kern w:val="0"/>
                <w:sz w:val="20"/>
                <w:szCs w:val="20"/>
              </w:rPr>
            </w:pP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摄像机</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存储卡</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6</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电池</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6</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块</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机头话筒</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支</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5</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摄像机包</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6</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三脚架</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7</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脚轮</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8</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遥控摄像机</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9</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遥控摄像机控制器</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0</w:t>
            </w:r>
          </w:p>
        </w:tc>
        <w:tc>
          <w:tcPr>
            <w:tcW w:w="3090"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箱载演播室系统</w:t>
            </w:r>
          </w:p>
        </w:tc>
        <w:tc>
          <w:tcPr>
            <w:tcW w:w="132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套</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1</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硬盘录像机</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2</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专用硬盘</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块</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3</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安装架</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支</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4</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转换器</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5</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流媒体编码器</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6</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专业监听头戴式耳机</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只</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7</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16口POE交换机</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8</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机柜</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9</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视频线缆</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盘</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0</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BNC连接器</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10</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盒</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1</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网线</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1200</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米</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音乐厅视频设备</w:t>
            </w:r>
          </w:p>
        </w:tc>
        <w:tc>
          <w:tcPr>
            <w:tcW w:w="3090" w:type="dxa"/>
            <w:shd w:val="clear" w:color="auto" w:fill="auto"/>
            <w:noWrap w:val="0"/>
            <w:vAlign w:val="center"/>
          </w:tcPr>
          <w:p>
            <w:pPr>
              <w:widowControl/>
              <w:rPr>
                <w:rFonts w:hint="eastAsia" w:ascii="宋体" w:hAnsi="宋体" w:cs="宋体"/>
                <w:kern w:val="0"/>
                <w:sz w:val="20"/>
                <w:szCs w:val="20"/>
              </w:rPr>
            </w:pPr>
          </w:p>
        </w:tc>
        <w:tc>
          <w:tcPr>
            <w:tcW w:w="1327" w:type="dxa"/>
            <w:shd w:val="clear" w:color="auto" w:fill="auto"/>
            <w:noWrap w:val="0"/>
            <w:vAlign w:val="center"/>
          </w:tcPr>
          <w:p>
            <w:pPr>
              <w:widowControl/>
              <w:rPr>
                <w:rFonts w:hint="eastAsia" w:ascii="宋体" w:hAnsi="宋体" w:cs="宋体"/>
                <w:kern w:val="0"/>
                <w:sz w:val="20"/>
                <w:szCs w:val="20"/>
              </w:rPr>
            </w:pPr>
          </w:p>
        </w:tc>
        <w:tc>
          <w:tcPr>
            <w:tcW w:w="1425" w:type="dxa"/>
            <w:shd w:val="clear" w:color="auto" w:fill="auto"/>
            <w:noWrap w:val="0"/>
            <w:vAlign w:val="center"/>
          </w:tcPr>
          <w:p>
            <w:pPr>
              <w:widowControl/>
              <w:rPr>
                <w:rFonts w:hint="eastAsia" w:ascii="宋体" w:hAnsi="宋体" w:cs="宋体"/>
                <w:kern w:val="0"/>
                <w:sz w:val="20"/>
                <w:szCs w:val="20"/>
              </w:rPr>
            </w:pP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遥控摄像机</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遥控摄像机控制器</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箱载演播室系统</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硬盘录像机</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5</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专用硬盘</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块</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6</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安装架</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支</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7</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转换器</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8</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流媒体编码器</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9</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专业监听头戴式耳机</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只</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0</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16口POE交换机</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1</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机柜</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2</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视频线缆</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盘</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3</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连接器</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10</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盒</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4</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网线</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900</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米</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总控机房视频设备</w:t>
            </w:r>
          </w:p>
        </w:tc>
        <w:tc>
          <w:tcPr>
            <w:tcW w:w="3090" w:type="dxa"/>
            <w:shd w:val="clear" w:color="auto" w:fill="auto"/>
            <w:noWrap w:val="0"/>
            <w:vAlign w:val="center"/>
          </w:tcPr>
          <w:p>
            <w:pPr>
              <w:widowControl/>
              <w:rPr>
                <w:rFonts w:ascii="宋体" w:hAnsi="宋体" w:cs="宋体"/>
                <w:kern w:val="0"/>
                <w:sz w:val="20"/>
                <w:szCs w:val="20"/>
              </w:rPr>
            </w:pPr>
          </w:p>
        </w:tc>
        <w:tc>
          <w:tcPr>
            <w:tcW w:w="1327" w:type="dxa"/>
            <w:shd w:val="clear" w:color="auto" w:fill="auto"/>
            <w:noWrap w:val="0"/>
            <w:vAlign w:val="center"/>
          </w:tcPr>
          <w:p>
            <w:pPr>
              <w:widowControl/>
              <w:rPr>
                <w:rFonts w:hint="eastAsia" w:ascii="宋体" w:hAnsi="宋体" w:cs="宋体"/>
                <w:kern w:val="0"/>
                <w:sz w:val="20"/>
                <w:szCs w:val="20"/>
              </w:rPr>
            </w:pPr>
          </w:p>
        </w:tc>
        <w:tc>
          <w:tcPr>
            <w:tcW w:w="1425" w:type="dxa"/>
            <w:shd w:val="clear" w:color="auto" w:fill="auto"/>
            <w:noWrap w:val="0"/>
            <w:vAlign w:val="center"/>
          </w:tcPr>
          <w:p>
            <w:pPr>
              <w:widowControl/>
              <w:rPr>
                <w:rFonts w:hint="eastAsia" w:ascii="宋体" w:hAnsi="宋体" w:cs="宋体"/>
                <w:kern w:val="0"/>
                <w:sz w:val="20"/>
                <w:szCs w:val="20"/>
              </w:rPr>
            </w:pP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3090" w:type="dxa"/>
            <w:shd w:val="clear" w:color="auto" w:fill="auto"/>
            <w:noWrap w:val="0"/>
            <w:vAlign w:val="center"/>
          </w:tcPr>
          <w:p>
            <w:pPr>
              <w:widowControl/>
              <w:rPr>
                <w:rFonts w:hint="eastAsia" w:ascii="宋体" w:hAnsi="宋体" w:cs="宋体"/>
                <w:kern w:val="0"/>
                <w:sz w:val="20"/>
                <w:szCs w:val="20"/>
              </w:rPr>
            </w:pPr>
            <w:r>
              <w:rPr>
                <w:rFonts w:ascii="宋体" w:hAnsi="宋体" w:cs="宋体"/>
                <w:kern w:val="0"/>
                <w:sz w:val="20"/>
                <w:szCs w:val="20"/>
              </w:rPr>
              <w:t>WEB平台管理系统</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WIN客户端</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终端授权</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100</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交换机</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5</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机柜</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6</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KVM切换器</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7</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光纤</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根</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8</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网线</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100</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米</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9</w:t>
            </w:r>
          </w:p>
        </w:tc>
        <w:tc>
          <w:tcPr>
            <w:tcW w:w="3090"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布线施工</w:t>
            </w:r>
          </w:p>
        </w:tc>
        <w:tc>
          <w:tcPr>
            <w:tcW w:w="132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项</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十二、电子班牌及媒体发布系统</w:t>
            </w:r>
          </w:p>
        </w:tc>
        <w:tc>
          <w:tcPr>
            <w:tcW w:w="3090" w:type="dxa"/>
            <w:shd w:val="clear" w:color="auto" w:fill="auto"/>
            <w:noWrap w:val="0"/>
            <w:vAlign w:val="center"/>
          </w:tcPr>
          <w:p>
            <w:pPr>
              <w:widowControl/>
              <w:rPr>
                <w:rFonts w:hint="eastAsia" w:ascii="宋体" w:hAnsi="宋体" w:cs="宋体"/>
                <w:kern w:val="0"/>
                <w:sz w:val="20"/>
                <w:szCs w:val="20"/>
              </w:rPr>
            </w:pPr>
          </w:p>
        </w:tc>
        <w:tc>
          <w:tcPr>
            <w:tcW w:w="1327" w:type="dxa"/>
            <w:shd w:val="clear" w:color="auto" w:fill="auto"/>
            <w:noWrap w:val="0"/>
            <w:vAlign w:val="center"/>
          </w:tcPr>
          <w:p>
            <w:pPr>
              <w:widowControl/>
              <w:rPr>
                <w:rFonts w:hint="eastAsia" w:ascii="宋体" w:hAnsi="宋体" w:cs="宋体"/>
                <w:kern w:val="0"/>
                <w:sz w:val="20"/>
                <w:szCs w:val="20"/>
              </w:rPr>
            </w:pPr>
          </w:p>
        </w:tc>
        <w:tc>
          <w:tcPr>
            <w:tcW w:w="1425" w:type="dxa"/>
            <w:shd w:val="clear" w:color="auto" w:fill="auto"/>
            <w:noWrap w:val="0"/>
            <w:vAlign w:val="center"/>
          </w:tcPr>
          <w:p>
            <w:pPr>
              <w:widowControl/>
              <w:rPr>
                <w:rFonts w:hint="eastAsia" w:ascii="宋体" w:hAnsi="宋体" w:cs="宋体"/>
                <w:kern w:val="0"/>
                <w:sz w:val="20"/>
                <w:szCs w:val="20"/>
              </w:rPr>
            </w:pP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媒体发布屏</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20</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班级电子班牌</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187</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校端（软件）</w:t>
            </w:r>
          </w:p>
        </w:tc>
        <w:tc>
          <w:tcPr>
            <w:tcW w:w="1327" w:type="dxa"/>
            <w:shd w:val="clear" w:color="auto" w:fill="auto"/>
            <w:noWrap w:val="0"/>
            <w:vAlign w:val="center"/>
          </w:tcPr>
          <w:p>
            <w:pPr>
              <w:widowControl/>
              <w:rPr>
                <w:rFonts w:ascii="宋体" w:hAnsi="宋体" w:cs="宋体"/>
                <w:kern w:val="0"/>
                <w:sz w:val="20"/>
                <w:szCs w:val="20"/>
              </w:rPr>
            </w:pPr>
            <w:r>
              <w:rPr>
                <w:rFonts w:ascii="宋体" w:hAnsi="宋体" w:cs="宋体"/>
                <w:kern w:val="0"/>
                <w:sz w:val="20"/>
                <w:szCs w:val="20"/>
              </w:rPr>
              <w:t>20</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班端（软件）</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187</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5</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WEB管理平台</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6</w:t>
            </w:r>
          </w:p>
        </w:tc>
        <w:tc>
          <w:tcPr>
            <w:tcW w:w="3090"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布线施工</w:t>
            </w:r>
          </w:p>
        </w:tc>
        <w:tc>
          <w:tcPr>
            <w:tcW w:w="132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项</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sz w:val="20"/>
                <w:szCs w:val="20"/>
              </w:rPr>
              <w:t>十三、校园一卡通系统</w:t>
            </w:r>
          </w:p>
        </w:tc>
        <w:tc>
          <w:tcPr>
            <w:tcW w:w="3090" w:type="dxa"/>
            <w:shd w:val="clear" w:color="auto" w:fill="auto"/>
            <w:noWrap w:val="0"/>
            <w:vAlign w:val="center"/>
          </w:tcPr>
          <w:p>
            <w:pPr>
              <w:widowControl/>
              <w:rPr>
                <w:rFonts w:hint="eastAsia" w:ascii="宋体" w:hAnsi="宋体" w:cs="宋体"/>
                <w:kern w:val="0"/>
                <w:sz w:val="20"/>
                <w:szCs w:val="20"/>
              </w:rPr>
            </w:pPr>
          </w:p>
        </w:tc>
        <w:tc>
          <w:tcPr>
            <w:tcW w:w="1327" w:type="dxa"/>
            <w:shd w:val="clear" w:color="auto" w:fill="auto"/>
            <w:noWrap w:val="0"/>
            <w:vAlign w:val="center"/>
          </w:tcPr>
          <w:p>
            <w:pPr>
              <w:widowControl/>
              <w:rPr>
                <w:rFonts w:hint="eastAsia" w:ascii="宋体" w:hAnsi="宋体" w:cs="宋体"/>
                <w:kern w:val="0"/>
                <w:sz w:val="20"/>
                <w:szCs w:val="20"/>
              </w:rPr>
            </w:pPr>
          </w:p>
        </w:tc>
        <w:tc>
          <w:tcPr>
            <w:tcW w:w="1425" w:type="dxa"/>
            <w:shd w:val="clear" w:color="auto" w:fill="auto"/>
            <w:noWrap w:val="0"/>
            <w:vAlign w:val="center"/>
          </w:tcPr>
          <w:p>
            <w:pPr>
              <w:widowControl/>
              <w:rPr>
                <w:rFonts w:hint="eastAsia" w:ascii="宋体" w:hAnsi="宋体" w:cs="宋体"/>
                <w:kern w:val="0"/>
                <w:sz w:val="20"/>
                <w:szCs w:val="20"/>
              </w:rPr>
            </w:pP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一卡通管理中心</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密钥前置服务模块</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金融加密机</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物联网管理模块</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5</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虚拟卡管理模块</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6</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三方平台适配服务</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7</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人脸认证服务系统</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8</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订餐系统</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9</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泛门禁管理系统</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0</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密钥卡读写器</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1</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终端密钥卡</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5</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张</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2</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管理工作站</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3</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系统开通U-KEY</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4</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校园卡读写器</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5</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人工充值机（台式）</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4</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6</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证卡打印机</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7</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色带+转印膜</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8</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校园卡</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5000</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张</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9</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多功能POS机（台式）</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61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0</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门禁控制器</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181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1</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门禁读卡器</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181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2</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电磁锁</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181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3</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开门按钮</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181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只</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4</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闭门器</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181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5</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宿舍管理模块</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6</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单机芯通道</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14</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7</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双机芯通道</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8</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智能人脸识别平板</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38</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9</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人脸识别面板机支架</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36</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只</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0</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人脸识别面板机壁装支架</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只</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1</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访客一体机</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2</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服务器</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4</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3</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虚拟化软件</w:t>
            </w:r>
          </w:p>
        </w:tc>
        <w:tc>
          <w:tcPr>
            <w:tcW w:w="1327" w:type="dxa"/>
            <w:shd w:val="clear" w:color="auto" w:fill="auto"/>
            <w:noWrap w:val="0"/>
            <w:vAlign w:val="center"/>
          </w:tcPr>
          <w:p>
            <w:pPr>
              <w:widowControl/>
              <w:rPr>
                <w:rFonts w:ascii="宋体" w:hAnsi="宋体" w:cs="宋体"/>
                <w:kern w:val="0"/>
                <w:sz w:val="20"/>
                <w:szCs w:val="20"/>
              </w:rPr>
            </w:pPr>
            <w:r>
              <w:rPr>
                <w:rFonts w:ascii="宋体" w:hAnsi="宋体" w:cs="宋体"/>
                <w:kern w:val="0"/>
                <w:sz w:val="20"/>
                <w:szCs w:val="20"/>
              </w:rPr>
              <w:t>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4</w:t>
            </w:r>
          </w:p>
        </w:tc>
        <w:tc>
          <w:tcPr>
            <w:tcW w:w="3090"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布线施工</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项</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sz w:val="20"/>
                <w:szCs w:val="20"/>
              </w:rPr>
              <w:t>十四、停车场管理系统</w:t>
            </w:r>
          </w:p>
        </w:tc>
        <w:tc>
          <w:tcPr>
            <w:tcW w:w="3090" w:type="dxa"/>
            <w:shd w:val="clear" w:color="auto" w:fill="auto"/>
            <w:noWrap w:val="0"/>
            <w:vAlign w:val="center"/>
          </w:tcPr>
          <w:p>
            <w:pPr>
              <w:widowControl/>
              <w:rPr>
                <w:rFonts w:hint="eastAsia" w:ascii="宋体" w:hAnsi="宋体" w:cs="宋体"/>
                <w:kern w:val="0"/>
                <w:sz w:val="20"/>
                <w:szCs w:val="20"/>
              </w:rPr>
            </w:pPr>
          </w:p>
        </w:tc>
        <w:tc>
          <w:tcPr>
            <w:tcW w:w="1327" w:type="dxa"/>
            <w:shd w:val="clear" w:color="auto" w:fill="auto"/>
            <w:noWrap w:val="0"/>
            <w:vAlign w:val="center"/>
          </w:tcPr>
          <w:p>
            <w:pPr>
              <w:widowControl/>
              <w:rPr>
                <w:rFonts w:hint="eastAsia" w:ascii="宋体" w:hAnsi="宋体" w:cs="宋体"/>
                <w:kern w:val="0"/>
                <w:sz w:val="20"/>
                <w:szCs w:val="20"/>
              </w:rPr>
            </w:pPr>
          </w:p>
        </w:tc>
        <w:tc>
          <w:tcPr>
            <w:tcW w:w="1425" w:type="dxa"/>
            <w:shd w:val="clear" w:color="auto" w:fill="auto"/>
            <w:noWrap w:val="0"/>
            <w:vAlign w:val="center"/>
          </w:tcPr>
          <w:p>
            <w:pPr>
              <w:widowControl/>
              <w:rPr>
                <w:rFonts w:hint="eastAsia" w:ascii="宋体" w:hAnsi="宋体" w:cs="宋体"/>
                <w:kern w:val="0"/>
                <w:sz w:val="20"/>
                <w:szCs w:val="20"/>
              </w:rPr>
            </w:pP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停车管理软件</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自动挡车器</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4</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自动挡车器(广告杆）</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车辆检测器</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12</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5</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车道控制器</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6</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6</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车牌识别模块</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6</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7</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led屏</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6</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块</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8</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控制电脑</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9</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配套8口交换机</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0</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通讯线</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500</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米</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1</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控制线</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500</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米</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2</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电源线</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500</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米</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3</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减速垄</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48</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4</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铁艺护栏</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项</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5</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镀锌钢管</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200</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米</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6</w:t>
            </w:r>
          </w:p>
        </w:tc>
        <w:tc>
          <w:tcPr>
            <w:tcW w:w="3090"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布线施工</w:t>
            </w:r>
          </w:p>
        </w:tc>
        <w:tc>
          <w:tcPr>
            <w:tcW w:w="132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项</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十五、常态化录播及课堂评价系统</w:t>
            </w:r>
          </w:p>
        </w:tc>
        <w:tc>
          <w:tcPr>
            <w:tcW w:w="3090" w:type="dxa"/>
            <w:shd w:val="clear" w:color="auto" w:fill="auto"/>
            <w:noWrap w:val="0"/>
            <w:vAlign w:val="center"/>
          </w:tcPr>
          <w:p>
            <w:pPr>
              <w:widowControl/>
              <w:rPr>
                <w:rFonts w:hint="eastAsia" w:ascii="宋体" w:hAnsi="宋体" w:cs="宋体"/>
                <w:kern w:val="0"/>
                <w:sz w:val="20"/>
                <w:szCs w:val="20"/>
              </w:rPr>
            </w:pPr>
          </w:p>
        </w:tc>
        <w:tc>
          <w:tcPr>
            <w:tcW w:w="1327" w:type="dxa"/>
            <w:shd w:val="clear" w:color="auto" w:fill="auto"/>
            <w:noWrap w:val="0"/>
            <w:vAlign w:val="center"/>
          </w:tcPr>
          <w:p>
            <w:pPr>
              <w:widowControl/>
              <w:rPr>
                <w:rFonts w:hint="eastAsia" w:ascii="宋体" w:hAnsi="宋体" w:cs="宋体"/>
                <w:kern w:val="0"/>
                <w:sz w:val="20"/>
                <w:szCs w:val="20"/>
              </w:rPr>
            </w:pPr>
          </w:p>
        </w:tc>
        <w:tc>
          <w:tcPr>
            <w:tcW w:w="1425" w:type="dxa"/>
            <w:shd w:val="clear" w:color="auto" w:fill="auto"/>
            <w:noWrap w:val="0"/>
            <w:vAlign w:val="center"/>
          </w:tcPr>
          <w:p>
            <w:pPr>
              <w:widowControl/>
              <w:rPr>
                <w:rFonts w:hint="eastAsia" w:ascii="宋体" w:hAnsi="宋体" w:cs="宋体"/>
                <w:kern w:val="0"/>
                <w:sz w:val="20"/>
                <w:szCs w:val="20"/>
              </w:rPr>
            </w:pP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智能摄像机</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99</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智能云镜摄像机</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99</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全向麦克</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198</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集控式录播系统</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99</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5</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课堂直播系统</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99</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6</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智慧课堂平台</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7</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学情分析系统</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8</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服务器</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6</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9</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录播存储设备</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0</w:t>
            </w:r>
          </w:p>
        </w:tc>
        <w:tc>
          <w:tcPr>
            <w:tcW w:w="3090"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布线施工</w:t>
            </w:r>
          </w:p>
        </w:tc>
        <w:tc>
          <w:tcPr>
            <w:tcW w:w="132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项</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top"/>
          </w:tcPr>
          <w:p>
            <w:pPr>
              <w:widowControl/>
              <w:rPr>
                <w:rFonts w:hint="eastAsia" w:ascii="宋体" w:hAnsi="宋体" w:cs="宋体"/>
                <w:kern w:val="0"/>
                <w:sz w:val="20"/>
                <w:szCs w:val="20"/>
              </w:rPr>
            </w:pPr>
            <w:r>
              <w:rPr>
                <w:rFonts w:hint="eastAsia" w:ascii="宋体" w:hAnsi="宋体" w:cs="宋体"/>
                <w:kern w:val="0"/>
                <w:sz w:val="20"/>
                <w:szCs w:val="20"/>
              </w:rPr>
              <w:t>十六、运维中心基础设施</w:t>
            </w:r>
          </w:p>
        </w:tc>
        <w:tc>
          <w:tcPr>
            <w:tcW w:w="3090" w:type="dxa"/>
            <w:shd w:val="clear" w:color="auto" w:fill="auto"/>
            <w:noWrap w:val="0"/>
            <w:vAlign w:val="center"/>
          </w:tcPr>
          <w:p>
            <w:pPr>
              <w:widowControl/>
              <w:rPr>
                <w:rFonts w:hint="eastAsia" w:ascii="宋体" w:hAnsi="宋体" w:cs="宋体"/>
                <w:kern w:val="0"/>
                <w:sz w:val="20"/>
                <w:szCs w:val="20"/>
              </w:rPr>
            </w:pPr>
          </w:p>
        </w:tc>
        <w:tc>
          <w:tcPr>
            <w:tcW w:w="1327" w:type="dxa"/>
            <w:shd w:val="clear" w:color="auto" w:fill="auto"/>
            <w:noWrap w:val="0"/>
            <w:vAlign w:val="center"/>
          </w:tcPr>
          <w:p>
            <w:pPr>
              <w:widowControl/>
              <w:jc w:val="left"/>
              <w:rPr>
                <w:rFonts w:hint="eastAsia" w:ascii="宋体" w:hAnsi="宋体" w:cs="宋体"/>
                <w:kern w:val="0"/>
                <w:sz w:val="20"/>
                <w:szCs w:val="20"/>
              </w:rPr>
            </w:pPr>
          </w:p>
        </w:tc>
        <w:tc>
          <w:tcPr>
            <w:tcW w:w="1425" w:type="dxa"/>
            <w:shd w:val="clear" w:color="auto" w:fill="auto"/>
            <w:noWrap w:val="0"/>
            <w:vAlign w:val="center"/>
          </w:tcPr>
          <w:p>
            <w:pPr>
              <w:widowControl/>
              <w:jc w:val="left"/>
              <w:rPr>
                <w:rFonts w:hint="eastAsia" w:ascii="宋体" w:hAnsi="宋体" w:cs="宋体"/>
                <w:kern w:val="0"/>
                <w:sz w:val="20"/>
                <w:szCs w:val="20"/>
              </w:rPr>
            </w:pPr>
          </w:p>
        </w:tc>
        <w:tc>
          <w:tcPr>
            <w:tcW w:w="698" w:type="dxa"/>
            <w:noWrap w:val="0"/>
            <w:vAlign w:val="top"/>
          </w:tcPr>
          <w:p>
            <w:pPr>
              <w:widowControl/>
              <w:jc w:val="left"/>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top"/>
          </w:tcPr>
          <w:p>
            <w:pPr>
              <w:widowControl/>
              <w:rPr>
                <w:rFonts w:hint="eastAsia" w:ascii="宋体" w:hAnsi="宋体" w:cs="宋体"/>
                <w:kern w:val="0"/>
                <w:sz w:val="20"/>
                <w:szCs w:val="20"/>
              </w:rPr>
            </w:pPr>
            <w:r>
              <w:rPr>
                <w:rFonts w:hint="eastAsia" w:ascii="宋体" w:hAnsi="宋体" w:cs="宋体"/>
                <w:kern w:val="0"/>
                <w:sz w:val="20"/>
                <w:szCs w:val="20"/>
              </w:rPr>
              <w:t>1</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86寸触控一体机</w:t>
            </w:r>
          </w:p>
        </w:tc>
        <w:tc>
          <w:tcPr>
            <w:tcW w:w="1327"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2</w:t>
            </w:r>
          </w:p>
        </w:tc>
        <w:tc>
          <w:tcPr>
            <w:tcW w:w="1425"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jc w:val="left"/>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top"/>
          </w:tcPr>
          <w:p>
            <w:pPr>
              <w:widowControl/>
              <w:rPr>
                <w:rFonts w:hint="eastAsia" w:ascii="宋体" w:hAnsi="宋体" w:cs="宋体"/>
                <w:kern w:val="0"/>
                <w:sz w:val="20"/>
                <w:szCs w:val="20"/>
              </w:rPr>
            </w:pPr>
            <w:r>
              <w:rPr>
                <w:rFonts w:hint="eastAsia" w:ascii="宋体" w:hAnsi="宋体" w:cs="宋体"/>
                <w:kern w:val="0"/>
                <w:sz w:val="20"/>
                <w:szCs w:val="20"/>
              </w:rPr>
              <w:t>2</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HDMI线</w:t>
            </w:r>
          </w:p>
        </w:tc>
        <w:tc>
          <w:tcPr>
            <w:tcW w:w="1327"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2</w:t>
            </w:r>
          </w:p>
        </w:tc>
        <w:tc>
          <w:tcPr>
            <w:tcW w:w="1425"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条</w:t>
            </w:r>
          </w:p>
        </w:tc>
        <w:tc>
          <w:tcPr>
            <w:tcW w:w="698" w:type="dxa"/>
            <w:noWrap w:val="0"/>
            <w:vAlign w:val="top"/>
          </w:tcPr>
          <w:p>
            <w:pPr>
              <w:widowControl/>
              <w:jc w:val="left"/>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top"/>
          </w:tcPr>
          <w:p>
            <w:pPr>
              <w:widowControl/>
              <w:rPr>
                <w:rFonts w:hint="eastAsia" w:ascii="宋体" w:hAnsi="宋体" w:cs="宋体"/>
                <w:kern w:val="0"/>
                <w:sz w:val="20"/>
                <w:szCs w:val="20"/>
              </w:rPr>
            </w:pPr>
            <w:r>
              <w:rPr>
                <w:rFonts w:hint="eastAsia" w:ascii="宋体" w:hAnsi="宋体" w:cs="宋体"/>
                <w:kern w:val="0"/>
                <w:sz w:val="20"/>
                <w:szCs w:val="20"/>
              </w:rPr>
              <w:t>3</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HDMI线</w:t>
            </w:r>
          </w:p>
        </w:tc>
        <w:tc>
          <w:tcPr>
            <w:tcW w:w="1327"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6</w:t>
            </w:r>
          </w:p>
        </w:tc>
        <w:tc>
          <w:tcPr>
            <w:tcW w:w="1425"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条</w:t>
            </w:r>
          </w:p>
        </w:tc>
        <w:tc>
          <w:tcPr>
            <w:tcW w:w="698" w:type="dxa"/>
            <w:noWrap w:val="0"/>
            <w:vAlign w:val="top"/>
          </w:tcPr>
          <w:p>
            <w:pPr>
              <w:widowControl/>
              <w:jc w:val="left"/>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top"/>
          </w:tcPr>
          <w:p>
            <w:pPr>
              <w:widowControl/>
              <w:rPr>
                <w:rFonts w:hint="eastAsia" w:ascii="宋体" w:hAnsi="宋体" w:cs="宋体"/>
                <w:kern w:val="0"/>
                <w:sz w:val="20"/>
                <w:szCs w:val="20"/>
              </w:rPr>
            </w:pPr>
            <w:r>
              <w:rPr>
                <w:rFonts w:hint="eastAsia" w:ascii="宋体" w:hAnsi="宋体" w:cs="宋体"/>
                <w:kern w:val="0"/>
                <w:sz w:val="20"/>
                <w:szCs w:val="20"/>
              </w:rPr>
              <w:t>4</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HDMI矩阵</w:t>
            </w:r>
          </w:p>
        </w:tc>
        <w:tc>
          <w:tcPr>
            <w:tcW w:w="1327"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jc w:val="left"/>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top"/>
          </w:tcPr>
          <w:p>
            <w:pPr>
              <w:widowControl/>
              <w:rPr>
                <w:rFonts w:hint="eastAsia" w:ascii="宋体" w:hAnsi="宋体" w:cs="宋体"/>
                <w:kern w:val="0"/>
                <w:sz w:val="20"/>
                <w:szCs w:val="20"/>
              </w:rPr>
            </w:pPr>
            <w:r>
              <w:rPr>
                <w:rFonts w:hint="eastAsia" w:ascii="宋体" w:hAnsi="宋体" w:cs="宋体"/>
                <w:kern w:val="0"/>
                <w:sz w:val="20"/>
                <w:szCs w:val="20"/>
              </w:rPr>
              <w:t>5</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电脑</w:t>
            </w:r>
          </w:p>
        </w:tc>
        <w:tc>
          <w:tcPr>
            <w:tcW w:w="1327"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6</w:t>
            </w:r>
          </w:p>
        </w:tc>
        <w:tc>
          <w:tcPr>
            <w:tcW w:w="1425"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jc w:val="left"/>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top"/>
          </w:tcPr>
          <w:p>
            <w:pPr>
              <w:widowControl/>
              <w:rPr>
                <w:rFonts w:hint="eastAsia" w:ascii="宋体" w:hAnsi="宋体" w:cs="宋体"/>
                <w:kern w:val="0"/>
                <w:sz w:val="20"/>
                <w:szCs w:val="20"/>
              </w:rPr>
            </w:pPr>
            <w:r>
              <w:rPr>
                <w:rFonts w:hint="eastAsia" w:ascii="宋体" w:hAnsi="宋体" w:cs="宋体"/>
                <w:kern w:val="0"/>
                <w:sz w:val="20"/>
                <w:szCs w:val="20"/>
              </w:rPr>
              <w:t>6</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24口交换机</w:t>
            </w:r>
          </w:p>
        </w:tc>
        <w:tc>
          <w:tcPr>
            <w:tcW w:w="1327"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jc w:val="left"/>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top"/>
          </w:tcPr>
          <w:p>
            <w:pPr>
              <w:widowControl/>
              <w:rPr>
                <w:rFonts w:hint="eastAsia" w:ascii="宋体" w:hAnsi="宋体" w:cs="宋体"/>
                <w:kern w:val="0"/>
                <w:sz w:val="20"/>
                <w:szCs w:val="20"/>
              </w:rPr>
            </w:pPr>
            <w:r>
              <w:rPr>
                <w:rFonts w:hint="eastAsia" w:ascii="宋体" w:hAnsi="宋体" w:cs="宋体"/>
                <w:kern w:val="0"/>
                <w:sz w:val="20"/>
                <w:szCs w:val="20"/>
              </w:rPr>
              <w:t>7</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控制台</w:t>
            </w:r>
          </w:p>
        </w:tc>
        <w:tc>
          <w:tcPr>
            <w:tcW w:w="1327"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套</w:t>
            </w:r>
          </w:p>
        </w:tc>
        <w:tc>
          <w:tcPr>
            <w:tcW w:w="698" w:type="dxa"/>
            <w:noWrap w:val="0"/>
            <w:vAlign w:val="top"/>
          </w:tcPr>
          <w:p>
            <w:pPr>
              <w:widowControl/>
              <w:jc w:val="left"/>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top"/>
          </w:tcPr>
          <w:p>
            <w:pPr>
              <w:widowControl/>
              <w:rPr>
                <w:rFonts w:hint="eastAsia" w:ascii="宋体" w:hAnsi="宋体" w:cs="宋体"/>
                <w:kern w:val="0"/>
                <w:sz w:val="20"/>
                <w:szCs w:val="20"/>
              </w:rPr>
            </w:pPr>
            <w:r>
              <w:rPr>
                <w:rFonts w:hint="eastAsia" w:ascii="宋体" w:hAnsi="宋体" w:cs="宋体"/>
                <w:kern w:val="0"/>
                <w:sz w:val="20"/>
                <w:szCs w:val="20"/>
              </w:rPr>
              <w:t>8</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坐席</w:t>
            </w:r>
          </w:p>
        </w:tc>
        <w:tc>
          <w:tcPr>
            <w:tcW w:w="1327"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6</w:t>
            </w:r>
          </w:p>
        </w:tc>
        <w:tc>
          <w:tcPr>
            <w:tcW w:w="1425"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把</w:t>
            </w:r>
          </w:p>
        </w:tc>
        <w:tc>
          <w:tcPr>
            <w:tcW w:w="698" w:type="dxa"/>
            <w:noWrap w:val="0"/>
            <w:vAlign w:val="top"/>
          </w:tcPr>
          <w:p>
            <w:pPr>
              <w:widowControl/>
              <w:jc w:val="left"/>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top"/>
          </w:tcPr>
          <w:p>
            <w:pPr>
              <w:widowControl/>
              <w:rPr>
                <w:rFonts w:hint="eastAsia" w:ascii="宋体" w:hAnsi="宋体" w:cs="宋体"/>
                <w:kern w:val="0"/>
                <w:sz w:val="20"/>
                <w:szCs w:val="20"/>
              </w:rPr>
            </w:pPr>
            <w:r>
              <w:rPr>
                <w:rFonts w:hint="eastAsia" w:ascii="宋体" w:hAnsi="宋体" w:cs="宋体"/>
                <w:kern w:val="0"/>
                <w:sz w:val="20"/>
                <w:szCs w:val="20"/>
              </w:rPr>
              <w:t>9</w:t>
            </w:r>
          </w:p>
        </w:tc>
        <w:tc>
          <w:tcPr>
            <w:tcW w:w="3090"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布线施工</w:t>
            </w:r>
          </w:p>
        </w:tc>
        <w:tc>
          <w:tcPr>
            <w:tcW w:w="1327" w:type="dxa"/>
            <w:shd w:val="clear" w:color="auto" w:fill="auto"/>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项</w:t>
            </w:r>
          </w:p>
        </w:tc>
        <w:tc>
          <w:tcPr>
            <w:tcW w:w="698" w:type="dxa"/>
            <w:noWrap w:val="0"/>
            <w:vAlign w:val="top"/>
          </w:tcPr>
          <w:p>
            <w:pPr>
              <w:widowControl/>
              <w:jc w:val="left"/>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十七、教学中心基础设</w:t>
            </w:r>
          </w:p>
        </w:tc>
        <w:tc>
          <w:tcPr>
            <w:tcW w:w="3090" w:type="dxa"/>
            <w:shd w:val="clear" w:color="auto" w:fill="auto"/>
            <w:noWrap w:val="0"/>
            <w:vAlign w:val="center"/>
          </w:tcPr>
          <w:p>
            <w:pPr>
              <w:widowControl/>
              <w:rPr>
                <w:rFonts w:hint="eastAsia" w:ascii="宋体" w:hAnsi="宋体" w:cs="宋体"/>
                <w:kern w:val="0"/>
                <w:sz w:val="20"/>
                <w:szCs w:val="20"/>
              </w:rPr>
            </w:pPr>
          </w:p>
        </w:tc>
        <w:tc>
          <w:tcPr>
            <w:tcW w:w="1327" w:type="dxa"/>
            <w:shd w:val="clear" w:color="auto" w:fill="auto"/>
            <w:noWrap w:val="0"/>
            <w:vAlign w:val="center"/>
          </w:tcPr>
          <w:p>
            <w:pPr>
              <w:widowControl/>
              <w:rPr>
                <w:rFonts w:hint="eastAsia" w:ascii="宋体" w:hAnsi="宋体" w:cs="宋体"/>
                <w:kern w:val="0"/>
                <w:sz w:val="20"/>
                <w:szCs w:val="20"/>
              </w:rPr>
            </w:pPr>
          </w:p>
        </w:tc>
        <w:tc>
          <w:tcPr>
            <w:tcW w:w="1425" w:type="dxa"/>
            <w:shd w:val="clear" w:color="auto" w:fill="auto"/>
            <w:noWrap w:val="0"/>
            <w:vAlign w:val="center"/>
          </w:tcPr>
          <w:p>
            <w:pPr>
              <w:widowControl/>
              <w:rPr>
                <w:rFonts w:hint="eastAsia" w:ascii="宋体" w:hAnsi="宋体" w:cs="宋体"/>
                <w:kern w:val="0"/>
                <w:sz w:val="20"/>
                <w:szCs w:val="20"/>
              </w:rPr>
            </w:pP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46寸LCD</w:t>
            </w:r>
            <w:r>
              <w:rPr>
                <w:rFonts w:hint="eastAsia" w:ascii="宋体" w:hAnsi="宋体" w:cs="宋体"/>
                <w:kern w:val="0"/>
                <w:sz w:val="20"/>
                <w:szCs w:val="20"/>
              </w:rPr>
              <w:br w:type="textWrapping"/>
            </w:r>
            <w:r>
              <w:rPr>
                <w:rFonts w:hint="eastAsia" w:ascii="宋体" w:hAnsi="宋体" w:cs="宋体"/>
                <w:kern w:val="0"/>
                <w:sz w:val="20"/>
                <w:szCs w:val="20"/>
              </w:rPr>
              <w:t>显示单元</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12</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支架及结构件</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12</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拼接屏控制器</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DVI线</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12</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条</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5</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显示屏体</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平米</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6</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安装支架</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平米</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7</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LED图文编辑/播放管理软件</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8</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电脑</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9</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24口交换机</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0</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控制操作台</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1</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大会议操作台</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张</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2</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操作坐席</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36</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把</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3</w:t>
            </w:r>
          </w:p>
        </w:tc>
        <w:tc>
          <w:tcPr>
            <w:tcW w:w="3090"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布线施工</w:t>
            </w:r>
          </w:p>
        </w:tc>
        <w:tc>
          <w:tcPr>
            <w:tcW w:w="132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项</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十八、智慧校园应用平台</w:t>
            </w:r>
          </w:p>
        </w:tc>
        <w:tc>
          <w:tcPr>
            <w:tcW w:w="3090" w:type="dxa"/>
            <w:shd w:val="clear" w:color="auto" w:fill="auto"/>
            <w:noWrap w:val="0"/>
            <w:vAlign w:val="center"/>
          </w:tcPr>
          <w:p>
            <w:pPr>
              <w:widowControl/>
              <w:rPr>
                <w:rFonts w:hint="eastAsia" w:ascii="宋体" w:hAnsi="宋体" w:cs="宋体"/>
                <w:kern w:val="0"/>
                <w:sz w:val="20"/>
                <w:szCs w:val="20"/>
              </w:rPr>
            </w:pPr>
          </w:p>
        </w:tc>
        <w:tc>
          <w:tcPr>
            <w:tcW w:w="1327" w:type="dxa"/>
            <w:shd w:val="clear" w:color="auto" w:fill="auto"/>
            <w:noWrap w:val="0"/>
            <w:vAlign w:val="center"/>
          </w:tcPr>
          <w:p>
            <w:pPr>
              <w:widowControl/>
              <w:rPr>
                <w:rFonts w:hint="eastAsia" w:ascii="宋体" w:hAnsi="宋体" w:cs="宋体"/>
                <w:kern w:val="0"/>
                <w:sz w:val="20"/>
                <w:szCs w:val="20"/>
              </w:rPr>
            </w:pPr>
          </w:p>
        </w:tc>
        <w:tc>
          <w:tcPr>
            <w:tcW w:w="1425" w:type="dxa"/>
            <w:shd w:val="clear" w:color="auto" w:fill="auto"/>
            <w:noWrap w:val="0"/>
            <w:vAlign w:val="center"/>
          </w:tcPr>
          <w:p>
            <w:pPr>
              <w:widowControl/>
              <w:rPr>
                <w:rFonts w:hint="eastAsia" w:ascii="宋体" w:hAnsi="宋体" w:cs="宋体"/>
                <w:kern w:val="0"/>
                <w:sz w:val="20"/>
                <w:szCs w:val="20"/>
              </w:rPr>
            </w:pP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校级基础数据应用</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校级互操作应用</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行政办公应用</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校本选课应用</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5</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德育管理应用</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6</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教研活动管理应用</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7</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教师成长档案应用</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8</w:t>
            </w:r>
          </w:p>
        </w:tc>
        <w:tc>
          <w:tcPr>
            <w:tcW w:w="3090" w:type="dxa"/>
            <w:vMerge w:val="restart"/>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备授教学应用</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9</w:t>
            </w:r>
          </w:p>
        </w:tc>
        <w:tc>
          <w:tcPr>
            <w:tcW w:w="3090" w:type="dxa"/>
            <w:vMerge w:val="continue"/>
            <w:shd w:val="clear" w:color="auto" w:fill="auto"/>
            <w:noWrap w:val="0"/>
            <w:vAlign w:val="center"/>
          </w:tcPr>
          <w:p>
            <w:pPr>
              <w:widowControl/>
              <w:rPr>
                <w:rFonts w:ascii="宋体" w:hAnsi="宋体" w:cs="宋体"/>
                <w:kern w:val="0"/>
                <w:sz w:val="20"/>
                <w:szCs w:val="20"/>
              </w:rPr>
            </w:pPr>
          </w:p>
        </w:tc>
        <w:tc>
          <w:tcPr>
            <w:tcW w:w="132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套</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0</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考务管理应用</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2437" w:type="dxa"/>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1</w:t>
            </w:r>
          </w:p>
        </w:tc>
        <w:tc>
          <w:tcPr>
            <w:tcW w:w="3090"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物资与易耗品管理应用</w:t>
            </w:r>
          </w:p>
        </w:tc>
        <w:tc>
          <w:tcPr>
            <w:tcW w:w="1327"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698" w:type="dxa"/>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243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 xml:space="preserve">十九、机房及配套设备 </w:t>
            </w:r>
            <w:r>
              <w:rPr>
                <w:rFonts w:ascii="宋体" w:hAnsi="宋体" w:cs="宋体"/>
                <w:kern w:val="0"/>
                <w:sz w:val="20"/>
                <w:szCs w:val="20"/>
              </w:rPr>
              <w:t xml:space="preserve">  </w:t>
            </w:r>
          </w:p>
        </w:tc>
        <w:tc>
          <w:tcPr>
            <w:tcW w:w="3090" w:type="dxa"/>
            <w:shd w:val="clear" w:color="000000" w:fill="FFFFFF"/>
            <w:noWrap w:val="0"/>
            <w:vAlign w:val="center"/>
          </w:tcPr>
          <w:p>
            <w:pPr>
              <w:widowControl/>
              <w:rPr>
                <w:rFonts w:hint="eastAsia" w:ascii="宋体" w:hAnsi="宋体" w:cs="宋体"/>
                <w:kern w:val="0"/>
                <w:sz w:val="20"/>
                <w:szCs w:val="20"/>
              </w:rPr>
            </w:pPr>
          </w:p>
        </w:tc>
        <w:tc>
          <w:tcPr>
            <w:tcW w:w="1327" w:type="dxa"/>
            <w:shd w:val="clear" w:color="000000" w:fill="FFFFFF"/>
            <w:noWrap/>
            <w:vAlign w:val="center"/>
          </w:tcPr>
          <w:p>
            <w:pPr>
              <w:widowControl/>
              <w:rPr>
                <w:rFonts w:ascii="宋体" w:hAnsi="宋体" w:cs="宋体"/>
                <w:kern w:val="0"/>
                <w:sz w:val="20"/>
                <w:szCs w:val="20"/>
              </w:rPr>
            </w:pPr>
          </w:p>
        </w:tc>
        <w:tc>
          <w:tcPr>
            <w:tcW w:w="1425" w:type="dxa"/>
            <w:shd w:val="clear" w:color="000000" w:fill="FFFFFF"/>
            <w:noWrap w:val="0"/>
            <w:vAlign w:val="center"/>
          </w:tcPr>
          <w:p>
            <w:pPr>
              <w:widowControl/>
              <w:rPr>
                <w:rFonts w:hint="eastAsia" w:ascii="宋体" w:hAnsi="宋体" w:cs="宋体"/>
                <w:kern w:val="0"/>
                <w:sz w:val="20"/>
                <w:szCs w:val="20"/>
              </w:rPr>
            </w:pP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2437"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一体化UPS配电</w:t>
            </w:r>
          </w:p>
        </w:tc>
        <w:tc>
          <w:tcPr>
            <w:tcW w:w="3090" w:type="dxa"/>
            <w:shd w:val="clear" w:color="000000" w:fill="FFFFFF"/>
            <w:noWrap w:val="0"/>
            <w:vAlign w:val="center"/>
          </w:tcPr>
          <w:p>
            <w:pPr>
              <w:widowControl/>
              <w:rPr>
                <w:rFonts w:hint="eastAsia" w:ascii="宋体" w:hAnsi="宋体" w:cs="宋体"/>
                <w:kern w:val="0"/>
                <w:sz w:val="20"/>
                <w:szCs w:val="20"/>
              </w:rPr>
            </w:pPr>
          </w:p>
        </w:tc>
        <w:tc>
          <w:tcPr>
            <w:tcW w:w="1327" w:type="dxa"/>
            <w:shd w:val="clear" w:color="000000" w:fill="FFFFFF"/>
            <w:noWrap/>
            <w:vAlign w:val="center"/>
          </w:tcPr>
          <w:p>
            <w:pPr>
              <w:widowControl/>
              <w:rPr>
                <w:rFonts w:ascii="宋体" w:hAnsi="宋体" w:cs="宋体"/>
                <w:kern w:val="0"/>
                <w:sz w:val="20"/>
                <w:szCs w:val="20"/>
              </w:rPr>
            </w:pPr>
          </w:p>
        </w:tc>
        <w:tc>
          <w:tcPr>
            <w:tcW w:w="1425" w:type="dxa"/>
            <w:shd w:val="clear" w:color="000000" w:fill="FFFFFF"/>
            <w:noWrap w:val="0"/>
            <w:vAlign w:val="center"/>
          </w:tcPr>
          <w:p>
            <w:pPr>
              <w:widowControl/>
              <w:rPr>
                <w:rFonts w:hint="eastAsia" w:ascii="宋体" w:hAnsi="宋体" w:cs="宋体"/>
                <w:kern w:val="0"/>
                <w:sz w:val="20"/>
                <w:szCs w:val="20"/>
              </w:rPr>
            </w:pP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2437" w:type="dxa"/>
            <w:vMerge w:val="restart"/>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1</w:t>
            </w: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一体化UPS主机框</w:t>
            </w:r>
          </w:p>
        </w:tc>
        <w:tc>
          <w:tcPr>
            <w:tcW w:w="1327" w:type="dxa"/>
            <w:shd w:val="clear" w:color="000000" w:fill="FFFFFF"/>
            <w:noWrap/>
            <w:vAlign w:val="center"/>
          </w:tcPr>
          <w:p>
            <w:pPr>
              <w:widowControl/>
              <w:rPr>
                <w:rFonts w:ascii="宋体" w:hAnsi="宋体" w:cs="宋体"/>
                <w:kern w:val="0"/>
                <w:sz w:val="20"/>
                <w:szCs w:val="20"/>
              </w:rPr>
            </w:pPr>
            <w:r>
              <w:rPr>
                <w:rFonts w:ascii="宋体" w:hAnsi="宋体" w:cs="宋体"/>
                <w:kern w:val="0"/>
                <w:sz w:val="20"/>
                <w:szCs w:val="20"/>
              </w:rPr>
              <w:t>2</w:t>
            </w:r>
          </w:p>
        </w:tc>
        <w:tc>
          <w:tcPr>
            <w:tcW w:w="142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vMerge w:val="continue"/>
            <w:shd w:val="clear" w:color="auto" w:fill="auto"/>
            <w:noWrap w:val="0"/>
            <w:vAlign w:val="center"/>
          </w:tcPr>
          <w:p>
            <w:pPr>
              <w:widowControl/>
              <w:rPr>
                <w:rFonts w:ascii="宋体" w:hAnsi="宋体" w:cs="宋体"/>
                <w:kern w:val="0"/>
                <w:sz w:val="20"/>
                <w:szCs w:val="20"/>
              </w:rPr>
            </w:pP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UPS功率模块</w:t>
            </w:r>
          </w:p>
        </w:tc>
        <w:tc>
          <w:tcPr>
            <w:tcW w:w="1327"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4</w:t>
            </w:r>
          </w:p>
        </w:tc>
        <w:tc>
          <w:tcPr>
            <w:tcW w:w="142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vMerge w:val="continue"/>
            <w:shd w:val="clear" w:color="auto" w:fill="auto"/>
            <w:noWrap w:val="0"/>
            <w:vAlign w:val="center"/>
          </w:tcPr>
          <w:p>
            <w:pPr>
              <w:widowControl/>
              <w:rPr>
                <w:rFonts w:ascii="宋体" w:hAnsi="宋体" w:cs="宋体"/>
                <w:kern w:val="0"/>
                <w:sz w:val="20"/>
                <w:szCs w:val="20"/>
              </w:rPr>
            </w:pP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一体化UPS空调配电模块</w:t>
            </w:r>
          </w:p>
        </w:tc>
        <w:tc>
          <w:tcPr>
            <w:tcW w:w="1327"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2</w:t>
            </w:r>
          </w:p>
        </w:tc>
        <w:tc>
          <w:tcPr>
            <w:tcW w:w="142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vMerge w:val="continue"/>
            <w:shd w:val="clear" w:color="auto" w:fill="auto"/>
            <w:noWrap w:val="0"/>
            <w:vAlign w:val="center"/>
          </w:tcPr>
          <w:p>
            <w:pPr>
              <w:widowControl/>
              <w:rPr>
                <w:rFonts w:ascii="宋体" w:hAnsi="宋体" w:cs="宋体"/>
                <w:kern w:val="0"/>
                <w:sz w:val="20"/>
                <w:szCs w:val="20"/>
              </w:rPr>
            </w:pP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一体化UPS UPS配电模块</w:t>
            </w:r>
          </w:p>
        </w:tc>
        <w:tc>
          <w:tcPr>
            <w:tcW w:w="1327"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2</w:t>
            </w:r>
          </w:p>
        </w:tc>
        <w:tc>
          <w:tcPr>
            <w:tcW w:w="142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vMerge w:val="restart"/>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2</w:t>
            </w: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铅酸蓄电池</w:t>
            </w:r>
          </w:p>
        </w:tc>
        <w:tc>
          <w:tcPr>
            <w:tcW w:w="1327"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80</w:t>
            </w:r>
          </w:p>
        </w:tc>
        <w:tc>
          <w:tcPr>
            <w:tcW w:w="142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只</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vMerge w:val="continue"/>
            <w:shd w:val="clear" w:color="auto" w:fill="auto"/>
            <w:noWrap w:val="0"/>
            <w:vAlign w:val="center"/>
          </w:tcPr>
          <w:p>
            <w:pPr>
              <w:widowControl/>
              <w:rPr>
                <w:rFonts w:ascii="宋体" w:hAnsi="宋体" w:cs="宋体"/>
                <w:kern w:val="0"/>
                <w:sz w:val="20"/>
                <w:szCs w:val="20"/>
              </w:rPr>
            </w:pP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蓄电池架</w:t>
            </w:r>
          </w:p>
        </w:tc>
        <w:tc>
          <w:tcPr>
            <w:tcW w:w="1327"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2</w:t>
            </w:r>
          </w:p>
        </w:tc>
        <w:tc>
          <w:tcPr>
            <w:tcW w:w="142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vMerge w:val="continue"/>
            <w:shd w:val="clear" w:color="auto" w:fill="auto"/>
            <w:noWrap w:val="0"/>
            <w:vAlign w:val="center"/>
          </w:tcPr>
          <w:p>
            <w:pPr>
              <w:widowControl/>
              <w:rPr>
                <w:rFonts w:ascii="宋体" w:hAnsi="宋体" w:cs="宋体"/>
                <w:kern w:val="0"/>
                <w:sz w:val="20"/>
                <w:szCs w:val="20"/>
              </w:rPr>
            </w:pP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电池开关箱</w:t>
            </w:r>
          </w:p>
        </w:tc>
        <w:tc>
          <w:tcPr>
            <w:tcW w:w="1327"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2</w:t>
            </w:r>
          </w:p>
        </w:tc>
        <w:tc>
          <w:tcPr>
            <w:tcW w:w="142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vMerge w:val="continue"/>
            <w:shd w:val="clear" w:color="auto" w:fill="auto"/>
            <w:noWrap w:val="0"/>
            <w:vAlign w:val="center"/>
          </w:tcPr>
          <w:p>
            <w:pPr>
              <w:widowControl/>
              <w:rPr>
                <w:rFonts w:ascii="宋体" w:hAnsi="宋体" w:cs="宋体"/>
                <w:kern w:val="0"/>
                <w:sz w:val="20"/>
                <w:szCs w:val="20"/>
              </w:rPr>
            </w:pP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电池间承重支架</w:t>
            </w:r>
          </w:p>
        </w:tc>
        <w:tc>
          <w:tcPr>
            <w:tcW w:w="1327" w:type="dxa"/>
            <w:shd w:val="clear" w:color="000000" w:fill="FFFFFF"/>
            <w:noWrap/>
            <w:vAlign w:val="center"/>
          </w:tcPr>
          <w:p>
            <w:pPr>
              <w:widowControl/>
              <w:rPr>
                <w:rFonts w:ascii="宋体" w:hAnsi="宋体" w:cs="宋体"/>
                <w:kern w:val="0"/>
                <w:sz w:val="20"/>
                <w:szCs w:val="20"/>
              </w:rPr>
            </w:pPr>
            <w:r>
              <w:rPr>
                <w:rFonts w:ascii="宋体" w:hAnsi="宋体" w:cs="宋体"/>
                <w:kern w:val="0"/>
                <w:sz w:val="20"/>
                <w:szCs w:val="20"/>
              </w:rPr>
              <w:t>2</w:t>
            </w:r>
          </w:p>
        </w:tc>
        <w:tc>
          <w:tcPr>
            <w:tcW w:w="1425" w:type="dxa"/>
            <w:shd w:val="clear" w:color="000000" w:fill="FFFFFF"/>
            <w:noWrap/>
            <w:vAlign w:val="center"/>
          </w:tcPr>
          <w:p>
            <w:pPr>
              <w:widowControl/>
              <w:rPr>
                <w:rFonts w:ascii="宋体" w:hAnsi="宋体" w:cs="宋体"/>
                <w:kern w:val="0"/>
                <w:sz w:val="20"/>
                <w:szCs w:val="20"/>
              </w:rPr>
            </w:pPr>
            <w:r>
              <w:rPr>
                <w:rFonts w:hint="eastAsia" w:ascii="宋体" w:hAnsi="宋体" w:cs="宋体"/>
                <w:kern w:val="0"/>
                <w:sz w:val="20"/>
                <w:szCs w:val="20"/>
              </w:rPr>
              <w:t>个</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vMerge w:val="continue"/>
            <w:shd w:val="clear" w:color="auto" w:fill="auto"/>
            <w:noWrap w:val="0"/>
            <w:vAlign w:val="center"/>
          </w:tcPr>
          <w:p>
            <w:pPr>
              <w:widowControl/>
              <w:rPr>
                <w:rFonts w:ascii="宋体" w:hAnsi="宋体" w:cs="宋体"/>
                <w:kern w:val="0"/>
                <w:sz w:val="20"/>
                <w:szCs w:val="20"/>
              </w:rPr>
            </w:pP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蓄电池连接线</w:t>
            </w:r>
          </w:p>
        </w:tc>
        <w:tc>
          <w:tcPr>
            <w:tcW w:w="1327"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2</w:t>
            </w:r>
          </w:p>
        </w:tc>
        <w:tc>
          <w:tcPr>
            <w:tcW w:w="142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3</w:t>
            </w: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一体化</w:t>
            </w:r>
            <w:r>
              <w:rPr>
                <w:rFonts w:ascii="宋体" w:hAnsi="宋体" w:cs="宋体"/>
                <w:kern w:val="0"/>
                <w:sz w:val="20"/>
                <w:szCs w:val="20"/>
              </w:rPr>
              <w:t>UPS主机到蓄电池组连接线，含电缆终端制作，电缆敷设</w:t>
            </w:r>
          </w:p>
        </w:tc>
        <w:tc>
          <w:tcPr>
            <w:tcW w:w="1327"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20</w:t>
            </w:r>
          </w:p>
        </w:tc>
        <w:tc>
          <w:tcPr>
            <w:tcW w:w="142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米</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制冷</w:t>
            </w:r>
          </w:p>
        </w:tc>
        <w:tc>
          <w:tcPr>
            <w:tcW w:w="3090" w:type="dxa"/>
            <w:shd w:val="clear" w:color="000000" w:fill="FFFFFF"/>
            <w:noWrap w:val="0"/>
            <w:vAlign w:val="center"/>
          </w:tcPr>
          <w:p>
            <w:pPr>
              <w:widowControl/>
              <w:rPr>
                <w:rFonts w:hint="eastAsia" w:ascii="宋体" w:hAnsi="宋体" w:cs="宋体"/>
                <w:kern w:val="0"/>
                <w:sz w:val="20"/>
                <w:szCs w:val="20"/>
              </w:rPr>
            </w:pPr>
          </w:p>
        </w:tc>
        <w:tc>
          <w:tcPr>
            <w:tcW w:w="1327" w:type="dxa"/>
            <w:shd w:val="clear" w:color="000000" w:fill="FFFFFF"/>
            <w:noWrap/>
            <w:vAlign w:val="center"/>
          </w:tcPr>
          <w:p>
            <w:pPr>
              <w:widowControl/>
              <w:rPr>
                <w:rFonts w:ascii="宋体" w:hAnsi="宋体" w:cs="宋体"/>
                <w:kern w:val="0"/>
                <w:sz w:val="20"/>
                <w:szCs w:val="20"/>
              </w:rPr>
            </w:pPr>
          </w:p>
        </w:tc>
        <w:tc>
          <w:tcPr>
            <w:tcW w:w="1425" w:type="dxa"/>
            <w:shd w:val="clear" w:color="000000" w:fill="FFFFFF"/>
            <w:noWrap w:val="0"/>
            <w:vAlign w:val="center"/>
          </w:tcPr>
          <w:p>
            <w:pPr>
              <w:widowControl/>
              <w:rPr>
                <w:rFonts w:hint="eastAsia" w:ascii="宋体" w:hAnsi="宋体" w:cs="宋体"/>
                <w:kern w:val="0"/>
                <w:sz w:val="20"/>
                <w:szCs w:val="20"/>
              </w:rPr>
            </w:pP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1</w:t>
            </w: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精密空调</w:t>
            </w:r>
          </w:p>
        </w:tc>
        <w:tc>
          <w:tcPr>
            <w:tcW w:w="1327" w:type="dxa"/>
            <w:shd w:val="clear" w:color="000000" w:fill="FFFFFF"/>
            <w:noWrap/>
            <w:vAlign w:val="center"/>
          </w:tcPr>
          <w:p>
            <w:pPr>
              <w:widowControl/>
              <w:rPr>
                <w:rFonts w:ascii="宋体" w:hAnsi="宋体" w:cs="宋体"/>
                <w:kern w:val="0"/>
                <w:sz w:val="20"/>
                <w:szCs w:val="20"/>
              </w:rPr>
            </w:pPr>
            <w:r>
              <w:rPr>
                <w:rFonts w:ascii="宋体" w:hAnsi="宋体" w:cs="宋体"/>
                <w:kern w:val="0"/>
                <w:sz w:val="20"/>
                <w:szCs w:val="20"/>
              </w:rPr>
              <w:t>2</w:t>
            </w:r>
          </w:p>
        </w:tc>
        <w:tc>
          <w:tcPr>
            <w:tcW w:w="142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2</w:t>
            </w: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空调管线</w:t>
            </w:r>
          </w:p>
        </w:tc>
        <w:tc>
          <w:tcPr>
            <w:tcW w:w="1327"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25</w:t>
            </w:r>
          </w:p>
        </w:tc>
        <w:tc>
          <w:tcPr>
            <w:tcW w:w="142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米</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机柜和PDU</w:t>
            </w:r>
          </w:p>
        </w:tc>
        <w:tc>
          <w:tcPr>
            <w:tcW w:w="3090" w:type="dxa"/>
            <w:shd w:val="clear" w:color="000000" w:fill="FFFFFF"/>
            <w:noWrap w:val="0"/>
            <w:vAlign w:val="center"/>
          </w:tcPr>
          <w:p>
            <w:pPr>
              <w:widowControl/>
              <w:rPr>
                <w:rFonts w:hint="eastAsia" w:ascii="宋体" w:hAnsi="宋体" w:cs="宋体"/>
                <w:kern w:val="0"/>
                <w:sz w:val="20"/>
                <w:szCs w:val="20"/>
              </w:rPr>
            </w:pPr>
          </w:p>
        </w:tc>
        <w:tc>
          <w:tcPr>
            <w:tcW w:w="1327" w:type="dxa"/>
            <w:shd w:val="clear" w:color="000000" w:fill="FFFFFF"/>
            <w:noWrap w:val="0"/>
            <w:vAlign w:val="center"/>
          </w:tcPr>
          <w:p>
            <w:pPr>
              <w:widowControl/>
              <w:rPr>
                <w:rFonts w:ascii="宋体" w:hAnsi="宋体" w:cs="宋体"/>
                <w:kern w:val="0"/>
                <w:sz w:val="20"/>
                <w:szCs w:val="20"/>
              </w:rPr>
            </w:pPr>
          </w:p>
        </w:tc>
        <w:tc>
          <w:tcPr>
            <w:tcW w:w="1425" w:type="dxa"/>
            <w:shd w:val="clear" w:color="000000" w:fill="FFFFFF"/>
            <w:noWrap w:val="0"/>
            <w:vAlign w:val="center"/>
          </w:tcPr>
          <w:p>
            <w:pPr>
              <w:widowControl/>
              <w:rPr>
                <w:rFonts w:hint="eastAsia" w:ascii="宋体" w:hAnsi="宋体" w:cs="宋体"/>
                <w:kern w:val="0"/>
                <w:sz w:val="20"/>
                <w:szCs w:val="20"/>
              </w:rPr>
            </w:pP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vMerge w:val="restart"/>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1</w:t>
            </w:r>
          </w:p>
        </w:tc>
        <w:tc>
          <w:tcPr>
            <w:tcW w:w="3090" w:type="dxa"/>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服务器机柜</w:t>
            </w:r>
          </w:p>
        </w:tc>
        <w:tc>
          <w:tcPr>
            <w:tcW w:w="1327"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12</w:t>
            </w:r>
          </w:p>
        </w:tc>
        <w:tc>
          <w:tcPr>
            <w:tcW w:w="142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vMerge w:val="continue"/>
            <w:shd w:val="clear" w:color="auto" w:fill="auto"/>
            <w:noWrap w:val="0"/>
            <w:vAlign w:val="center"/>
          </w:tcPr>
          <w:p>
            <w:pPr>
              <w:widowControl/>
              <w:rPr>
                <w:rFonts w:ascii="宋体" w:hAnsi="宋体" w:cs="宋体"/>
                <w:kern w:val="0"/>
                <w:sz w:val="20"/>
                <w:szCs w:val="20"/>
              </w:rPr>
            </w:pP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机柜侧板</w:t>
            </w:r>
          </w:p>
        </w:tc>
        <w:tc>
          <w:tcPr>
            <w:tcW w:w="1327"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4</w:t>
            </w:r>
          </w:p>
        </w:tc>
        <w:tc>
          <w:tcPr>
            <w:tcW w:w="142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面</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vMerge w:val="continue"/>
            <w:shd w:val="clear" w:color="auto" w:fill="auto"/>
            <w:noWrap w:val="0"/>
            <w:vAlign w:val="center"/>
          </w:tcPr>
          <w:p>
            <w:pPr>
              <w:widowControl/>
              <w:rPr>
                <w:rFonts w:ascii="宋体" w:hAnsi="宋体" w:cs="宋体"/>
                <w:kern w:val="0"/>
                <w:sz w:val="20"/>
                <w:szCs w:val="20"/>
              </w:rPr>
            </w:pP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封板</w:t>
            </w:r>
          </w:p>
        </w:tc>
        <w:tc>
          <w:tcPr>
            <w:tcW w:w="1327"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240</w:t>
            </w:r>
          </w:p>
        </w:tc>
        <w:tc>
          <w:tcPr>
            <w:tcW w:w="142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vMerge w:val="continue"/>
            <w:shd w:val="clear" w:color="auto" w:fill="auto"/>
            <w:noWrap w:val="0"/>
            <w:vAlign w:val="center"/>
          </w:tcPr>
          <w:p>
            <w:pPr>
              <w:widowControl/>
              <w:rPr>
                <w:rFonts w:ascii="宋体" w:hAnsi="宋体" w:cs="宋体"/>
                <w:kern w:val="0"/>
                <w:sz w:val="20"/>
                <w:szCs w:val="20"/>
              </w:rPr>
            </w:pP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层板</w:t>
            </w:r>
          </w:p>
        </w:tc>
        <w:tc>
          <w:tcPr>
            <w:tcW w:w="1327"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24</w:t>
            </w:r>
          </w:p>
        </w:tc>
        <w:tc>
          <w:tcPr>
            <w:tcW w:w="142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vMerge w:val="continue"/>
            <w:shd w:val="clear" w:color="auto" w:fill="auto"/>
            <w:noWrap w:val="0"/>
            <w:vAlign w:val="center"/>
          </w:tcPr>
          <w:p>
            <w:pPr>
              <w:widowControl/>
              <w:rPr>
                <w:rFonts w:ascii="宋体" w:hAnsi="宋体" w:cs="宋体"/>
                <w:kern w:val="0"/>
                <w:sz w:val="20"/>
                <w:szCs w:val="20"/>
              </w:rPr>
            </w:pP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机柜设备支架</w:t>
            </w:r>
          </w:p>
        </w:tc>
        <w:tc>
          <w:tcPr>
            <w:tcW w:w="1327" w:type="dxa"/>
            <w:shd w:val="clear" w:color="000000" w:fill="FFFFFF"/>
            <w:noWrap/>
            <w:vAlign w:val="center"/>
          </w:tcPr>
          <w:p>
            <w:pPr>
              <w:widowControl/>
              <w:rPr>
                <w:rFonts w:ascii="宋体" w:hAnsi="宋体" w:cs="宋体"/>
                <w:kern w:val="0"/>
                <w:sz w:val="20"/>
                <w:szCs w:val="20"/>
              </w:rPr>
            </w:pPr>
            <w:r>
              <w:rPr>
                <w:rFonts w:ascii="宋体" w:hAnsi="宋体" w:cs="宋体"/>
                <w:kern w:val="0"/>
                <w:sz w:val="20"/>
                <w:szCs w:val="20"/>
              </w:rPr>
              <w:t>14</w:t>
            </w:r>
          </w:p>
        </w:tc>
        <w:tc>
          <w:tcPr>
            <w:tcW w:w="1425" w:type="dxa"/>
            <w:shd w:val="clear" w:color="000000" w:fill="FFFFFF"/>
            <w:noWrap/>
            <w:vAlign w:val="center"/>
          </w:tcPr>
          <w:p>
            <w:pPr>
              <w:widowControl/>
              <w:rPr>
                <w:rFonts w:ascii="宋体" w:hAnsi="宋体" w:cs="宋体"/>
                <w:kern w:val="0"/>
                <w:sz w:val="20"/>
                <w:szCs w:val="20"/>
              </w:rPr>
            </w:pPr>
            <w:r>
              <w:rPr>
                <w:rFonts w:hint="eastAsia" w:ascii="宋体" w:hAnsi="宋体" w:cs="宋体"/>
                <w:kern w:val="0"/>
                <w:sz w:val="20"/>
                <w:szCs w:val="20"/>
              </w:rPr>
              <w:t>个</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vMerge w:val="continue"/>
            <w:shd w:val="clear" w:color="auto" w:fill="auto"/>
            <w:noWrap w:val="0"/>
            <w:vAlign w:val="center"/>
          </w:tcPr>
          <w:p>
            <w:pPr>
              <w:widowControl/>
              <w:rPr>
                <w:rFonts w:ascii="宋体" w:hAnsi="宋体" w:cs="宋体"/>
                <w:kern w:val="0"/>
                <w:sz w:val="20"/>
                <w:szCs w:val="20"/>
              </w:rPr>
            </w:pP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L型导轨</w:t>
            </w:r>
          </w:p>
        </w:tc>
        <w:tc>
          <w:tcPr>
            <w:tcW w:w="1327"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48</w:t>
            </w:r>
          </w:p>
        </w:tc>
        <w:tc>
          <w:tcPr>
            <w:tcW w:w="142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付</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vMerge w:val="continue"/>
            <w:shd w:val="clear" w:color="auto" w:fill="auto"/>
            <w:noWrap w:val="0"/>
            <w:vAlign w:val="center"/>
          </w:tcPr>
          <w:p>
            <w:pPr>
              <w:widowControl/>
              <w:rPr>
                <w:rFonts w:ascii="宋体" w:hAnsi="宋体" w:cs="宋体"/>
                <w:kern w:val="0"/>
                <w:sz w:val="20"/>
                <w:szCs w:val="20"/>
              </w:rPr>
            </w:pP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水平理线架</w:t>
            </w:r>
          </w:p>
        </w:tc>
        <w:tc>
          <w:tcPr>
            <w:tcW w:w="1327"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12</w:t>
            </w:r>
          </w:p>
        </w:tc>
        <w:tc>
          <w:tcPr>
            <w:tcW w:w="142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vMerge w:val="continue"/>
            <w:shd w:val="clear" w:color="auto" w:fill="auto"/>
            <w:noWrap w:val="0"/>
            <w:vAlign w:val="center"/>
          </w:tcPr>
          <w:p>
            <w:pPr>
              <w:widowControl/>
              <w:rPr>
                <w:rFonts w:ascii="宋体" w:hAnsi="宋体" w:cs="宋体"/>
                <w:kern w:val="0"/>
                <w:sz w:val="20"/>
                <w:szCs w:val="20"/>
              </w:rPr>
            </w:pP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垂直理线板</w:t>
            </w:r>
          </w:p>
        </w:tc>
        <w:tc>
          <w:tcPr>
            <w:tcW w:w="1327"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24</w:t>
            </w:r>
          </w:p>
        </w:tc>
        <w:tc>
          <w:tcPr>
            <w:tcW w:w="142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vMerge w:val="continue"/>
            <w:shd w:val="clear" w:color="auto" w:fill="auto"/>
            <w:noWrap w:val="0"/>
            <w:vAlign w:val="center"/>
          </w:tcPr>
          <w:p>
            <w:pPr>
              <w:widowControl/>
              <w:rPr>
                <w:rFonts w:ascii="宋体" w:hAnsi="宋体" w:cs="宋体"/>
                <w:kern w:val="0"/>
                <w:sz w:val="20"/>
                <w:szCs w:val="20"/>
              </w:rPr>
            </w:pP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手动旋转门</w:t>
            </w:r>
          </w:p>
        </w:tc>
        <w:tc>
          <w:tcPr>
            <w:tcW w:w="1327" w:type="dxa"/>
            <w:shd w:val="clear" w:color="000000" w:fill="FFFFFF"/>
            <w:noWrap/>
            <w:vAlign w:val="center"/>
          </w:tcPr>
          <w:p>
            <w:pPr>
              <w:widowControl/>
              <w:rPr>
                <w:rFonts w:ascii="宋体" w:hAnsi="宋体" w:cs="宋体"/>
                <w:kern w:val="0"/>
                <w:sz w:val="20"/>
                <w:szCs w:val="20"/>
              </w:rPr>
            </w:pPr>
            <w:r>
              <w:rPr>
                <w:rFonts w:ascii="宋体" w:hAnsi="宋体" w:cs="宋体"/>
                <w:kern w:val="0"/>
                <w:sz w:val="20"/>
                <w:szCs w:val="20"/>
              </w:rPr>
              <w:t>1</w:t>
            </w:r>
          </w:p>
        </w:tc>
        <w:tc>
          <w:tcPr>
            <w:tcW w:w="142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vMerge w:val="continue"/>
            <w:shd w:val="clear" w:color="auto" w:fill="auto"/>
            <w:noWrap w:val="0"/>
            <w:vAlign w:val="center"/>
          </w:tcPr>
          <w:p>
            <w:pPr>
              <w:widowControl/>
              <w:rPr>
                <w:rFonts w:ascii="宋体" w:hAnsi="宋体" w:cs="宋体"/>
                <w:kern w:val="0"/>
                <w:sz w:val="20"/>
                <w:szCs w:val="20"/>
              </w:rPr>
            </w:pP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固定天窗</w:t>
            </w:r>
          </w:p>
        </w:tc>
        <w:tc>
          <w:tcPr>
            <w:tcW w:w="1327" w:type="dxa"/>
            <w:shd w:val="clear" w:color="000000" w:fill="FFFFFF"/>
            <w:noWrap/>
            <w:vAlign w:val="center"/>
          </w:tcPr>
          <w:p>
            <w:pPr>
              <w:widowControl/>
              <w:rPr>
                <w:rFonts w:ascii="宋体" w:hAnsi="宋体" w:cs="宋体"/>
                <w:kern w:val="0"/>
                <w:sz w:val="20"/>
                <w:szCs w:val="20"/>
              </w:rPr>
            </w:pPr>
            <w:r>
              <w:rPr>
                <w:rFonts w:ascii="宋体" w:hAnsi="宋体" w:cs="宋体"/>
                <w:kern w:val="0"/>
                <w:sz w:val="20"/>
                <w:szCs w:val="20"/>
              </w:rPr>
              <w:t>2</w:t>
            </w:r>
          </w:p>
        </w:tc>
        <w:tc>
          <w:tcPr>
            <w:tcW w:w="142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块</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vMerge w:val="continue"/>
            <w:shd w:val="clear" w:color="auto" w:fill="auto"/>
            <w:noWrap w:val="0"/>
            <w:vAlign w:val="center"/>
          </w:tcPr>
          <w:p>
            <w:pPr>
              <w:widowControl/>
              <w:rPr>
                <w:rFonts w:ascii="宋体" w:hAnsi="宋体" w:cs="宋体"/>
                <w:kern w:val="0"/>
                <w:sz w:val="20"/>
                <w:szCs w:val="20"/>
              </w:rPr>
            </w:pP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活动天窗</w:t>
            </w:r>
          </w:p>
        </w:tc>
        <w:tc>
          <w:tcPr>
            <w:tcW w:w="1327"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6</w:t>
            </w:r>
          </w:p>
        </w:tc>
        <w:tc>
          <w:tcPr>
            <w:tcW w:w="142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块</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vMerge w:val="continue"/>
            <w:shd w:val="clear" w:color="auto" w:fill="auto"/>
            <w:noWrap w:val="0"/>
            <w:vAlign w:val="center"/>
          </w:tcPr>
          <w:p>
            <w:pPr>
              <w:widowControl/>
              <w:rPr>
                <w:rFonts w:ascii="宋体" w:hAnsi="宋体" w:cs="宋体"/>
                <w:kern w:val="0"/>
                <w:sz w:val="20"/>
                <w:szCs w:val="20"/>
              </w:rPr>
            </w:pP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天窗支撑板</w:t>
            </w:r>
          </w:p>
        </w:tc>
        <w:tc>
          <w:tcPr>
            <w:tcW w:w="1327"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4.5</w:t>
            </w:r>
          </w:p>
        </w:tc>
        <w:tc>
          <w:tcPr>
            <w:tcW w:w="142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米</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vMerge w:val="continue"/>
            <w:shd w:val="clear" w:color="auto" w:fill="auto"/>
            <w:noWrap w:val="0"/>
            <w:vAlign w:val="center"/>
          </w:tcPr>
          <w:p>
            <w:pPr>
              <w:widowControl/>
              <w:rPr>
                <w:rFonts w:ascii="宋体" w:hAnsi="宋体" w:cs="宋体"/>
                <w:kern w:val="0"/>
                <w:sz w:val="20"/>
                <w:szCs w:val="20"/>
              </w:rPr>
            </w:pP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型封堵件</w:t>
            </w:r>
          </w:p>
        </w:tc>
        <w:tc>
          <w:tcPr>
            <w:tcW w:w="1327"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4.5</w:t>
            </w:r>
          </w:p>
        </w:tc>
        <w:tc>
          <w:tcPr>
            <w:tcW w:w="142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米</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vMerge w:val="continue"/>
            <w:shd w:val="clear" w:color="auto" w:fill="auto"/>
            <w:noWrap w:val="0"/>
            <w:vAlign w:val="center"/>
          </w:tcPr>
          <w:p>
            <w:pPr>
              <w:widowControl/>
              <w:rPr>
                <w:rFonts w:ascii="宋体" w:hAnsi="宋体" w:cs="宋体"/>
                <w:kern w:val="0"/>
                <w:sz w:val="20"/>
                <w:szCs w:val="20"/>
              </w:rPr>
            </w:pP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强电梯型桥架</w:t>
            </w:r>
          </w:p>
        </w:tc>
        <w:tc>
          <w:tcPr>
            <w:tcW w:w="1327"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4.5</w:t>
            </w:r>
          </w:p>
        </w:tc>
        <w:tc>
          <w:tcPr>
            <w:tcW w:w="142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米</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vMerge w:val="continue"/>
            <w:shd w:val="clear" w:color="auto" w:fill="auto"/>
            <w:noWrap w:val="0"/>
            <w:vAlign w:val="center"/>
          </w:tcPr>
          <w:p>
            <w:pPr>
              <w:widowControl/>
              <w:rPr>
                <w:rFonts w:ascii="宋体" w:hAnsi="宋体" w:cs="宋体"/>
                <w:kern w:val="0"/>
                <w:sz w:val="20"/>
                <w:szCs w:val="20"/>
              </w:rPr>
            </w:pP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弱电梯型桥架</w:t>
            </w:r>
          </w:p>
        </w:tc>
        <w:tc>
          <w:tcPr>
            <w:tcW w:w="1327"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4.5</w:t>
            </w:r>
          </w:p>
        </w:tc>
        <w:tc>
          <w:tcPr>
            <w:tcW w:w="142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米</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vMerge w:val="continue"/>
            <w:shd w:val="clear" w:color="auto" w:fill="auto"/>
            <w:noWrap w:val="0"/>
            <w:vAlign w:val="center"/>
          </w:tcPr>
          <w:p>
            <w:pPr>
              <w:widowControl/>
              <w:rPr>
                <w:rFonts w:ascii="宋体" w:hAnsi="宋体" w:cs="宋体"/>
                <w:kern w:val="0"/>
                <w:sz w:val="20"/>
                <w:szCs w:val="20"/>
              </w:rPr>
            </w:pP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LED照明灯</w:t>
            </w:r>
          </w:p>
        </w:tc>
        <w:tc>
          <w:tcPr>
            <w:tcW w:w="132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4</w:t>
            </w:r>
          </w:p>
        </w:tc>
        <w:tc>
          <w:tcPr>
            <w:tcW w:w="142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vMerge w:val="continue"/>
            <w:shd w:val="clear" w:color="auto" w:fill="auto"/>
            <w:noWrap w:val="0"/>
            <w:vAlign w:val="center"/>
          </w:tcPr>
          <w:p>
            <w:pPr>
              <w:widowControl/>
              <w:rPr>
                <w:rFonts w:ascii="宋体" w:hAnsi="宋体" w:cs="宋体"/>
                <w:kern w:val="0"/>
                <w:sz w:val="20"/>
                <w:szCs w:val="20"/>
              </w:rPr>
            </w:pP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门框人体感应灯</w:t>
            </w:r>
          </w:p>
        </w:tc>
        <w:tc>
          <w:tcPr>
            <w:tcW w:w="132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2</w:t>
            </w: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冷通道辅材</w:t>
            </w:r>
          </w:p>
        </w:tc>
        <w:tc>
          <w:tcPr>
            <w:tcW w:w="132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3</w:t>
            </w:r>
          </w:p>
        </w:tc>
        <w:tc>
          <w:tcPr>
            <w:tcW w:w="3090"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10口16A竖装PDU</w:t>
            </w:r>
          </w:p>
        </w:tc>
        <w:tc>
          <w:tcPr>
            <w:tcW w:w="132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4</w:t>
            </w:r>
          </w:p>
        </w:tc>
        <w:tc>
          <w:tcPr>
            <w:tcW w:w="142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shd w:val="clear" w:color="000000" w:fill="FFFFFF"/>
            <w:noWrap/>
            <w:vAlign w:val="center"/>
          </w:tcPr>
          <w:p>
            <w:pPr>
              <w:widowControl/>
              <w:rPr>
                <w:rFonts w:ascii="宋体" w:hAnsi="宋体" w:cs="宋体"/>
                <w:kern w:val="0"/>
                <w:sz w:val="20"/>
                <w:szCs w:val="20"/>
              </w:rPr>
            </w:pPr>
            <w:r>
              <w:rPr>
                <w:rFonts w:ascii="宋体" w:hAnsi="宋体" w:cs="宋体"/>
                <w:kern w:val="0"/>
                <w:sz w:val="20"/>
                <w:szCs w:val="20"/>
              </w:rPr>
              <w:t>核心机房环控</w:t>
            </w:r>
          </w:p>
        </w:tc>
        <w:tc>
          <w:tcPr>
            <w:tcW w:w="3090" w:type="dxa"/>
            <w:shd w:val="clear" w:color="000000" w:fill="FFFFFF"/>
            <w:noWrap w:val="0"/>
            <w:vAlign w:val="center"/>
          </w:tcPr>
          <w:p>
            <w:pPr>
              <w:widowControl/>
              <w:rPr>
                <w:rFonts w:hint="eastAsia" w:ascii="宋体" w:hAnsi="宋体" w:cs="宋体"/>
                <w:kern w:val="0"/>
                <w:sz w:val="20"/>
                <w:szCs w:val="20"/>
              </w:rPr>
            </w:pPr>
          </w:p>
        </w:tc>
        <w:tc>
          <w:tcPr>
            <w:tcW w:w="1327" w:type="dxa"/>
            <w:shd w:val="clear" w:color="000000" w:fill="FFFFFF"/>
            <w:noWrap w:val="0"/>
            <w:vAlign w:val="center"/>
          </w:tcPr>
          <w:p>
            <w:pPr>
              <w:widowControl/>
              <w:rPr>
                <w:rFonts w:hint="eastAsia" w:ascii="宋体" w:hAnsi="宋体" w:cs="宋体"/>
                <w:kern w:val="0"/>
                <w:sz w:val="20"/>
                <w:szCs w:val="20"/>
              </w:rPr>
            </w:pPr>
          </w:p>
        </w:tc>
        <w:tc>
          <w:tcPr>
            <w:tcW w:w="1425" w:type="dxa"/>
            <w:shd w:val="clear" w:color="000000" w:fill="FFFFFF"/>
            <w:noWrap w:val="0"/>
            <w:vAlign w:val="center"/>
          </w:tcPr>
          <w:p>
            <w:pPr>
              <w:widowControl/>
              <w:rPr>
                <w:rFonts w:hint="eastAsia" w:ascii="宋体" w:hAnsi="宋体" w:cs="宋体"/>
                <w:kern w:val="0"/>
                <w:sz w:val="20"/>
                <w:szCs w:val="20"/>
              </w:rPr>
            </w:pP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vMerge w:val="restart"/>
            <w:shd w:val="clear" w:color="000000" w:fill="FFFFFF"/>
            <w:noWrap/>
            <w:vAlign w:val="center"/>
          </w:tcPr>
          <w:p>
            <w:pPr>
              <w:widowControl/>
              <w:rPr>
                <w:rFonts w:ascii="宋体" w:hAnsi="宋体" w:cs="宋体"/>
                <w:kern w:val="0"/>
                <w:sz w:val="20"/>
                <w:szCs w:val="20"/>
              </w:rPr>
            </w:pPr>
            <w:r>
              <w:rPr>
                <w:rFonts w:ascii="宋体" w:hAnsi="宋体" w:cs="宋体"/>
                <w:kern w:val="0"/>
                <w:sz w:val="20"/>
                <w:szCs w:val="20"/>
              </w:rPr>
              <w:t>1</w:t>
            </w: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电池监控管理主机</w:t>
            </w:r>
          </w:p>
        </w:tc>
        <w:tc>
          <w:tcPr>
            <w:tcW w:w="132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vMerge w:val="continue"/>
            <w:shd w:val="clear" w:color="auto" w:fill="auto"/>
            <w:noWrap w:val="0"/>
            <w:vAlign w:val="center"/>
          </w:tcPr>
          <w:p>
            <w:pPr>
              <w:widowControl/>
              <w:rPr>
                <w:rFonts w:ascii="宋体" w:hAnsi="宋体" w:cs="宋体"/>
                <w:kern w:val="0"/>
                <w:sz w:val="20"/>
                <w:szCs w:val="20"/>
              </w:rPr>
            </w:pP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单节采样模块</w:t>
            </w:r>
          </w:p>
        </w:tc>
        <w:tc>
          <w:tcPr>
            <w:tcW w:w="1327"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80</w:t>
            </w:r>
          </w:p>
        </w:tc>
        <w:tc>
          <w:tcPr>
            <w:tcW w:w="142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vMerge w:val="continue"/>
            <w:shd w:val="clear" w:color="auto" w:fill="auto"/>
            <w:noWrap w:val="0"/>
            <w:vAlign w:val="center"/>
          </w:tcPr>
          <w:p>
            <w:pPr>
              <w:widowControl/>
              <w:rPr>
                <w:rFonts w:ascii="宋体" w:hAnsi="宋体" w:cs="宋体"/>
                <w:kern w:val="0"/>
                <w:sz w:val="20"/>
                <w:szCs w:val="20"/>
              </w:rPr>
            </w:pP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整组电流采样模块</w:t>
            </w:r>
          </w:p>
        </w:tc>
        <w:tc>
          <w:tcPr>
            <w:tcW w:w="132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142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vMerge w:val="continue"/>
            <w:shd w:val="clear" w:color="auto" w:fill="auto"/>
            <w:noWrap w:val="0"/>
            <w:vAlign w:val="center"/>
          </w:tcPr>
          <w:p>
            <w:pPr>
              <w:widowControl/>
              <w:rPr>
                <w:rFonts w:ascii="宋体" w:hAnsi="宋体" w:cs="宋体"/>
                <w:kern w:val="0"/>
                <w:sz w:val="20"/>
                <w:szCs w:val="20"/>
              </w:rPr>
            </w:pP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霍尔电流变送器</w:t>
            </w:r>
          </w:p>
        </w:tc>
        <w:tc>
          <w:tcPr>
            <w:tcW w:w="132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142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vMerge w:val="continue"/>
            <w:shd w:val="clear" w:color="auto" w:fill="auto"/>
            <w:noWrap w:val="0"/>
            <w:vAlign w:val="center"/>
          </w:tcPr>
          <w:p>
            <w:pPr>
              <w:widowControl/>
              <w:rPr>
                <w:rFonts w:ascii="宋体" w:hAnsi="宋体" w:cs="宋体"/>
                <w:kern w:val="0"/>
                <w:sz w:val="20"/>
                <w:szCs w:val="20"/>
              </w:rPr>
            </w:pP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电池监控配套线材等辅材</w:t>
            </w:r>
          </w:p>
        </w:tc>
        <w:tc>
          <w:tcPr>
            <w:tcW w:w="132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vMerge w:val="restart"/>
            <w:shd w:val="clear" w:color="000000" w:fill="FFFFFF"/>
            <w:noWrap/>
            <w:vAlign w:val="center"/>
          </w:tcPr>
          <w:p>
            <w:pPr>
              <w:widowControl/>
              <w:rPr>
                <w:rFonts w:ascii="宋体" w:hAnsi="宋体" w:cs="宋体"/>
                <w:kern w:val="0"/>
                <w:sz w:val="20"/>
                <w:szCs w:val="20"/>
              </w:rPr>
            </w:pPr>
            <w:r>
              <w:rPr>
                <w:rFonts w:ascii="宋体" w:hAnsi="宋体" w:cs="宋体"/>
                <w:kern w:val="0"/>
                <w:sz w:val="20"/>
                <w:szCs w:val="20"/>
              </w:rPr>
              <w:t>2</w:t>
            </w: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通道内温湿度采集器</w:t>
            </w:r>
          </w:p>
        </w:tc>
        <w:tc>
          <w:tcPr>
            <w:tcW w:w="132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142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vMerge w:val="continue"/>
            <w:shd w:val="clear" w:color="auto" w:fill="auto"/>
            <w:noWrap w:val="0"/>
            <w:vAlign w:val="center"/>
          </w:tcPr>
          <w:p>
            <w:pPr>
              <w:widowControl/>
              <w:rPr>
                <w:rFonts w:ascii="宋体" w:hAnsi="宋体" w:cs="宋体"/>
                <w:kern w:val="0"/>
                <w:sz w:val="20"/>
                <w:szCs w:val="20"/>
              </w:rPr>
            </w:pP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通道外温湿度采集器</w:t>
            </w:r>
          </w:p>
        </w:tc>
        <w:tc>
          <w:tcPr>
            <w:tcW w:w="132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142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vMerge w:val="restart"/>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3</w:t>
            </w: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不定位漏水控制器</w:t>
            </w:r>
          </w:p>
        </w:tc>
        <w:tc>
          <w:tcPr>
            <w:tcW w:w="132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vMerge w:val="continue"/>
            <w:shd w:val="clear" w:color="auto" w:fill="auto"/>
            <w:noWrap w:val="0"/>
            <w:vAlign w:val="center"/>
          </w:tcPr>
          <w:p>
            <w:pPr>
              <w:widowControl/>
              <w:rPr>
                <w:rFonts w:ascii="宋体" w:hAnsi="宋体" w:cs="宋体"/>
                <w:kern w:val="0"/>
                <w:sz w:val="20"/>
                <w:szCs w:val="20"/>
              </w:rPr>
            </w:pP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不定位漏水控制器</w:t>
            </w:r>
          </w:p>
        </w:tc>
        <w:tc>
          <w:tcPr>
            <w:tcW w:w="132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条</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shd w:val="clear" w:color="000000" w:fill="FFFFFF"/>
            <w:noWrap/>
            <w:vAlign w:val="center"/>
          </w:tcPr>
          <w:p>
            <w:pPr>
              <w:widowControl/>
              <w:rPr>
                <w:rFonts w:ascii="宋体" w:hAnsi="宋体" w:cs="宋体"/>
                <w:kern w:val="0"/>
                <w:sz w:val="20"/>
                <w:szCs w:val="20"/>
              </w:rPr>
            </w:pPr>
            <w:r>
              <w:rPr>
                <w:rFonts w:ascii="宋体" w:hAnsi="宋体" w:cs="宋体"/>
                <w:kern w:val="0"/>
                <w:sz w:val="20"/>
                <w:szCs w:val="20"/>
              </w:rPr>
              <w:t>4</w:t>
            </w: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烟雾传感器</w:t>
            </w:r>
          </w:p>
        </w:tc>
        <w:tc>
          <w:tcPr>
            <w:tcW w:w="132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142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shd w:val="clear" w:color="000000" w:fill="FFFFFF"/>
            <w:noWrap/>
            <w:vAlign w:val="center"/>
          </w:tcPr>
          <w:p>
            <w:pPr>
              <w:widowControl/>
              <w:rPr>
                <w:rFonts w:ascii="宋体" w:hAnsi="宋体" w:cs="宋体"/>
                <w:kern w:val="0"/>
                <w:sz w:val="20"/>
                <w:szCs w:val="20"/>
              </w:rPr>
            </w:pPr>
            <w:r>
              <w:rPr>
                <w:rFonts w:ascii="宋体" w:hAnsi="宋体" w:cs="宋体"/>
                <w:kern w:val="0"/>
                <w:sz w:val="20"/>
                <w:szCs w:val="20"/>
              </w:rPr>
              <w:t>5</w:t>
            </w: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传感器配套电源</w:t>
            </w:r>
          </w:p>
        </w:tc>
        <w:tc>
          <w:tcPr>
            <w:tcW w:w="132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shd w:val="clear" w:color="000000" w:fill="FFFFFF"/>
            <w:noWrap/>
            <w:vAlign w:val="center"/>
          </w:tcPr>
          <w:p>
            <w:pPr>
              <w:widowControl/>
              <w:rPr>
                <w:rFonts w:ascii="宋体" w:hAnsi="宋体" w:cs="宋体"/>
                <w:kern w:val="0"/>
                <w:sz w:val="20"/>
                <w:szCs w:val="20"/>
              </w:rPr>
            </w:pPr>
            <w:r>
              <w:rPr>
                <w:rFonts w:ascii="宋体" w:hAnsi="宋体" w:cs="宋体"/>
                <w:kern w:val="0"/>
                <w:sz w:val="20"/>
                <w:szCs w:val="20"/>
              </w:rPr>
              <w:t>6</w:t>
            </w: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声光报警器</w:t>
            </w:r>
          </w:p>
        </w:tc>
        <w:tc>
          <w:tcPr>
            <w:tcW w:w="132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shd w:val="clear" w:color="000000" w:fill="FFFFFF"/>
            <w:noWrap/>
            <w:vAlign w:val="center"/>
          </w:tcPr>
          <w:p>
            <w:pPr>
              <w:widowControl/>
              <w:rPr>
                <w:rFonts w:ascii="宋体" w:hAnsi="宋体" w:cs="宋体"/>
                <w:kern w:val="0"/>
                <w:sz w:val="20"/>
                <w:szCs w:val="20"/>
              </w:rPr>
            </w:pPr>
            <w:r>
              <w:rPr>
                <w:rFonts w:ascii="宋体" w:hAnsi="宋体" w:cs="宋体"/>
                <w:kern w:val="0"/>
                <w:sz w:val="20"/>
                <w:szCs w:val="20"/>
              </w:rPr>
              <w:t>7</w:t>
            </w:r>
          </w:p>
        </w:tc>
        <w:tc>
          <w:tcPr>
            <w:tcW w:w="3090"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4G短信告警器</w:t>
            </w:r>
          </w:p>
        </w:tc>
        <w:tc>
          <w:tcPr>
            <w:tcW w:w="132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个</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shd w:val="clear" w:color="000000" w:fill="FFFFFF"/>
            <w:noWrap/>
            <w:vAlign w:val="center"/>
          </w:tcPr>
          <w:p>
            <w:pPr>
              <w:widowControl/>
              <w:rPr>
                <w:rFonts w:ascii="宋体" w:hAnsi="宋体" w:cs="宋体"/>
                <w:kern w:val="0"/>
                <w:sz w:val="20"/>
                <w:szCs w:val="20"/>
              </w:rPr>
            </w:pPr>
            <w:r>
              <w:rPr>
                <w:rFonts w:ascii="宋体" w:hAnsi="宋体" w:cs="宋体"/>
                <w:kern w:val="0"/>
                <w:sz w:val="20"/>
                <w:szCs w:val="20"/>
              </w:rPr>
              <w:t>8</w:t>
            </w:r>
          </w:p>
        </w:tc>
        <w:tc>
          <w:tcPr>
            <w:tcW w:w="3090"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16口交换机</w:t>
            </w:r>
          </w:p>
        </w:tc>
        <w:tc>
          <w:tcPr>
            <w:tcW w:w="132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shd w:val="clear" w:color="000000" w:fill="FFFFFF"/>
            <w:noWrap/>
            <w:vAlign w:val="center"/>
          </w:tcPr>
          <w:p>
            <w:pPr>
              <w:widowControl/>
              <w:rPr>
                <w:rFonts w:ascii="宋体" w:hAnsi="宋体" w:cs="宋体"/>
                <w:kern w:val="0"/>
                <w:sz w:val="20"/>
                <w:szCs w:val="20"/>
              </w:rPr>
            </w:pPr>
            <w:r>
              <w:rPr>
                <w:rFonts w:ascii="宋体" w:hAnsi="宋体" w:cs="宋体"/>
                <w:kern w:val="0"/>
                <w:sz w:val="20"/>
                <w:szCs w:val="20"/>
              </w:rPr>
              <w:t>9</w:t>
            </w: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监控采集一体化主机</w:t>
            </w:r>
          </w:p>
        </w:tc>
        <w:tc>
          <w:tcPr>
            <w:tcW w:w="132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shd w:val="clear" w:color="000000" w:fill="FFFFFF"/>
            <w:noWrap/>
            <w:vAlign w:val="center"/>
          </w:tcPr>
          <w:p>
            <w:pPr>
              <w:widowControl/>
              <w:rPr>
                <w:rFonts w:ascii="宋体" w:hAnsi="宋体" w:cs="宋体"/>
                <w:kern w:val="0"/>
                <w:sz w:val="20"/>
                <w:szCs w:val="20"/>
              </w:rPr>
            </w:pPr>
            <w:r>
              <w:rPr>
                <w:rFonts w:ascii="宋体" w:hAnsi="宋体" w:cs="宋体"/>
                <w:kern w:val="0"/>
                <w:sz w:val="20"/>
                <w:szCs w:val="20"/>
              </w:rPr>
              <w:t>10</w:t>
            </w: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监控系统软件</w:t>
            </w:r>
          </w:p>
        </w:tc>
        <w:tc>
          <w:tcPr>
            <w:tcW w:w="132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套</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shd w:val="clear" w:color="000000" w:fill="FFFFFF"/>
            <w:noWrap/>
            <w:vAlign w:val="center"/>
          </w:tcPr>
          <w:p>
            <w:pPr>
              <w:widowControl/>
              <w:rPr>
                <w:rFonts w:ascii="宋体" w:hAnsi="宋体" w:cs="宋体"/>
                <w:kern w:val="0"/>
                <w:sz w:val="20"/>
                <w:szCs w:val="20"/>
              </w:rPr>
            </w:pPr>
            <w:r>
              <w:rPr>
                <w:rFonts w:hint="eastAsia" w:ascii="宋体" w:hAnsi="宋体" w:cs="宋体"/>
                <w:kern w:val="0"/>
                <w:sz w:val="20"/>
                <w:szCs w:val="20"/>
              </w:rPr>
              <w:t>核心机房服务器等购置费</w:t>
            </w:r>
          </w:p>
        </w:tc>
        <w:tc>
          <w:tcPr>
            <w:tcW w:w="3090" w:type="dxa"/>
            <w:shd w:val="clear" w:color="000000" w:fill="FFFFFF"/>
            <w:noWrap w:val="0"/>
            <w:vAlign w:val="center"/>
          </w:tcPr>
          <w:p>
            <w:pPr>
              <w:widowControl/>
              <w:rPr>
                <w:rFonts w:hint="eastAsia" w:ascii="宋体" w:hAnsi="宋体" w:cs="宋体"/>
                <w:kern w:val="0"/>
                <w:sz w:val="20"/>
                <w:szCs w:val="20"/>
              </w:rPr>
            </w:pPr>
          </w:p>
        </w:tc>
        <w:tc>
          <w:tcPr>
            <w:tcW w:w="1327" w:type="dxa"/>
            <w:shd w:val="clear" w:color="000000" w:fill="FFFFFF"/>
            <w:noWrap/>
            <w:vAlign w:val="center"/>
          </w:tcPr>
          <w:p>
            <w:pPr>
              <w:widowControl/>
              <w:rPr>
                <w:rFonts w:hint="eastAsia" w:ascii="宋体" w:hAnsi="宋体" w:cs="宋体"/>
                <w:kern w:val="0"/>
                <w:sz w:val="20"/>
                <w:szCs w:val="20"/>
              </w:rPr>
            </w:pPr>
          </w:p>
        </w:tc>
        <w:tc>
          <w:tcPr>
            <w:tcW w:w="1425" w:type="dxa"/>
            <w:shd w:val="clear" w:color="000000" w:fill="FFFFFF"/>
            <w:noWrap/>
            <w:vAlign w:val="center"/>
          </w:tcPr>
          <w:p>
            <w:pPr>
              <w:widowControl/>
              <w:rPr>
                <w:rFonts w:hint="eastAsia" w:ascii="宋体" w:hAnsi="宋体" w:cs="宋体"/>
                <w:kern w:val="0"/>
                <w:sz w:val="20"/>
                <w:szCs w:val="20"/>
              </w:rPr>
            </w:pP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shd w:val="clear" w:color="000000" w:fill="FFFFFF"/>
            <w:noWrap/>
            <w:vAlign w:val="center"/>
          </w:tcPr>
          <w:p>
            <w:pPr>
              <w:widowControl/>
              <w:rPr>
                <w:rFonts w:ascii="宋体" w:hAnsi="宋体" w:cs="宋体"/>
                <w:kern w:val="0"/>
                <w:sz w:val="20"/>
                <w:szCs w:val="20"/>
              </w:rPr>
            </w:pPr>
            <w:r>
              <w:rPr>
                <w:rFonts w:ascii="宋体" w:hAnsi="宋体" w:cs="宋体"/>
                <w:kern w:val="0"/>
                <w:sz w:val="20"/>
                <w:szCs w:val="20"/>
              </w:rPr>
              <w:t>1</w:t>
            </w: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服务器</w:t>
            </w:r>
          </w:p>
        </w:tc>
        <w:tc>
          <w:tcPr>
            <w:tcW w:w="1327" w:type="dxa"/>
            <w:shd w:val="clear" w:color="000000" w:fill="FFFFFF"/>
            <w:noWrap/>
            <w:vAlign w:val="center"/>
          </w:tcPr>
          <w:p>
            <w:pPr>
              <w:widowControl/>
              <w:rPr>
                <w:rFonts w:ascii="宋体" w:hAnsi="宋体" w:cs="宋体"/>
                <w:kern w:val="0"/>
                <w:sz w:val="20"/>
                <w:szCs w:val="20"/>
              </w:rPr>
            </w:pPr>
            <w:r>
              <w:rPr>
                <w:rFonts w:hint="eastAsia" w:ascii="宋体" w:hAnsi="宋体" w:cs="宋体"/>
                <w:kern w:val="0"/>
                <w:sz w:val="20"/>
                <w:szCs w:val="20"/>
              </w:rPr>
              <w:t>3</w:t>
            </w:r>
          </w:p>
        </w:tc>
        <w:tc>
          <w:tcPr>
            <w:tcW w:w="1425" w:type="dxa"/>
            <w:shd w:val="clear" w:color="000000" w:fill="FFFFFF"/>
            <w:noWrap/>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shd w:val="clear" w:color="000000" w:fill="FFFFFF"/>
            <w:noWrap/>
            <w:vAlign w:val="center"/>
          </w:tcPr>
          <w:p>
            <w:pPr>
              <w:widowControl/>
              <w:rPr>
                <w:rFonts w:ascii="宋体" w:hAnsi="宋体" w:cs="宋体"/>
                <w:kern w:val="0"/>
                <w:sz w:val="20"/>
                <w:szCs w:val="20"/>
              </w:rPr>
            </w:pPr>
            <w:r>
              <w:rPr>
                <w:rFonts w:ascii="宋体" w:hAnsi="宋体" w:cs="宋体"/>
                <w:kern w:val="0"/>
                <w:sz w:val="20"/>
                <w:szCs w:val="20"/>
              </w:rPr>
              <w:t>2</w:t>
            </w: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虚拟化软件</w:t>
            </w:r>
          </w:p>
        </w:tc>
        <w:tc>
          <w:tcPr>
            <w:tcW w:w="1327" w:type="dxa"/>
            <w:shd w:val="clear" w:color="000000" w:fill="FFFFFF"/>
            <w:noWrap/>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000000" w:fill="FFFFFF"/>
            <w:noWrap/>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shd w:val="clear" w:color="000000" w:fill="FFFFFF"/>
            <w:noWrap/>
            <w:vAlign w:val="center"/>
          </w:tcPr>
          <w:p>
            <w:pPr>
              <w:widowControl/>
              <w:rPr>
                <w:rFonts w:ascii="宋体" w:hAnsi="宋体" w:cs="宋体"/>
                <w:kern w:val="0"/>
                <w:sz w:val="20"/>
                <w:szCs w:val="20"/>
              </w:rPr>
            </w:pPr>
            <w:r>
              <w:rPr>
                <w:rFonts w:ascii="宋体" w:hAnsi="宋体" w:cs="宋体"/>
                <w:kern w:val="0"/>
                <w:sz w:val="20"/>
                <w:szCs w:val="20"/>
              </w:rPr>
              <w:t>3</w:t>
            </w: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服务器区交换机</w:t>
            </w:r>
          </w:p>
        </w:tc>
        <w:tc>
          <w:tcPr>
            <w:tcW w:w="1327" w:type="dxa"/>
            <w:shd w:val="clear" w:color="000000" w:fill="FFFFFF"/>
            <w:noWrap/>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shd w:val="clear" w:color="000000" w:fill="FFFFFF"/>
            <w:noWrap/>
            <w:vAlign w:val="center"/>
          </w:tcPr>
          <w:p>
            <w:pPr>
              <w:widowControl/>
              <w:rPr>
                <w:rFonts w:ascii="宋体" w:hAnsi="宋体" w:cs="宋体"/>
                <w:kern w:val="0"/>
                <w:sz w:val="20"/>
                <w:szCs w:val="20"/>
              </w:rPr>
            </w:pPr>
            <w:r>
              <w:rPr>
                <w:rFonts w:ascii="宋体" w:hAnsi="宋体" w:cs="宋体"/>
                <w:kern w:val="0"/>
                <w:sz w:val="20"/>
                <w:szCs w:val="20"/>
              </w:rPr>
              <w:t>4</w:t>
            </w: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管理交换机</w:t>
            </w:r>
          </w:p>
        </w:tc>
        <w:tc>
          <w:tcPr>
            <w:tcW w:w="1327" w:type="dxa"/>
            <w:shd w:val="clear" w:color="FFFFFF" w:fill="FFFFFF"/>
            <w:noWrap/>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shd w:val="clear" w:color="000000" w:fill="FFFFFF"/>
            <w:noWrap/>
            <w:vAlign w:val="center"/>
          </w:tcPr>
          <w:p>
            <w:pPr>
              <w:widowControl/>
              <w:rPr>
                <w:rFonts w:ascii="宋体" w:hAnsi="宋体" w:cs="宋体"/>
                <w:kern w:val="0"/>
                <w:sz w:val="20"/>
                <w:szCs w:val="20"/>
              </w:rPr>
            </w:pPr>
            <w:r>
              <w:rPr>
                <w:rFonts w:ascii="宋体" w:hAnsi="宋体" w:cs="宋体"/>
                <w:kern w:val="0"/>
                <w:sz w:val="20"/>
                <w:szCs w:val="20"/>
              </w:rPr>
              <w:t>5</w:t>
            </w: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备份一体机</w:t>
            </w:r>
          </w:p>
        </w:tc>
        <w:tc>
          <w:tcPr>
            <w:tcW w:w="1327" w:type="dxa"/>
            <w:shd w:val="clear" w:color="000000" w:fill="FFFFFF"/>
            <w:noWrap/>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shd w:val="clear" w:color="000000" w:fill="FFFFFF"/>
            <w:noWrap/>
            <w:vAlign w:val="center"/>
          </w:tcPr>
          <w:p>
            <w:pPr>
              <w:widowControl/>
              <w:rPr>
                <w:rFonts w:ascii="宋体" w:hAnsi="宋体" w:cs="宋体"/>
                <w:kern w:val="0"/>
                <w:sz w:val="20"/>
                <w:szCs w:val="20"/>
              </w:rPr>
            </w:pPr>
            <w:r>
              <w:rPr>
                <w:rFonts w:ascii="宋体" w:hAnsi="宋体" w:cs="宋体"/>
                <w:kern w:val="0"/>
                <w:sz w:val="20"/>
                <w:szCs w:val="20"/>
              </w:rPr>
              <w:t>6</w:t>
            </w:r>
          </w:p>
        </w:tc>
        <w:tc>
          <w:tcPr>
            <w:tcW w:w="3090"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KVM</w:t>
            </w:r>
          </w:p>
        </w:tc>
        <w:tc>
          <w:tcPr>
            <w:tcW w:w="1327" w:type="dxa"/>
            <w:shd w:val="clear" w:color="000000" w:fill="FFFFFF"/>
            <w:noWrap/>
            <w:vAlign w:val="center"/>
          </w:tcPr>
          <w:p>
            <w:pPr>
              <w:widowControl/>
              <w:rPr>
                <w:rFonts w:ascii="宋体" w:hAnsi="宋体" w:cs="宋体"/>
                <w:kern w:val="0"/>
                <w:sz w:val="20"/>
                <w:szCs w:val="20"/>
              </w:rPr>
            </w:pPr>
            <w:r>
              <w:rPr>
                <w:rFonts w:hint="eastAsia" w:ascii="宋体" w:hAnsi="宋体" w:cs="宋体"/>
                <w:kern w:val="0"/>
                <w:sz w:val="20"/>
                <w:szCs w:val="20"/>
              </w:rPr>
              <w:t>3</w:t>
            </w:r>
          </w:p>
        </w:tc>
        <w:tc>
          <w:tcPr>
            <w:tcW w:w="142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新风排烟系统</w:t>
            </w:r>
          </w:p>
        </w:tc>
        <w:tc>
          <w:tcPr>
            <w:tcW w:w="3090" w:type="dxa"/>
            <w:shd w:val="clear" w:color="000000" w:fill="FFFFFF"/>
            <w:noWrap/>
            <w:vAlign w:val="center"/>
          </w:tcPr>
          <w:p>
            <w:pPr>
              <w:widowControl/>
              <w:rPr>
                <w:rFonts w:hint="eastAsia" w:ascii="宋体" w:hAnsi="宋体" w:cs="宋体"/>
                <w:kern w:val="0"/>
                <w:sz w:val="20"/>
                <w:szCs w:val="20"/>
              </w:rPr>
            </w:pPr>
          </w:p>
        </w:tc>
        <w:tc>
          <w:tcPr>
            <w:tcW w:w="1327" w:type="dxa"/>
            <w:shd w:val="clear" w:color="000000" w:fill="FFFFFF"/>
            <w:noWrap/>
            <w:vAlign w:val="center"/>
          </w:tcPr>
          <w:p>
            <w:pPr>
              <w:widowControl/>
              <w:rPr>
                <w:rFonts w:hint="eastAsia" w:ascii="宋体" w:hAnsi="宋体" w:cs="宋体"/>
                <w:kern w:val="0"/>
                <w:sz w:val="20"/>
                <w:szCs w:val="20"/>
              </w:rPr>
            </w:pPr>
          </w:p>
        </w:tc>
        <w:tc>
          <w:tcPr>
            <w:tcW w:w="1425" w:type="dxa"/>
            <w:shd w:val="clear" w:color="000000" w:fill="FFFFFF"/>
            <w:noWrap w:val="0"/>
            <w:vAlign w:val="center"/>
          </w:tcPr>
          <w:p>
            <w:pPr>
              <w:widowControl/>
              <w:rPr>
                <w:rFonts w:hint="eastAsia" w:ascii="宋体" w:hAnsi="宋体" w:cs="宋体"/>
                <w:kern w:val="0"/>
                <w:sz w:val="20"/>
                <w:szCs w:val="20"/>
              </w:rPr>
            </w:pP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1</w:t>
            </w:r>
          </w:p>
        </w:tc>
        <w:tc>
          <w:tcPr>
            <w:tcW w:w="3090" w:type="dxa"/>
            <w:shd w:val="clear" w:color="000000" w:fill="FFFFFF"/>
            <w:noWrap/>
            <w:vAlign w:val="center"/>
          </w:tcPr>
          <w:p>
            <w:pPr>
              <w:widowControl/>
              <w:rPr>
                <w:rFonts w:ascii="宋体" w:hAnsi="宋体" w:cs="宋体"/>
                <w:kern w:val="0"/>
                <w:sz w:val="20"/>
                <w:szCs w:val="20"/>
              </w:rPr>
            </w:pPr>
            <w:r>
              <w:rPr>
                <w:rFonts w:hint="eastAsia" w:ascii="宋体" w:hAnsi="宋体" w:cs="宋体"/>
                <w:kern w:val="0"/>
                <w:sz w:val="20"/>
                <w:szCs w:val="20"/>
              </w:rPr>
              <w:t>吊顶新风机</w:t>
            </w:r>
          </w:p>
        </w:tc>
        <w:tc>
          <w:tcPr>
            <w:tcW w:w="1327" w:type="dxa"/>
            <w:shd w:val="clear" w:color="000000" w:fill="FFFFFF"/>
            <w:noWrap/>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2</w:t>
            </w:r>
          </w:p>
        </w:tc>
        <w:tc>
          <w:tcPr>
            <w:tcW w:w="3090" w:type="dxa"/>
            <w:shd w:val="clear" w:color="000000" w:fill="FFFFFF"/>
            <w:noWrap/>
            <w:vAlign w:val="center"/>
          </w:tcPr>
          <w:p>
            <w:pPr>
              <w:widowControl/>
              <w:rPr>
                <w:rFonts w:ascii="宋体" w:hAnsi="宋体" w:cs="宋体"/>
                <w:kern w:val="0"/>
                <w:sz w:val="20"/>
                <w:szCs w:val="20"/>
              </w:rPr>
            </w:pPr>
            <w:r>
              <w:rPr>
                <w:rFonts w:hint="eastAsia" w:ascii="宋体" w:hAnsi="宋体" w:cs="宋体"/>
                <w:kern w:val="0"/>
                <w:sz w:val="20"/>
                <w:szCs w:val="20"/>
              </w:rPr>
              <w:t>新风管道制作，配件及辅料</w:t>
            </w:r>
          </w:p>
        </w:tc>
        <w:tc>
          <w:tcPr>
            <w:tcW w:w="1327" w:type="dxa"/>
            <w:shd w:val="clear" w:color="000000" w:fill="FFFFFF"/>
            <w:noWrap/>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项</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3</w:t>
            </w:r>
          </w:p>
        </w:tc>
        <w:tc>
          <w:tcPr>
            <w:tcW w:w="3090" w:type="dxa"/>
            <w:shd w:val="clear" w:color="000000" w:fill="FFFFFF"/>
            <w:noWrap/>
            <w:vAlign w:val="center"/>
          </w:tcPr>
          <w:p>
            <w:pPr>
              <w:widowControl/>
              <w:rPr>
                <w:rFonts w:ascii="宋体" w:hAnsi="宋体" w:cs="宋体"/>
                <w:kern w:val="0"/>
                <w:sz w:val="20"/>
                <w:szCs w:val="20"/>
              </w:rPr>
            </w:pPr>
            <w:r>
              <w:rPr>
                <w:rFonts w:hint="eastAsia" w:ascii="宋体" w:hAnsi="宋体" w:cs="宋体"/>
                <w:kern w:val="0"/>
                <w:sz w:val="20"/>
                <w:szCs w:val="20"/>
              </w:rPr>
              <w:t>排烟机</w:t>
            </w:r>
          </w:p>
        </w:tc>
        <w:tc>
          <w:tcPr>
            <w:tcW w:w="1327" w:type="dxa"/>
            <w:shd w:val="clear" w:color="000000" w:fill="FFFFFF"/>
            <w:noWrap/>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4</w:t>
            </w: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排烟管道制作，配件及辅料</w:t>
            </w:r>
          </w:p>
        </w:tc>
        <w:tc>
          <w:tcPr>
            <w:tcW w:w="1327" w:type="dxa"/>
            <w:shd w:val="clear" w:color="000000" w:fill="FFFFFF"/>
            <w:noWrap/>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000000" w:fill="FFFFFF"/>
            <w:noWrap/>
            <w:vAlign w:val="center"/>
          </w:tcPr>
          <w:p>
            <w:pPr>
              <w:widowControl/>
              <w:rPr>
                <w:rFonts w:hint="eastAsia" w:ascii="宋体" w:hAnsi="宋体" w:cs="宋体"/>
                <w:kern w:val="0"/>
                <w:sz w:val="20"/>
                <w:szCs w:val="20"/>
              </w:rPr>
            </w:pPr>
            <w:r>
              <w:rPr>
                <w:rFonts w:hint="eastAsia" w:ascii="宋体" w:hAnsi="宋体" w:cs="宋体"/>
                <w:kern w:val="0"/>
                <w:sz w:val="20"/>
                <w:szCs w:val="20"/>
              </w:rPr>
              <w:t>项</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5</w:t>
            </w:r>
          </w:p>
        </w:tc>
        <w:tc>
          <w:tcPr>
            <w:tcW w:w="3090" w:type="dxa"/>
            <w:shd w:val="clear" w:color="000000" w:fill="FFFFFF"/>
            <w:noWrap/>
            <w:vAlign w:val="center"/>
          </w:tcPr>
          <w:p>
            <w:pPr>
              <w:widowControl/>
              <w:rPr>
                <w:rFonts w:ascii="宋体" w:hAnsi="宋体" w:cs="宋体"/>
                <w:kern w:val="0"/>
                <w:sz w:val="20"/>
                <w:szCs w:val="20"/>
              </w:rPr>
            </w:pPr>
            <w:r>
              <w:rPr>
                <w:rFonts w:hint="eastAsia" w:ascii="宋体" w:hAnsi="宋体" w:cs="宋体"/>
                <w:kern w:val="0"/>
                <w:sz w:val="20"/>
                <w:szCs w:val="20"/>
              </w:rPr>
              <w:t>吊架制作安装</w:t>
            </w:r>
          </w:p>
        </w:tc>
        <w:tc>
          <w:tcPr>
            <w:tcW w:w="1327" w:type="dxa"/>
            <w:shd w:val="clear" w:color="000000" w:fill="FFFFFF"/>
            <w:noWrap/>
            <w:vAlign w:val="center"/>
          </w:tcPr>
          <w:p>
            <w:pPr>
              <w:widowControl/>
              <w:rPr>
                <w:rFonts w:ascii="宋体" w:hAnsi="宋体" w:cs="宋体"/>
                <w:kern w:val="0"/>
                <w:sz w:val="20"/>
                <w:szCs w:val="20"/>
              </w:rPr>
            </w:pPr>
            <w:r>
              <w:rPr>
                <w:rFonts w:ascii="宋体" w:hAnsi="宋体" w:cs="宋体"/>
                <w:kern w:val="0"/>
                <w:sz w:val="20"/>
                <w:szCs w:val="20"/>
              </w:rPr>
              <w:t>30</w:t>
            </w:r>
          </w:p>
        </w:tc>
        <w:tc>
          <w:tcPr>
            <w:tcW w:w="1425" w:type="dxa"/>
            <w:shd w:val="clear" w:color="000000" w:fill="FFFFFF"/>
            <w:noWrap/>
            <w:vAlign w:val="center"/>
          </w:tcPr>
          <w:p>
            <w:pPr>
              <w:widowControl/>
              <w:rPr>
                <w:rFonts w:ascii="宋体" w:hAnsi="宋体" w:cs="宋体"/>
                <w:kern w:val="0"/>
                <w:sz w:val="20"/>
                <w:szCs w:val="20"/>
              </w:rPr>
            </w:pPr>
            <w:r>
              <w:rPr>
                <w:rFonts w:ascii="宋体" w:hAnsi="宋体" w:cs="宋体"/>
                <w:kern w:val="0"/>
                <w:sz w:val="20"/>
                <w:szCs w:val="20"/>
              </w:rPr>
              <w:t>kg</w:t>
            </w:r>
          </w:p>
        </w:tc>
        <w:tc>
          <w:tcPr>
            <w:tcW w:w="698" w:type="dxa"/>
            <w:shd w:val="clear" w:color="000000" w:fill="FFFFFF"/>
            <w:noWrap w:val="0"/>
            <w:vAlign w:val="top"/>
          </w:tcPr>
          <w:p>
            <w:pPr>
              <w:widowControl/>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墙面处理</w:t>
            </w:r>
          </w:p>
        </w:tc>
        <w:tc>
          <w:tcPr>
            <w:tcW w:w="3090" w:type="dxa"/>
            <w:shd w:val="clear" w:color="000000" w:fill="FFFFFF"/>
            <w:noWrap w:val="0"/>
            <w:vAlign w:val="center"/>
          </w:tcPr>
          <w:p>
            <w:pPr>
              <w:widowControl/>
              <w:rPr>
                <w:rFonts w:hint="eastAsia" w:ascii="宋体" w:hAnsi="宋体" w:cs="宋体"/>
                <w:kern w:val="0"/>
                <w:sz w:val="20"/>
                <w:szCs w:val="20"/>
              </w:rPr>
            </w:pPr>
          </w:p>
        </w:tc>
        <w:tc>
          <w:tcPr>
            <w:tcW w:w="1327" w:type="dxa"/>
            <w:shd w:val="clear" w:color="000000" w:fill="FFFFFF"/>
            <w:noWrap w:val="0"/>
            <w:vAlign w:val="center"/>
          </w:tcPr>
          <w:p>
            <w:pPr>
              <w:widowControl/>
              <w:rPr>
                <w:rFonts w:ascii="宋体" w:hAnsi="宋体" w:cs="宋体"/>
                <w:kern w:val="0"/>
                <w:sz w:val="20"/>
                <w:szCs w:val="20"/>
              </w:rPr>
            </w:pPr>
          </w:p>
        </w:tc>
        <w:tc>
          <w:tcPr>
            <w:tcW w:w="1425" w:type="dxa"/>
            <w:shd w:val="clear" w:color="000000" w:fill="FFFFFF"/>
            <w:noWrap w:val="0"/>
            <w:vAlign w:val="center"/>
          </w:tcPr>
          <w:p>
            <w:pPr>
              <w:widowControl/>
              <w:rPr>
                <w:rFonts w:hint="eastAsia" w:ascii="宋体" w:hAnsi="宋体" w:cs="宋体"/>
                <w:kern w:val="0"/>
                <w:sz w:val="20"/>
                <w:szCs w:val="20"/>
              </w:rPr>
            </w:pP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1</w:t>
            </w: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窗户封堵</w:t>
            </w:r>
          </w:p>
        </w:tc>
        <w:tc>
          <w:tcPr>
            <w:tcW w:w="1327"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2</w:t>
            </w:r>
          </w:p>
        </w:tc>
        <w:tc>
          <w:tcPr>
            <w:tcW w:w="142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处</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2</w:t>
            </w: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轻钢龙骨隔墙</w:t>
            </w:r>
          </w:p>
        </w:tc>
        <w:tc>
          <w:tcPr>
            <w:tcW w:w="1327"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145</w:t>
            </w:r>
          </w:p>
        </w:tc>
        <w:tc>
          <w:tcPr>
            <w:tcW w:w="1425"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 xml:space="preserve"> m2</w:t>
            </w:r>
          </w:p>
        </w:tc>
        <w:tc>
          <w:tcPr>
            <w:tcW w:w="698" w:type="dxa"/>
            <w:shd w:val="clear" w:color="000000" w:fill="FFFFFF"/>
            <w:noWrap w:val="0"/>
            <w:vAlign w:val="top"/>
          </w:tcPr>
          <w:p>
            <w:pPr>
              <w:widowControl/>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3</w:t>
            </w: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防火石膏板</w:t>
            </w:r>
          </w:p>
        </w:tc>
        <w:tc>
          <w:tcPr>
            <w:tcW w:w="1327"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145</w:t>
            </w:r>
          </w:p>
        </w:tc>
        <w:tc>
          <w:tcPr>
            <w:tcW w:w="1425"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 xml:space="preserve"> m2</w:t>
            </w:r>
          </w:p>
        </w:tc>
        <w:tc>
          <w:tcPr>
            <w:tcW w:w="698" w:type="dxa"/>
            <w:shd w:val="clear" w:color="000000" w:fill="FFFFFF"/>
            <w:noWrap w:val="0"/>
            <w:vAlign w:val="top"/>
          </w:tcPr>
          <w:p>
            <w:pPr>
              <w:widowControl/>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4</w:t>
            </w: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墙面彩钢板</w:t>
            </w:r>
          </w:p>
        </w:tc>
        <w:tc>
          <w:tcPr>
            <w:tcW w:w="1327"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145</w:t>
            </w:r>
          </w:p>
        </w:tc>
        <w:tc>
          <w:tcPr>
            <w:tcW w:w="1425"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 xml:space="preserve"> m2</w:t>
            </w:r>
          </w:p>
        </w:tc>
        <w:tc>
          <w:tcPr>
            <w:tcW w:w="698" w:type="dxa"/>
            <w:shd w:val="clear" w:color="000000" w:fill="FFFFFF"/>
            <w:noWrap w:val="0"/>
            <w:vAlign w:val="top"/>
          </w:tcPr>
          <w:p>
            <w:pPr>
              <w:widowControl/>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5</w:t>
            </w: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墙面彩钢板压条</w:t>
            </w:r>
          </w:p>
        </w:tc>
        <w:tc>
          <w:tcPr>
            <w:tcW w:w="1327"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145</w:t>
            </w:r>
          </w:p>
        </w:tc>
        <w:tc>
          <w:tcPr>
            <w:tcW w:w="1425"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 xml:space="preserve"> m2</w:t>
            </w:r>
          </w:p>
        </w:tc>
        <w:tc>
          <w:tcPr>
            <w:tcW w:w="698" w:type="dxa"/>
            <w:shd w:val="clear" w:color="000000" w:fill="FFFFFF"/>
            <w:noWrap w:val="0"/>
            <w:vAlign w:val="top"/>
          </w:tcPr>
          <w:p>
            <w:pPr>
              <w:widowControl/>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二十、定制开发服务要求</w:t>
            </w:r>
          </w:p>
        </w:tc>
        <w:tc>
          <w:tcPr>
            <w:tcW w:w="3090" w:type="dxa"/>
            <w:shd w:val="clear" w:color="000000" w:fill="FFFFFF"/>
            <w:noWrap w:val="0"/>
            <w:vAlign w:val="center"/>
          </w:tcPr>
          <w:p>
            <w:pPr>
              <w:widowControl/>
              <w:rPr>
                <w:rFonts w:hint="eastAsia" w:ascii="宋体" w:hAnsi="宋体" w:cs="宋体"/>
                <w:kern w:val="0"/>
                <w:sz w:val="20"/>
                <w:szCs w:val="20"/>
              </w:rPr>
            </w:pPr>
          </w:p>
        </w:tc>
        <w:tc>
          <w:tcPr>
            <w:tcW w:w="1327" w:type="dxa"/>
            <w:shd w:val="clear" w:color="000000" w:fill="FFFFFF"/>
            <w:noWrap w:val="0"/>
            <w:vAlign w:val="center"/>
          </w:tcPr>
          <w:p>
            <w:pPr>
              <w:widowControl/>
              <w:rPr>
                <w:rFonts w:hint="eastAsia" w:ascii="宋体" w:hAnsi="宋体" w:cs="宋体"/>
                <w:kern w:val="0"/>
                <w:sz w:val="20"/>
                <w:szCs w:val="20"/>
              </w:rPr>
            </w:pPr>
          </w:p>
        </w:tc>
        <w:tc>
          <w:tcPr>
            <w:tcW w:w="1425" w:type="dxa"/>
            <w:shd w:val="clear" w:color="000000" w:fill="FFFFFF"/>
            <w:noWrap w:val="0"/>
            <w:vAlign w:val="center"/>
          </w:tcPr>
          <w:p>
            <w:pPr>
              <w:widowControl/>
              <w:rPr>
                <w:rFonts w:hint="eastAsia" w:ascii="宋体" w:hAnsi="宋体" w:cs="宋体"/>
                <w:kern w:val="0"/>
                <w:sz w:val="20"/>
                <w:szCs w:val="20"/>
              </w:rPr>
            </w:pP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区级平台对接</w:t>
            </w:r>
          </w:p>
        </w:tc>
        <w:tc>
          <w:tcPr>
            <w:tcW w:w="132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142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项</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校级平台对接</w:t>
            </w:r>
          </w:p>
        </w:tc>
        <w:tc>
          <w:tcPr>
            <w:tcW w:w="1327" w:type="dxa"/>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1</w:t>
            </w:r>
          </w:p>
        </w:tc>
        <w:tc>
          <w:tcPr>
            <w:tcW w:w="142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项</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二十一、其他施工服务要求</w:t>
            </w:r>
          </w:p>
        </w:tc>
        <w:tc>
          <w:tcPr>
            <w:tcW w:w="3090" w:type="dxa"/>
            <w:shd w:val="clear" w:color="000000" w:fill="FFFFFF"/>
            <w:noWrap w:val="0"/>
            <w:vAlign w:val="center"/>
          </w:tcPr>
          <w:p>
            <w:pPr>
              <w:widowControl/>
              <w:rPr>
                <w:rFonts w:hint="eastAsia" w:ascii="宋体" w:hAnsi="宋体" w:cs="宋体"/>
                <w:kern w:val="0"/>
                <w:sz w:val="20"/>
                <w:szCs w:val="20"/>
              </w:rPr>
            </w:pPr>
          </w:p>
        </w:tc>
        <w:tc>
          <w:tcPr>
            <w:tcW w:w="1327" w:type="dxa"/>
            <w:shd w:val="clear" w:color="000000" w:fill="FFFFFF"/>
            <w:noWrap w:val="0"/>
            <w:vAlign w:val="center"/>
          </w:tcPr>
          <w:p>
            <w:pPr>
              <w:widowControl/>
              <w:rPr>
                <w:rFonts w:hint="eastAsia" w:ascii="宋体" w:hAnsi="宋体" w:cs="宋体"/>
                <w:kern w:val="0"/>
                <w:sz w:val="20"/>
                <w:szCs w:val="20"/>
              </w:rPr>
            </w:pPr>
          </w:p>
        </w:tc>
        <w:tc>
          <w:tcPr>
            <w:tcW w:w="1425" w:type="dxa"/>
            <w:shd w:val="clear" w:color="000000" w:fill="FFFFFF"/>
            <w:noWrap w:val="0"/>
            <w:vAlign w:val="center"/>
          </w:tcPr>
          <w:p>
            <w:pPr>
              <w:widowControl/>
              <w:rPr>
                <w:rFonts w:hint="eastAsia" w:ascii="宋体" w:hAnsi="宋体" w:cs="宋体"/>
                <w:kern w:val="0"/>
                <w:sz w:val="20"/>
                <w:szCs w:val="20"/>
              </w:rPr>
            </w:pP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核心机房建设</w:t>
            </w:r>
          </w:p>
        </w:tc>
        <w:tc>
          <w:tcPr>
            <w:tcW w:w="3090" w:type="dxa"/>
            <w:shd w:val="clear" w:color="000000" w:fill="FFFFFF"/>
            <w:noWrap w:val="0"/>
            <w:vAlign w:val="center"/>
          </w:tcPr>
          <w:p>
            <w:pPr>
              <w:widowControl/>
              <w:rPr>
                <w:rFonts w:hint="eastAsia" w:ascii="宋体" w:hAnsi="宋体" w:cs="宋体"/>
                <w:kern w:val="0"/>
                <w:sz w:val="20"/>
                <w:szCs w:val="20"/>
              </w:rPr>
            </w:pPr>
          </w:p>
        </w:tc>
        <w:tc>
          <w:tcPr>
            <w:tcW w:w="1327" w:type="dxa"/>
            <w:shd w:val="clear" w:color="000000" w:fill="FFFFFF"/>
            <w:noWrap w:val="0"/>
            <w:vAlign w:val="center"/>
          </w:tcPr>
          <w:p>
            <w:pPr>
              <w:widowControl/>
              <w:rPr>
                <w:rFonts w:hint="eastAsia" w:ascii="宋体" w:hAnsi="宋体" w:cs="宋体"/>
                <w:kern w:val="0"/>
                <w:sz w:val="20"/>
                <w:szCs w:val="20"/>
              </w:rPr>
            </w:pPr>
          </w:p>
        </w:tc>
        <w:tc>
          <w:tcPr>
            <w:tcW w:w="1425" w:type="dxa"/>
            <w:shd w:val="clear" w:color="000000" w:fill="FFFFFF"/>
            <w:noWrap w:val="0"/>
            <w:vAlign w:val="center"/>
          </w:tcPr>
          <w:p>
            <w:pPr>
              <w:widowControl/>
              <w:rPr>
                <w:rFonts w:hint="eastAsia" w:ascii="宋体" w:hAnsi="宋体" w:cs="宋体"/>
                <w:kern w:val="0"/>
                <w:sz w:val="20"/>
                <w:szCs w:val="20"/>
              </w:rPr>
            </w:pP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吊顶主龙骨</w:t>
            </w:r>
          </w:p>
        </w:tc>
        <w:tc>
          <w:tcPr>
            <w:tcW w:w="132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m2</w:t>
            </w:r>
          </w:p>
        </w:tc>
        <w:tc>
          <w:tcPr>
            <w:tcW w:w="142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102</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金属微孔板吊顶</w:t>
            </w:r>
          </w:p>
        </w:tc>
        <w:tc>
          <w:tcPr>
            <w:tcW w:w="132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m2</w:t>
            </w:r>
          </w:p>
        </w:tc>
        <w:tc>
          <w:tcPr>
            <w:tcW w:w="142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102</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3</w:t>
            </w: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防静电活动地板</w:t>
            </w:r>
          </w:p>
        </w:tc>
        <w:tc>
          <w:tcPr>
            <w:tcW w:w="132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m2</w:t>
            </w:r>
          </w:p>
        </w:tc>
        <w:tc>
          <w:tcPr>
            <w:tcW w:w="142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52.4</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4</w:t>
            </w: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铁构件</w:t>
            </w:r>
          </w:p>
        </w:tc>
        <w:tc>
          <w:tcPr>
            <w:tcW w:w="132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kg</w:t>
            </w:r>
          </w:p>
        </w:tc>
        <w:tc>
          <w:tcPr>
            <w:tcW w:w="142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126.91</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5</w:t>
            </w: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地板下防尘处理</w:t>
            </w:r>
          </w:p>
        </w:tc>
        <w:tc>
          <w:tcPr>
            <w:tcW w:w="132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m2</w:t>
            </w:r>
          </w:p>
        </w:tc>
        <w:tc>
          <w:tcPr>
            <w:tcW w:w="142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52.4</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6</w:t>
            </w: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地板下橡塑板保温</w:t>
            </w:r>
          </w:p>
        </w:tc>
        <w:tc>
          <w:tcPr>
            <w:tcW w:w="132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m2</w:t>
            </w:r>
          </w:p>
        </w:tc>
        <w:tc>
          <w:tcPr>
            <w:tcW w:w="142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52.4</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7</w:t>
            </w: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楼（地）面涂膜防水</w:t>
            </w:r>
          </w:p>
        </w:tc>
        <w:tc>
          <w:tcPr>
            <w:tcW w:w="132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m2</w:t>
            </w:r>
          </w:p>
        </w:tc>
        <w:tc>
          <w:tcPr>
            <w:tcW w:w="142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52.4</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8</w:t>
            </w: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空调档水坝</w:t>
            </w:r>
          </w:p>
        </w:tc>
        <w:tc>
          <w:tcPr>
            <w:tcW w:w="132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m3</w:t>
            </w:r>
          </w:p>
        </w:tc>
        <w:tc>
          <w:tcPr>
            <w:tcW w:w="142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0.18</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9</w:t>
            </w: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金属踢脚线</w:t>
            </w:r>
          </w:p>
        </w:tc>
        <w:tc>
          <w:tcPr>
            <w:tcW w:w="132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m</w:t>
            </w:r>
          </w:p>
        </w:tc>
        <w:tc>
          <w:tcPr>
            <w:tcW w:w="142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41.4</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0</w:t>
            </w: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窗帘轨</w:t>
            </w:r>
          </w:p>
        </w:tc>
        <w:tc>
          <w:tcPr>
            <w:tcW w:w="132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m</w:t>
            </w:r>
          </w:p>
        </w:tc>
        <w:tc>
          <w:tcPr>
            <w:tcW w:w="142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10</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1</w:t>
            </w: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窗帘</w:t>
            </w:r>
          </w:p>
        </w:tc>
        <w:tc>
          <w:tcPr>
            <w:tcW w:w="132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m2</w:t>
            </w:r>
          </w:p>
        </w:tc>
        <w:tc>
          <w:tcPr>
            <w:tcW w:w="142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10</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2</w:t>
            </w: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线槽</w:t>
            </w:r>
          </w:p>
        </w:tc>
        <w:tc>
          <w:tcPr>
            <w:tcW w:w="132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m</w:t>
            </w:r>
          </w:p>
        </w:tc>
        <w:tc>
          <w:tcPr>
            <w:tcW w:w="142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16</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3</w:t>
            </w: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嵌入式LED灯具(暗装)</w:t>
            </w:r>
          </w:p>
        </w:tc>
        <w:tc>
          <w:tcPr>
            <w:tcW w:w="132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142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20</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4</w:t>
            </w: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机房接地铜排</w:t>
            </w:r>
          </w:p>
        </w:tc>
        <w:tc>
          <w:tcPr>
            <w:tcW w:w="132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m</w:t>
            </w:r>
          </w:p>
        </w:tc>
        <w:tc>
          <w:tcPr>
            <w:tcW w:w="142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34</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5</w:t>
            </w: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铜箔</w:t>
            </w:r>
          </w:p>
        </w:tc>
        <w:tc>
          <w:tcPr>
            <w:tcW w:w="132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m</w:t>
            </w:r>
          </w:p>
        </w:tc>
        <w:tc>
          <w:tcPr>
            <w:tcW w:w="142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310</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6</w:t>
            </w: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接地主线</w:t>
            </w:r>
          </w:p>
        </w:tc>
        <w:tc>
          <w:tcPr>
            <w:tcW w:w="132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m</w:t>
            </w:r>
          </w:p>
        </w:tc>
        <w:tc>
          <w:tcPr>
            <w:tcW w:w="142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5</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7</w:t>
            </w: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设备接地跨接线</w:t>
            </w:r>
          </w:p>
        </w:tc>
        <w:tc>
          <w:tcPr>
            <w:tcW w:w="132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m</w:t>
            </w:r>
          </w:p>
        </w:tc>
        <w:tc>
          <w:tcPr>
            <w:tcW w:w="142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42</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8</w:t>
            </w: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无管网气体灭火装置</w:t>
            </w:r>
          </w:p>
        </w:tc>
        <w:tc>
          <w:tcPr>
            <w:tcW w:w="132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142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9</w:t>
            </w: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六类四对非屏蔽双绞线</w:t>
            </w:r>
          </w:p>
        </w:tc>
        <w:tc>
          <w:tcPr>
            <w:tcW w:w="132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m</w:t>
            </w:r>
          </w:p>
        </w:tc>
        <w:tc>
          <w:tcPr>
            <w:tcW w:w="142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800</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0</w:t>
            </w: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配线架</w:t>
            </w:r>
          </w:p>
        </w:tc>
        <w:tc>
          <w:tcPr>
            <w:tcW w:w="132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c>
          <w:tcPr>
            <w:tcW w:w="142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3</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1</w:t>
            </w: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线管理器</w:t>
            </w:r>
          </w:p>
        </w:tc>
        <w:tc>
          <w:tcPr>
            <w:tcW w:w="132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c>
          <w:tcPr>
            <w:tcW w:w="142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3</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2</w:t>
            </w: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网状桥架200*100mm</w:t>
            </w:r>
          </w:p>
        </w:tc>
        <w:tc>
          <w:tcPr>
            <w:tcW w:w="132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m</w:t>
            </w:r>
          </w:p>
        </w:tc>
        <w:tc>
          <w:tcPr>
            <w:tcW w:w="142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20</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办公室线路改造</w:t>
            </w:r>
          </w:p>
        </w:tc>
        <w:tc>
          <w:tcPr>
            <w:tcW w:w="3090" w:type="dxa"/>
            <w:shd w:val="clear" w:color="000000" w:fill="FFFFFF"/>
            <w:noWrap w:val="0"/>
            <w:vAlign w:val="center"/>
          </w:tcPr>
          <w:p>
            <w:pPr>
              <w:widowControl/>
              <w:rPr>
                <w:rFonts w:hint="eastAsia" w:ascii="宋体" w:hAnsi="宋体" w:cs="宋体"/>
                <w:kern w:val="0"/>
                <w:sz w:val="20"/>
                <w:szCs w:val="20"/>
              </w:rPr>
            </w:pPr>
          </w:p>
        </w:tc>
        <w:tc>
          <w:tcPr>
            <w:tcW w:w="1327" w:type="dxa"/>
            <w:shd w:val="clear" w:color="000000" w:fill="FFFFFF"/>
            <w:noWrap w:val="0"/>
            <w:vAlign w:val="center"/>
          </w:tcPr>
          <w:p>
            <w:pPr>
              <w:widowControl/>
              <w:rPr>
                <w:rFonts w:hint="eastAsia" w:ascii="宋体" w:hAnsi="宋体" w:cs="宋体"/>
                <w:kern w:val="0"/>
                <w:sz w:val="20"/>
                <w:szCs w:val="20"/>
              </w:rPr>
            </w:pPr>
          </w:p>
        </w:tc>
        <w:tc>
          <w:tcPr>
            <w:tcW w:w="1425" w:type="dxa"/>
            <w:shd w:val="clear" w:color="000000" w:fill="FFFFFF"/>
            <w:noWrap w:val="0"/>
            <w:vAlign w:val="center"/>
          </w:tcPr>
          <w:p>
            <w:pPr>
              <w:widowControl/>
              <w:rPr>
                <w:rFonts w:hint="eastAsia" w:ascii="宋体" w:hAnsi="宋体" w:cs="宋体"/>
                <w:kern w:val="0"/>
                <w:sz w:val="20"/>
                <w:szCs w:val="20"/>
              </w:rPr>
            </w:pP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电缆桥架200*100mm</w:t>
            </w:r>
          </w:p>
        </w:tc>
        <w:tc>
          <w:tcPr>
            <w:tcW w:w="132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m</w:t>
            </w:r>
          </w:p>
        </w:tc>
        <w:tc>
          <w:tcPr>
            <w:tcW w:w="142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558</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凿（压)槽</w:t>
            </w:r>
          </w:p>
        </w:tc>
        <w:tc>
          <w:tcPr>
            <w:tcW w:w="132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m</w:t>
            </w:r>
          </w:p>
        </w:tc>
        <w:tc>
          <w:tcPr>
            <w:tcW w:w="142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760</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3</w:t>
            </w: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线槽</w:t>
            </w:r>
          </w:p>
        </w:tc>
        <w:tc>
          <w:tcPr>
            <w:tcW w:w="132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m</w:t>
            </w:r>
          </w:p>
        </w:tc>
        <w:tc>
          <w:tcPr>
            <w:tcW w:w="142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380</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4</w:t>
            </w: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配管</w:t>
            </w:r>
          </w:p>
        </w:tc>
        <w:tc>
          <w:tcPr>
            <w:tcW w:w="132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m</w:t>
            </w:r>
          </w:p>
        </w:tc>
        <w:tc>
          <w:tcPr>
            <w:tcW w:w="142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938</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5</w:t>
            </w: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墙面一般抹灰</w:t>
            </w:r>
          </w:p>
        </w:tc>
        <w:tc>
          <w:tcPr>
            <w:tcW w:w="132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m2</w:t>
            </w:r>
          </w:p>
        </w:tc>
        <w:tc>
          <w:tcPr>
            <w:tcW w:w="142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760</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6</w:t>
            </w: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双绞线缆-办公室布线</w:t>
            </w:r>
          </w:p>
        </w:tc>
        <w:tc>
          <w:tcPr>
            <w:tcW w:w="132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m</w:t>
            </w:r>
          </w:p>
        </w:tc>
        <w:tc>
          <w:tcPr>
            <w:tcW w:w="142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13865</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7</w:t>
            </w: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配线</w:t>
            </w:r>
          </w:p>
        </w:tc>
        <w:tc>
          <w:tcPr>
            <w:tcW w:w="132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m</w:t>
            </w:r>
          </w:p>
        </w:tc>
        <w:tc>
          <w:tcPr>
            <w:tcW w:w="142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2800</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8</w:t>
            </w: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插座</w:t>
            </w:r>
          </w:p>
        </w:tc>
        <w:tc>
          <w:tcPr>
            <w:tcW w:w="132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c>
          <w:tcPr>
            <w:tcW w:w="142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448</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9</w:t>
            </w: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插排</w:t>
            </w:r>
          </w:p>
        </w:tc>
        <w:tc>
          <w:tcPr>
            <w:tcW w:w="132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c>
          <w:tcPr>
            <w:tcW w:w="142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448</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0</w:t>
            </w: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双孔面板</w:t>
            </w:r>
          </w:p>
        </w:tc>
        <w:tc>
          <w:tcPr>
            <w:tcW w:w="132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c>
          <w:tcPr>
            <w:tcW w:w="142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66</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1</w:t>
            </w: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信息插座</w:t>
            </w:r>
          </w:p>
        </w:tc>
        <w:tc>
          <w:tcPr>
            <w:tcW w:w="132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c>
          <w:tcPr>
            <w:tcW w:w="142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382</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2</w:t>
            </w: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信息插座</w:t>
            </w:r>
          </w:p>
        </w:tc>
        <w:tc>
          <w:tcPr>
            <w:tcW w:w="132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c>
          <w:tcPr>
            <w:tcW w:w="142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72</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3</w:t>
            </w: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插座</w:t>
            </w:r>
          </w:p>
        </w:tc>
        <w:tc>
          <w:tcPr>
            <w:tcW w:w="132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c>
          <w:tcPr>
            <w:tcW w:w="142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72</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4</w:t>
            </w: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双绞线缆测试</w:t>
            </w:r>
          </w:p>
        </w:tc>
        <w:tc>
          <w:tcPr>
            <w:tcW w:w="132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链路</w:t>
            </w:r>
          </w:p>
        </w:tc>
        <w:tc>
          <w:tcPr>
            <w:tcW w:w="142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514</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运维室等办公室改造</w:t>
            </w:r>
          </w:p>
        </w:tc>
        <w:tc>
          <w:tcPr>
            <w:tcW w:w="3090" w:type="dxa"/>
            <w:shd w:val="clear" w:color="000000" w:fill="FFFFFF"/>
            <w:noWrap w:val="0"/>
            <w:vAlign w:val="center"/>
          </w:tcPr>
          <w:p>
            <w:pPr>
              <w:widowControl/>
              <w:rPr>
                <w:rFonts w:hint="eastAsia" w:ascii="宋体" w:hAnsi="宋体" w:cs="宋体"/>
                <w:kern w:val="0"/>
                <w:sz w:val="20"/>
                <w:szCs w:val="20"/>
              </w:rPr>
            </w:pPr>
          </w:p>
        </w:tc>
        <w:tc>
          <w:tcPr>
            <w:tcW w:w="1327" w:type="dxa"/>
            <w:shd w:val="clear" w:color="000000" w:fill="FFFFFF"/>
            <w:noWrap w:val="0"/>
            <w:vAlign w:val="center"/>
          </w:tcPr>
          <w:p>
            <w:pPr>
              <w:widowControl/>
              <w:rPr>
                <w:rFonts w:hint="eastAsia" w:ascii="宋体" w:hAnsi="宋体" w:cs="宋体"/>
                <w:kern w:val="0"/>
                <w:sz w:val="20"/>
                <w:szCs w:val="20"/>
              </w:rPr>
            </w:pPr>
          </w:p>
        </w:tc>
        <w:tc>
          <w:tcPr>
            <w:tcW w:w="1425" w:type="dxa"/>
            <w:shd w:val="clear" w:color="000000" w:fill="FFFFFF"/>
            <w:noWrap w:val="0"/>
            <w:vAlign w:val="center"/>
          </w:tcPr>
          <w:p>
            <w:pPr>
              <w:widowControl/>
              <w:rPr>
                <w:rFonts w:hint="eastAsia" w:ascii="宋体" w:hAnsi="宋体" w:cs="宋体"/>
                <w:kern w:val="0"/>
                <w:sz w:val="20"/>
                <w:szCs w:val="20"/>
              </w:rPr>
            </w:pP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吊顶主龙骨</w:t>
            </w:r>
          </w:p>
        </w:tc>
        <w:tc>
          <w:tcPr>
            <w:tcW w:w="132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m2</w:t>
            </w:r>
          </w:p>
        </w:tc>
        <w:tc>
          <w:tcPr>
            <w:tcW w:w="142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260</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金属微孔板吊顶</w:t>
            </w:r>
          </w:p>
        </w:tc>
        <w:tc>
          <w:tcPr>
            <w:tcW w:w="132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m2</w:t>
            </w:r>
          </w:p>
        </w:tc>
        <w:tc>
          <w:tcPr>
            <w:tcW w:w="142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260</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3</w:t>
            </w: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新风及空调风口改造</w:t>
            </w:r>
          </w:p>
        </w:tc>
        <w:tc>
          <w:tcPr>
            <w:tcW w:w="132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c>
          <w:tcPr>
            <w:tcW w:w="142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8</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4</w:t>
            </w: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新风及空调管道制作安装</w:t>
            </w:r>
          </w:p>
        </w:tc>
        <w:tc>
          <w:tcPr>
            <w:tcW w:w="132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m2</w:t>
            </w:r>
          </w:p>
        </w:tc>
        <w:tc>
          <w:tcPr>
            <w:tcW w:w="142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30</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5</w:t>
            </w: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通风管道保温</w:t>
            </w:r>
          </w:p>
        </w:tc>
        <w:tc>
          <w:tcPr>
            <w:tcW w:w="132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m2</w:t>
            </w:r>
          </w:p>
        </w:tc>
        <w:tc>
          <w:tcPr>
            <w:tcW w:w="142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36</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6</w:t>
            </w: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防火帆布软连接</w:t>
            </w:r>
          </w:p>
        </w:tc>
        <w:tc>
          <w:tcPr>
            <w:tcW w:w="132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m2</w:t>
            </w:r>
          </w:p>
        </w:tc>
        <w:tc>
          <w:tcPr>
            <w:tcW w:w="142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10</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7</w:t>
            </w: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嵌入式LED灯具(暗装)</w:t>
            </w:r>
          </w:p>
        </w:tc>
        <w:tc>
          <w:tcPr>
            <w:tcW w:w="132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c>
          <w:tcPr>
            <w:tcW w:w="142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58</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8</w:t>
            </w: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实心砖墙</w:t>
            </w:r>
          </w:p>
        </w:tc>
        <w:tc>
          <w:tcPr>
            <w:tcW w:w="132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m2</w:t>
            </w:r>
          </w:p>
        </w:tc>
        <w:tc>
          <w:tcPr>
            <w:tcW w:w="142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54.5</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9</w:t>
            </w: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满刮腻子</w:t>
            </w:r>
          </w:p>
        </w:tc>
        <w:tc>
          <w:tcPr>
            <w:tcW w:w="132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m2</w:t>
            </w:r>
          </w:p>
        </w:tc>
        <w:tc>
          <w:tcPr>
            <w:tcW w:w="142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93</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0</w:t>
            </w: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墙面喷刷涂料</w:t>
            </w:r>
          </w:p>
        </w:tc>
        <w:tc>
          <w:tcPr>
            <w:tcW w:w="132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m2</w:t>
            </w:r>
          </w:p>
        </w:tc>
        <w:tc>
          <w:tcPr>
            <w:tcW w:w="142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93</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1</w:t>
            </w: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金属踢脚线</w:t>
            </w:r>
          </w:p>
        </w:tc>
        <w:tc>
          <w:tcPr>
            <w:tcW w:w="132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m</w:t>
            </w:r>
          </w:p>
        </w:tc>
        <w:tc>
          <w:tcPr>
            <w:tcW w:w="142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17</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2</w:t>
            </w: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防盗门</w:t>
            </w:r>
          </w:p>
        </w:tc>
        <w:tc>
          <w:tcPr>
            <w:tcW w:w="132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樘</w:t>
            </w:r>
          </w:p>
        </w:tc>
        <w:tc>
          <w:tcPr>
            <w:tcW w:w="142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学生机房及语音教室线管及地板等电位连接</w:t>
            </w:r>
          </w:p>
        </w:tc>
        <w:tc>
          <w:tcPr>
            <w:tcW w:w="3090" w:type="dxa"/>
            <w:shd w:val="clear" w:color="000000" w:fill="FFFFFF"/>
            <w:noWrap w:val="0"/>
            <w:vAlign w:val="center"/>
          </w:tcPr>
          <w:p>
            <w:pPr>
              <w:widowControl/>
              <w:rPr>
                <w:rFonts w:hint="eastAsia" w:ascii="宋体" w:hAnsi="宋体" w:cs="宋体"/>
                <w:kern w:val="0"/>
                <w:sz w:val="20"/>
                <w:szCs w:val="20"/>
              </w:rPr>
            </w:pPr>
          </w:p>
        </w:tc>
        <w:tc>
          <w:tcPr>
            <w:tcW w:w="1327" w:type="dxa"/>
            <w:shd w:val="clear" w:color="000000" w:fill="FFFFFF"/>
            <w:noWrap w:val="0"/>
            <w:vAlign w:val="center"/>
          </w:tcPr>
          <w:p>
            <w:pPr>
              <w:widowControl/>
              <w:rPr>
                <w:rFonts w:hint="eastAsia" w:ascii="宋体" w:hAnsi="宋体" w:cs="宋体"/>
                <w:kern w:val="0"/>
                <w:sz w:val="20"/>
                <w:szCs w:val="20"/>
              </w:rPr>
            </w:pPr>
          </w:p>
        </w:tc>
        <w:tc>
          <w:tcPr>
            <w:tcW w:w="1425" w:type="dxa"/>
            <w:shd w:val="clear" w:color="000000" w:fill="FFFFFF"/>
            <w:noWrap w:val="0"/>
            <w:vAlign w:val="center"/>
          </w:tcPr>
          <w:p>
            <w:pPr>
              <w:widowControl/>
              <w:rPr>
                <w:rFonts w:hint="eastAsia" w:ascii="宋体" w:hAnsi="宋体" w:cs="宋体"/>
                <w:kern w:val="0"/>
                <w:sz w:val="20"/>
                <w:szCs w:val="20"/>
              </w:rPr>
            </w:pP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配管JDG25</w:t>
            </w:r>
          </w:p>
        </w:tc>
        <w:tc>
          <w:tcPr>
            <w:tcW w:w="132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m</w:t>
            </w:r>
          </w:p>
        </w:tc>
        <w:tc>
          <w:tcPr>
            <w:tcW w:w="142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864</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铜箔</w:t>
            </w:r>
          </w:p>
        </w:tc>
        <w:tc>
          <w:tcPr>
            <w:tcW w:w="132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m</w:t>
            </w:r>
          </w:p>
        </w:tc>
        <w:tc>
          <w:tcPr>
            <w:tcW w:w="142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4200</w:t>
            </w:r>
          </w:p>
        </w:tc>
        <w:tc>
          <w:tcPr>
            <w:tcW w:w="698" w:type="dxa"/>
            <w:shd w:val="clear" w:color="000000" w:fill="FFFFFF"/>
            <w:noWrap w:val="0"/>
            <w:vAlign w:val="top"/>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3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3</w:t>
            </w:r>
          </w:p>
        </w:tc>
        <w:tc>
          <w:tcPr>
            <w:tcW w:w="3090"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接地主线</w:t>
            </w:r>
          </w:p>
        </w:tc>
        <w:tc>
          <w:tcPr>
            <w:tcW w:w="1327"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m</w:t>
            </w:r>
          </w:p>
        </w:tc>
        <w:tc>
          <w:tcPr>
            <w:tcW w:w="1425" w:type="dxa"/>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350</w:t>
            </w:r>
          </w:p>
        </w:tc>
        <w:tc>
          <w:tcPr>
            <w:tcW w:w="698" w:type="dxa"/>
            <w:shd w:val="clear" w:color="000000" w:fill="FFFFFF"/>
            <w:noWrap w:val="0"/>
            <w:vAlign w:val="top"/>
          </w:tcPr>
          <w:p>
            <w:pPr>
              <w:widowControl/>
              <w:rPr>
                <w:rFonts w:ascii="宋体" w:hAnsi="宋体" w:cs="宋体"/>
                <w:kern w:val="0"/>
                <w:sz w:val="20"/>
                <w:szCs w:val="20"/>
              </w:rPr>
            </w:pPr>
          </w:p>
        </w:tc>
      </w:tr>
    </w:tbl>
    <w:p>
      <w:pPr>
        <w:adjustRightInd w:val="0"/>
        <w:spacing w:line="360" w:lineRule="atLeast"/>
        <w:jc w:val="left"/>
        <w:textAlignment w:val="baseline"/>
        <w:rPr>
          <w:b/>
          <w:sz w:val="24"/>
        </w:rPr>
      </w:pPr>
      <w:r>
        <w:rPr>
          <w:rFonts w:hint="eastAsia"/>
          <w:b/>
          <w:sz w:val="24"/>
        </w:rPr>
        <w:t>第二包：监理、安全及软件测评</w:t>
      </w:r>
    </w:p>
    <w:tbl>
      <w:tblPr>
        <w:tblStyle w:val="12"/>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477"/>
        <w:gridCol w:w="1789"/>
        <w:gridCol w:w="1545"/>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noWrap w:val="0"/>
            <w:vAlign w:val="center"/>
          </w:tcPr>
          <w:p>
            <w:pPr>
              <w:jc w:val="center"/>
              <w:rPr>
                <w:b/>
                <w:sz w:val="24"/>
              </w:rPr>
            </w:pPr>
            <w:r>
              <w:rPr>
                <w:rFonts w:hint="eastAsia"/>
                <w:b/>
                <w:sz w:val="24"/>
              </w:rPr>
              <w:t>序号</w:t>
            </w:r>
          </w:p>
        </w:tc>
        <w:tc>
          <w:tcPr>
            <w:tcW w:w="2477" w:type="dxa"/>
            <w:noWrap w:val="0"/>
            <w:vAlign w:val="center"/>
          </w:tcPr>
          <w:p>
            <w:pPr>
              <w:jc w:val="center"/>
              <w:rPr>
                <w:b/>
                <w:sz w:val="24"/>
              </w:rPr>
            </w:pPr>
            <w:r>
              <w:rPr>
                <w:rFonts w:hint="eastAsia"/>
                <w:b/>
                <w:sz w:val="24"/>
              </w:rPr>
              <w:t>货物或服务名称</w:t>
            </w:r>
          </w:p>
        </w:tc>
        <w:tc>
          <w:tcPr>
            <w:tcW w:w="1789" w:type="dxa"/>
            <w:noWrap w:val="0"/>
            <w:vAlign w:val="center"/>
          </w:tcPr>
          <w:p>
            <w:pPr>
              <w:jc w:val="center"/>
              <w:rPr>
                <w:b/>
                <w:sz w:val="24"/>
              </w:rPr>
            </w:pPr>
            <w:r>
              <w:rPr>
                <w:rFonts w:hint="eastAsia"/>
                <w:b/>
                <w:sz w:val="24"/>
              </w:rPr>
              <w:t>数量</w:t>
            </w:r>
          </w:p>
        </w:tc>
        <w:tc>
          <w:tcPr>
            <w:tcW w:w="1545" w:type="dxa"/>
            <w:noWrap w:val="0"/>
            <w:vAlign w:val="center"/>
          </w:tcPr>
          <w:p>
            <w:pPr>
              <w:jc w:val="center"/>
              <w:rPr>
                <w:b/>
                <w:sz w:val="24"/>
              </w:rPr>
            </w:pPr>
            <w:r>
              <w:rPr>
                <w:rFonts w:hint="eastAsia"/>
                <w:b/>
                <w:sz w:val="24"/>
              </w:rPr>
              <w:t>单位</w:t>
            </w:r>
          </w:p>
        </w:tc>
        <w:tc>
          <w:tcPr>
            <w:tcW w:w="2035" w:type="dxa"/>
            <w:noWrap w:val="0"/>
            <w:vAlign w:val="center"/>
          </w:tcPr>
          <w:p>
            <w:pPr>
              <w:jc w:val="center"/>
              <w:rPr>
                <w:b/>
                <w:sz w:val="24"/>
              </w:rPr>
            </w:pPr>
            <w:r>
              <w:rPr>
                <w:rFonts w:hint="eastAsia"/>
                <w:b/>
                <w:sz w:val="24"/>
              </w:rPr>
              <w:t>备注（核心产品）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noWrap w:val="0"/>
            <w:vAlign w:val="center"/>
          </w:tcPr>
          <w:p>
            <w:pPr>
              <w:jc w:val="center"/>
              <w:rPr>
                <w:sz w:val="24"/>
              </w:rPr>
            </w:pPr>
            <w:r>
              <w:rPr>
                <w:rFonts w:hint="eastAsia"/>
                <w:sz w:val="24"/>
              </w:rPr>
              <w:t>1</w:t>
            </w:r>
          </w:p>
        </w:tc>
        <w:tc>
          <w:tcPr>
            <w:tcW w:w="2477" w:type="dxa"/>
            <w:noWrap w:val="0"/>
            <w:vAlign w:val="top"/>
          </w:tcPr>
          <w:p>
            <w:pPr>
              <w:rPr>
                <w:sz w:val="24"/>
              </w:rPr>
            </w:pPr>
            <w:r>
              <w:rPr>
                <w:rFonts w:hint="eastAsia"/>
                <w:sz w:val="24"/>
              </w:rPr>
              <w:t>信息系统工程监理</w:t>
            </w:r>
          </w:p>
        </w:tc>
        <w:tc>
          <w:tcPr>
            <w:tcW w:w="1789" w:type="dxa"/>
            <w:noWrap w:val="0"/>
            <w:vAlign w:val="top"/>
          </w:tcPr>
          <w:p>
            <w:pPr>
              <w:rPr>
                <w:rFonts w:hint="eastAsia"/>
                <w:sz w:val="24"/>
              </w:rPr>
            </w:pPr>
            <w:r>
              <w:rPr>
                <w:rFonts w:hint="eastAsia"/>
                <w:sz w:val="24"/>
              </w:rPr>
              <w:t>1</w:t>
            </w:r>
          </w:p>
        </w:tc>
        <w:tc>
          <w:tcPr>
            <w:tcW w:w="1545" w:type="dxa"/>
            <w:noWrap w:val="0"/>
            <w:vAlign w:val="top"/>
          </w:tcPr>
          <w:p>
            <w:pPr>
              <w:rPr>
                <w:rFonts w:hint="eastAsia"/>
                <w:sz w:val="24"/>
              </w:rPr>
            </w:pPr>
            <w:r>
              <w:rPr>
                <w:rFonts w:hint="eastAsia"/>
                <w:sz w:val="24"/>
              </w:rPr>
              <w:t>项</w:t>
            </w:r>
          </w:p>
        </w:tc>
        <w:tc>
          <w:tcPr>
            <w:tcW w:w="2035"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noWrap w:val="0"/>
            <w:vAlign w:val="center"/>
          </w:tcPr>
          <w:p>
            <w:pPr>
              <w:jc w:val="center"/>
              <w:rPr>
                <w:sz w:val="24"/>
              </w:rPr>
            </w:pPr>
            <w:r>
              <w:rPr>
                <w:rFonts w:hint="eastAsia"/>
                <w:sz w:val="24"/>
              </w:rPr>
              <w:t>2</w:t>
            </w:r>
          </w:p>
        </w:tc>
        <w:tc>
          <w:tcPr>
            <w:tcW w:w="2477" w:type="dxa"/>
            <w:noWrap w:val="0"/>
            <w:vAlign w:val="top"/>
          </w:tcPr>
          <w:p>
            <w:pPr>
              <w:rPr>
                <w:sz w:val="24"/>
              </w:rPr>
            </w:pPr>
            <w:r>
              <w:rPr>
                <w:rFonts w:hint="eastAsia"/>
                <w:sz w:val="24"/>
              </w:rPr>
              <w:t>软件测试</w:t>
            </w:r>
          </w:p>
        </w:tc>
        <w:tc>
          <w:tcPr>
            <w:tcW w:w="1789" w:type="dxa"/>
            <w:noWrap w:val="0"/>
            <w:vAlign w:val="top"/>
          </w:tcPr>
          <w:p>
            <w:pPr>
              <w:rPr>
                <w:rFonts w:hint="eastAsia"/>
                <w:sz w:val="24"/>
              </w:rPr>
            </w:pPr>
            <w:r>
              <w:rPr>
                <w:rFonts w:hint="eastAsia"/>
                <w:sz w:val="24"/>
              </w:rPr>
              <w:t>1</w:t>
            </w:r>
          </w:p>
        </w:tc>
        <w:tc>
          <w:tcPr>
            <w:tcW w:w="1545" w:type="dxa"/>
            <w:noWrap w:val="0"/>
            <w:vAlign w:val="top"/>
          </w:tcPr>
          <w:p>
            <w:pPr>
              <w:rPr>
                <w:rFonts w:hint="eastAsia"/>
                <w:sz w:val="24"/>
              </w:rPr>
            </w:pPr>
            <w:r>
              <w:rPr>
                <w:rFonts w:hint="eastAsia"/>
                <w:sz w:val="24"/>
              </w:rPr>
              <w:t>项</w:t>
            </w:r>
          </w:p>
        </w:tc>
        <w:tc>
          <w:tcPr>
            <w:tcW w:w="2035"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noWrap w:val="0"/>
            <w:vAlign w:val="center"/>
          </w:tcPr>
          <w:p>
            <w:pPr>
              <w:jc w:val="center"/>
              <w:rPr>
                <w:sz w:val="24"/>
              </w:rPr>
            </w:pPr>
            <w:r>
              <w:rPr>
                <w:rFonts w:hint="eastAsia"/>
                <w:sz w:val="24"/>
              </w:rPr>
              <w:t>3</w:t>
            </w:r>
          </w:p>
        </w:tc>
        <w:tc>
          <w:tcPr>
            <w:tcW w:w="2477" w:type="dxa"/>
            <w:noWrap w:val="0"/>
            <w:vAlign w:val="top"/>
          </w:tcPr>
          <w:p>
            <w:pPr>
              <w:rPr>
                <w:sz w:val="24"/>
              </w:rPr>
            </w:pPr>
            <w:r>
              <w:rPr>
                <w:rFonts w:hint="eastAsia"/>
                <w:sz w:val="24"/>
              </w:rPr>
              <w:t>网络安全等级保护测评</w:t>
            </w:r>
          </w:p>
        </w:tc>
        <w:tc>
          <w:tcPr>
            <w:tcW w:w="1789" w:type="dxa"/>
            <w:noWrap w:val="0"/>
            <w:vAlign w:val="top"/>
          </w:tcPr>
          <w:p>
            <w:pPr>
              <w:rPr>
                <w:rFonts w:hint="eastAsia"/>
                <w:sz w:val="24"/>
              </w:rPr>
            </w:pPr>
            <w:r>
              <w:rPr>
                <w:rFonts w:hint="eastAsia"/>
                <w:sz w:val="24"/>
              </w:rPr>
              <w:t>1</w:t>
            </w:r>
          </w:p>
        </w:tc>
        <w:tc>
          <w:tcPr>
            <w:tcW w:w="1545" w:type="dxa"/>
            <w:noWrap w:val="0"/>
            <w:vAlign w:val="top"/>
          </w:tcPr>
          <w:p>
            <w:pPr>
              <w:rPr>
                <w:rFonts w:hint="eastAsia"/>
                <w:sz w:val="24"/>
              </w:rPr>
            </w:pPr>
            <w:r>
              <w:rPr>
                <w:rFonts w:hint="eastAsia"/>
                <w:sz w:val="24"/>
              </w:rPr>
              <w:t>项</w:t>
            </w:r>
          </w:p>
        </w:tc>
        <w:tc>
          <w:tcPr>
            <w:tcW w:w="2035"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noWrap w:val="0"/>
            <w:vAlign w:val="center"/>
          </w:tcPr>
          <w:p>
            <w:pPr>
              <w:jc w:val="center"/>
              <w:rPr>
                <w:sz w:val="24"/>
              </w:rPr>
            </w:pPr>
            <w:r>
              <w:rPr>
                <w:sz w:val="24"/>
              </w:rPr>
              <w:t>…</w:t>
            </w:r>
          </w:p>
        </w:tc>
        <w:tc>
          <w:tcPr>
            <w:tcW w:w="2477" w:type="dxa"/>
            <w:noWrap w:val="0"/>
            <w:vAlign w:val="top"/>
          </w:tcPr>
          <w:p>
            <w:pPr>
              <w:rPr>
                <w:sz w:val="24"/>
              </w:rPr>
            </w:pPr>
          </w:p>
        </w:tc>
        <w:tc>
          <w:tcPr>
            <w:tcW w:w="1789" w:type="dxa"/>
            <w:noWrap w:val="0"/>
            <w:vAlign w:val="top"/>
          </w:tcPr>
          <w:p>
            <w:pPr>
              <w:rPr>
                <w:sz w:val="24"/>
              </w:rPr>
            </w:pPr>
          </w:p>
        </w:tc>
        <w:tc>
          <w:tcPr>
            <w:tcW w:w="1545" w:type="dxa"/>
            <w:noWrap w:val="0"/>
            <w:vAlign w:val="top"/>
          </w:tcPr>
          <w:p>
            <w:pPr>
              <w:rPr>
                <w:sz w:val="24"/>
              </w:rPr>
            </w:pPr>
          </w:p>
        </w:tc>
        <w:tc>
          <w:tcPr>
            <w:tcW w:w="2035" w:type="dxa"/>
            <w:noWrap w:val="0"/>
            <w:vAlign w:val="top"/>
          </w:tcPr>
          <w:p>
            <w:pPr>
              <w:rPr>
                <w:sz w:val="24"/>
              </w:rPr>
            </w:pPr>
          </w:p>
        </w:tc>
      </w:tr>
    </w:tbl>
    <w:p>
      <w:pPr>
        <w:adjustRightInd w:val="0"/>
        <w:spacing w:line="360" w:lineRule="atLeast"/>
        <w:jc w:val="left"/>
        <w:textAlignment w:val="baseline"/>
        <w:rPr>
          <w:rFonts w:hint="eastAsia"/>
          <w:b/>
          <w:sz w:val="24"/>
        </w:rPr>
      </w:pPr>
    </w:p>
    <w:p>
      <w:pPr>
        <w:numPr>
          <w:ilvl w:val="0"/>
          <w:numId w:val="1"/>
        </w:numPr>
        <w:adjustRightInd w:val="0"/>
        <w:spacing w:line="360" w:lineRule="atLeast"/>
        <w:jc w:val="left"/>
        <w:textAlignment w:val="baseline"/>
        <w:rPr>
          <w:b/>
          <w:sz w:val="24"/>
        </w:rPr>
      </w:pPr>
      <w:r>
        <w:rPr>
          <w:rFonts w:hint="eastAsia"/>
          <w:b/>
          <w:sz w:val="24"/>
        </w:rPr>
        <w:t>项目背景或简况</w:t>
      </w:r>
    </w:p>
    <w:p>
      <w:pPr>
        <w:adjustRightInd w:val="0"/>
        <w:spacing w:line="360" w:lineRule="atLeast"/>
        <w:ind w:firstLine="480" w:firstLineChars="200"/>
        <w:jc w:val="left"/>
        <w:textAlignment w:val="baseline"/>
        <w:rPr>
          <w:sz w:val="24"/>
        </w:rPr>
      </w:pPr>
      <w:r>
        <w:rPr>
          <w:rFonts w:hint="eastAsia"/>
          <w:sz w:val="24"/>
        </w:rPr>
        <w:t>“</w:t>
      </w:r>
      <w:r>
        <w:rPr>
          <w:sz w:val="24"/>
        </w:rPr>
        <w:t>北京市大兴区第一中学西校区</w:t>
      </w:r>
      <w:r>
        <w:rPr>
          <w:rFonts w:hint="eastAsia"/>
          <w:sz w:val="24"/>
        </w:rPr>
        <w:t>”信息化建设遵循“以人为本，深度融合”的核心思想，利用物联网、人工智能等新技术，把学校各项信息化基础设施与业务相融合，将人文与科技相融合，推动学校教育教学的创新与变革，实现个性化教与学，促进师生个性化成长和智慧发展；努力将“</w:t>
      </w:r>
      <w:r>
        <w:rPr>
          <w:sz w:val="24"/>
        </w:rPr>
        <w:t>北京市大兴区第一中学西校区</w:t>
      </w:r>
      <w:r>
        <w:rPr>
          <w:rFonts w:hint="eastAsia"/>
          <w:sz w:val="24"/>
        </w:rPr>
        <w:t>”建设成为新区人民满意、全市一流、独具特色的智慧校园。</w:t>
      </w:r>
    </w:p>
    <w:p>
      <w:pPr>
        <w:adjustRightInd w:val="0"/>
        <w:spacing w:line="360" w:lineRule="atLeast"/>
        <w:ind w:firstLine="480" w:firstLineChars="200"/>
        <w:jc w:val="left"/>
        <w:textAlignment w:val="baseline"/>
        <w:rPr>
          <w:sz w:val="24"/>
        </w:rPr>
      </w:pPr>
      <w:r>
        <w:rPr>
          <w:rFonts w:hint="eastAsia"/>
          <w:sz w:val="24"/>
        </w:rPr>
        <w:t>在高性能网络及安全体系的支撑下，秉承开放兼容的设计思路，在实体校园中构建一个集合教学、管理、生活等方面信息资源的全方位数字空间，实现学校从环境（包括：设备、实验室、教室等）、资源（包括：视频课件、校本资源等）到活动（包括：教、学、管理、办公等）的全部信息化，为实现智慧校园提供环境支撑。</w:t>
      </w:r>
    </w:p>
    <w:p>
      <w:pPr>
        <w:adjustRightInd w:val="0"/>
        <w:spacing w:line="360" w:lineRule="atLeast"/>
        <w:ind w:firstLine="480" w:firstLineChars="200"/>
        <w:jc w:val="left"/>
        <w:textAlignment w:val="baseline"/>
        <w:rPr>
          <w:rFonts w:hint="eastAsia"/>
          <w:sz w:val="24"/>
        </w:rPr>
      </w:pPr>
      <w:r>
        <w:rPr>
          <w:rFonts w:hint="eastAsia"/>
          <w:sz w:val="24"/>
        </w:rPr>
        <w:t>通过人与业务信息的融合实现信息化管理，涵盖教学处、政教处、总务处、信息中心等全面业务部门，建立起覆盖面全、应用化程度高、全方位数据汇集的管理体系。</w:t>
      </w:r>
    </w:p>
    <w:p>
      <w:pPr>
        <w:numPr>
          <w:ilvl w:val="0"/>
          <w:numId w:val="1"/>
        </w:numPr>
        <w:adjustRightInd w:val="0"/>
        <w:spacing w:line="360" w:lineRule="atLeast"/>
        <w:jc w:val="left"/>
        <w:textAlignment w:val="baseline"/>
        <w:rPr>
          <w:b/>
          <w:sz w:val="24"/>
        </w:rPr>
      </w:pPr>
      <w:r>
        <w:rPr>
          <w:rFonts w:hint="eastAsia"/>
          <w:b/>
          <w:sz w:val="24"/>
        </w:rPr>
        <w:t>技术参数要求（技术指标包括性能、规格、材质等，但不能指定品牌）、服务要求</w:t>
      </w:r>
    </w:p>
    <w:p>
      <w:pPr>
        <w:adjustRightInd w:val="0"/>
        <w:spacing w:line="360" w:lineRule="atLeast"/>
        <w:ind w:left="420"/>
        <w:jc w:val="left"/>
        <w:textAlignment w:val="baseline"/>
        <w:rPr>
          <w:b/>
          <w:sz w:val="24"/>
        </w:rPr>
      </w:pPr>
      <w:r>
        <w:rPr>
          <w:rFonts w:hint="eastAsia"/>
          <w:b/>
          <w:sz w:val="24"/>
        </w:rPr>
        <w:t>第一包：设备采购施工及系统建设</w:t>
      </w:r>
    </w:p>
    <w:tbl>
      <w:tblPr>
        <w:tblStyle w:val="12"/>
        <w:tblW w:w="8778"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
        <w:gridCol w:w="542"/>
        <w:gridCol w:w="25"/>
        <w:gridCol w:w="542"/>
        <w:gridCol w:w="25"/>
        <w:gridCol w:w="6211"/>
        <w:gridCol w:w="25"/>
        <w:gridCol w:w="791"/>
        <w:gridCol w:w="25"/>
        <w:gridCol w:w="542"/>
        <w:gridCol w:w="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b/>
                <w:bCs/>
                <w:kern w:val="0"/>
                <w:sz w:val="20"/>
                <w:szCs w:val="20"/>
              </w:rPr>
            </w:pPr>
            <w:r>
              <w:rPr>
                <w:rFonts w:hint="eastAsia" w:ascii="宋体" w:hAnsi="宋体" w:cs="宋体"/>
                <w:b/>
                <w:bCs/>
                <w:kern w:val="0"/>
                <w:sz w:val="20"/>
                <w:szCs w:val="20"/>
              </w:rPr>
              <w:t>序号</w:t>
            </w:r>
          </w:p>
        </w:tc>
        <w:tc>
          <w:tcPr>
            <w:tcW w:w="567" w:type="dxa"/>
            <w:gridSpan w:val="2"/>
            <w:shd w:val="clear" w:color="auto" w:fill="auto"/>
            <w:noWrap w:val="0"/>
            <w:vAlign w:val="center"/>
          </w:tcPr>
          <w:p>
            <w:pPr>
              <w:widowControl/>
              <w:rPr>
                <w:rFonts w:ascii="宋体" w:hAnsi="宋体" w:cs="宋体"/>
                <w:b/>
                <w:bCs/>
                <w:kern w:val="0"/>
                <w:sz w:val="20"/>
                <w:szCs w:val="20"/>
              </w:rPr>
            </w:pPr>
            <w:r>
              <w:rPr>
                <w:rFonts w:hint="eastAsia" w:ascii="宋体" w:hAnsi="宋体" w:cs="宋体"/>
                <w:b/>
                <w:bCs/>
                <w:kern w:val="0"/>
                <w:sz w:val="20"/>
                <w:szCs w:val="20"/>
              </w:rPr>
              <w:t>设备名称</w:t>
            </w:r>
          </w:p>
        </w:tc>
        <w:tc>
          <w:tcPr>
            <w:tcW w:w="6236" w:type="dxa"/>
            <w:gridSpan w:val="2"/>
            <w:shd w:val="clear" w:color="auto" w:fill="auto"/>
            <w:noWrap w:val="0"/>
            <w:vAlign w:val="center"/>
          </w:tcPr>
          <w:p>
            <w:pPr>
              <w:widowControl/>
              <w:rPr>
                <w:rFonts w:ascii="宋体" w:hAnsi="宋体" w:cs="宋体"/>
                <w:b/>
                <w:bCs/>
                <w:kern w:val="0"/>
                <w:sz w:val="20"/>
                <w:szCs w:val="20"/>
              </w:rPr>
            </w:pPr>
            <w:r>
              <w:rPr>
                <w:rFonts w:hint="eastAsia" w:ascii="宋体" w:hAnsi="宋体" w:cs="宋体"/>
                <w:b/>
                <w:bCs/>
                <w:kern w:val="0"/>
                <w:sz w:val="20"/>
                <w:szCs w:val="20"/>
              </w:rPr>
              <w:t>参数</w:t>
            </w:r>
          </w:p>
        </w:tc>
        <w:tc>
          <w:tcPr>
            <w:tcW w:w="816" w:type="dxa"/>
            <w:gridSpan w:val="2"/>
            <w:shd w:val="clear" w:color="auto" w:fill="auto"/>
            <w:noWrap w:val="0"/>
            <w:vAlign w:val="center"/>
          </w:tcPr>
          <w:p>
            <w:pPr>
              <w:widowControl/>
              <w:rPr>
                <w:rFonts w:ascii="宋体" w:hAnsi="宋体" w:cs="宋体"/>
                <w:b/>
                <w:bCs/>
                <w:kern w:val="0"/>
                <w:sz w:val="20"/>
                <w:szCs w:val="20"/>
              </w:rPr>
            </w:pPr>
            <w:r>
              <w:rPr>
                <w:rFonts w:hint="eastAsia" w:ascii="宋体" w:hAnsi="宋体" w:cs="宋体"/>
                <w:b/>
                <w:bCs/>
                <w:kern w:val="0"/>
                <w:sz w:val="20"/>
                <w:szCs w:val="20"/>
              </w:rPr>
              <w:t>数量</w:t>
            </w:r>
          </w:p>
        </w:tc>
        <w:tc>
          <w:tcPr>
            <w:tcW w:w="567" w:type="dxa"/>
            <w:gridSpan w:val="2"/>
            <w:shd w:val="clear" w:color="auto" w:fill="auto"/>
            <w:noWrap w:val="0"/>
            <w:vAlign w:val="center"/>
          </w:tcPr>
          <w:p>
            <w:pPr>
              <w:widowControl/>
              <w:rPr>
                <w:rFonts w:ascii="宋体" w:hAnsi="宋体" w:cs="宋体"/>
                <w:b/>
                <w:bCs/>
                <w:kern w:val="0"/>
                <w:sz w:val="20"/>
                <w:szCs w:val="20"/>
              </w:rPr>
            </w:pPr>
            <w:r>
              <w:rPr>
                <w:rFonts w:hint="eastAsia" w:ascii="宋体" w:hAnsi="宋体" w:cs="宋体"/>
                <w:b/>
                <w:bCs/>
                <w:kern w:val="0"/>
                <w:sz w:val="20"/>
                <w:szCs w:val="20"/>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8753" w:type="dxa"/>
            <w:gridSpan w:val="10"/>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一、基础网络系统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24口汇聚交换机</w:t>
            </w:r>
          </w:p>
        </w:tc>
        <w:tc>
          <w:tcPr>
            <w:tcW w:w="6236" w:type="dxa"/>
            <w:gridSpan w:val="2"/>
            <w:shd w:val="clear" w:color="auto" w:fill="auto"/>
            <w:noWrap w:val="0"/>
            <w:vAlign w:val="center"/>
          </w:tcPr>
          <w:p>
            <w:pPr>
              <w:widowControl/>
              <w:numPr>
                <w:ilvl w:val="0"/>
                <w:numId w:val="2"/>
              </w:numPr>
              <w:rPr>
                <w:rFonts w:ascii="宋体" w:hAnsi="宋体" w:cs="宋体"/>
                <w:kern w:val="0"/>
                <w:sz w:val="20"/>
                <w:szCs w:val="20"/>
              </w:rPr>
            </w:pPr>
            <w:r>
              <w:rPr>
                <w:rFonts w:hint="eastAsia" w:ascii="宋体" w:hAnsi="宋体" w:cs="宋体"/>
                <w:kern w:val="0"/>
                <w:sz w:val="20"/>
                <w:szCs w:val="20"/>
              </w:rPr>
              <w:t>交换容量</w:t>
            </w:r>
            <w:r>
              <w:rPr>
                <w:rFonts w:ascii="宋体" w:hAnsi="宋体" w:cs="宋体"/>
                <w:kern w:val="0"/>
                <w:sz w:val="20"/>
                <w:szCs w:val="20"/>
              </w:rPr>
              <w:tab/>
            </w:r>
            <w:r>
              <w:rPr>
                <w:rFonts w:ascii="宋体" w:hAnsi="宋体" w:cs="宋体"/>
                <w:kern w:val="0"/>
                <w:sz w:val="20"/>
                <w:szCs w:val="20"/>
              </w:rPr>
              <w:t>★交换容量≥2.56Tbps，包转发率≥1260Mpps，提供投标产品官网截图证明，如官网有多个参数，以最小数值为准。</w:t>
            </w:r>
          </w:p>
          <w:p>
            <w:pPr>
              <w:widowControl/>
              <w:numPr>
                <w:ilvl w:val="0"/>
                <w:numId w:val="2"/>
              </w:numPr>
              <w:rPr>
                <w:rFonts w:ascii="宋体" w:hAnsi="宋体" w:cs="宋体"/>
                <w:kern w:val="0"/>
                <w:sz w:val="20"/>
                <w:szCs w:val="20"/>
              </w:rPr>
            </w:pPr>
            <w:r>
              <w:rPr>
                <w:rFonts w:hint="eastAsia" w:ascii="宋体" w:hAnsi="宋体" w:cs="宋体"/>
                <w:kern w:val="0"/>
                <w:sz w:val="20"/>
                <w:szCs w:val="20"/>
              </w:rPr>
              <w:t>散热</w:t>
            </w:r>
            <w:r>
              <w:rPr>
                <w:rFonts w:ascii="宋体" w:hAnsi="宋体" w:cs="宋体"/>
                <w:kern w:val="0"/>
                <w:sz w:val="20"/>
                <w:szCs w:val="20"/>
              </w:rPr>
              <w:tab/>
            </w:r>
            <w:r>
              <w:rPr>
                <w:rFonts w:ascii="宋体" w:hAnsi="宋体" w:cs="宋体"/>
                <w:kern w:val="0"/>
                <w:sz w:val="20"/>
                <w:szCs w:val="20"/>
              </w:rPr>
              <w:t>★设备配置风扇≥4</w:t>
            </w:r>
            <w:r>
              <w:rPr>
                <w:rFonts w:hint="eastAsia" w:ascii="宋体" w:hAnsi="宋体" w:cs="宋体"/>
                <w:kern w:val="0"/>
                <w:sz w:val="20"/>
                <w:szCs w:val="20"/>
              </w:rPr>
              <w:t>个</w:t>
            </w:r>
            <w:r>
              <w:rPr>
                <w:rFonts w:ascii="宋体" w:hAnsi="宋体" w:cs="宋体"/>
                <w:kern w:val="0"/>
                <w:sz w:val="20"/>
                <w:szCs w:val="20"/>
              </w:rPr>
              <w:t>。</w:t>
            </w:r>
          </w:p>
          <w:p>
            <w:pPr>
              <w:widowControl/>
              <w:numPr>
                <w:ilvl w:val="0"/>
                <w:numId w:val="2"/>
              </w:numPr>
              <w:rPr>
                <w:rFonts w:ascii="宋体" w:hAnsi="宋体" w:cs="宋体"/>
                <w:kern w:val="0"/>
                <w:sz w:val="20"/>
                <w:szCs w:val="20"/>
              </w:rPr>
            </w:pPr>
            <w:r>
              <w:rPr>
                <w:rFonts w:hint="eastAsia" w:ascii="宋体" w:hAnsi="宋体" w:cs="宋体"/>
                <w:kern w:val="0"/>
                <w:sz w:val="20"/>
                <w:szCs w:val="20"/>
              </w:rPr>
              <w:t>二层</w:t>
            </w:r>
            <w:r>
              <w:rPr>
                <w:rFonts w:ascii="宋体" w:hAnsi="宋体" w:cs="宋体"/>
                <w:kern w:val="0"/>
                <w:sz w:val="20"/>
                <w:szCs w:val="20"/>
              </w:rPr>
              <w:tab/>
            </w:r>
          </w:p>
          <w:p>
            <w:pPr>
              <w:widowControl/>
              <w:numPr>
                <w:ilvl w:val="1"/>
                <w:numId w:val="2"/>
              </w:numPr>
              <w:rPr>
                <w:rFonts w:ascii="宋体" w:hAnsi="宋体" w:cs="宋体"/>
                <w:kern w:val="0"/>
                <w:sz w:val="20"/>
                <w:szCs w:val="20"/>
              </w:rPr>
            </w:pPr>
            <w:r>
              <w:rPr>
                <w:rFonts w:ascii="宋体" w:hAnsi="宋体" w:cs="宋体"/>
                <w:kern w:val="0"/>
                <w:sz w:val="20"/>
                <w:szCs w:val="20"/>
              </w:rPr>
              <w:t>支持4K个VLAN，支持Guest VLAN、Voice VLAN，支持基于MAC/协议/IP子网/策略/端口的VLAN</w:t>
            </w:r>
          </w:p>
          <w:p>
            <w:pPr>
              <w:widowControl/>
              <w:numPr>
                <w:ilvl w:val="1"/>
                <w:numId w:val="2"/>
              </w:numPr>
              <w:rPr>
                <w:rFonts w:ascii="宋体" w:hAnsi="宋体" w:cs="宋体"/>
                <w:kern w:val="0"/>
                <w:sz w:val="20"/>
                <w:szCs w:val="20"/>
              </w:rPr>
            </w:pPr>
            <w:r>
              <w:rPr>
                <w:rFonts w:ascii="宋体" w:hAnsi="宋体" w:cs="宋体"/>
                <w:kern w:val="0"/>
                <w:sz w:val="20"/>
                <w:szCs w:val="20"/>
              </w:rPr>
              <w:t>支持1:1和N:1 VLAN交换功能</w:t>
            </w:r>
          </w:p>
          <w:p>
            <w:pPr>
              <w:widowControl/>
              <w:numPr>
                <w:ilvl w:val="0"/>
                <w:numId w:val="2"/>
              </w:numPr>
              <w:rPr>
                <w:rFonts w:ascii="宋体" w:hAnsi="宋体" w:cs="宋体"/>
                <w:kern w:val="0"/>
                <w:sz w:val="20"/>
                <w:szCs w:val="20"/>
              </w:rPr>
            </w:pPr>
            <w:r>
              <w:rPr>
                <w:rFonts w:hint="eastAsia" w:ascii="宋体" w:hAnsi="宋体" w:cs="宋体"/>
                <w:kern w:val="0"/>
                <w:sz w:val="20"/>
                <w:szCs w:val="20"/>
              </w:rPr>
              <w:t>三层</w:t>
            </w:r>
            <w:r>
              <w:rPr>
                <w:rFonts w:ascii="宋体" w:hAnsi="宋体" w:cs="宋体"/>
                <w:kern w:val="0"/>
                <w:sz w:val="20"/>
                <w:szCs w:val="20"/>
              </w:rPr>
              <w:tab/>
            </w:r>
          </w:p>
          <w:p>
            <w:pPr>
              <w:widowControl/>
              <w:numPr>
                <w:ilvl w:val="0"/>
                <w:numId w:val="3"/>
              </w:numPr>
              <w:rPr>
                <w:rFonts w:ascii="宋体" w:hAnsi="宋体" w:cs="宋体"/>
                <w:kern w:val="0"/>
                <w:sz w:val="20"/>
                <w:szCs w:val="20"/>
              </w:rPr>
            </w:pPr>
            <w:r>
              <w:rPr>
                <w:rFonts w:ascii="宋体" w:hAnsi="宋体" w:cs="宋体"/>
                <w:kern w:val="0"/>
                <w:sz w:val="20"/>
                <w:szCs w:val="20"/>
              </w:rPr>
              <w:t>支持静态路由、OSPF、IS-IS、BGP、RIPng、OSPFv3、BGP4+、ISISv6</w:t>
            </w:r>
          </w:p>
          <w:p>
            <w:pPr>
              <w:widowControl/>
              <w:numPr>
                <w:ilvl w:val="0"/>
                <w:numId w:val="3"/>
              </w:numPr>
              <w:rPr>
                <w:rFonts w:ascii="宋体" w:hAnsi="宋体" w:cs="宋体"/>
                <w:kern w:val="0"/>
                <w:sz w:val="20"/>
                <w:szCs w:val="20"/>
              </w:rPr>
            </w:pPr>
            <w:r>
              <w:rPr>
                <w:rFonts w:ascii="宋体" w:hAnsi="宋体" w:cs="宋体"/>
                <w:kern w:val="0"/>
                <w:sz w:val="20"/>
                <w:szCs w:val="20"/>
              </w:rPr>
              <w:t>#支持IPv4路由表项≥192K，IPv6表项规格≥80K，提供第三方测试报告截图或官网材料证明。</w:t>
            </w:r>
          </w:p>
          <w:p>
            <w:pPr>
              <w:widowControl/>
              <w:numPr>
                <w:ilvl w:val="0"/>
                <w:numId w:val="2"/>
              </w:numPr>
              <w:rPr>
                <w:rFonts w:ascii="宋体" w:hAnsi="宋体" w:cs="宋体"/>
                <w:kern w:val="0"/>
                <w:sz w:val="20"/>
                <w:szCs w:val="20"/>
              </w:rPr>
            </w:pPr>
            <w:r>
              <w:rPr>
                <w:rFonts w:hint="eastAsia" w:ascii="宋体" w:hAnsi="宋体" w:cs="宋体"/>
                <w:kern w:val="0"/>
                <w:sz w:val="20"/>
                <w:szCs w:val="20"/>
              </w:rPr>
              <w:t>用户管理</w:t>
            </w:r>
            <w:r>
              <w:rPr>
                <w:rFonts w:ascii="宋体" w:hAnsi="宋体" w:cs="宋体"/>
                <w:kern w:val="0"/>
                <w:sz w:val="20"/>
                <w:szCs w:val="20"/>
              </w:rPr>
              <w:tab/>
            </w:r>
            <w:r>
              <w:rPr>
                <w:rFonts w:ascii="宋体" w:hAnsi="宋体" w:cs="宋体"/>
                <w:kern w:val="0"/>
                <w:sz w:val="20"/>
                <w:szCs w:val="20"/>
              </w:rPr>
              <w:t>支持统一用户管理功能，屏蔽接入侧差异，支持802.1X/MAC/Portal等多种认证方式，支持对用户进行分组/分域/分时的管理，用户、业务可视可控</w:t>
            </w:r>
          </w:p>
          <w:p>
            <w:pPr>
              <w:widowControl/>
              <w:numPr>
                <w:ilvl w:val="0"/>
                <w:numId w:val="2"/>
              </w:numPr>
              <w:rPr>
                <w:rFonts w:ascii="宋体" w:hAnsi="宋体" w:cs="宋体"/>
                <w:kern w:val="0"/>
                <w:sz w:val="20"/>
                <w:szCs w:val="20"/>
              </w:rPr>
            </w:pPr>
            <w:r>
              <w:rPr>
                <w:rFonts w:ascii="宋体" w:hAnsi="宋体" w:cs="宋体"/>
                <w:kern w:val="0"/>
                <w:sz w:val="20"/>
                <w:szCs w:val="20"/>
              </w:rPr>
              <w:t>VxLAN</w:t>
            </w:r>
            <w:r>
              <w:rPr>
                <w:rFonts w:ascii="宋体" w:hAnsi="宋体" w:cs="宋体"/>
                <w:kern w:val="0"/>
                <w:sz w:val="20"/>
                <w:szCs w:val="20"/>
              </w:rPr>
              <w:tab/>
            </w:r>
            <w:r>
              <w:rPr>
                <w:rFonts w:ascii="宋体" w:hAnsi="宋体" w:cs="宋体"/>
                <w:kern w:val="0"/>
                <w:sz w:val="20"/>
                <w:szCs w:val="20"/>
              </w:rPr>
              <w:t>★支持VxLAN功能，支持VxLAN二层网关、三层网关，支持BGP EVPN，实现自动建立隧道</w:t>
            </w:r>
          </w:p>
          <w:p>
            <w:pPr>
              <w:widowControl/>
              <w:numPr>
                <w:ilvl w:val="0"/>
                <w:numId w:val="2"/>
              </w:numPr>
              <w:rPr>
                <w:rFonts w:ascii="宋体" w:hAnsi="宋体" w:cs="宋体"/>
                <w:kern w:val="0"/>
                <w:sz w:val="20"/>
                <w:szCs w:val="20"/>
              </w:rPr>
            </w:pPr>
            <w:r>
              <w:rPr>
                <w:rFonts w:hint="eastAsia" w:ascii="宋体" w:hAnsi="宋体" w:cs="宋体"/>
                <w:kern w:val="0"/>
                <w:sz w:val="20"/>
                <w:szCs w:val="20"/>
              </w:rPr>
              <w:t>虚拟化</w:t>
            </w:r>
            <w:r>
              <w:rPr>
                <w:rFonts w:ascii="宋体" w:hAnsi="宋体" w:cs="宋体"/>
                <w:kern w:val="0"/>
                <w:sz w:val="20"/>
                <w:szCs w:val="20"/>
              </w:rPr>
              <w:tab/>
            </w:r>
          </w:p>
          <w:p>
            <w:pPr>
              <w:widowControl/>
              <w:numPr>
                <w:ilvl w:val="1"/>
                <w:numId w:val="2"/>
              </w:numPr>
              <w:rPr>
                <w:rFonts w:ascii="宋体" w:hAnsi="宋体" w:cs="宋体"/>
                <w:kern w:val="0"/>
                <w:sz w:val="20"/>
                <w:szCs w:val="20"/>
              </w:rPr>
            </w:pPr>
            <w:r>
              <w:rPr>
                <w:rFonts w:ascii="宋体" w:hAnsi="宋体" w:cs="宋体"/>
                <w:kern w:val="0"/>
                <w:sz w:val="20"/>
                <w:szCs w:val="20"/>
              </w:rPr>
              <w:t xml:space="preserve">支持纵向虚拟化，作为父节点将下联交换机、AP纵向虚拟为一台设备管理 </w:t>
            </w:r>
          </w:p>
          <w:p>
            <w:pPr>
              <w:widowControl/>
              <w:numPr>
                <w:ilvl w:val="0"/>
                <w:numId w:val="2"/>
              </w:numPr>
              <w:rPr>
                <w:rFonts w:ascii="宋体" w:hAnsi="宋体" w:cs="宋体"/>
                <w:kern w:val="0"/>
                <w:sz w:val="20"/>
                <w:szCs w:val="20"/>
              </w:rPr>
            </w:pPr>
            <w:r>
              <w:rPr>
                <w:rFonts w:hint="eastAsia" w:ascii="宋体" w:hAnsi="宋体" w:cs="宋体"/>
                <w:kern w:val="0"/>
                <w:sz w:val="20"/>
                <w:szCs w:val="20"/>
              </w:rPr>
              <w:t>可靠性</w:t>
            </w:r>
            <w:r>
              <w:rPr>
                <w:rFonts w:ascii="宋体" w:hAnsi="宋体" w:cs="宋体"/>
                <w:kern w:val="0"/>
                <w:sz w:val="20"/>
                <w:szCs w:val="20"/>
              </w:rPr>
              <w:tab/>
            </w:r>
          </w:p>
          <w:p>
            <w:pPr>
              <w:widowControl/>
              <w:numPr>
                <w:ilvl w:val="1"/>
                <w:numId w:val="2"/>
              </w:numPr>
              <w:rPr>
                <w:rFonts w:ascii="宋体" w:hAnsi="宋体" w:cs="宋体"/>
                <w:kern w:val="0"/>
                <w:sz w:val="20"/>
                <w:szCs w:val="20"/>
              </w:rPr>
            </w:pPr>
            <w:r>
              <w:rPr>
                <w:rFonts w:ascii="宋体" w:hAnsi="宋体" w:cs="宋体"/>
                <w:kern w:val="0"/>
                <w:sz w:val="20"/>
                <w:szCs w:val="20"/>
              </w:rPr>
              <w:t>支持G.8032标准环网协议</w:t>
            </w:r>
          </w:p>
          <w:p>
            <w:pPr>
              <w:widowControl/>
              <w:numPr>
                <w:ilvl w:val="1"/>
                <w:numId w:val="2"/>
              </w:numPr>
              <w:rPr>
                <w:rFonts w:ascii="宋体" w:hAnsi="宋体" w:cs="宋体"/>
                <w:kern w:val="0"/>
                <w:sz w:val="20"/>
                <w:szCs w:val="20"/>
              </w:rPr>
            </w:pPr>
            <w:r>
              <w:rPr>
                <w:rFonts w:ascii="宋体" w:hAnsi="宋体" w:cs="宋体"/>
                <w:kern w:val="0"/>
                <w:sz w:val="20"/>
                <w:szCs w:val="20"/>
              </w:rPr>
              <w:t>#支持设备级、链路级、网络级丢包检测，其中网络级支持端到端、逐跳的丢包检测，提供第三方测试报告截图或官网材料证明</w:t>
            </w:r>
          </w:p>
          <w:p>
            <w:pPr>
              <w:widowControl/>
              <w:numPr>
                <w:ilvl w:val="0"/>
                <w:numId w:val="2"/>
              </w:numPr>
              <w:rPr>
                <w:rFonts w:ascii="宋体" w:hAnsi="宋体" w:cs="宋体"/>
                <w:kern w:val="0"/>
                <w:sz w:val="20"/>
                <w:szCs w:val="20"/>
              </w:rPr>
            </w:pPr>
            <w:r>
              <w:rPr>
                <w:rFonts w:hint="eastAsia" w:ascii="宋体" w:hAnsi="宋体" w:cs="宋体"/>
                <w:kern w:val="0"/>
                <w:sz w:val="20"/>
                <w:szCs w:val="20"/>
              </w:rPr>
              <w:t>芯片安全</w:t>
            </w:r>
            <w:r>
              <w:rPr>
                <w:rFonts w:ascii="宋体" w:hAnsi="宋体" w:cs="宋体"/>
                <w:kern w:val="0"/>
                <w:sz w:val="20"/>
                <w:szCs w:val="20"/>
              </w:rPr>
              <w:tab/>
            </w:r>
            <w:r>
              <w:rPr>
                <w:rFonts w:ascii="宋体" w:hAnsi="宋体" w:cs="宋体"/>
                <w:kern w:val="0"/>
                <w:sz w:val="20"/>
                <w:szCs w:val="20"/>
              </w:rPr>
              <w:t>#投标产品采用国产自研关键CPU芯片、交换芯片，提供国际权威第三方测试报告对于芯片相关测试结论截图证明。</w:t>
            </w:r>
          </w:p>
          <w:p>
            <w:pPr>
              <w:widowControl/>
              <w:numPr>
                <w:ilvl w:val="0"/>
                <w:numId w:val="2"/>
              </w:numPr>
              <w:rPr>
                <w:rFonts w:ascii="宋体" w:hAnsi="宋体" w:cs="宋体"/>
                <w:kern w:val="0"/>
                <w:sz w:val="20"/>
                <w:szCs w:val="20"/>
              </w:rPr>
            </w:pPr>
            <w:r>
              <w:rPr>
                <w:rFonts w:hint="eastAsia" w:ascii="宋体" w:hAnsi="宋体" w:cs="宋体"/>
                <w:kern w:val="0"/>
                <w:sz w:val="20"/>
                <w:szCs w:val="20"/>
              </w:rPr>
              <w:t>实配</w:t>
            </w:r>
            <w:r>
              <w:rPr>
                <w:rFonts w:ascii="宋体" w:hAnsi="宋体" w:cs="宋体"/>
                <w:kern w:val="0"/>
                <w:sz w:val="20"/>
                <w:szCs w:val="20"/>
              </w:rPr>
              <w:tab/>
            </w:r>
            <w:r>
              <w:rPr>
                <w:rFonts w:ascii="宋体" w:hAnsi="宋体" w:cs="宋体"/>
                <w:kern w:val="0"/>
                <w:sz w:val="20"/>
                <w:szCs w:val="20"/>
              </w:rPr>
              <w:t>★电源≥2；24个万兆SFP+，6个100GE QSFP28；实配硬件支持1K无线AP管理能力（可配置独立无线控制器），配置AP管理license授权≥16个；实配Vxlan的license；三年维保</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5</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48口汇聚交换机</w:t>
            </w:r>
          </w:p>
        </w:tc>
        <w:tc>
          <w:tcPr>
            <w:tcW w:w="6236" w:type="dxa"/>
            <w:gridSpan w:val="2"/>
            <w:shd w:val="clear" w:color="auto" w:fill="auto"/>
            <w:noWrap w:val="0"/>
            <w:vAlign w:val="center"/>
          </w:tcPr>
          <w:p>
            <w:pPr>
              <w:widowControl/>
              <w:numPr>
                <w:ilvl w:val="0"/>
                <w:numId w:val="4"/>
              </w:numPr>
              <w:rPr>
                <w:rFonts w:ascii="宋体" w:hAnsi="宋体" w:cs="宋体"/>
                <w:kern w:val="0"/>
                <w:sz w:val="20"/>
                <w:szCs w:val="20"/>
              </w:rPr>
            </w:pPr>
            <w:r>
              <w:rPr>
                <w:rFonts w:hint="eastAsia" w:ascii="宋体" w:hAnsi="宋体" w:cs="宋体"/>
                <w:kern w:val="0"/>
                <w:sz w:val="20"/>
                <w:szCs w:val="20"/>
              </w:rPr>
              <w:t>交换容量</w:t>
            </w:r>
            <w:r>
              <w:rPr>
                <w:rFonts w:ascii="宋体" w:hAnsi="宋体" w:cs="宋体"/>
                <w:kern w:val="0"/>
                <w:sz w:val="20"/>
                <w:szCs w:val="20"/>
              </w:rPr>
              <w:tab/>
            </w:r>
            <w:r>
              <w:rPr>
                <w:rFonts w:ascii="宋体" w:hAnsi="宋体" w:cs="宋体"/>
                <w:kern w:val="0"/>
                <w:sz w:val="20"/>
                <w:szCs w:val="20"/>
              </w:rPr>
              <w:t>★交换容量≥2.56Tbps，包转发率≥1600Mpps，提供投标产品官网截图证明，如官网有多个参数，以最小数值为准。</w:t>
            </w:r>
          </w:p>
          <w:p>
            <w:pPr>
              <w:widowControl/>
              <w:numPr>
                <w:ilvl w:val="0"/>
                <w:numId w:val="4"/>
              </w:numPr>
              <w:rPr>
                <w:rFonts w:ascii="宋体" w:hAnsi="宋体" w:cs="宋体"/>
                <w:kern w:val="0"/>
                <w:sz w:val="20"/>
                <w:szCs w:val="20"/>
              </w:rPr>
            </w:pPr>
            <w:r>
              <w:rPr>
                <w:rFonts w:hint="eastAsia" w:ascii="宋体" w:hAnsi="宋体" w:cs="宋体"/>
                <w:kern w:val="0"/>
                <w:sz w:val="20"/>
                <w:szCs w:val="20"/>
              </w:rPr>
              <w:t>散热</w:t>
            </w:r>
            <w:r>
              <w:rPr>
                <w:rFonts w:ascii="宋体" w:hAnsi="宋体" w:cs="宋体"/>
                <w:kern w:val="0"/>
                <w:sz w:val="20"/>
                <w:szCs w:val="20"/>
              </w:rPr>
              <w:tab/>
            </w:r>
            <w:r>
              <w:rPr>
                <w:rFonts w:ascii="宋体" w:hAnsi="宋体" w:cs="宋体"/>
                <w:kern w:val="0"/>
                <w:sz w:val="20"/>
                <w:szCs w:val="20"/>
              </w:rPr>
              <w:t>★设备配置风扇≥4个。</w:t>
            </w:r>
          </w:p>
          <w:p>
            <w:pPr>
              <w:widowControl/>
              <w:numPr>
                <w:ilvl w:val="0"/>
                <w:numId w:val="4"/>
              </w:numPr>
              <w:rPr>
                <w:rFonts w:ascii="宋体" w:hAnsi="宋体" w:cs="宋体"/>
                <w:kern w:val="0"/>
                <w:sz w:val="20"/>
                <w:szCs w:val="20"/>
              </w:rPr>
            </w:pPr>
            <w:r>
              <w:rPr>
                <w:rFonts w:hint="eastAsia" w:ascii="宋体" w:hAnsi="宋体" w:cs="宋体"/>
                <w:kern w:val="0"/>
                <w:sz w:val="20"/>
                <w:szCs w:val="20"/>
              </w:rPr>
              <w:t>二层</w:t>
            </w:r>
            <w:r>
              <w:rPr>
                <w:rFonts w:ascii="宋体" w:hAnsi="宋体" w:cs="宋体"/>
                <w:kern w:val="0"/>
                <w:sz w:val="20"/>
                <w:szCs w:val="20"/>
              </w:rPr>
              <w:t xml:space="preserve"> </w:t>
            </w:r>
          </w:p>
          <w:p>
            <w:pPr>
              <w:widowControl/>
              <w:numPr>
                <w:ilvl w:val="1"/>
                <w:numId w:val="2"/>
              </w:numPr>
              <w:rPr>
                <w:rFonts w:ascii="宋体" w:hAnsi="宋体" w:cs="宋体"/>
                <w:kern w:val="0"/>
                <w:sz w:val="20"/>
                <w:szCs w:val="20"/>
              </w:rPr>
            </w:pPr>
            <w:r>
              <w:rPr>
                <w:rFonts w:ascii="宋体" w:hAnsi="宋体" w:cs="宋体"/>
                <w:kern w:val="0"/>
                <w:sz w:val="20"/>
                <w:szCs w:val="20"/>
              </w:rPr>
              <w:t>支持4K个VLAN，支持Guest VLAN、Voice VLAN，支持基于MAC/协议/IP子网/策略/端口的VLAN</w:t>
            </w:r>
          </w:p>
          <w:p>
            <w:pPr>
              <w:widowControl/>
              <w:numPr>
                <w:ilvl w:val="1"/>
                <w:numId w:val="2"/>
              </w:numPr>
              <w:rPr>
                <w:rFonts w:ascii="宋体" w:hAnsi="宋体" w:cs="宋体"/>
                <w:kern w:val="0"/>
                <w:sz w:val="20"/>
                <w:szCs w:val="20"/>
              </w:rPr>
            </w:pPr>
            <w:r>
              <w:rPr>
                <w:rFonts w:ascii="宋体" w:hAnsi="宋体" w:cs="宋体"/>
                <w:kern w:val="0"/>
                <w:sz w:val="20"/>
                <w:szCs w:val="20"/>
              </w:rPr>
              <w:t>支持1:1和N:1 VLAN交换功能</w:t>
            </w:r>
          </w:p>
          <w:p>
            <w:pPr>
              <w:widowControl/>
              <w:numPr>
                <w:ilvl w:val="0"/>
                <w:numId w:val="4"/>
              </w:numPr>
              <w:rPr>
                <w:rFonts w:ascii="宋体" w:hAnsi="宋体" w:cs="宋体"/>
                <w:kern w:val="0"/>
                <w:sz w:val="20"/>
                <w:szCs w:val="20"/>
              </w:rPr>
            </w:pPr>
            <w:r>
              <w:rPr>
                <w:rFonts w:hint="eastAsia" w:ascii="宋体" w:hAnsi="宋体" w:cs="宋体"/>
                <w:kern w:val="0"/>
                <w:sz w:val="20"/>
                <w:szCs w:val="20"/>
              </w:rPr>
              <w:t>三层</w:t>
            </w:r>
            <w:r>
              <w:rPr>
                <w:rFonts w:ascii="宋体" w:hAnsi="宋体" w:cs="宋体"/>
                <w:kern w:val="0"/>
                <w:sz w:val="20"/>
                <w:szCs w:val="20"/>
              </w:rPr>
              <w:tab/>
            </w:r>
          </w:p>
          <w:p>
            <w:pPr>
              <w:widowControl/>
              <w:numPr>
                <w:ilvl w:val="0"/>
                <w:numId w:val="5"/>
              </w:numPr>
              <w:rPr>
                <w:rFonts w:ascii="宋体" w:hAnsi="宋体" w:cs="宋体"/>
                <w:kern w:val="0"/>
                <w:sz w:val="20"/>
                <w:szCs w:val="20"/>
              </w:rPr>
            </w:pPr>
            <w:r>
              <w:rPr>
                <w:rFonts w:ascii="宋体" w:hAnsi="宋体" w:cs="宋体"/>
                <w:kern w:val="0"/>
                <w:sz w:val="20"/>
                <w:szCs w:val="20"/>
              </w:rPr>
              <w:t>支持静态路由、OSPF、IS-IS、BGP、RIPng、OSPFv3、BGP4+、ISISv6</w:t>
            </w:r>
          </w:p>
          <w:p>
            <w:pPr>
              <w:widowControl/>
              <w:numPr>
                <w:ilvl w:val="0"/>
                <w:numId w:val="4"/>
              </w:numPr>
              <w:rPr>
                <w:rFonts w:ascii="宋体" w:hAnsi="宋体" w:cs="宋体"/>
                <w:kern w:val="0"/>
                <w:sz w:val="20"/>
                <w:szCs w:val="20"/>
              </w:rPr>
            </w:pPr>
            <w:r>
              <w:rPr>
                <w:rFonts w:hint="eastAsia" w:ascii="宋体" w:hAnsi="宋体" w:cs="宋体"/>
                <w:kern w:val="0"/>
                <w:sz w:val="20"/>
                <w:szCs w:val="20"/>
              </w:rPr>
              <w:t>用户管理</w:t>
            </w:r>
            <w:r>
              <w:rPr>
                <w:rFonts w:ascii="宋体" w:hAnsi="宋体" w:cs="宋体"/>
                <w:kern w:val="0"/>
                <w:sz w:val="20"/>
                <w:szCs w:val="20"/>
              </w:rPr>
              <w:tab/>
            </w:r>
            <w:r>
              <w:rPr>
                <w:rFonts w:ascii="宋体" w:hAnsi="宋体" w:cs="宋体"/>
                <w:kern w:val="0"/>
                <w:sz w:val="20"/>
                <w:szCs w:val="20"/>
              </w:rPr>
              <w:t>支持统一用户管理功能，屏蔽接入侧差异，支持802.1X/MAC/Portal等多种认证方式，支持对用户进行分组/分域/分时的管理，用户、业务可视可控</w:t>
            </w:r>
          </w:p>
          <w:p>
            <w:pPr>
              <w:widowControl/>
              <w:numPr>
                <w:ilvl w:val="0"/>
                <w:numId w:val="4"/>
              </w:numPr>
              <w:rPr>
                <w:rFonts w:ascii="宋体" w:hAnsi="宋体" w:cs="宋体"/>
                <w:kern w:val="0"/>
                <w:sz w:val="20"/>
                <w:szCs w:val="20"/>
              </w:rPr>
            </w:pPr>
            <w:r>
              <w:rPr>
                <w:rFonts w:ascii="宋体" w:hAnsi="宋体" w:cs="宋体"/>
                <w:kern w:val="0"/>
                <w:sz w:val="20"/>
                <w:szCs w:val="20"/>
              </w:rPr>
              <w:t>VxLAN</w:t>
            </w:r>
            <w:r>
              <w:rPr>
                <w:rFonts w:ascii="宋体" w:hAnsi="宋体" w:cs="宋体"/>
                <w:kern w:val="0"/>
                <w:sz w:val="20"/>
                <w:szCs w:val="20"/>
              </w:rPr>
              <w:tab/>
            </w:r>
            <w:r>
              <w:rPr>
                <w:rFonts w:ascii="宋体" w:hAnsi="宋体" w:cs="宋体"/>
                <w:kern w:val="0"/>
                <w:sz w:val="20"/>
                <w:szCs w:val="20"/>
              </w:rPr>
              <w:t>★支持VxLAN功能，支持VxLAN二层网关、三层网关，支持BGP EVPN，实现自动建立隧道</w:t>
            </w:r>
          </w:p>
          <w:p>
            <w:pPr>
              <w:widowControl/>
              <w:numPr>
                <w:ilvl w:val="0"/>
                <w:numId w:val="4"/>
              </w:numPr>
              <w:rPr>
                <w:rFonts w:ascii="宋体" w:hAnsi="宋体" w:cs="宋体"/>
                <w:kern w:val="0"/>
                <w:sz w:val="20"/>
                <w:szCs w:val="20"/>
              </w:rPr>
            </w:pPr>
            <w:r>
              <w:rPr>
                <w:rFonts w:hint="eastAsia" w:ascii="宋体" w:hAnsi="宋体" w:cs="宋体"/>
                <w:kern w:val="0"/>
                <w:sz w:val="20"/>
                <w:szCs w:val="20"/>
              </w:rPr>
              <w:t>虚拟化</w:t>
            </w:r>
            <w:r>
              <w:rPr>
                <w:rFonts w:ascii="宋体" w:hAnsi="宋体" w:cs="宋体"/>
                <w:kern w:val="0"/>
                <w:sz w:val="20"/>
                <w:szCs w:val="20"/>
              </w:rPr>
              <w:tab/>
            </w:r>
          </w:p>
          <w:p>
            <w:pPr>
              <w:widowControl/>
              <w:numPr>
                <w:ilvl w:val="0"/>
                <w:numId w:val="6"/>
              </w:numPr>
              <w:rPr>
                <w:rFonts w:ascii="宋体" w:hAnsi="宋体" w:cs="宋体"/>
                <w:kern w:val="0"/>
                <w:sz w:val="20"/>
                <w:szCs w:val="20"/>
              </w:rPr>
            </w:pPr>
            <w:r>
              <w:rPr>
                <w:rFonts w:ascii="宋体" w:hAnsi="宋体" w:cs="宋体"/>
                <w:kern w:val="0"/>
                <w:sz w:val="20"/>
                <w:szCs w:val="20"/>
              </w:rPr>
              <w:t>支持横向堆叠</w:t>
            </w:r>
          </w:p>
          <w:p>
            <w:pPr>
              <w:widowControl/>
              <w:numPr>
                <w:ilvl w:val="0"/>
                <w:numId w:val="6"/>
              </w:numPr>
              <w:rPr>
                <w:rFonts w:ascii="宋体" w:hAnsi="宋体" w:cs="宋体"/>
                <w:kern w:val="0"/>
                <w:sz w:val="20"/>
                <w:szCs w:val="20"/>
              </w:rPr>
            </w:pPr>
            <w:r>
              <w:rPr>
                <w:rFonts w:ascii="宋体" w:hAnsi="宋体" w:cs="宋体"/>
                <w:kern w:val="0"/>
                <w:sz w:val="20"/>
                <w:szCs w:val="20"/>
              </w:rPr>
              <w:t xml:space="preserve">支持纵向虚拟化，作为父节点将下联交换机、AP纵向虚拟为一台设备管理 </w:t>
            </w:r>
          </w:p>
          <w:p>
            <w:pPr>
              <w:widowControl/>
              <w:numPr>
                <w:ilvl w:val="0"/>
                <w:numId w:val="4"/>
              </w:numPr>
              <w:rPr>
                <w:rFonts w:ascii="宋体" w:hAnsi="宋体" w:cs="宋体"/>
                <w:kern w:val="0"/>
                <w:sz w:val="20"/>
                <w:szCs w:val="20"/>
              </w:rPr>
            </w:pPr>
            <w:r>
              <w:rPr>
                <w:rFonts w:hint="eastAsia" w:ascii="宋体" w:hAnsi="宋体" w:cs="宋体"/>
                <w:kern w:val="0"/>
                <w:sz w:val="20"/>
                <w:szCs w:val="20"/>
              </w:rPr>
              <w:t>可靠性</w:t>
            </w:r>
            <w:r>
              <w:rPr>
                <w:rFonts w:ascii="宋体" w:hAnsi="宋体" w:cs="宋体"/>
                <w:kern w:val="0"/>
                <w:sz w:val="20"/>
                <w:szCs w:val="20"/>
              </w:rPr>
              <w:tab/>
            </w:r>
          </w:p>
          <w:p>
            <w:pPr>
              <w:widowControl/>
              <w:numPr>
                <w:ilvl w:val="0"/>
                <w:numId w:val="7"/>
              </w:numPr>
              <w:rPr>
                <w:rFonts w:ascii="宋体" w:hAnsi="宋体" w:cs="宋体"/>
                <w:kern w:val="0"/>
                <w:sz w:val="20"/>
                <w:szCs w:val="20"/>
              </w:rPr>
            </w:pPr>
            <w:r>
              <w:rPr>
                <w:rFonts w:ascii="宋体" w:hAnsi="宋体" w:cs="宋体"/>
                <w:kern w:val="0"/>
                <w:sz w:val="20"/>
                <w:szCs w:val="20"/>
              </w:rPr>
              <w:t>支持G.8032标准环网协议</w:t>
            </w:r>
          </w:p>
          <w:p>
            <w:pPr>
              <w:widowControl/>
              <w:numPr>
                <w:ilvl w:val="0"/>
                <w:numId w:val="7"/>
              </w:numPr>
              <w:rPr>
                <w:rFonts w:ascii="宋体" w:hAnsi="宋体" w:cs="宋体"/>
                <w:kern w:val="0"/>
                <w:sz w:val="20"/>
                <w:szCs w:val="20"/>
              </w:rPr>
            </w:pPr>
            <w:r>
              <w:rPr>
                <w:rFonts w:ascii="宋体" w:hAnsi="宋体" w:cs="宋体"/>
                <w:kern w:val="0"/>
                <w:sz w:val="20"/>
                <w:szCs w:val="20"/>
              </w:rPr>
              <w:t>#支持设备级、链路级、网络级丢包检测，其中网络级支持端到端、逐跳的丢包检测，提供第三方测试报告截图或官网材料证明</w:t>
            </w:r>
          </w:p>
          <w:p>
            <w:pPr>
              <w:widowControl/>
              <w:numPr>
                <w:ilvl w:val="0"/>
                <w:numId w:val="4"/>
              </w:numPr>
              <w:rPr>
                <w:rFonts w:ascii="宋体" w:hAnsi="宋体" w:cs="宋体"/>
                <w:kern w:val="0"/>
                <w:sz w:val="20"/>
                <w:szCs w:val="20"/>
              </w:rPr>
            </w:pPr>
            <w:r>
              <w:rPr>
                <w:rFonts w:hint="eastAsia" w:ascii="宋体" w:hAnsi="宋体" w:cs="宋体"/>
                <w:kern w:val="0"/>
                <w:sz w:val="20"/>
                <w:szCs w:val="20"/>
              </w:rPr>
              <w:t>芯片安全</w:t>
            </w:r>
            <w:r>
              <w:rPr>
                <w:rFonts w:ascii="宋体" w:hAnsi="宋体" w:cs="宋体"/>
                <w:kern w:val="0"/>
                <w:sz w:val="20"/>
                <w:szCs w:val="20"/>
              </w:rPr>
              <w:tab/>
            </w:r>
            <w:r>
              <w:rPr>
                <w:rFonts w:ascii="宋体" w:hAnsi="宋体" w:cs="宋体"/>
                <w:kern w:val="0"/>
                <w:sz w:val="20"/>
                <w:szCs w:val="20"/>
              </w:rPr>
              <w:t>#投标产品采用国产自研关键CPU芯片、交换芯片，提供国际权威第三方测试报告对于芯片相关测试结论截图证明。</w:t>
            </w:r>
          </w:p>
          <w:p>
            <w:pPr>
              <w:widowControl/>
              <w:numPr>
                <w:ilvl w:val="0"/>
                <w:numId w:val="4"/>
              </w:numPr>
              <w:rPr>
                <w:rFonts w:ascii="宋体" w:hAnsi="宋体" w:cs="宋体"/>
                <w:kern w:val="0"/>
                <w:sz w:val="20"/>
                <w:szCs w:val="20"/>
              </w:rPr>
            </w:pPr>
            <w:r>
              <w:rPr>
                <w:rFonts w:hint="eastAsia" w:ascii="宋体" w:hAnsi="宋体" w:cs="宋体"/>
                <w:kern w:val="0"/>
                <w:sz w:val="20"/>
                <w:szCs w:val="20"/>
              </w:rPr>
              <w:t>实配</w:t>
            </w:r>
            <w:r>
              <w:rPr>
                <w:rFonts w:ascii="宋体" w:hAnsi="宋体" w:cs="宋体"/>
                <w:kern w:val="0"/>
                <w:sz w:val="20"/>
                <w:szCs w:val="20"/>
              </w:rPr>
              <w:tab/>
            </w:r>
            <w:r>
              <w:rPr>
                <w:rFonts w:ascii="宋体" w:hAnsi="宋体" w:cs="宋体"/>
                <w:kern w:val="0"/>
                <w:sz w:val="20"/>
                <w:szCs w:val="20"/>
              </w:rPr>
              <w:t>★电源≥2，48个万兆SFP+，6个100GE QSFP28；实配硬件支持1K无线AP管理能力（可配置独立无线控制器），配置AP管理license授权≥16个；实配Vxlan的license；三年维保</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4</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8口接入交换机</w:t>
            </w:r>
          </w:p>
        </w:tc>
        <w:tc>
          <w:tcPr>
            <w:tcW w:w="6236" w:type="dxa"/>
            <w:gridSpan w:val="2"/>
            <w:shd w:val="clear" w:color="auto" w:fill="auto"/>
            <w:noWrap w:val="0"/>
            <w:vAlign w:val="center"/>
          </w:tcPr>
          <w:p>
            <w:pPr>
              <w:widowControl/>
              <w:numPr>
                <w:ilvl w:val="0"/>
                <w:numId w:val="8"/>
              </w:numPr>
              <w:rPr>
                <w:rFonts w:ascii="宋体" w:hAnsi="宋体" w:cs="宋体"/>
                <w:kern w:val="0"/>
                <w:sz w:val="20"/>
                <w:szCs w:val="20"/>
              </w:rPr>
            </w:pPr>
            <w:r>
              <w:rPr>
                <w:rFonts w:hint="eastAsia" w:ascii="宋体" w:hAnsi="宋体" w:cs="宋体"/>
                <w:kern w:val="0"/>
                <w:sz w:val="20"/>
                <w:szCs w:val="20"/>
              </w:rPr>
              <w:t>交换容量</w:t>
            </w:r>
            <w:r>
              <w:rPr>
                <w:rFonts w:ascii="宋体" w:hAnsi="宋体" w:cs="宋体"/>
                <w:kern w:val="0"/>
                <w:sz w:val="20"/>
                <w:szCs w:val="20"/>
              </w:rPr>
              <w:tab/>
            </w:r>
            <w:r>
              <w:rPr>
                <w:rFonts w:ascii="宋体" w:hAnsi="宋体" w:cs="宋体"/>
                <w:kern w:val="0"/>
                <w:sz w:val="20"/>
                <w:szCs w:val="20"/>
              </w:rPr>
              <w:t>★交换容量≥336Gbps，包转发率≥27Mpps，提供投标产品官网截图证明，如官网有多个参数，以最小数值为准。</w:t>
            </w:r>
          </w:p>
          <w:p>
            <w:pPr>
              <w:widowControl/>
              <w:numPr>
                <w:ilvl w:val="0"/>
                <w:numId w:val="8"/>
              </w:numPr>
              <w:rPr>
                <w:rFonts w:ascii="宋体" w:hAnsi="宋体" w:cs="宋体"/>
                <w:kern w:val="0"/>
                <w:sz w:val="20"/>
                <w:szCs w:val="20"/>
              </w:rPr>
            </w:pPr>
            <w:r>
              <w:rPr>
                <w:rFonts w:hint="eastAsia" w:ascii="宋体" w:hAnsi="宋体" w:cs="宋体"/>
                <w:kern w:val="0"/>
                <w:sz w:val="20"/>
                <w:szCs w:val="20"/>
              </w:rPr>
              <w:t>端口</w:t>
            </w:r>
            <w:r>
              <w:rPr>
                <w:rFonts w:ascii="宋体" w:hAnsi="宋体" w:cs="宋体"/>
                <w:kern w:val="0"/>
                <w:sz w:val="20"/>
                <w:szCs w:val="20"/>
              </w:rPr>
              <w:tab/>
            </w:r>
            <w:r>
              <w:rPr>
                <w:rFonts w:ascii="宋体" w:hAnsi="宋体" w:cs="宋体"/>
                <w:kern w:val="0"/>
                <w:sz w:val="20"/>
                <w:szCs w:val="20"/>
              </w:rPr>
              <w:t>★8个千兆电口，4个千兆SFP</w:t>
            </w:r>
          </w:p>
          <w:p>
            <w:pPr>
              <w:widowControl/>
              <w:numPr>
                <w:ilvl w:val="0"/>
                <w:numId w:val="8"/>
              </w:numPr>
              <w:rPr>
                <w:rFonts w:ascii="宋体" w:hAnsi="宋体" w:cs="宋体"/>
                <w:kern w:val="0"/>
                <w:sz w:val="20"/>
                <w:szCs w:val="20"/>
              </w:rPr>
            </w:pPr>
            <w:r>
              <w:rPr>
                <w:rFonts w:hint="eastAsia" w:ascii="宋体" w:hAnsi="宋体" w:cs="宋体"/>
                <w:kern w:val="0"/>
                <w:sz w:val="20"/>
                <w:szCs w:val="20"/>
              </w:rPr>
              <w:t>二层功能</w:t>
            </w:r>
          </w:p>
          <w:p>
            <w:pPr>
              <w:widowControl/>
              <w:numPr>
                <w:ilvl w:val="0"/>
                <w:numId w:val="9"/>
              </w:numPr>
              <w:rPr>
                <w:rFonts w:ascii="宋体" w:hAnsi="宋体" w:cs="宋体"/>
                <w:kern w:val="0"/>
                <w:sz w:val="20"/>
                <w:szCs w:val="20"/>
              </w:rPr>
            </w:pPr>
            <w:r>
              <w:rPr>
                <w:rFonts w:ascii="宋体" w:hAnsi="宋体" w:cs="宋体"/>
                <w:kern w:val="0"/>
                <w:sz w:val="20"/>
                <w:szCs w:val="20"/>
              </w:rPr>
              <w:t>支持4K个VLAN，支持Voice VLAN，基于端口的VLAN，基于MAC的VLAN，基于协议的VLAN，支持Smart link</w:t>
            </w:r>
          </w:p>
          <w:p>
            <w:pPr>
              <w:widowControl/>
              <w:numPr>
                <w:ilvl w:val="0"/>
                <w:numId w:val="9"/>
              </w:numPr>
              <w:rPr>
                <w:rFonts w:ascii="宋体" w:hAnsi="宋体" w:cs="宋体"/>
                <w:kern w:val="0"/>
                <w:sz w:val="20"/>
                <w:szCs w:val="20"/>
              </w:rPr>
            </w:pPr>
            <w:r>
              <w:rPr>
                <w:rFonts w:ascii="宋体" w:hAnsi="宋体" w:cs="宋体"/>
                <w:kern w:val="0"/>
                <w:sz w:val="20"/>
                <w:szCs w:val="20"/>
              </w:rPr>
              <w:t>支持 1:1 和 N:1 VLAN Mapping 功能</w:t>
            </w:r>
          </w:p>
          <w:p>
            <w:pPr>
              <w:widowControl/>
              <w:numPr>
                <w:ilvl w:val="0"/>
                <w:numId w:val="8"/>
              </w:numPr>
              <w:rPr>
                <w:rFonts w:ascii="宋体" w:hAnsi="宋体" w:cs="宋体"/>
                <w:kern w:val="0"/>
                <w:sz w:val="20"/>
                <w:szCs w:val="20"/>
              </w:rPr>
            </w:pPr>
            <w:r>
              <w:rPr>
                <w:rFonts w:hint="eastAsia" w:ascii="宋体" w:hAnsi="宋体" w:cs="宋体"/>
                <w:kern w:val="0"/>
                <w:sz w:val="20"/>
                <w:szCs w:val="20"/>
              </w:rPr>
              <w:t>三层功能</w:t>
            </w:r>
          </w:p>
          <w:p>
            <w:pPr>
              <w:widowControl/>
              <w:numPr>
                <w:ilvl w:val="0"/>
                <w:numId w:val="10"/>
              </w:numPr>
              <w:rPr>
                <w:rFonts w:ascii="宋体" w:hAnsi="宋体" w:cs="宋体"/>
                <w:kern w:val="0"/>
                <w:sz w:val="20"/>
                <w:szCs w:val="20"/>
              </w:rPr>
            </w:pPr>
            <w:r>
              <w:rPr>
                <w:rFonts w:ascii="宋体" w:hAnsi="宋体" w:cs="宋体"/>
                <w:kern w:val="0"/>
                <w:sz w:val="20"/>
                <w:szCs w:val="20"/>
              </w:rPr>
              <w:t xml:space="preserve">★支持RIP、RIPng、OSPF、OSPFv3路由协议 </w:t>
            </w:r>
          </w:p>
          <w:p>
            <w:pPr>
              <w:widowControl/>
              <w:numPr>
                <w:ilvl w:val="0"/>
                <w:numId w:val="8"/>
              </w:numPr>
              <w:rPr>
                <w:rFonts w:ascii="宋体" w:hAnsi="宋体" w:cs="宋体"/>
                <w:kern w:val="0"/>
                <w:sz w:val="20"/>
                <w:szCs w:val="20"/>
              </w:rPr>
            </w:pPr>
            <w:r>
              <w:rPr>
                <w:rFonts w:hint="eastAsia" w:ascii="宋体" w:hAnsi="宋体" w:cs="宋体"/>
                <w:kern w:val="0"/>
                <w:sz w:val="20"/>
                <w:szCs w:val="20"/>
              </w:rPr>
              <w:t>可靠性</w:t>
            </w:r>
            <w:r>
              <w:rPr>
                <w:rFonts w:ascii="宋体" w:hAnsi="宋体" w:cs="宋体"/>
                <w:kern w:val="0"/>
                <w:sz w:val="20"/>
                <w:szCs w:val="20"/>
              </w:rPr>
              <w:tab/>
            </w:r>
            <w:r>
              <w:rPr>
                <w:rFonts w:ascii="宋体" w:hAnsi="宋体" w:cs="宋体"/>
                <w:kern w:val="0"/>
                <w:sz w:val="20"/>
                <w:szCs w:val="20"/>
              </w:rPr>
              <w:t>支持 ERPS 以太环保护协议（G.8032）</w:t>
            </w:r>
          </w:p>
          <w:p>
            <w:pPr>
              <w:widowControl/>
              <w:numPr>
                <w:ilvl w:val="0"/>
                <w:numId w:val="8"/>
              </w:numPr>
              <w:rPr>
                <w:rFonts w:ascii="宋体" w:hAnsi="宋体" w:cs="宋体"/>
                <w:kern w:val="0"/>
                <w:sz w:val="20"/>
                <w:szCs w:val="20"/>
              </w:rPr>
            </w:pPr>
            <w:r>
              <w:rPr>
                <w:rFonts w:hint="eastAsia" w:ascii="宋体" w:hAnsi="宋体" w:cs="宋体"/>
                <w:kern w:val="0"/>
                <w:sz w:val="20"/>
                <w:szCs w:val="20"/>
              </w:rPr>
              <w:t>虚拟化</w:t>
            </w:r>
            <w:r>
              <w:rPr>
                <w:rFonts w:ascii="宋体" w:hAnsi="宋体" w:cs="宋体"/>
                <w:kern w:val="0"/>
                <w:sz w:val="20"/>
                <w:szCs w:val="20"/>
              </w:rPr>
              <w:tab/>
            </w:r>
            <w:r>
              <w:rPr>
                <w:rFonts w:ascii="宋体" w:hAnsi="宋体" w:cs="宋体"/>
                <w:kern w:val="0"/>
                <w:sz w:val="20"/>
                <w:szCs w:val="20"/>
              </w:rPr>
              <w:t>支持纵向虚拟化，作为纵向子节点零配置即插即用</w:t>
            </w:r>
          </w:p>
          <w:p>
            <w:pPr>
              <w:widowControl/>
              <w:numPr>
                <w:ilvl w:val="0"/>
                <w:numId w:val="8"/>
              </w:numPr>
              <w:rPr>
                <w:rFonts w:ascii="宋体" w:hAnsi="宋体" w:cs="宋体"/>
                <w:kern w:val="0"/>
                <w:sz w:val="20"/>
                <w:szCs w:val="20"/>
              </w:rPr>
            </w:pPr>
            <w:r>
              <w:rPr>
                <w:rFonts w:hint="eastAsia" w:ascii="宋体" w:hAnsi="宋体" w:cs="宋体"/>
                <w:kern w:val="0"/>
                <w:sz w:val="20"/>
                <w:szCs w:val="20"/>
              </w:rPr>
              <w:t>管理维护</w:t>
            </w:r>
            <w:r>
              <w:rPr>
                <w:rFonts w:ascii="宋体" w:hAnsi="宋体" w:cs="宋体"/>
                <w:kern w:val="0"/>
                <w:sz w:val="20"/>
                <w:szCs w:val="20"/>
              </w:rPr>
              <w:tab/>
            </w:r>
          </w:p>
          <w:p>
            <w:pPr>
              <w:widowControl/>
              <w:numPr>
                <w:ilvl w:val="0"/>
                <w:numId w:val="11"/>
              </w:numPr>
              <w:rPr>
                <w:rFonts w:ascii="宋体" w:hAnsi="宋体" w:cs="宋体"/>
                <w:kern w:val="0"/>
                <w:sz w:val="20"/>
                <w:szCs w:val="20"/>
              </w:rPr>
            </w:pPr>
            <w:r>
              <w:rPr>
                <w:rFonts w:ascii="宋体" w:hAnsi="宋体" w:cs="宋体"/>
                <w:kern w:val="0"/>
                <w:sz w:val="20"/>
                <w:szCs w:val="20"/>
              </w:rPr>
              <w:t xml:space="preserve">支持SNMP v1/v2/v3、Telnet、RMON </w:t>
            </w:r>
          </w:p>
          <w:p>
            <w:pPr>
              <w:widowControl/>
              <w:numPr>
                <w:ilvl w:val="0"/>
                <w:numId w:val="11"/>
              </w:numPr>
              <w:rPr>
                <w:rFonts w:ascii="宋体" w:hAnsi="宋体" w:cs="宋体"/>
                <w:kern w:val="0"/>
                <w:sz w:val="20"/>
                <w:szCs w:val="20"/>
              </w:rPr>
            </w:pPr>
            <w:r>
              <w:rPr>
                <w:rFonts w:ascii="宋体" w:hAnsi="宋体" w:cs="宋体"/>
                <w:kern w:val="0"/>
                <w:sz w:val="20"/>
                <w:szCs w:val="20"/>
              </w:rPr>
              <w:t>#支持Telemetry技术， 提供官网截图证明</w:t>
            </w:r>
          </w:p>
          <w:p>
            <w:pPr>
              <w:widowControl/>
              <w:numPr>
                <w:ilvl w:val="0"/>
                <w:numId w:val="8"/>
              </w:numPr>
              <w:rPr>
                <w:rFonts w:ascii="宋体" w:hAnsi="宋体" w:cs="宋体"/>
                <w:kern w:val="0"/>
                <w:sz w:val="20"/>
                <w:szCs w:val="20"/>
              </w:rPr>
            </w:pPr>
            <w:r>
              <w:rPr>
                <w:rFonts w:hint="eastAsia" w:ascii="宋体" w:hAnsi="宋体" w:cs="宋体"/>
                <w:kern w:val="0"/>
                <w:sz w:val="20"/>
                <w:szCs w:val="20"/>
              </w:rPr>
              <w:t>实配</w:t>
            </w:r>
            <w:r>
              <w:rPr>
                <w:rFonts w:ascii="宋体" w:hAnsi="宋体" w:cs="宋体"/>
                <w:kern w:val="0"/>
                <w:sz w:val="20"/>
                <w:szCs w:val="20"/>
              </w:rPr>
              <w:tab/>
            </w:r>
            <w:r>
              <w:rPr>
                <w:rFonts w:ascii="宋体" w:hAnsi="宋体" w:cs="宋体"/>
                <w:kern w:val="0"/>
                <w:sz w:val="20"/>
                <w:szCs w:val="20"/>
              </w:rPr>
              <w:t>★8个千兆电口，4个千兆SFP，三年维保</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13</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24口接入交换机</w:t>
            </w:r>
          </w:p>
        </w:tc>
        <w:tc>
          <w:tcPr>
            <w:tcW w:w="6236" w:type="dxa"/>
            <w:gridSpan w:val="2"/>
            <w:shd w:val="clear" w:color="auto" w:fill="auto"/>
            <w:noWrap w:val="0"/>
            <w:vAlign w:val="center"/>
          </w:tcPr>
          <w:p>
            <w:pPr>
              <w:widowControl/>
              <w:numPr>
                <w:ilvl w:val="0"/>
                <w:numId w:val="12"/>
              </w:numPr>
              <w:rPr>
                <w:rFonts w:ascii="宋体" w:hAnsi="宋体" w:cs="宋体"/>
                <w:kern w:val="0"/>
                <w:sz w:val="20"/>
                <w:szCs w:val="20"/>
              </w:rPr>
            </w:pPr>
            <w:r>
              <w:rPr>
                <w:rFonts w:hint="eastAsia" w:ascii="宋体" w:hAnsi="宋体" w:cs="宋体"/>
                <w:kern w:val="0"/>
                <w:sz w:val="20"/>
                <w:szCs w:val="20"/>
              </w:rPr>
              <w:t>交换容量</w:t>
            </w:r>
            <w:r>
              <w:rPr>
                <w:rFonts w:ascii="宋体" w:hAnsi="宋体" w:cs="宋体"/>
                <w:kern w:val="0"/>
                <w:sz w:val="20"/>
                <w:szCs w:val="20"/>
              </w:rPr>
              <w:tab/>
            </w:r>
            <w:r>
              <w:rPr>
                <w:rFonts w:ascii="宋体" w:hAnsi="宋体" w:cs="宋体"/>
                <w:kern w:val="0"/>
                <w:sz w:val="20"/>
                <w:szCs w:val="20"/>
              </w:rPr>
              <w:t>★交换容量≥336Gbps，包转发率≥108Mpps，提供投标产品官网截图证明，如官网有多个参数，以最小数值为准。</w:t>
            </w:r>
          </w:p>
          <w:p>
            <w:pPr>
              <w:widowControl/>
              <w:numPr>
                <w:ilvl w:val="0"/>
                <w:numId w:val="12"/>
              </w:numPr>
              <w:rPr>
                <w:rFonts w:ascii="宋体" w:hAnsi="宋体" w:cs="宋体"/>
                <w:kern w:val="0"/>
                <w:sz w:val="20"/>
                <w:szCs w:val="20"/>
              </w:rPr>
            </w:pPr>
            <w:r>
              <w:rPr>
                <w:rFonts w:hint="eastAsia" w:ascii="宋体" w:hAnsi="宋体" w:cs="宋体"/>
                <w:kern w:val="0"/>
                <w:sz w:val="20"/>
                <w:szCs w:val="20"/>
              </w:rPr>
              <w:t>端口类型</w:t>
            </w:r>
            <w:r>
              <w:rPr>
                <w:rFonts w:ascii="宋体" w:hAnsi="宋体" w:cs="宋体"/>
                <w:kern w:val="0"/>
                <w:sz w:val="20"/>
                <w:szCs w:val="20"/>
              </w:rPr>
              <w:tab/>
            </w:r>
            <w:r>
              <w:rPr>
                <w:rFonts w:ascii="宋体" w:hAnsi="宋体" w:cs="宋体"/>
                <w:kern w:val="0"/>
                <w:sz w:val="20"/>
                <w:szCs w:val="20"/>
              </w:rPr>
              <w:t>★24个千兆电口，4个万兆SFP+，1个标准USB 2.0/3.0接口</w:t>
            </w:r>
          </w:p>
          <w:p>
            <w:pPr>
              <w:widowControl/>
              <w:numPr>
                <w:ilvl w:val="0"/>
                <w:numId w:val="12"/>
              </w:numPr>
              <w:rPr>
                <w:rFonts w:ascii="宋体" w:hAnsi="宋体" w:cs="宋体"/>
                <w:kern w:val="0"/>
                <w:sz w:val="20"/>
                <w:szCs w:val="20"/>
              </w:rPr>
            </w:pPr>
            <w:r>
              <w:rPr>
                <w:rFonts w:hint="eastAsia" w:ascii="宋体" w:hAnsi="宋体" w:cs="宋体"/>
                <w:kern w:val="0"/>
                <w:sz w:val="20"/>
                <w:szCs w:val="20"/>
              </w:rPr>
              <w:t>二层功能</w:t>
            </w:r>
            <w:r>
              <w:rPr>
                <w:rFonts w:ascii="宋体" w:hAnsi="宋体" w:cs="宋体"/>
                <w:kern w:val="0"/>
                <w:sz w:val="20"/>
                <w:szCs w:val="20"/>
              </w:rPr>
              <w:tab/>
            </w:r>
          </w:p>
          <w:p>
            <w:pPr>
              <w:widowControl/>
              <w:numPr>
                <w:ilvl w:val="1"/>
                <w:numId w:val="12"/>
              </w:numPr>
              <w:rPr>
                <w:rFonts w:ascii="宋体" w:hAnsi="宋体" w:cs="宋体"/>
                <w:kern w:val="0"/>
                <w:sz w:val="20"/>
                <w:szCs w:val="20"/>
              </w:rPr>
            </w:pPr>
            <w:r>
              <w:rPr>
                <w:rFonts w:ascii="宋体" w:hAnsi="宋体" w:cs="宋体"/>
                <w:kern w:val="0"/>
                <w:sz w:val="20"/>
                <w:szCs w:val="20"/>
              </w:rPr>
              <w:t>支持4K个VLAN，支持Voice VLAN，基于端口的VLAN，基于MAC的VLAN，基于协议的VLAN，支持Smart link</w:t>
            </w:r>
          </w:p>
          <w:p>
            <w:pPr>
              <w:widowControl/>
              <w:numPr>
                <w:ilvl w:val="1"/>
                <w:numId w:val="12"/>
              </w:numPr>
              <w:rPr>
                <w:rFonts w:ascii="宋体" w:hAnsi="宋体" w:cs="宋体"/>
                <w:kern w:val="0"/>
                <w:sz w:val="20"/>
                <w:szCs w:val="20"/>
              </w:rPr>
            </w:pPr>
            <w:r>
              <w:rPr>
                <w:rFonts w:ascii="宋体" w:hAnsi="宋体" w:cs="宋体"/>
                <w:kern w:val="0"/>
                <w:sz w:val="20"/>
                <w:szCs w:val="20"/>
              </w:rPr>
              <w:t>支持 1:1 和 N:1 VLAN Mapping 功能</w:t>
            </w:r>
          </w:p>
          <w:p>
            <w:pPr>
              <w:widowControl/>
              <w:numPr>
                <w:ilvl w:val="0"/>
                <w:numId w:val="12"/>
              </w:numPr>
              <w:rPr>
                <w:rFonts w:ascii="宋体" w:hAnsi="宋体" w:cs="宋体"/>
                <w:kern w:val="0"/>
                <w:sz w:val="20"/>
                <w:szCs w:val="20"/>
              </w:rPr>
            </w:pPr>
            <w:r>
              <w:rPr>
                <w:rFonts w:hint="eastAsia" w:ascii="宋体" w:hAnsi="宋体" w:cs="宋体"/>
                <w:kern w:val="0"/>
                <w:sz w:val="20"/>
                <w:szCs w:val="20"/>
              </w:rPr>
              <w:t>三层功能</w:t>
            </w:r>
            <w:r>
              <w:rPr>
                <w:rFonts w:ascii="宋体" w:hAnsi="宋体" w:cs="宋体"/>
                <w:kern w:val="0"/>
                <w:sz w:val="20"/>
                <w:szCs w:val="20"/>
              </w:rPr>
              <w:tab/>
            </w:r>
          </w:p>
          <w:p>
            <w:pPr>
              <w:widowControl/>
              <w:numPr>
                <w:ilvl w:val="1"/>
                <w:numId w:val="12"/>
              </w:numPr>
              <w:rPr>
                <w:rFonts w:ascii="宋体" w:hAnsi="宋体" w:cs="宋体"/>
                <w:kern w:val="0"/>
                <w:sz w:val="20"/>
                <w:szCs w:val="20"/>
              </w:rPr>
            </w:pPr>
            <w:r>
              <w:rPr>
                <w:rFonts w:ascii="宋体" w:hAnsi="宋体" w:cs="宋体"/>
                <w:kern w:val="0"/>
                <w:sz w:val="20"/>
                <w:szCs w:val="20"/>
              </w:rPr>
              <w:t xml:space="preserve">★支持RIP、RIPng、OSPF、OSPFv3路由协议 </w:t>
            </w:r>
          </w:p>
          <w:p>
            <w:pPr>
              <w:widowControl/>
              <w:numPr>
                <w:ilvl w:val="0"/>
                <w:numId w:val="12"/>
              </w:numPr>
              <w:rPr>
                <w:rFonts w:ascii="宋体" w:hAnsi="宋体" w:cs="宋体"/>
                <w:kern w:val="0"/>
                <w:sz w:val="20"/>
                <w:szCs w:val="20"/>
              </w:rPr>
            </w:pPr>
            <w:r>
              <w:rPr>
                <w:rFonts w:hint="eastAsia" w:ascii="宋体" w:hAnsi="宋体" w:cs="宋体"/>
                <w:kern w:val="0"/>
                <w:sz w:val="20"/>
                <w:szCs w:val="20"/>
              </w:rPr>
              <w:t>可靠性</w:t>
            </w:r>
            <w:r>
              <w:rPr>
                <w:rFonts w:ascii="宋体" w:hAnsi="宋体" w:cs="宋体"/>
                <w:kern w:val="0"/>
                <w:sz w:val="20"/>
                <w:szCs w:val="20"/>
              </w:rPr>
              <w:tab/>
            </w:r>
            <w:r>
              <w:rPr>
                <w:rFonts w:ascii="宋体" w:hAnsi="宋体" w:cs="宋体"/>
                <w:kern w:val="0"/>
                <w:sz w:val="20"/>
                <w:szCs w:val="20"/>
              </w:rPr>
              <w:t>支持 ERPS 以太环保护协议（G.8032）</w:t>
            </w:r>
          </w:p>
          <w:p>
            <w:pPr>
              <w:widowControl/>
              <w:numPr>
                <w:ilvl w:val="0"/>
                <w:numId w:val="12"/>
              </w:numPr>
              <w:rPr>
                <w:rFonts w:ascii="宋体" w:hAnsi="宋体" w:cs="宋体"/>
                <w:kern w:val="0"/>
                <w:sz w:val="20"/>
                <w:szCs w:val="20"/>
              </w:rPr>
            </w:pPr>
            <w:r>
              <w:rPr>
                <w:rFonts w:hint="eastAsia" w:ascii="宋体" w:hAnsi="宋体" w:cs="宋体"/>
                <w:kern w:val="0"/>
                <w:sz w:val="20"/>
                <w:szCs w:val="20"/>
              </w:rPr>
              <w:t>虚拟化</w:t>
            </w:r>
            <w:r>
              <w:rPr>
                <w:rFonts w:ascii="宋体" w:hAnsi="宋体" w:cs="宋体"/>
                <w:kern w:val="0"/>
                <w:sz w:val="20"/>
                <w:szCs w:val="20"/>
              </w:rPr>
              <w:tab/>
            </w:r>
            <w:r>
              <w:rPr>
                <w:rFonts w:ascii="宋体" w:hAnsi="宋体" w:cs="宋体"/>
                <w:kern w:val="0"/>
                <w:sz w:val="20"/>
                <w:szCs w:val="20"/>
              </w:rPr>
              <w:t xml:space="preserve">支持纵向虚拟化，作为纵向子节点零配置即插即用 </w:t>
            </w:r>
          </w:p>
          <w:p>
            <w:pPr>
              <w:widowControl/>
              <w:numPr>
                <w:ilvl w:val="0"/>
                <w:numId w:val="12"/>
              </w:numPr>
              <w:rPr>
                <w:rFonts w:ascii="宋体" w:hAnsi="宋体" w:cs="宋体"/>
                <w:kern w:val="0"/>
                <w:sz w:val="20"/>
                <w:szCs w:val="20"/>
              </w:rPr>
            </w:pPr>
            <w:r>
              <w:rPr>
                <w:rFonts w:hint="eastAsia" w:ascii="宋体" w:hAnsi="宋体" w:cs="宋体"/>
                <w:kern w:val="0"/>
                <w:sz w:val="20"/>
                <w:szCs w:val="20"/>
              </w:rPr>
              <w:t>管理维护</w:t>
            </w:r>
            <w:r>
              <w:rPr>
                <w:rFonts w:ascii="宋体" w:hAnsi="宋体" w:cs="宋体"/>
                <w:kern w:val="0"/>
                <w:sz w:val="20"/>
                <w:szCs w:val="20"/>
              </w:rPr>
              <w:tab/>
            </w:r>
          </w:p>
          <w:p>
            <w:pPr>
              <w:widowControl/>
              <w:numPr>
                <w:ilvl w:val="1"/>
                <w:numId w:val="12"/>
              </w:numPr>
              <w:rPr>
                <w:rFonts w:ascii="宋体" w:hAnsi="宋体" w:cs="宋体"/>
                <w:kern w:val="0"/>
                <w:sz w:val="20"/>
                <w:szCs w:val="20"/>
              </w:rPr>
            </w:pPr>
            <w:r>
              <w:rPr>
                <w:rFonts w:ascii="宋体" w:hAnsi="宋体" w:cs="宋体"/>
                <w:kern w:val="0"/>
                <w:sz w:val="20"/>
                <w:szCs w:val="20"/>
              </w:rPr>
              <w:t xml:space="preserve">支持SNMP v1/v2/v3、Telnet、RMON、web </w:t>
            </w:r>
          </w:p>
          <w:p>
            <w:pPr>
              <w:widowControl/>
              <w:numPr>
                <w:ilvl w:val="1"/>
                <w:numId w:val="12"/>
              </w:numPr>
              <w:rPr>
                <w:rFonts w:ascii="宋体" w:hAnsi="宋体" w:cs="宋体"/>
                <w:kern w:val="0"/>
                <w:sz w:val="20"/>
                <w:szCs w:val="20"/>
              </w:rPr>
            </w:pPr>
            <w:r>
              <w:rPr>
                <w:rFonts w:ascii="宋体" w:hAnsi="宋体" w:cs="宋体"/>
                <w:kern w:val="0"/>
                <w:sz w:val="20"/>
                <w:szCs w:val="20"/>
              </w:rPr>
              <w:t>#支持Telemetry技术，提供官网截图证明</w:t>
            </w:r>
          </w:p>
          <w:p>
            <w:pPr>
              <w:widowControl/>
              <w:numPr>
                <w:ilvl w:val="0"/>
                <w:numId w:val="12"/>
              </w:numPr>
              <w:rPr>
                <w:rFonts w:ascii="宋体" w:hAnsi="宋体" w:cs="宋体"/>
                <w:kern w:val="0"/>
                <w:sz w:val="20"/>
                <w:szCs w:val="20"/>
              </w:rPr>
            </w:pPr>
            <w:r>
              <w:rPr>
                <w:rFonts w:hint="eastAsia" w:ascii="宋体" w:hAnsi="宋体" w:cs="宋体"/>
                <w:kern w:val="0"/>
                <w:sz w:val="20"/>
                <w:szCs w:val="20"/>
              </w:rPr>
              <w:t>实配</w:t>
            </w:r>
            <w:r>
              <w:rPr>
                <w:rFonts w:ascii="宋体" w:hAnsi="宋体" w:cs="宋体"/>
                <w:kern w:val="0"/>
                <w:sz w:val="20"/>
                <w:szCs w:val="20"/>
              </w:rPr>
              <w:tab/>
            </w:r>
            <w:r>
              <w:rPr>
                <w:rFonts w:ascii="宋体" w:hAnsi="宋体" w:cs="宋体"/>
                <w:kern w:val="0"/>
                <w:sz w:val="20"/>
                <w:szCs w:val="20"/>
              </w:rPr>
              <w:t>★24个千兆电口，4个万兆SFP+，1个标准USB 2.0/3.0接口；三年维保</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51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5</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48口接入交换机</w:t>
            </w:r>
          </w:p>
        </w:tc>
        <w:tc>
          <w:tcPr>
            <w:tcW w:w="6236" w:type="dxa"/>
            <w:gridSpan w:val="2"/>
            <w:shd w:val="clear" w:color="auto" w:fill="auto"/>
            <w:noWrap w:val="0"/>
            <w:vAlign w:val="center"/>
          </w:tcPr>
          <w:p>
            <w:pPr>
              <w:widowControl/>
              <w:numPr>
                <w:ilvl w:val="0"/>
                <w:numId w:val="13"/>
              </w:numPr>
              <w:rPr>
                <w:rFonts w:ascii="宋体" w:hAnsi="宋体" w:cs="宋体"/>
                <w:kern w:val="0"/>
                <w:sz w:val="20"/>
                <w:szCs w:val="20"/>
              </w:rPr>
            </w:pPr>
            <w:r>
              <w:rPr>
                <w:rFonts w:hint="eastAsia" w:ascii="宋体" w:hAnsi="宋体" w:cs="宋体"/>
                <w:kern w:val="0"/>
                <w:sz w:val="20"/>
                <w:szCs w:val="20"/>
              </w:rPr>
              <w:t>交换容量</w:t>
            </w:r>
            <w:r>
              <w:rPr>
                <w:rFonts w:ascii="宋体" w:hAnsi="宋体" w:cs="宋体"/>
                <w:kern w:val="0"/>
                <w:sz w:val="20"/>
                <w:szCs w:val="20"/>
              </w:rPr>
              <w:tab/>
            </w:r>
            <w:r>
              <w:rPr>
                <w:rFonts w:ascii="宋体" w:hAnsi="宋体" w:cs="宋体"/>
                <w:kern w:val="0"/>
                <w:sz w:val="20"/>
                <w:szCs w:val="20"/>
              </w:rPr>
              <w:t xml:space="preserve">  ★交换容量≥336Gbps，包转发率≥140Mpps，提供投标产品官网截图证明，如官网有多个参数，以最小数值为准。</w:t>
            </w:r>
          </w:p>
          <w:p>
            <w:pPr>
              <w:widowControl/>
              <w:numPr>
                <w:ilvl w:val="0"/>
                <w:numId w:val="13"/>
              </w:numPr>
              <w:rPr>
                <w:rFonts w:ascii="宋体" w:hAnsi="宋体" w:cs="宋体"/>
                <w:kern w:val="0"/>
                <w:sz w:val="20"/>
                <w:szCs w:val="20"/>
              </w:rPr>
            </w:pPr>
            <w:r>
              <w:rPr>
                <w:rFonts w:hint="eastAsia" w:ascii="宋体" w:hAnsi="宋体" w:cs="宋体"/>
                <w:kern w:val="0"/>
                <w:sz w:val="20"/>
                <w:szCs w:val="20"/>
              </w:rPr>
              <w:t>端口类型</w:t>
            </w:r>
            <w:r>
              <w:rPr>
                <w:rFonts w:ascii="宋体" w:hAnsi="宋体" w:cs="宋体"/>
                <w:kern w:val="0"/>
                <w:sz w:val="20"/>
                <w:szCs w:val="20"/>
              </w:rPr>
              <w:tab/>
            </w:r>
            <w:r>
              <w:rPr>
                <w:rFonts w:ascii="宋体" w:hAnsi="宋体" w:cs="宋体"/>
                <w:kern w:val="0"/>
                <w:sz w:val="20"/>
                <w:szCs w:val="20"/>
              </w:rPr>
              <w:t xml:space="preserve">  ★48个千兆电口，4个万兆SFP+，1个标准USB 2.0/3.0接口</w:t>
            </w:r>
          </w:p>
          <w:p>
            <w:pPr>
              <w:widowControl/>
              <w:numPr>
                <w:ilvl w:val="0"/>
                <w:numId w:val="13"/>
              </w:numPr>
              <w:rPr>
                <w:rFonts w:ascii="宋体" w:hAnsi="宋体" w:cs="宋体"/>
                <w:kern w:val="0"/>
                <w:sz w:val="20"/>
                <w:szCs w:val="20"/>
              </w:rPr>
            </w:pPr>
            <w:r>
              <w:rPr>
                <w:rFonts w:hint="eastAsia" w:ascii="宋体" w:hAnsi="宋体" w:cs="宋体"/>
                <w:kern w:val="0"/>
                <w:sz w:val="20"/>
                <w:szCs w:val="20"/>
              </w:rPr>
              <w:t>二层功能</w:t>
            </w:r>
            <w:r>
              <w:rPr>
                <w:rFonts w:ascii="宋体" w:hAnsi="宋体" w:cs="宋体"/>
                <w:kern w:val="0"/>
                <w:sz w:val="20"/>
                <w:szCs w:val="20"/>
              </w:rPr>
              <w:tab/>
            </w:r>
          </w:p>
          <w:p>
            <w:pPr>
              <w:widowControl/>
              <w:numPr>
                <w:ilvl w:val="1"/>
                <w:numId w:val="13"/>
              </w:numPr>
              <w:rPr>
                <w:rFonts w:ascii="宋体" w:hAnsi="宋体" w:cs="宋体"/>
                <w:kern w:val="0"/>
                <w:sz w:val="20"/>
                <w:szCs w:val="20"/>
              </w:rPr>
            </w:pPr>
            <w:r>
              <w:rPr>
                <w:rFonts w:ascii="宋体" w:hAnsi="宋体" w:cs="宋体"/>
                <w:kern w:val="0"/>
                <w:sz w:val="20"/>
                <w:szCs w:val="20"/>
              </w:rPr>
              <w:t>支持4K个VLAN，支持Voice VLAN，基于端口的VLAN，基于MAC的VLAN，基于协议的VLAN，支持Smart link</w:t>
            </w:r>
          </w:p>
          <w:p>
            <w:pPr>
              <w:widowControl/>
              <w:numPr>
                <w:ilvl w:val="1"/>
                <w:numId w:val="13"/>
              </w:numPr>
              <w:rPr>
                <w:rFonts w:ascii="宋体" w:hAnsi="宋体" w:cs="宋体"/>
                <w:kern w:val="0"/>
                <w:sz w:val="20"/>
                <w:szCs w:val="20"/>
              </w:rPr>
            </w:pPr>
            <w:r>
              <w:rPr>
                <w:rFonts w:ascii="宋体" w:hAnsi="宋体" w:cs="宋体"/>
                <w:kern w:val="0"/>
                <w:sz w:val="20"/>
                <w:szCs w:val="20"/>
              </w:rPr>
              <w:t>支持 1:1 和 N:1 VLAN Mapping 功能</w:t>
            </w:r>
          </w:p>
          <w:p>
            <w:pPr>
              <w:widowControl/>
              <w:numPr>
                <w:ilvl w:val="0"/>
                <w:numId w:val="13"/>
              </w:numPr>
              <w:rPr>
                <w:rFonts w:ascii="宋体" w:hAnsi="宋体" w:cs="宋体"/>
                <w:kern w:val="0"/>
                <w:sz w:val="20"/>
                <w:szCs w:val="20"/>
              </w:rPr>
            </w:pPr>
            <w:r>
              <w:rPr>
                <w:rFonts w:hint="eastAsia" w:ascii="宋体" w:hAnsi="宋体" w:cs="宋体"/>
                <w:kern w:val="0"/>
                <w:sz w:val="20"/>
                <w:szCs w:val="20"/>
              </w:rPr>
              <w:t>三层功能</w:t>
            </w:r>
            <w:r>
              <w:rPr>
                <w:rFonts w:ascii="宋体" w:hAnsi="宋体" w:cs="宋体"/>
                <w:kern w:val="0"/>
                <w:sz w:val="20"/>
                <w:szCs w:val="20"/>
              </w:rPr>
              <w:tab/>
            </w:r>
          </w:p>
          <w:p>
            <w:pPr>
              <w:widowControl/>
              <w:numPr>
                <w:ilvl w:val="1"/>
                <w:numId w:val="13"/>
              </w:numPr>
              <w:rPr>
                <w:rFonts w:ascii="宋体" w:hAnsi="宋体" w:cs="宋体"/>
                <w:kern w:val="0"/>
                <w:sz w:val="20"/>
                <w:szCs w:val="20"/>
              </w:rPr>
            </w:pPr>
            <w:r>
              <w:rPr>
                <w:rFonts w:ascii="宋体" w:hAnsi="宋体" w:cs="宋体"/>
                <w:kern w:val="0"/>
                <w:sz w:val="20"/>
                <w:szCs w:val="20"/>
              </w:rPr>
              <w:t xml:space="preserve">★支持RIP、RIPng、OSPF、OSPFv3路由协议 </w:t>
            </w:r>
          </w:p>
          <w:p>
            <w:pPr>
              <w:widowControl/>
              <w:numPr>
                <w:ilvl w:val="0"/>
                <w:numId w:val="13"/>
              </w:numPr>
              <w:rPr>
                <w:rFonts w:ascii="宋体" w:hAnsi="宋体" w:cs="宋体"/>
                <w:kern w:val="0"/>
                <w:sz w:val="20"/>
                <w:szCs w:val="20"/>
              </w:rPr>
            </w:pPr>
            <w:r>
              <w:rPr>
                <w:rFonts w:hint="eastAsia" w:ascii="宋体" w:hAnsi="宋体" w:cs="宋体"/>
                <w:kern w:val="0"/>
                <w:sz w:val="20"/>
                <w:szCs w:val="20"/>
              </w:rPr>
              <w:t>可靠性</w:t>
            </w:r>
            <w:r>
              <w:rPr>
                <w:rFonts w:ascii="宋体" w:hAnsi="宋体" w:cs="宋体"/>
                <w:kern w:val="0"/>
                <w:sz w:val="20"/>
                <w:szCs w:val="20"/>
              </w:rPr>
              <w:tab/>
            </w:r>
            <w:r>
              <w:rPr>
                <w:rFonts w:ascii="宋体" w:hAnsi="宋体" w:cs="宋体"/>
                <w:kern w:val="0"/>
                <w:sz w:val="20"/>
                <w:szCs w:val="20"/>
              </w:rPr>
              <w:t>支持 ERPS 以太环保护协议（G.8032）</w:t>
            </w:r>
          </w:p>
          <w:p>
            <w:pPr>
              <w:widowControl/>
              <w:numPr>
                <w:ilvl w:val="0"/>
                <w:numId w:val="13"/>
              </w:numPr>
              <w:rPr>
                <w:rFonts w:ascii="宋体" w:hAnsi="宋体" w:cs="宋体"/>
                <w:kern w:val="0"/>
                <w:sz w:val="20"/>
                <w:szCs w:val="20"/>
              </w:rPr>
            </w:pPr>
            <w:r>
              <w:rPr>
                <w:rFonts w:hint="eastAsia" w:ascii="宋体" w:hAnsi="宋体" w:cs="宋体"/>
                <w:kern w:val="0"/>
                <w:sz w:val="20"/>
                <w:szCs w:val="20"/>
              </w:rPr>
              <w:t>虚拟化</w:t>
            </w:r>
            <w:r>
              <w:rPr>
                <w:rFonts w:ascii="宋体" w:hAnsi="宋体" w:cs="宋体"/>
                <w:kern w:val="0"/>
                <w:sz w:val="20"/>
                <w:szCs w:val="20"/>
              </w:rPr>
              <w:tab/>
            </w:r>
            <w:r>
              <w:rPr>
                <w:rFonts w:ascii="宋体" w:hAnsi="宋体" w:cs="宋体"/>
                <w:kern w:val="0"/>
                <w:sz w:val="20"/>
                <w:szCs w:val="20"/>
              </w:rPr>
              <w:t xml:space="preserve">支持纵向虚拟化，作为纵向子节点零配置即插即用 </w:t>
            </w:r>
          </w:p>
          <w:p>
            <w:pPr>
              <w:widowControl/>
              <w:numPr>
                <w:ilvl w:val="0"/>
                <w:numId w:val="13"/>
              </w:numPr>
              <w:rPr>
                <w:rFonts w:ascii="宋体" w:hAnsi="宋体" w:cs="宋体"/>
                <w:kern w:val="0"/>
                <w:sz w:val="20"/>
                <w:szCs w:val="20"/>
              </w:rPr>
            </w:pPr>
            <w:r>
              <w:rPr>
                <w:rFonts w:hint="eastAsia" w:ascii="宋体" w:hAnsi="宋体" w:cs="宋体"/>
                <w:kern w:val="0"/>
                <w:sz w:val="20"/>
                <w:szCs w:val="20"/>
              </w:rPr>
              <w:t>管理维护</w:t>
            </w:r>
            <w:r>
              <w:rPr>
                <w:rFonts w:ascii="宋体" w:hAnsi="宋体" w:cs="宋体"/>
                <w:kern w:val="0"/>
                <w:sz w:val="20"/>
                <w:szCs w:val="20"/>
              </w:rPr>
              <w:tab/>
            </w:r>
          </w:p>
          <w:p>
            <w:pPr>
              <w:widowControl/>
              <w:numPr>
                <w:ilvl w:val="1"/>
                <w:numId w:val="13"/>
              </w:numPr>
              <w:rPr>
                <w:rFonts w:ascii="宋体" w:hAnsi="宋体" w:cs="宋体"/>
                <w:kern w:val="0"/>
                <w:sz w:val="20"/>
                <w:szCs w:val="20"/>
              </w:rPr>
            </w:pPr>
            <w:r>
              <w:rPr>
                <w:rFonts w:ascii="宋体" w:hAnsi="宋体" w:cs="宋体"/>
                <w:kern w:val="0"/>
                <w:sz w:val="20"/>
                <w:szCs w:val="20"/>
              </w:rPr>
              <w:t xml:space="preserve">支持SNMP v1/v2/v3、Telnet、RMON、web </w:t>
            </w:r>
          </w:p>
          <w:p>
            <w:pPr>
              <w:widowControl/>
              <w:numPr>
                <w:ilvl w:val="1"/>
                <w:numId w:val="13"/>
              </w:numPr>
              <w:rPr>
                <w:rFonts w:ascii="宋体" w:hAnsi="宋体" w:cs="宋体"/>
                <w:kern w:val="0"/>
                <w:sz w:val="20"/>
                <w:szCs w:val="20"/>
              </w:rPr>
            </w:pPr>
            <w:r>
              <w:rPr>
                <w:rFonts w:ascii="宋体" w:hAnsi="宋体" w:cs="宋体"/>
                <w:kern w:val="0"/>
                <w:sz w:val="20"/>
                <w:szCs w:val="20"/>
              </w:rPr>
              <w:t>#支持Telemetry技术，提供官网截图证明</w:t>
            </w:r>
          </w:p>
          <w:p>
            <w:pPr>
              <w:widowControl/>
              <w:numPr>
                <w:ilvl w:val="0"/>
                <w:numId w:val="13"/>
              </w:numPr>
              <w:rPr>
                <w:rFonts w:ascii="宋体" w:hAnsi="宋体" w:cs="宋体"/>
                <w:kern w:val="0"/>
                <w:sz w:val="20"/>
                <w:szCs w:val="20"/>
              </w:rPr>
            </w:pPr>
            <w:r>
              <w:rPr>
                <w:rFonts w:hint="eastAsia" w:ascii="宋体" w:hAnsi="宋体" w:cs="宋体"/>
                <w:kern w:val="0"/>
                <w:sz w:val="20"/>
                <w:szCs w:val="20"/>
              </w:rPr>
              <w:t>实配</w:t>
            </w:r>
            <w:r>
              <w:rPr>
                <w:rFonts w:ascii="宋体" w:hAnsi="宋体" w:cs="宋体"/>
                <w:kern w:val="0"/>
                <w:sz w:val="20"/>
                <w:szCs w:val="20"/>
              </w:rPr>
              <w:tab/>
            </w:r>
            <w:r>
              <w:rPr>
                <w:rFonts w:ascii="宋体" w:hAnsi="宋体" w:cs="宋体"/>
                <w:kern w:val="0"/>
                <w:sz w:val="20"/>
                <w:szCs w:val="20"/>
              </w:rPr>
              <w:t xml:space="preserve">  ★48个千兆电口，4个万兆SFP+，1个标准USB 2.0/3.0接口；三年维保</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85</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6</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24口POE交换机（SFP+）</w:t>
            </w:r>
          </w:p>
        </w:tc>
        <w:tc>
          <w:tcPr>
            <w:tcW w:w="6236" w:type="dxa"/>
            <w:gridSpan w:val="2"/>
            <w:shd w:val="clear" w:color="auto" w:fill="auto"/>
            <w:noWrap w:val="0"/>
            <w:vAlign w:val="center"/>
          </w:tcPr>
          <w:p>
            <w:pPr>
              <w:widowControl/>
              <w:numPr>
                <w:ilvl w:val="0"/>
                <w:numId w:val="14"/>
              </w:numPr>
              <w:rPr>
                <w:rFonts w:ascii="宋体" w:hAnsi="宋体" w:cs="宋体"/>
                <w:kern w:val="0"/>
                <w:sz w:val="20"/>
                <w:szCs w:val="20"/>
              </w:rPr>
            </w:pPr>
            <w:r>
              <w:rPr>
                <w:rFonts w:hint="eastAsia" w:ascii="宋体" w:hAnsi="宋体" w:cs="宋体"/>
                <w:kern w:val="0"/>
                <w:sz w:val="20"/>
                <w:szCs w:val="20"/>
              </w:rPr>
              <w:t>交换容量</w:t>
            </w:r>
            <w:r>
              <w:rPr>
                <w:rFonts w:ascii="宋体" w:hAnsi="宋体" w:cs="宋体"/>
                <w:kern w:val="0"/>
                <w:sz w:val="20"/>
                <w:szCs w:val="20"/>
              </w:rPr>
              <w:tab/>
            </w:r>
            <w:r>
              <w:rPr>
                <w:rFonts w:ascii="宋体" w:hAnsi="宋体" w:cs="宋体"/>
                <w:kern w:val="0"/>
                <w:sz w:val="20"/>
                <w:szCs w:val="20"/>
              </w:rPr>
              <w:t xml:space="preserve">  ★交换容量≥336Gbps，包转发率≥108Mpps，提供投标产品官网截图证明，如官网有多个参数，以最小数值为准。</w:t>
            </w:r>
          </w:p>
          <w:p>
            <w:pPr>
              <w:widowControl/>
              <w:numPr>
                <w:ilvl w:val="0"/>
                <w:numId w:val="14"/>
              </w:numPr>
              <w:rPr>
                <w:rFonts w:ascii="宋体" w:hAnsi="宋体" w:cs="宋体"/>
                <w:kern w:val="0"/>
                <w:sz w:val="20"/>
                <w:szCs w:val="20"/>
              </w:rPr>
            </w:pPr>
            <w:r>
              <w:rPr>
                <w:rFonts w:hint="eastAsia" w:ascii="宋体" w:hAnsi="宋体" w:cs="宋体"/>
                <w:kern w:val="0"/>
                <w:sz w:val="20"/>
                <w:szCs w:val="20"/>
              </w:rPr>
              <w:t>端口类型</w:t>
            </w:r>
            <w:r>
              <w:rPr>
                <w:rFonts w:ascii="宋体" w:hAnsi="宋体" w:cs="宋体"/>
                <w:kern w:val="0"/>
                <w:sz w:val="20"/>
                <w:szCs w:val="20"/>
              </w:rPr>
              <w:tab/>
            </w:r>
            <w:r>
              <w:rPr>
                <w:rFonts w:ascii="宋体" w:hAnsi="宋体" w:cs="宋体"/>
                <w:kern w:val="0"/>
                <w:sz w:val="20"/>
                <w:szCs w:val="20"/>
              </w:rPr>
              <w:t xml:space="preserve">  ★24个千兆电口，4个万兆SFP+，1个标准USB 2.0/3.0接口</w:t>
            </w:r>
          </w:p>
          <w:p>
            <w:pPr>
              <w:widowControl/>
              <w:numPr>
                <w:ilvl w:val="0"/>
                <w:numId w:val="14"/>
              </w:numPr>
              <w:rPr>
                <w:rFonts w:ascii="宋体" w:hAnsi="宋体" w:cs="宋体"/>
                <w:kern w:val="0"/>
                <w:sz w:val="20"/>
                <w:szCs w:val="20"/>
              </w:rPr>
            </w:pPr>
            <w:r>
              <w:rPr>
                <w:rFonts w:ascii="宋体" w:hAnsi="宋体" w:cs="宋体"/>
                <w:kern w:val="0"/>
                <w:sz w:val="20"/>
                <w:szCs w:val="20"/>
              </w:rPr>
              <w:t>POE</w:t>
            </w:r>
            <w:r>
              <w:rPr>
                <w:rFonts w:ascii="宋体" w:hAnsi="宋体" w:cs="宋体"/>
                <w:kern w:val="0"/>
                <w:sz w:val="20"/>
                <w:szCs w:val="20"/>
              </w:rPr>
              <w:tab/>
            </w:r>
            <w:r>
              <w:rPr>
                <w:rFonts w:ascii="宋体" w:hAnsi="宋体" w:cs="宋体"/>
                <w:kern w:val="0"/>
                <w:sz w:val="20"/>
                <w:szCs w:val="20"/>
              </w:rPr>
              <w:t xml:space="preserve">  ★支持POE+，整机POE输出功率≥380W，提供官网证明材料。</w:t>
            </w:r>
          </w:p>
          <w:p>
            <w:pPr>
              <w:widowControl/>
              <w:numPr>
                <w:ilvl w:val="0"/>
                <w:numId w:val="14"/>
              </w:numPr>
              <w:rPr>
                <w:rFonts w:ascii="宋体" w:hAnsi="宋体" w:cs="宋体"/>
                <w:kern w:val="0"/>
                <w:sz w:val="20"/>
                <w:szCs w:val="20"/>
              </w:rPr>
            </w:pPr>
            <w:r>
              <w:rPr>
                <w:rFonts w:hint="eastAsia" w:ascii="宋体" w:hAnsi="宋体" w:cs="宋体"/>
                <w:kern w:val="0"/>
                <w:sz w:val="20"/>
                <w:szCs w:val="20"/>
              </w:rPr>
              <w:t>二层功能</w:t>
            </w:r>
            <w:r>
              <w:rPr>
                <w:rFonts w:ascii="宋体" w:hAnsi="宋体" w:cs="宋体"/>
                <w:kern w:val="0"/>
                <w:sz w:val="20"/>
                <w:szCs w:val="20"/>
              </w:rPr>
              <w:tab/>
            </w:r>
          </w:p>
          <w:p>
            <w:pPr>
              <w:widowControl/>
              <w:numPr>
                <w:ilvl w:val="1"/>
                <w:numId w:val="14"/>
              </w:numPr>
              <w:rPr>
                <w:rFonts w:ascii="宋体" w:hAnsi="宋体" w:cs="宋体"/>
                <w:kern w:val="0"/>
                <w:sz w:val="20"/>
                <w:szCs w:val="20"/>
              </w:rPr>
            </w:pPr>
            <w:r>
              <w:rPr>
                <w:rFonts w:ascii="宋体" w:hAnsi="宋体" w:cs="宋体"/>
                <w:kern w:val="0"/>
                <w:sz w:val="20"/>
                <w:szCs w:val="20"/>
              </w:rPr>
              <w:t>支持4K个VLAN，支持Voice VLAN，基于端口的VLAN，基于MAC的VLAN，基于协议的VLAN，支持Smart link</w:t>
            </w:r>
          </w:p>
          <w:p>
            <w:pPr>
              <w:widowControl/>
              <w:numPr>
                <w:ilvl w:val="1"/>
                <w:numId w:val="14"/>
              </w:numPr>
              <w:rPr>
                <w:rFonts w:ascii="宋体" w:hAnsi="宋体" w:cs="宋体"/>
                <w:kern w:val="0"/>
                <w:sz w:val="20"/>
                <w:szCs w:val="20"/>
              </w:rPr>
            </w:pPr>
            <w:r>
              <w:rPr>
                <w:rFonts w:ascii="宋体" w:hAnsi="宋体" w:cs="宋体"/>
                <w:kern w:val="0"/>
                <w:sz w:val="20"/>
                <w:szCs w:val="20"/>
              </w:rPr>
              <w:t>支持 1:1 和 N:1 VLAN Mapping 功能</w:t>
            </w:r>
          </w:p>
          <w:p>
            <w:pPr>
              <w:widowControl/>
              <w:numPr>
                <w:ilvl w:val="0"/>
                <w:numId w:val="14"/>
              </w:numPr>
              <w:rPr>
                <w:rFonts w:ascii="宋体" w:hAnsi="宋体" w:cs="宋体"/>
                <w:kern w:val="0"/>
                <w:sz w:val="20"/>
                <w:szCs w:val="20"/>
              </w:rPr>
            </w:pPr>
            <w:r>
              <w:rPr>
                <w:rFonts w:hint="eastAsia" w:ascii="宋体" w:hAnsi="宋体" w:cs="宋体"/>
                <w:kern w:val="0"/>
                <w:sz w:val="20"/>
                <w:szCs w:val="20"/>
              </w:rPr>
              <w:t>三层功能</w:t>
            </w:r>
            <w:r>
              <w:rPr>
                <w:rFonts w:ascii="宋体" w:hAnsi="宋体" w:cs="宋体"/>
                <w:kern w:val="0"/>
                <w:sz w:val="20"/>
                <w:szCs w:val="20"/>
              </w:rPr>
              <w:tab/>
            </w:r>
          </w:p>
          <w:p>
            <w:pPr>
              <w:widowControl/>
              <w:numPr>
                <w:ilvl w:val="1"/>
                <w:numId w:val="14"/>
              </w:numPr>
              <w:rPr>
                <w:rFonts w:ascii="宋体" w:hAnsi="宋体" w:cs="宋体"/>
                <w:kern w:val="0"/>
                <w:sz w:val="20"/>
                <w:szCs w:val="20"/>
              </w:rPr>
            </w:pPr>
            <w:r>
              <w:rPr>
                <w:rFonts w:ascii="宋体" w:hAnsi="宋体" w:cs="宋体"/>
                <w:kern w:val="0"/>
                <w:sz w:val="20"/>
                <w:szCs w:val="20"/>
              </w:rPr>
              <w:t xml:space="preserve">★支持RIP、RIPng、OSPF、OSPFv3路由协议 </w:t>
            </w:r>
          </w:p>
          <w:p>
            <w:pPr>
              <w:widowControl/>
              <w:numPr>
                <w:ilvl w:val="0"/>
                <w:numId w:val="14"/>
              </w:numPr>
              <w:rPr>
                <w:rFonts w:ascii="宋体" w:hAnsi="宋体" w:cs="宋体"/>
                <w:kern w:val="0"/>
                <w:sz w:val="20"/>
                <w:szCs w:val="20"/>
              </w:rPr>
            </w:pPr>
            <w:r>
              <w:rPr>
                <w:rFonts w:hint="eastAsia" w:ascii="宋体" w:hAnsi="宋体" w:cs="宋体"/>
                <w:kern w:val="0"/>
                <w:sz w:val="20"/>
                <w:szCs w:val="20"/>
              </w:rPr>
              <w:t>可靠性</w:t>
            </w:r>
            <w:r>
              <w:rPr>
                <w:rFonts w:ascii="宋体" w:hAnsi="宋体" w:cs="宋体"/>
                <w:kern w:val="0"/>
                <w:sz w:val="20"/>
                <w:szCs w:val="20"/>
              </w:rPr>
              <w:tab/>
            </w:r>
            <w:r>
              <w:rPr>
                <w:rFonts w:ascii="宋体" w:hAnsi="宋体" w:cs="宋体"/>
                <w:kern w:val="0"/>
                <w:sz w:val="20"/>
                <w:szCs w:val="20"/>
              </w:rPr>
              <w:t>支持 ERPS 以太环保护协议（G.8032）</w:t>
            </w:r>
          </w:p>
          <w:p>
            <w:pPr>
              <w:widowControl/>
              <w:numPr>
                <w:ilvl w:val="0"/>
                <w:numId w:val="14"/>
              </w:numPr>
              <w:rPr>
                <w:rFonts w:ascii="宋体" w:hAnsi="宋体" w:cs="宋体"/>
                <w:kern w:val="0"/>
                <w:sz w:val="20"/>
                <w:szCs w:val="20"/>
              </w:rPr>
            </w:pPr>
            <w:r>
              <w:rPr>
                <w:rFonts w:hint="eastAsia" w:ascii="宋体" w:hAnsi="宋体" w:cs="宋体"/>
                <w:kern w:val="0"/>
                <w:sz w:val="20"/>
                <w:szCs w:val="20"/>
              </w:rPr>
              <w:t>虚拟化</w:t>
            </w:r>
            <w:r>
              <w:rPr>
                <w:rFonts w:ascii="宋体" w:hAnsi="宋体" w:cs="宋体"/>
                <w:kern w:val="0"/>
                <w:sz w:val="20"/>
                <w:szCs w:val="20"/>
              </w:rPr>
              <w:tab/>
            </w:r>
            <w:r>
              <w:rPr>
                <w:rFonts w:ascii="宋体" w:hAnsi="宋体" w:cs="宋体"/>
                <w:kern w:val="0"/>
                <w:sz w:val="20"/>
                <w:szCs w:val="20"/>
              </w:rPr>
              <w:t xml:space="preserve">支持纵向虚拟化，作为纵向子节点零配置即插即用 </w:t>
            </w:r>
          </w:p>
          <w:p>
            <w:pPr>
              <w:widowControl/>
              <w:numPr>
                <w:ilvl w:val="0"/>
                <w:numId w:val="14"/>
              </w:numPr>
              <w:rPr>
                <w:rFonts w:ascii="宋体" w:hAnsi="宋体" w:cs="宋体"/>
                <w:kern w:val="0"/>
                <w:sz w:val="20"/>
                <w:szCs w:val="20"/>
              </w:rPr>
            </w:pPr>
            <w:r>
              <w:rPr>
                <w:rFonts w:hint="eastAsia" w:ascii="宋体" w:hAnsi="宋体" w:cs="宋体"/>
                <w:kern w:val="0"/>
                <w:sz w:val="20"/>
                <w:szCs w:val="20"/>
              </w:rPr>
              <w:t>管理维护</w:t>
            </w:r>
            <w:r>
              <w:rPr>
                <w:rFonts w:ascii="宋体" w:hAnsi="宋体" w:cs="宋体"/>
                <w:kern w:val="0"/>
                <w:sz w:val="20"/>
                <w:szCs w:val="20"/>
              </w:rPr>
              <w:tab/>
            </w:r>
          </w:p>
          <w:p>
            <w:pPr>
              <w:widowControl/>
              <w:numPr>
                <w:ilvl w:val="1"/>
                <w:numId w:val="14"/>
              </w:numPr>
              <w:rPr>
                <w:rFonts w:ascii="宋体" w:hAnsi="宋体" w:cs="宋体"/>
                <w:kern w:val="0"/>
                <w:sz w:val="20"/>
                <w:szCs w:val="20"/>
              </w:rPr>
            </w:pPr>
            <w:r>
              <w:rPr>
                <w:rFonts w:ascii="宋体" w:hAnsi="宋体" w:cs="宋体"/>
                <w:kern w:val="0"/>
                <w:sz w:val="20"/>
                <w:szCs w:val="20"/>
              </w:rPr>
              <w:t xml:space="preserve">支持SNMP v1/v2/v3、Telnet、RMON、web </w:t>
            </w:r>
          </w:p>
          <w:p>
            <w:pPr>
              <w:widowControl/>
              <w:numPr>
                <w:ilvl w:val="1"/>
                <w:numId w:val="14"/>
              </w:numPr>
              <w:rPr>
                <w:rFonts w:ascii="宋体" w:hAnsi="宋体" w:cs="宋体"/>
                <w:kern w:val="0"/>
                <w:sz w:val="20"/>
                <w:szCs w:val="20"/>
              </w:rPr>
            </w:pPr>
            <w:r>
              <w:rPr>
                <w:rFonts w:ascii="宋体" w:hAnsi="宋体" w:cs="宋体"/>
                <w:kern w:val="0"/>
                <w:sz w:val="20"/>
                <w:szCs w:val="20"/>
              </w:rPr>
              <w:t>#支持Telemetry技术，提供官网截图证明</w:t>
            </w:r>
          </w:p>
          <w:p>
            <w:pPr>
              <w:widowControl/>
              <w:numPr>
                <w:ilvl w:val="0"/>
                <w:numId w:val="14"/>
              </w:numPr>
              <w:rPr>
                <w:rFonts w:ascii="宋体" w:hAnsi="宋体" w:cs="宋体"/>
                <w:kern w:val="0"/>
                <w:sz w:val="20"/>
                <w:szCs w:val="20"/>
              </w:rPr>
            </w:pPr>
            <w:r>
              <w:rPr>
                <w:rFonts w:hint="eastAsia" w:ascii="宋体" w:hAnsi="宋体" w:cs="宋体"/>
                <w:kern w:val="0"/>
                <w:sz w:val="20"/>
                <w:szCs w:val="20"/>
              </w:rPr>
              <w:t>实配</w:t>
            </w:r>
            <w:r>
              <w:rPr>
                <w:rFonts w:ascii="宋体" w:hAnsi="宋体" w:cs="宋体"/>
                <w:kern w:val="0"/>
                <w:sz w:val="20"/>
                <w:szCs w:val="20"/>
              </w:rPr>
              <w:tab/>
            </w:r>
            <w:r>
              <w:rPr>
                <w:rFonts w:ascii="宋体" w:hAnsi="宋体" w:cs="宋体"/>
                <w:kern w:val="0"/>
                <w:sz w:val="20"/>
                <w:szCs w:val="20"/>
              </w:rPr>
              <w:t xml:space="preserve">  ★24个千兆电口，4个万兆SFP+，1个标准USB 2.0/3.0接口，三年维保</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29</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7</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16口POE交换机（SFP+）</w:t>
            </w:r>
          </w:p>
        </w:tc>
        <w:tc>
          <w:tcPr>
            <w:tcW w:w="6236" w:type="dxa"/>
            <w:gridSpan w:val="2"/>
            <w:shd w:val="clear" w:color="auto" w:fill="auto"/>
            <w:noWrap w:val="0"/>
            <w:vAlign w:val="center"/>
          </w:tcPr>
          <w:p>
            <w:pPr>
              <w:widowControl/>
              <w:numPr>
                <w:ilvl w:val="0"/>
                <w:numId w:val="15"/>
              </w:numPr>
              <w:rPr>
                <w:rFonts w:ascii="宋体" w:hAnsi="宋体" w:cs="宋体"/>
                <w:kern w:val="0"/>
                <w:sz w:val="20"/>
                <w:szCs w:val="20"/>
              </w:rPr>
            </w:pPr>
            <w:r>
              <w:rPr>
                <w:rFonts w:hint="eastAsia" w:ascii="宋体" w:hAnsi="宋体" w:cs="宋体"/>
                <w:kern w:val="0"/>
                <w:sz w:val="20"/>
                <w:szCs w:val="20"/>
              </w:rPr>
              <w:t>交换容量</w:t>
            </w:r>
            <w:r>
              <w:rPr>
                <w:rFonts w:ascii="宋体" w:hAnsi="宋体" w:cs="宋体"/>
                <w:kern w:val="0"/>
                <w:sz w:val="20"/>
                <w:szCs w:val="20"/>
              </w:rPr>
              <w:tab/>
            </w:r>
            <w:r>
              <w:rPr>
                <w:rFonts w:ascii="宋体" w:hAnsi="宋体" w:cs="宋体"/>
                <w:kern w:val="0"/>
                <w:sz w:val="20"/>
                <w:szCs w:val="20"/>
              </w:rPr>
              <w:t xml:space="preserve">  ★交换容量≥336Gbps，包转发率≥108Mpps，提供投标产品官网截图证明，如官网有多个参数，以最小数值为准。</w:t>
            </w:r>
          </w:p>
          <w:p>
            <w:pPr>
              <w:widowControl/>
              <w:numPr>
                <w:ilvl w:val="0"/>
                <w:numId w:val="15"/>
              </w:numPr>
              <w:rPr>
                <w:rFonts w:ascii="宋体" w:hAnsi="宋体" w:cs="宋体"/>
                <w:kern w:val="0"/>
                <w:sz w:val="20"/>
                <w:szCs w:val="20"/>
              </w:rPr>
            </w:pPr>
            <w:r>
              <w:rPr>
                <w:rFonts w:hint="eastAsia" w:ascii="宋体" w:hAnsi="宋体" w:cs="宋体"/>
                <w:kern w:val="0"/>
                <w:sz w:val="20"/>
                <w:szCs w:val="20"/>
              </w:rPr>
              <w:t>端口类型</w:t>
            </w:r>
            <w:r>
              <w:rPr>
                <w:rFonts w:ascii="宋体" w:hAnsi="宋体" w:cs="宋体"/>
                <w:kern w:val="0"/>
                <w:sz w:val="20"/>
                <w:szCs w:val="20"/>
              </w:rPr>
              <w:tab/>
            </w:r>
            <w:r>
              <w:rPr>
                <w:rFonts w:ascii="宋体" w:hAnsi="宋体" w:cs="宋体"/>
                <w:kern w:val="0"/>
                <w:sz w:val="20"/>
                <w:szCs w:val="20"/>
              </w:rPr>
              <w:t xml:space="preserve">  ★16个千兆电口，4个万兆SFP+，1个标准USB 2.0/3.0接口</w:t>
            </w:r>
          </w:p>
          <w:p>
            <w:pPr>
              <w:widowControl/>
              <w:numPr>
                <w:ilvl w:val="0"/>
                <w:numId w:val="15"/>
              </w:numPr>
              <w:rPr>
                <w:rFonts w:ascii="宋体" w:hAnsi="宋体" w:cs="宋体"/>
                <w:kern w:val="0"/>
                <w:sz w:val="20"/>
                <w:szCs w:val="20"/>
              </w:rPr>
            </w:pPr>
            <w:r>
              <w:rPr>
                <w:rFonts w:ascii="宋体" w:hAnsi="宋体" w:cs="宋体"/>
                <w:kern w:val="0"/>
                <w:sz w:val="20"/>
                <w:szCs w:val="20"/>
              </w:rPr>
              <w:t>POE</w:t>
            </w:r>
            <w:r>
              <w:rPr>
                <w:rFonts w:ascii="宋体" w:hAnsi="宋体" w:cs="宋体"/>
                <w:kern w:val="0"/>
                <w:sz w:val="20"/>
                <w:szCs w:val="20"/>
              </w:rPr>
              <w:tab/>
            </w:r>
            <w:r>
              <w:rPr>
                <w:rFonts w:ascii="宋体" w:hAnsi="宋体" w:cs="宋体"/>
                <w:kern w:val="0"/>
                <w:sz w:val="20"/>
                <w:szCs w:val="20"/>
              </w:rPr>
              <w:t xml:space="preserve">  ★支持POE+，整机POE输出功率≥380W，提供官网证明材料。</w:t>
            </w:r>
          </w:p>
          <w:p>
            <w:pPr>
              <w:widowControl/>
              <w:numPr>
                <w:ilvl w:val="0"/>
                <w:numId w:val="15"/>
              </w:numPr>
              <w:rPr>
                <w:rFonts w:ascii="宋体" w:hAnsi="宋体" w:cs="宋体"/>
                <w:kern w:val="0"/>
                <w:sz w:val="20"/>
                <w:szCs w:val="20"/>
              </w:rPr>
            </w:pPr>
            <w:r>
              <w:rPr>
                <w:rFonts w:hint="eastAsia" w:ascii="宋体" w:hAnsi="宋体" w:cs="宋体"/>
                <w:kern w:val="0"/>
                <w:sz w:val="20"/>
                <w:szCs w:val="20"/>
              </w:rPr>
              <w:t>二层功能</w:t>
            </w:r>
          </w:p>
          <w:p>
            <w:pPr>
              <w:widowControl/>
              <w:numPr>
                <w:ilvl w:val="1"/>
                <w:numId w:val="15"/>
              </w:numPr>
              <w:rPr>
                <w:rFonts w:ascii="宋体" w:hAnsi="宋体" w:cs="宋体"/>
                <w:kern w:val="0"/>
                <w:sz w:val="20"/>
                <w:szCs w:val="20"/>
              </w:rPr>
            </w:pPr>
            <w:r>
              <w:rPr>
                <w:rFonts w:ascii="宋体" w:hAnsi="宋体" w:cs="宋体"/>
                <w:kern w:val="0"/>
                <w:sz w:val="20"/>
                <w:szCs w:val="20"/>
              </w:rPr>
              <w:t>支持4K个VLAN，支持Voice VLAN，基于端口的VLAN，基于MAC的VLAN，基于协议的VLAN，支持Smart link</w:t>
            </w:r>
          </w:p>
          <w:p>
            <w:pPr>
              <w:widowControl/>
              <w:numPr>
                <w:ilvl w:val="1"/>
                <w:numId w:val="15"/>
              </w:numPr>
              <w:rPr>
                <w:rFonts w:ascii="宋体" w:hAnsi="宋体" w:cs="宋体"/>
                <w:kern w:val="0"/>
                <w:sz w:val="20"/>
                <w:szCs w:val="20"/>
              </w:rPr>
            </w:pPr>
            <w:r>
              <w:rPr>
                <w:rFonts w:ascii="宋体" w:hAnsi="宋体" w:cs="宋体"/>
                <w:kern w:val="0"/>
                <w:sz w:val="20"/>
                <w:szCs w:val="20"/>
              </w:rPr>
              <w:t>支持 1:1 和 N:1 VLAN Mapping 功能</w:t>
            </w:r>
          </w:p>
          <w:p>
            <w:pPr>
              <w:widowControl/>
              <w:numPr>
                <w:ilvl w:val="0"/>
                <w:numId w:val="15"/>
              </w:numPr>
              <w:rPr>
                <w:rFonts w:ascii="宋体" w:hAnsi="宋体" w:cs="宋体"/>
                <w:kern w:val="0"/>
                <w:sz w:val="20"/>
                <w:szCs w:val="20"/>
              </w:rPr>
            </w:pPr>
            <w:r>
              <w:rPr>
                <w:rFonts w:hint="eastAsia" w:ascii="宋体" w:hAnsi="宋体" w:cs="宋体"/>
                <w:kern w:val="0"/>
                <w:sz w:val="20"/>
                <w:szCs w:val="20"/>
              </w:rPr>
              <w:t>三层功能</w:t>
            </w:r>
          </w:p>
          <w:p>
            <w:pPr>
              <w:widowControl/>
              <w:numPr>
                <w:ilvl w:val="1"/>
                <w:numId w:val="15"/>
              </w:numPr>
              <w:rPr>
                <w:rFonts w:ascii="宋体" w:hAnsi="宋体" w:cs="宋体"/>
                <w:kern w:val="0"/>
                <w:sz w:val="20"/>
                <w:szCs w:val="20"/>
              </w:rPr>
            </w:pPr>
            <w:r>
              <w:rPr>
                <w:rFonts w:ascii="宋体" w:hAnsi="宋体" w:cs="宋体"/>
                <w:kern w:val="0"/>
                <w:sz w:val="20"/>
                <w:szCs w:val="20"/>
              </w:rPr>
              <w:t xml:space="preserve">★支持RIP、RIPng、OSPF、OSPFv3路由协议 </w:t>
            </w:r>
          </w:p>
          <w:p>
            <w:pPr>
              <w:widowControl/>
              <w:numPr>
                <w:ilvl w:val="0"/>
                <w:numId w:val="15"/>
              </w:numPr>
              <w:rPr>
                <w:rFonts w:ascii="宋体" w:hAnsi="宋体" w:cs="宋体"/>
                <w:kern w:val="0"/>
                <w:sz w:val="20"/>
                <w:szCs w:val="20"/>
              </w:rPr>
            </w:pPr>
            <w:r>
              <w:rPr>
                <w:rFonts w:hint="eastAsia" w:ascii="宋体" w:hAnsi="宋体" w:cs="宋体"/>
                <w:kern w:val="0"/>
                <w:sz w:val="20"/>
                <w:szCs w:val="20"/>
              </w:rPr>
              <w:t>可靠性</w:t>
            </w:r>
            <w:r>
              <w:rPr>
                <w:rFonts w:ascii="宋体" w:hAnsi="宋体" w:cs="宋体"/>
                <w:kern w:val="0"/>
                <w:sz w:val="20"/>
                <w:szCs w:val="20"/>
              </w:rPr>
              <w:tab/>
            </w:r>
            <w:r>
              <w:rPr>
                <w:rFonts w:ascii="宋体" w:hAnsi="宋体" w:cs="宋体"/>
                <w:kern w:val="0"/>
                <w:sz w:val="20"/>
                <w:szCs w:val="20"/>
              </w:rPr>
              <w:t>支持 ERPS 以太环保护协议（G.8032）</w:t>
            </w:r>
          </w:p>
          <w:p>
            <w:pPr>
              <w:widowControl/>
              <w:numPr>
                <w:ilvl w:val="0"/>
                <w:numId w:val="15"/>
              </w:numPr>
              <w:rPr>
                <w:rFonts w:ascii="宋体" w:hAnsi="宋体" w:cs="宋体"/>
                <w:kern w:val="0"/>
                <w:sz w:val="20"/>
                <w:szCs w:val="20"/>
              </w:rPr>
            </w:pPr>
            <w:r>
              <w:rPr>
                <w:rFonts w:hint="eastAsia" w:ascii="宋体" w:hAnsi="宋体" w:cs="宋体"/>
                <w:kern w:val="0"/>
                <w:sz w:val="20"/>
                <w:szCs w:val="20"/>
              </w:rPr>
              <w:t>虚拟化</w:t>
            </w:r>
            <w:r>
              <w:rPr>
                <w:rFonts w:ascii="宋体" w:hAnsi="宋体" w:cs="宋体"/>
                <w:kern w:val="0"/>
                <w:sz w:val="20"/>
                <w:szCs w:val="20"/>
              </w:rPr>
              <w:tab/>
            </w:r>
            <w:r>
              <w:rPr>
                <w:rFonts w:ascii="宋体" w:hAnsi="宋体" w:cs="宋体"/>
                <w:kern w:val="0"/>
                <w:sz w:val="20"/>
                <w:szCs w:val="20"/>
              </w:rPr>
              <w:t xml:space="preserve">支持纵向虚拟化，作为纵向子节点零配置即插即用 </w:t>
            </w:r>
          </w:p>
          <w:p>
            <w:pPr>
              <w:widowControl/>
              <w:numPr>
                <w:ilvl w:val="0"/>
                <w:numId w:val="15"/>
              </w:numPr>
              <w:rPr>
                <w:rFonts w:ascii="宋体" w:hAnsi="宋体" w:cs="宋体"/>
                <w:kern w:val="0"/>
                <w:sz w:val="20"/>
                <w:szCs w:val="20"/>
              </w:rPr>
            </w:pPr>
            <w:r>
              <w:rPr>
                <w:rFonts w:hint="eastAsia" w:ascii="宋体" w:hAnsi="宋体" w:cs="宋体"/>
                <w:kern w:val="0"/>
                <w:sz w:val="20"/>
                <w:szCs w:val="20"/>
              </w:rPr>
              <w:t>管理维护</w:t>
            </w:r>
            <w:r>
              <w:rPr>
                <w:rFonts w:ascii="宋体" w:hAnsi="宋体" w:cs="宋体"/>
                <w:kern w:val="0"/>
                <w:sz w:val="20"/>
                <w:szCs w:val="20"/>
              </w:rPr>
              <w:tab/>
            </w:r>
          </w:p>
          <w:p>
            <w:pPr>
              <w:widowControl/>
              <w:numPr>
                <w:ilvl w:val="1"/>
                <w:numId w:val="15"/>
              </w:numPr>
              <w:rPr>
                <w:rFonts w:ascii="宋体" w:hAnsi="宋体" w:cs="宋体"/>
                <w:kern w:val="0"/>
                <w:sz w:val="20"/>
                <w:szCs w:val="20"/>
              </w:rPr>
            </w:pPr>
            <w:r>
              <w:rPr>
                <w:rFonts w:ascii="宋体" w:hAnsi="宋体" w:cs="宋体"/>
                <w:kern w:val="0"/>
                <w:sz w:val="20"/>
                <w:szCs w:val="20"/>
              </w:rPr>
              <w:t xml:space="preserve">支持SNMP v1/v2/v3、Telnet、RMON、web </w:t>
            </w:r>
          </w:p>
          <w:p>
            <w:pPr>
              <w:widowControl/>
              <w:numPr>
                <w:ilvl w:val="1"/>
                <w:numId w:val="15"/>
              </w:numPr>
              <w:rPr>
                <w:rFonts w:ascii="宋体" w:hAnsi="宋体" w:cs="宋体"/>
                <w:kern w:val="0"/>
                <w:sz w:val="20"/>
                <w:szCs w:val="20"/>
              </w:rPr>
            </w:pPr>
            <w:r>
              <w:rPr>
                <w:rFonts w:ascii="宋体" w:hAnsi="宋体" w:cs="宋体"/>
                <w:kern w:val="0"/>
                <w:sz w:val="20"/>
                <w:szCs w:val="20"/>
              </w:rPr>
              <w:t>#支持Telemetry技术，提供官网截图证明</w:t>
            </w:r>
          </w:p>
          <w:p>
            <w:pPr>
              <w:widowControl/>
              <w:numPr>
                <w:ilvl w:val="0"/>
                <w:numId w:val="15"/>
              </w:numPr>
              <w:rPr>
                <w:rFonts w:ascii="宋体" w:hAnsi="宋体" w:cs="宋体"/>
                <w:kern w:val="0"/>
                <w:sz w:val="20"/>
                <w:szCs w:val="20"/>
              </w:rPr>
            </w:pPr>
            <w:r>
              <w:rPr>
                <w:rFonts w:hint="eastAsia" w:ascii="宋体" w:hAnsi="宋体" w:cs="宋体"/>
                <w:kern w:val="0"/>
                <w:sz w:val="20"/>
                <w:szCs w:val="20"/>
              </w:rPr>
              <w:t>实配</w:t>
            </w:r>
            <w:r>
              <w:rPr>
                <w:rFonts w:ascii="宋体" w:hAnsi="宋体" w:cs="宋体"/>
                <w:kern w:val="0"/>
                <w:sz w:val="20"/>
                <w:szCs w:val="20"/>
              </w:rPr>
              <w:tab/>
            </w:r>
            <w:r>
              <w:rPr>
                <w:rFonts w:ascii="宋体" w:hAnsi="宋体" w:cs="宋体"/>
                <w:kern w:val="0"/>
                <w:sz w:val="20"/>
                <w:szCs w:val="20"/>
              </w:rPr>
              <w:t xml:space="preserve">  ★16个千兆电口，4个万兆SFP+，1个标准USB 2.0/3.0接口，三年维保</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36</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8</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室内8口POE交换机</w:t>
            </w:r>
          </w:p>
        </w:tc>
        <w:tc>
          <w:tcPr>
            <w:tcW w:w="6236" w:type="dxa"/>
            <w:gridSpan w:val="2"/>
            <w:shd w:val="clear" w:color="auto" w:fill="auto"/>
            <w:noWrap w:val="0"/>
            <w:vAlign w:val="center"/>
          </w:tcPr>
          <w:p>
            <w:pPr>
              <w:widowControl/>
              <w:numPr>
                <w:ilvl w:val="0"/>
                <w:numId w:val="16"/>
              </w:numPr>
              <w:rPr>
                <w:rFonts w:ascii="宋体" w:hAnsi="宋体" w:cs="宋体"/>
                <w:kern w:val="0"/>
                <w:sz w:val="20"/>
                <w:szCs w:val="20"/>
              </w:rPr>
            </w:pPr>
            <w:r>
              <w:rPr>
                <w:rFonts w:hint="eastAsia" w:ascii="宋体" w:hAnsi="宋体" w:cs="宋体"/>
                <w:kern w:val="0"/>
                <w:sz w:val="20"/>
                <w:szCs w:val="20"/>
              </w:rPr>
              <w:t>交换容量</w:t>
            </w:r>
            <w:r>
              <w:rPr>
                <w:rFonts w:ascii="宋体" w:hAnsi="宋体" w:cs="宋体"/>
                <w:kern w:val="0"/>
                <w:sz w:val="20"/>
                <w:szCs w:val="20"/>
              </w:rPr>
              <w:tab/>
            </w:r>
            <w:r>
              <w:rPr>
                <w:rFonts w:ascii="宋体" w:hAnsi="宋体" w:cs="宋体"/>
                <w:kern w:val="0"/>
                <w:sz w:val="20"/>
                <w:szCs w:val="20"/>
              </w:rPr>
              <w:t xml:space="preserve">  ★交换容量≥336Gbps，包转发率≥27Mpps，提供投标产品官网截图证明，如官网有多个参数，以最小数值为准。</w:t>
            </w:r>
          </w:p>
          <w:p>
            <w:pPr>
              <w:widowControl/>
              <w:numPr>
                <w:ilvl w:val="0"/>
                <w:numId w:val="16"/>
              </w:numPr>
              <w:rPr>
                <w:rFonts w:ascii="宋体" w:hAnsi="宋体" w:cs="宋体"/>
                <w:kern w:val="0"/>
                <w:sz w:val="20"/>
                <w:szCs w:val="20"/>
              </w:rPr>
            </w:pPr>
            <w:r>
              <w:rPr>
                <w:rFonts w:hint="eastAsia" w:ascii="宋体" w:hAnsi="宋体" w:cs="宋体"/>
                <w:kern w:val="0"/>
                <w:sz w:val="20"/>
                <w:szCs w:val="20"/>
              </w:rPr>
              <w:t>端口类型</w:t>
            </w:r>
            <w:r>
              <w:rPr>
                <w:rFonts w:ascii="宋体" w:hAnsi="宋体" w:cs="宋体"/>
                <w:kern w:val="0"/>
                <w:sz w:val="20"/>
                <w:szCs w:val="20"/>
              </w:rPr>
              <w:tab/>
            </w:r>
            <w:r>
              <w:rPr>
                <w:rFonts w:ascii="宋体" w:hAnsi="宋体" w:cs="宋体"/>
                <w:kern w:val="0"/>
                <w:sz w:val="20"/>
                <w:szCs w:val="20"/>
              </w:rPr>
              <w:t xml:space="preserve">  ★8个千兆电口，4个千兆SFP </w:t>
            </w:r>
          </w:p>
          <w:p>
            <w:pPr>
              <w:widowControl/>
              <w:numPr>
                <w:ilvl w:val="0"/>
                <w:numId w:val="16"/>
              </w:numPr>
              <w:rPr>
                <w:rFonts w:ascii="宋体" w:hAnsi="宋体" w:cs="宋体"/>
                <w:kern w:val="0"/>
                <w:sz w:val="20"/>
                <w:szCs w:val="20"/>
              </w:rPr>
            </w:pPr>
            <w:r>
              <w:rPr>
                <w:rFonts w:ascii="宋体" w:hAnsi="宋体" w:cs="宋体"/>
                <w:kern w:val="0"/>
                <w:sz w:val="20"/>
                <w:szCs w:val="20"/>
              </w:rPr>
              <w:t>POE</w:t>
            </w:r>
            <w:r>
              <w:rPr>
                <w:rFonts w:ascii="宋体" w:hAnsi="宋体" w:cs="宋体"/>
                <w:kern w:val="0"/>
                <w:sz w:val="20"/>
                <w:szCs w:val="20"/>
              </w:rPr>
              <w:tab/>
            </w:r>
            <w:r>
              <w:rPr>
                <w:rFonts w:ascii="宋体" w:hAnsi="宋体" w:cs="宋体"/>
                <w:kern w:val="0"/>
                <w:sz w:val="20"/>
                <w:szCs w:val="20"/>
              </w:rPr>
              <w:t>★支持POE+，整机POE输出功率≥124W，提供官网证明材料。</w:t>
            </w:r>
          </w:p>
          <w:p>
            <w:pPr>
              <w:widowControl/>
              <w:numPr>
                <w:ilvl w:val="0"/>
                <w:numId w:val="16"/>
              </w:numPr>
              <w:rPr>
                <w:rFonts w:ascii="宋体" w:hAnsi="宋体" w:cs="宋体"/>
                <w:kern w:val="0"/>
                <w:sz w:val="20"/>
                <w:szCs w:val="20"/>
              </w:rPr>
            </w:pPr>
            <w:r>
              <w:rPr>
                <w:rFonts w:hint="eastAsia" w:ascii="宋体" w:hAnsi="宋体" w:cs="宋体"/>
                <w:kern w:val="0"/>
                <w:sz w:val="20"/>
                <w:szCs w:val="20"/>
              </w:rPr>
              <w:t>二层功能</w:t>
            </w:r>
          </w:p>
          <w:p>
            <w:pPr>
              <w:widowControl/>
              <w:numPr>
                <w:ilvl w:val="1"/>
                <w:numId w:val="16"/>
              </w:numPr>
              <w:rPr>
                <w:rFonts w:ascii="宋体" w:hAnsi="宋体" w:cs="宋体"/>
                <w:kern w:val="0"/>
                <w:sz w:val="20"/>
                <w:szCs w:val="20"/>
              </w:rPr>
            </w:pPr>
            <w:r>
              <w:rPr>
                <w:rFonts w:ascii="宋体" w:hAnsi="宋体" w:cs="宋体"/>
                <w:kern w:val="0"/>
                <w:sz w:val="20"/>
                <w:szCs w:val="20"/>
              </w:rPr>
              <w:t>支持4K个VLAN，支持Voice VLAN，基于端口的VLAN，基于MAC的VLAN，基于协议的VLAN，支持Smart link</w:t>
            </w:r>
          </w:p>
          <w:p>
            <w:pPr>
              <w:widowControl/>
              <w:numPr>
                <w:ilvl w:val="1"/>
                <w:numId w:val="16"/>
              </w:numPr>
              <w:rPr>
                <w:rFonts w:ascii="宋体" w:hAnsi="宋体" w:cs="宋体"/>
                <w:kern w:val="0"/>
                <w:sz w:val="20"/>
                <w:szCs w:val="20"/>
              </w:rPr>
            </w:pPr>
            <w:r>
              <w:rPr>
                <w:rFonts w:ascii="宋体" w:hAnsi="宋体" w:cs="宋体"/>
                <w:kern w:val="0"/>
                <w:sz w:val="20"/>
                <w:szCs w:val="20"/>
              </w:rPr>
              <w:t>支持 1:1 和 N:1 VLAN Mapping 功能</w:t>
            </w:r>
          </w:p>
          <w:p>
            <w:pPr>
              <w:widowControl/>
              <w:numPr>
                <w:ilvl w:val="0"/>
                <w:numId w:val="16"/>
              </w:numPr>
              <w:rPr>
                <w:rFonts w:ascii="宋体" w:hAnsi="宋体" w:cs="宋体"/>
                <w:kern w:val="0"/>
                <w:sz w:val="20"/>
                <w:szCs w:val="20"/>
              </w:rPr>
            </w:pPr>
            <w:r>
              <w:rPr>
                <w:rFonts w:hint="eastAsia" w:ascii="宋体" w:hAnsi="宋体" w:cs="宋体"/>
                <w:kern w:val="0"/>
                <w:sz w:val="20"/>
                <w:szCs w:val="20"/>
              </w:rPr>
              <w:t>三层功能</w:t>
            </w:r>
          </w:p>
          <w:p>
            <w:pPr>
              <w:widowControl/>
              <w:numPr>
                <w:ilvl w:val="1"/>
                <w:numId w:val="16"/>
              </w:numPr>
              <w:rPr>
                <w:rFonts w:ascii="宋体" w:hAnsi="宋体" w:cs="宋体"/>
                <w:kern w:val="0"/>
                <w:sz w:val="20"/>
                <w:szCs w:val="20"/>
              </w:rPr>
            </w:pPr>
            <w:r>
              <w:rPr>
                <w:rFonts w:ascii="宋体" w:hAnsi="宋体" w:cs="宋体"/>
                <w:kern w:val="0"/>
                <w:sz w:val="20"/>
                <w:szCs w:val="20"/>
              </w:rPr>
              <w:t xml:space="preserve">★支持RIP、RIPng、OSPF、OSPFv3路由协议 </w:t>
            </w:r>
          </w:p>
          <w:p>
            <w:pPr>
              <w:widowControl/>
              <w:numPr>
                <w:ilvl w:val="0"/>
                <w:numId w:val="16"/>
              </w:numPr>
              <w:rPr>
                <w:rFonts w:ascii="宋体" w:hAnsi="宋体" w:cs="宋体"/>
                <w:kern w:val="0"/>
                <w:sz w:val="20"/>
                <w:szCs w:val="20"/>
              </w:rPr>
            </w:pPr>
            <w:r>
              <w:rPr>
                <w:rFonts w:hint="eastAsia" w:ascii="宋体" w:hAnsi="宋体" w:cs="宋体"/>
                <w:kern w:val="0"/>
                <w:sz w:val="20"/>
                <w:szCs w:val="20"/>
              </w:rPr>
              <w:t>可靠性</w:t>
            </w:r>
            <w:r>
              <w:rPr>
                <w:rFonts w:ascii="宋体" w:hAnsi="宋体" w:cs="宋体"/>
                <w:kern w:val="0"/>
                <w:sz w:val="20"/>
                <w:szCs w:val="20"/>
              </w:rPr>
              <w:tab/>
            </w:r>
            <w:r>
              <w:rPr>
                <w:rFonts w:ascii="宋体" w:hAnsi="宋体" w:cs="宋体"/>
                <w:kern w:val="0"/>
                <w:sz w:val="20"/>
                <w:szCs w:val="20"/>
              </w:rPr>
              <w:t>支持 ERPS 以太环保护协议（G.8032）</w:t>
            </w:r>
          </w:p>
          <w:p>
            <w:pPr>
              <w:widowControl/>
              <w:numPr>
                <w:ilvl w:val="0"/>
                <w:numId w:val="16"/>
              </w:numPr>
              <w:rPr>
                <w:rFonts w:ascii="宋体" w:hAnsi="宋体" w:cs="宋体"/>
                <w:kern w:val="0"/>
                <w:sz w:val="20"/>
                <w:szCs w:val="20"/>
              </w:rPr>
            </w:pPr>
            <w:r>
              <w:rPr>
                <w:rFonts w:hint="eastAsia" w:ascii="宋体" w:hAnsi="宋体" w:cs="宋体"/>
                <w:kern w:val="0"/>
                <w:sz w:val="20"/>
                <w:szCs w:val="20"/>
              </w:rPr>
              <w:t>虚拟化</w:t>
            </w:r>
            <w:r>
              <w:rPr>
                <w:rFonts w:ascii="宋体" w:hAnsi="宋体" w:cs="宋体"/>
                <w:kern w:val="0"/>
                <w:sz w:val="20"/>
                <w:szCs w:val="20"/>
              </w:rPr>
              <w:tab/>
            </w:r>
            <w:r>
              <w:rPr>
                <w:rFonts w:ascii="宋体" w:hAnsi="宋体" w:cs="宋体"/>
                <w:kern w:val="0"/>
                <w:sz w:val="20"/>
                <w:szCs w:val="20"/>
              </w:rPr>
              <w:t xml:space="preserve">支持纵向虚拟化，作为纵向子节点零配置即插即用 </w:t>
            </w:r>
          </w:p>
          <w:p>
            <w:pPr>
              <w:widowControl/>
              <w:numPr>
                <w:ilvl w:val="0"/>
                <w:numId w:val="16"/>
              </w:numPr>
              <w:rPr>
                <w:rFonts w:ascii="宋体" w:hAnsi="宋体" w:cs="宋体"/>
                <w:kern w:val="0"/>
                <w:sz w:val="20"/>
                <w:szCs w:val="20"/>
              </w:rPr>
            </w:pPr>
            <w:r>
              <w:rPr>
                <w:rFonts w:hint="eastAsia" w:ascii="宋体" w:hAnsi="宋体" w:cs="宋体"/>
                <w:kern w:val="0"/>
                <w:sz w:val="20"/>
                <w:szCs w:val="20"/>
              </w:rPr>
              <w:t>管理维护</w:t>
            </w:r>
          </w:p>
          <w:p>
            <w:pPr>
              <w:widowControl/>
              <w:numPr>
                <w:ilvl w:val="1"/>
                <w:numId w:val="16"/>
              </w:numPr>
              <w:rPr>
                <w:rFonts w:ascii="宋体" w:hAnsi="宋体" w:cs="宋体"/>
                <w:kern w:val="0"/>
                <w:sz w:val="20"/>
                <w:szCs w:val="20"/>
              </w:rPr>
            </w:pPr>
            <w:r>
              <w:rPr>
                <w:rFonts w:ascii="宋体" w:hAnsi="宋体" w:cs="宋体"/>
                <w:kern w:val="0"/>
                <w:sz w:val="20"/>
                <w:szCs w:val="20"/>
              </w:rPr>
              <w:t xml:space="preserve">支持SNMP v1/v2/v3、Telnet、RMON、web </w:t>
            </w:r>
          </w:p>
          <w:p>
            <w:pPr>
              <w:widowControl/>
              <w:numPr>
                <w:ilvl w:val="1"/>
                <w:numId w:val="16"/>
              </w:numPr>
              <w:rPr>
                <w:rFonts w:ascii="宋体" w:hAnsi="宋体" w:cs="宋体"/>
                <w:kern w:val="0"/>
                <w:sz w:val="20"/>
                <w:szCs w:val="20"/>
              </w:rPr>
            </w:pPr>
            <w:r>
              <w:rPr>
                <w:rFonts w:ascii="宋体" w:hAnsi="宋体" w:cs="宋体"/>
                <w:kern w:val="0"/>
                <w:sz w:val="20"/>
                <w:szCs w:val="20"/>
              </w:rPr>
              <w:t>#支持Telemetry技术，提供官网截图证明</w:t>
            </w:r>
          </w:p>
          <w:p>
            <w:pPr>
              <w:widowControl/>
              <w:numPr>
                <w:ilvl w:val="0"/>
                <w:numId w:val="16"/>
              </w:numPr>
              <w:rPr>
                <w:rFonts w:ascii="宋体" w:hAnsi="宋体" w:cs="宋体"/>
                <w:kern w:val="0"/>
                <w:sz w:val="20"/>
                <w:szCs w:val="20"/>
              </w:rPr>
            </w:pPr>
            <w:r>
              <w:rPr>
                <w:rFonts w:hint="eastAsia" w:ascii="宋体" w:hAnsi="宋体" w:cs="宋体"/>
                <w:kern w:val="0"/>
                <w:sz w:val="20"/>
                <w:szCs w:val="20"/>
              </w:rPr>
              <w:t>实配</w:t>
            </w:r>
            <w:r>
              <w:rPr>
                <w:rFonts w:ascii="宋体" w:hAnsi="宋体" w:cs="宋体"/>
                <w:kern w:val="0"/>
                <w:sz w:val="20"/>
                <w:szCs w:val="20"/>
              </w:rPr>
              <w:tab/>
            </w:r>
            <w:r>
              <w:rPr>
                <w:rFonts w:ascii="宋体" w:hAnsi="宋体" w:cs="宋体"/>
                <w:kern w:val="0"/>
                <w:sz w:val="20"/>
                <w:szCs w:val="20"/>
              </w:rPr>
              <w:t xml:space="preserve">  ★8个千兆电口，4个千兆SFP，三年维保</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51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9</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室外8口POE工业交换机</w:t>
            </w:r>
          </w:p>
        </w:tc>
        <w:tc>
          <w:tcPr>
            <w:tcW w:w="6236" w:type="dxa"/>
            <w:gridSpan w:val="2"/>
            <w:shd w:val="clear" w:color="auto" w:fill="auto"/>
            <w:noWrap w:val="0"/>
            <w:vAlign w:val="center"/>
          </w:tcPr>
          <w:p>
            <w:pPr>
              <w:widowControl/>
              <w:numPr>
                <w:ilvl w:val="0"/>
                <w:numId w:val="17"/>
              </w:numPr>
              <w:rPr>
                <w:rFonts w:ascii="宋体" w:hAnsi="宋体" w:cs="宋体"/>
                <w:kern w:val="0"/>
                <w:sz w:val="20"/>
                <w:szCs w:val="20"/>
              </w:rPr>
            </w:pPr>
            <w:r>
              <w:rPr>
                <w:rFonts w:hint="eastAsia" w:ascii="宋体" w:hAnsi="宋体" w:cs="宋体"/>
                <w:kern w:val="0"/>
                <w:sz w:val="20"/>
                <w:szCs w:val="20"/>
              </w:rPr>
              <w:t>交换容量</w:t>
            </w:r>
            <w:r>
              <w:rPr>
                <w:rFonts w:ascii="宋体" w:hAnsi="宋体" w:cs="宋体"/>
                <w:kern w:val="0"/>
                <w:sz w:val="20"/>
                <w:szCs w:val="20"/>
              </w:rPr>
              <w:tab/>
            </w:r>
            <w:r>
              <w:rPr>
                <w:rFonts w:ascii="宋体" w:hAnsi="宋体" w:cs="宋体"/>
                <w:kern w:val="0"/>
                <w:sz w:val="20"/>
                <w:szCs w:val="20"/>
              </w:rPr>
              <w:t xml:space="preserve">  ★交换容量≥330Gbps，包转发率≥70Mpps</w:t>
            </w:r>
          </w:p>
          <w:p>
            <w:pPr>
              <w:widowControl/>
              <w:numPr>
                <w:ilvl w:val="0"/>
                <w:numId w:val="17"/>
              </w:numPr>
              <w:rPr>
                <w:rFonts w:ascii="宋体" w:hAnsi="宋体" w:cs="宋体"/>
                <w:kern w:val="0"/>
                <w:sz w:val="20"/>
                <w:szCs w:val="20"/>
              </w:rPr>
            </w:pPr>
            <w:r>
              <w:rPr>
                <w:rFonts w:hint="eastAsia" w:ascii="宋体" w:hAnsi="宋体" w:cs="宋体"/>
                <w:kern w:val="0"/>
                <w:sz w:val="20"/>
                <w:szCs w:val="20"/>
              </w:rPr>
              <w:t>端口</w:t>
            </w:r>
            <w:r>
              <w:rPr>
                <w:rFonts w:ascii="宋体" w:hAnsi="宋体" w:cs="宋体"/>
                <w:kern w:val="0"/>
                <w:sz w:val="20"/>
                <w:szCs w:val="20"/>
              </w:rPr>
              <w:tab/>
            </w:r>
            <w:r>
              <w:rPr>
                <w:rFonts w:ascii="宋体" w:hAnsi="宋体" w:cs="宋体"/>
                <w:kern w:val="0"/>
                <w:sz w:val="20"/>
                <w:szCs w:val="20"/>
              </w:rPr>
              <w:t xml:space="preserve">  ★8个千兆电口，4个万兆SFP+光口，1个标准USB 2.0/3.0接口</w:t>
            </w:r>
          </w:p>
          <w:p>
            <w:pPr>
              <w:widowControl/>
              <w:numPr>
                <w:ilvl w:val="0"/>
                <w:numId w:val="17"/>
              </w:numPr>
              <w:rPr>
                <w:rFonts w:ascii="宋体" w:hAnsi="宋体" w:cs="宋体"/>
                <w:kern w:val="0"/>
                <w:sz w:val="20"/>
                <w:szCs w:val="20"/>
              </w:rPr>
            </w:pPr>
            <w:r>
              <w:rPr>
                <w:rFonts w:ascii="宋体" w:hAnsi="宋体" w:cs="宋体"/>
                <w:kern w:val="0"/>
                <w:sz w:val="20"/>
                <w:szCs w:val="20"/>
              </w:rPr>
              <w:t>POE</w:t>
            </w:r>
            <w:r>
              <w:rPr>
                <w:rFonts w:ascii="宋体" w:hAnsi="宋体" w:cs="宋体"/>
                <w:kern w:val="0"/>
                <w:sz w:val="20"/>
                <w:szCs w:val="20"/>
              </w:rPr>
              <w:tab/>
            </w:r>
            <w:r>
              <w:rPr>
                <w:rFonts w:ascii="宋体" w:hAnsi="宋体" w:cs="宋体"/>
                <w:kern w:val="0"/>
                <w:sz w:val="20"/>
                <w:szCs w:val="20"/>
              </w:rPr>
              <w:t xml:space="preserve">  ★支持POE++，整机POE输出功率≥240W。</w:t>
            </w:r>
          </w:p>
          <w:p>
            <w:pPr>
              <w:widowControl/>
              <w:numPr>
                <w:ilvl w:val="0"/>
                <w:numId w:val="17"/>
              </w:numPr>
              <w:rPr>
                <w:rFonts w:ascii="宋体" w:hAnsi="宋体" w:cs="宋体"/>
                <w:kern w:val="0"/>
                <w:sz w:val="20"/>
                <w:szCs w:val="20"/>
              </w:rPr>
            </w:pPr>
            <w:r>
              <w:rPr>
                <w:rFonts w:hint="eastAsia" w:ascii="宋体" w:hAnsi="宋体" w:cs="宋体"/>
                <w:kern w:val="0"/>
                <w:sz w:val="20"/>
                <w:szCs w:val="20"/>
              </w:rPr>
              <w:t>硬件</w:t>
            </w:r>
            <w:r>
              <w:rPr>
                <w:rFonts w:ascii="宋体" w:hAnsi="宋体" w:cs="宋体"/>
                <w:kern w:val="0"/>
                <w:sz w:val="20"/>
                <w:szCs w:val="20"/>
              </w:rPr>
              <w:tab/>
            </w:r>
            <w:r>
              <w:rPr>
                <w:rFonts w:ascii="宋体" w:hAnsi="宋体" w:cs="宋体"/>
                <w:kern w:val="0"/>
                <w:sz w:val="20"/>
                <w:szCs w:val="20"/>
              </w:rPr>
              <w:t xml:space="preserve">  ★满足室外环境使用，工作温度范围-40℃~75℃，具备防雷功能。 </w:t>
            </w:r>
          </w:p>
          <w:p>
            <w:pPr>
              <w:widowControl/>
              <w:numPr>
                <w:ilvl w:val="0"/>
                <w:numId w:val="17"/>
              </w:numPr>
              <w:rPr>
                <w:rFonts w:ascii="宋体" w:hAnsi="宋体" w:cs="宋体"/>
                <w:kern w:val="0"/>
                <w:sz w:val="20"/>
                <w:szCs w:val="20"/>
              </w:rPr>
            </w:pPr>
            <w:r>
              <w:rPr>
                <w:rFonts w:hint="eastAsia" w:ascii="宋体" w:hAnsi="宋体" w:cs="宋体"/>
                <w:kern w:val="0"/>
                <w:sz w:val="20"/>
                <w:szCs w:val="20"/>
              </w:rPr>
              <w:t>散热</w:t>
            </w:r>
            <w:r>
              <w:rPr>
                <w:rFonts w:ascii="宋体" w:hAnsi="宋体" w:cs="宋体"/>
                <w:kern w:val="0"/>
                <w:sz w:val="20"/>
                <w:szCs w:val="20"/>
              </w:rPr>
              <w:tab/>
            </w:r>
            <w:r>
              <w:rPr>
                <w:rFonts w:ascii="宋体" w:hAnsi="宋体" w:cs="宋体"/>
                <w:kern w:val="0"/>
                <w:sz w:val="20"/>
                <w:szCs w:val="20"/>
              </w:rPr>
              <w:t xml:space="preserve">  #无风扇自然散热设计，减少设备室外环境运行故障风险点。</w:t>
            </w:r>
          </w:p>
          <w:p>
            <w:pPr>
              <w:widowControl/>
              <w:numPr>
                <w:ilvl w:val="0"/>
                <w:numId w:val="17"/>
              </w:numPr>
              <w:rPr>
                <w:rFonts w:ascii="宋体" w:hAnsi="宋体" w:cs="宋体"/>
                <w:kern w:val="0"/>
                <w:sz w:val="20"/>
                <w:szCs w:val="20"/>
              </w:rPr>
            </w:pPr>
            <w:r>
              <w:rPr>
                <w:rFonts w:hint="eastAsia" w:ascii="宋体" w:hAnsi="宋体" w:cs="宋体"/>
                <w:kern w:val="0"/>
                <w:sz w:val="20"/>
                <w:szCs w:val="20"/>
              </w:rPr>
              <w:t>二层</w:t>
            </w:r>
            <w:r>
              <w:rPr>
                <w:rFonts w:ascii="宋体" w:hAnsi="宋体" w:cs="宋体"/>
                <w:kern w:val="0"/>
                <w:sz w:val="20"/>
                <w:szCs w:val="20"/>
              </w:rPr>
              <w:tab/>
            </w:r>
            <w:r>
              <w:rPr>
                <w:rFonts w:ascii="宋体" w:hAnsi="宋体" w:cs="宋体"/>
                <w:kern w:val="0"/>
                <w:sz w:val="20"/>
                <w:szCs w:val="20"/>
              </w:rPr>
              <w:t xml:space="preserve">  支持4K个VLAN，支持Voice VLAN，基于端口的VLAN，基于MAC的VLAN，基于协议的VLAN</w:t>
            </w:r>
          </w:p>
          <w:p>
            <w:pPr>
              <w:widowControl/>
              <w:numPr>
                <w:ilvl w:val="0"/>
                <w:numId w:val="17"/>
              </w:numPr>
              <w:rPr>
                <w:rFonts w:ascii="宋体" w:hAnsi="宋体" w:cs="宋体"/>
                <w:kern w:val="0"/>
                <w:sz w:val="20"/>
                <w:szCs w:val="20"/>
              </w:rPr>
            </w:pPr>
            <w:r>
              <w:rPr>
                <w:rFonts w:hint="eastAsia" w:ascii="宋体" w:hAnsi="宋体" w:cs="宋体"/>
                <w:kern w:val="0"/>
                <w:sz w:val="20"/>
                <w:szCs w:val="20"/>
              </w:rPr>
              <w:t>三层</w:t>
            </w:r>
            <w:r>
              <w:rPr>
                <w:rFonts w:ascii="宋体" w:hAnsi="宋体" w:cs="宋体"/>
                <w:kern w:val="0"/>
                <w:sz w:val="20"/>
                <w:szCs w:val="20"/>
              </w:rPr>
              <w:tab/>
            </w:r>
            <w:r>
              <w:rPr>
                <w:rFonts w:ascii="宋体" w:hAnsi="宋体" w:cs="宋体"/>
                <w:kern w:val="0"/>
                <w:sz w:val="20"/>
                <w:szCs w:val="20"/>
              </w:rPr>
              <w:t xml:space="preserve">  支持RIP、RIPng、OSPF、OSPFv3、ISIS、BGP等路由协议</w:t>
            </w:r>
          </w:p>
          <w:p>
            <w:pPr>
              <w:widowControl/>
              <w:numPr>
                <w:ilvl w:val="0"/>
                <w:numId w:val="17"/>
              </w:numPr>
              <w:rPr>
                <w:rFonts w:ascii="宋体" w:hAnsi="宋体" w:cs="宋体"/>
                <w:kern w:val="0"/>
                <w:sz w:val="20"/>
                <w:szCs w:val="20"/>
              </w:rPr>
            </w:pPr>
            <w:r>
              <w:rPr>
                <w:rFonts w:hint="eastAsia" w:ascii="宋体" w:hAnsi="宋体" w:cs="宋体"/>
                <w:kern w:val="0"/>
                <w:sz w:val="20"/>
                <w:szCs w:val="20"/>
              </w:rPr>
              <w:t>组播</w:t>
            </w:r>
            <w:r>
              <w:rPr>
                <w:rFonts w:ascii="宋体" w:hAnsi="宋体" w:cs="宋体"/>
                <w:kern w:val="0"/>
                <w:sz w:val="20"/>
                <w:szCs w:val="20"/>
              </w:rPr>
              <w:tab/>
            </w:r>
            <w:r>
              <w:rPr>
                <w:rFonts w:ascii="宋体" w:hAnsi="宋体" w:cs="宋体"/>
                <w:kern w:val="0"/>
                <w:sz w:val="20"/>
                <w:szCs w:val="20"/>
              </w:rPr>
              <w:t>支持 PIM DM、PIM SM、PIM SSM</w:t>
            </w:r>
          </w:p>
          <w:p>
            <w:pPr>
              <w:widowControl/>
              <w:numPr>
                <w:ilvl w:val="0"/>
                <w:numId w:val="17"/>
              </w:numPr>
              <w:rPr>
                <w:rFonts w:ascii="宋体" w:hAnsi="宋体" w:cs="宋体"/>
                <w:kern w:val="0"/>
                <w:sz w:val="20"/>
                <w:szCs w:val="20"/>
              </w:rPr>
            </w:pPr>
            <w:r>
              <w:rPr>
                <w:rFonts w:hint="eastAsia" w:ascii="宋体" w:hAnsi="宋体" w:cs="宋体"/>
                <w:kern w:val="0"/>
                <w:sz w:val="20"/>
                <w:szCs w:val="20"/>
              </w:rPr>
              <w:t>安全功能</w:t>
            </w:r>
          </w:p>
          <w:p>
            <w:pPr>
              <w:widowControl/>
              <w:numPr>
                <w:ilvl w:val="1"/>
                <w:numId w:val="17"/>
              </w:numPr>
              <w:rPr>
                <w:rFonts w:ascii="宋体" w:hAnsi="宋体" w:cs="宋体"/>
                <w:kern w:val="0"/>
                <w:sz w:val="20"/>
                <w:szCs w:val="20"/>
              </w:rPr>
            </w:pPr>
            <w:r>
              <w:rPr>
                <w:rFonts w:ascii="宋体" w:hAnsi="宋体" w:cs="宋体"/>
                <w:kern w:val="0"/>
                <w:sz w:val="20"/>
                <w:szCs w:val="20"/>
              </w:rPr>
              <w:t>支持802.1x、MAC认证和Portal认证</w:t>
            </w:r>
          </w:p>
          <w:p>
            <w:pPr>
              <w:widowControl/>
              <w:numPr>
                <w:ilvl w:val="1"/>
                <w:numId w:val="17"/>
              </w:numPr>
              <w:rPr>
                <w:rFonts w:ascii="宋体" w:hAnsi="宋体" w:cs="宋体"/>
                <w:kern w:val="0"/>
                <w:sz w:val="20"/>
                <w:szCs w:val="20"/>
              </w:rPr>
            </w:pPr>
            <w:r>
              <w:rPr>
                <w:rFonts w:ascii="宋体" w:hAnsi="宋体" w:cs="宋体"/>
                <w:kern w:val="0"/>
                <w:sz w:val="20"/>
                <w:szCs w:val="20"/>
              </w:rPr>
              <w:t>支持DoS攻击防护、ARP攻击防护、ICMP攻击防护，支持端口隔离、端口安全</w:t>
            </w:r>
          </w:p>
          <w:p>
            <w:pPr>
              <w:widowControl/>
              <w:numPr>
                <w:ilvl w:val="0"/>
                <w:numId w:val="17"/>
              </w:numPr>
              <w:rPr>
                <w:rFonts w:ascii="宋体" w:hAnsi="宋体" w:cs="宋体"/>
                <w:kern w:val="0"/>
                <w:sz w:val="20"/>
                <w:szCs w:val="20"/>
              </w:rPr>
            </w:pPr>
            <w:r>
              <w:rPr>
                <w:rFonts w:ascii="宋体" w:hAnsi="宋体" w:cs="宋体"/>
                <w:kern w:val="0"/>
                <w:sz w:val="20"/>
                <w:szCs w:val="20"/>
              </w:rPr>
              <w:t>QOS</w:t>
            </w:r>
          </w:p>
          <w:p>
            <w:pPr>
              <w:widowControl/>
              <w:numPr>
                <w:ilvl w:val="1"/>
                <w:numId w:val="17"/>
              </w:numPr>
              <w:rPr>
                <w:rFonts w:ascii="宋体" w:hAnsi="宋体" w:cs="宋体"/>
                <w:kern w:val="0"/>
                <w:sz w:val="20"/>
                <w:szCs w:val="20"/>
              </w:rPr>
            </w:pPr>
            <w:r>
              <w:rPr>
                <w:rFonts w:ascii="宋体" w:hAnsi="宋体" w:cs="宋体"/>
                <w:kern w:val="0"/>
                <w:sz w:val="20"/>
                <w:szCs w:val="20"/>
              </w:rPr>
              <w:t>支持对端口入方向、出方向进行速率限制</w:t>
            </w:r>
          </w:p>
          <w:p>
            <w:pPr>
              <w:widowControl/>
              <w:numPr>
                <w:ilvl w:val="1"/>
                <w:numId w:val="17"/>
              </w:numPr>
              <w:rPr>
                <w:rFonts w:ascii="宋体" w:hAnsi="宋体" w:cs="宋体"/>
                <w:kern w:val="0"/>
                <w:sz w:val="20"/>
                <w:szCs w:val="20"/>
              </w:rPr>
            </w:pPr>
            <w:r>
              <w:rPr>
                <w:rFonts w:ascii="宋体" w:hAnsi="宋体" w:cs="宋体"/>
                <w:kern w:val="0"/>
                <w:sz w:val="20"/>
                <w:szCs w:val="20"/>
              </w:rPr>
              <w:t>支持对端口接收报文速率和发送报文速率进行限制，支持DRR、SP、DRR+SP队列调度算法</w:t>
            </w:r>
          </w:p>
          <w:p>
            <w:pPr>
              <w:widowControl/>
              <w:numPr>
                <w:ilvl w:val="0"/>
                <w:numId w:val="17"/>
              </w:numPr>
              <w:rPr>
                <w:rFonts w:ascii="宋体" w:hAnsi="宋体" w:cs="宋体"/>
                <w:kern w:val="0"/>
                <w:sz w:val="20"/>
                <w:szCs w:val="20"/>
              </w:rPr>
            </w:pPr>
            <w:r>
              <w:rPr>
                <w:rFonts w:hint="eastAsia" w:ascii="宋体" w:hAnsi="宋体" w:cs="宋体"/>
                <w:kern w:val="0"/>
                <w:sz w:val="20"/>
                <w:szCs w:val="20"/>
              </w:rPr>
              <w:t xml:space="preserve">管理维护 </w:t>
            </w:r>
            <w:r>
              <w:rPr>
                <w:rFonts w:ascii="宋体" w:hAnsi="宋体" w:cs="宋体"/>
                <w:kern w:val="0"/>
                <w:sz w:val="20"/>
                <w:szCs w:val="20"/>
              </w:rPr>
              <w:t xml:space="preserve"> </w:t>
            </w:r>
            <w:r>
              <w:rPr>
                <w:rFonts w:ascii="宋体" w:hAnsi="宋体" w:cs="宋体"/>
                <w:kern w:val="0"/>
                <w:sz w:val="20"/>
                <w:szCs w:val="20"/>
              </w:rPr>
              <w:tab/>
            </w:r>
            <w:r>
              <w:rPr>
                <w:rFonts w:ascii="宋体" w:hAnsi="宋体" w:cs="宋体"/>
                <w:kern w:val="0"/>
                <w:sz w:val="20"/>
                <w:szCs w:val="20"/>
              </w:rPr>
              <w:t>支持SNMP v1/v2/v3、Telnet、RMON、web</w:t>
            </w:r>
          </w:p>
          <w:p>
            <w:pPr>
              <w:widowControl/>
              <w:numPr>
                <w:ilvl w:val="0"/>
                <w:numId w:val="17"/>
              </w:numPr>
              <w:rPr>
                <w:rFonts w:ascii="宋体" w:hAnsi="宋体" w:cs="宋体"/>
                <w:kern w:val="0"/>
                <w:sz w:val="20"/>
                <w:szCs w:val="20"/>
              </w:rPr>
            </w:pPr>
            <w:r>
              <w:rPr>
                <w:rFonts w:hint="eastAsia" w:ascii="宋体" w:hAnsi="宋体" w:cs="宋体"/>
                <w:kern w:val="0"/>
                <w:sz w:val="20"/>
                <w:szCs w:val="20"/>
              </w:rPr>
              <w:t>实配</w:t>
            </w:r>
            <w:r>
              <w:rPr>
                <w:rFonts w:ascii="宋体" w:hAnsi="宋体" w:cs="宋体"/>
                <w:kern w:val="0"/>
                <w:sz w:val="20"/>
                <w:szCs w:val="20"/>
              </w:rPr>
              <w:tab/>
            </w:r>
            <w:r>
              <w:rPr>
                <w:rFonts w:ascii="宋体" w:hAnsi="宋体" w:cs="宋体"/>
                <w:kern w:val="0"/>
                <w:sz w:val="20"/>
                <w:szCs w:val="20"/>
              </w:rPr>
              <w:t xml:space="preserve">  ★8个千兆电口，4个万兆SFP+，1个标准USB 2.0/3.0接口，三年维保</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10</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0</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单模万兆模块</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 xml:space="preserve">实配 </w:t>
            </w:r>
            <w:r>
              <w:rPr>
                <w:rFonts w:ascii="宋体" w:hAnsi="宋体" w:cs="宋体"/>
                <w:kern w:val="0"/>
                <w:sz w:val="20"/>
                <w:szCs w:val="20"/>
              </w:rPr>
              <w:t xml:space="preserve"> ★光模块-SFP+-10G-单模模块(1310nm,10km,LC)</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422</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千兆光模块</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实配</w:t>
            </w:r>
            <w:r>
              <w:rPr>
                <w:rFonts w:ascii="宋体" w:hAnsi="宋体" w:cs="宋体"/>
                <w:kern w:val="0"/>
                <w:sz w:val="20"/>
                <w:szCs w:val="20"/>
              </w:rPr>
              <w:tab/>
            </w:r>
            <w:r>
              <w:rPr>
                <w:rFonts w:ascii="宋体" w:hAnsi="宋体" w:cs="宋体"/>
                <w:kern w:val="0"/>
                <w:sz w:val="20"/>
                <w:szCs w:val="20"/>
              </w:rPr>
              <w:t xml:space="preserve">  ★光模块-eSFP-GE-单模模块(1310nm,10km,LC)</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150</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2</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光纤跳线（单模）</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光纤3米跳线（单模）</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1140</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3</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机柜（42u网络机柜）</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 xml:space="preserve">机柜（42u网络机柜）600*600*2000mm；                                                                                                      </w:t>
            </w:r>
            <w:r>
              <w:rPr>
                <w:rFonts w:hint="eastAsia" w:ascii="宋体" w:hAnsi="宋体" w:cs="宋体"/>
                <w:kern w:val="0"/>
                <w:sz w:val="20"/>
                <w:szCs w:val="20"/>
              </w:rPr>
              <w:br w:type="textWrapping"/>
            </w:r>
            <w:r>
              <w:rPr>
                <w:rFonts w:hint="eastAsia" w:ascii="宋体" w:hAnsi="宋体" w:cs="宋体"/>
                <w:kern w:val="0"/>
                <w:sz w:val="20"/>
                <w:szCs w:val="20"/>
              </w:rPr>
              <w:t xml:space="preserve">材质：SPCC加厚冷轧钢板，黑色/电气灰，前后网格门，立柱厚度：≥2.0mm，承重≥600kg。                        </w:t>
            </w:r>
            <w:r>
              <w:rPr>
                <w:rFonts w:hint="eastAsia" w:ascii="宋体" w:hAnsi="宋体" w:cs="宋体"/>
                <w:kern w:val="0"/>
                <w:sz w:val="20"/>
                <w:szCs w:val="20"/>
              </w:rPr>
              <w:br w:type="textWrapping"/>
            </w:r>
            <w:r>
              <w:rPr>
                <w:rFonts w:hint="eastAsia" w:ascii="宋体" w:hAnsi="宋体" w:cs="宋体"/>
                <w:kern w:val="0"/>
                <w:sz w:val="20"/>
                <w:szCs w:val="20"/>
              </w:rPr>
              <w:t>机柜1台，螺丝40个/包，托盘3块.脚钉4个，脚轮4个，含1个8位10A PDU</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143</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4</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24口六类配线架</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24口六类UTP配线架（含24个六类独立模块）</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385</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5</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24口理线器</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24口理线器</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650</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6</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蓝色UTP6成品跳线</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UTP6成品跳线（有线网使用蓝色）3M</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3119</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7</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蓝色UTP6成品跳线</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UTP6成品跳线（有线网使用蓝色）2M</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400</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8</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蓝色UTP6成品跳线</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UTP6成品跳线（有线网使用蓝色）5M</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100</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9</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白色UTP6成品跳线</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UTP6成品跳线（食堂刷卡机使用白色）3M</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42</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0</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白色UTP6成品跳线</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UTP6成品跳线（食堂刷卡机使用白色）5M</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42</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光纤</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24芯室外单铠甲单模光纤</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5000</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2</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24口光纤ODF配线架</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24口机架式光纤ODF配线架，≥1.2mm优质冷轧钢板，表面涂装静电喷塑。符合TIA-568C.3-2008光纤布线组件标准。含箱体、熔纤盘、尾纤、法兰盘（LC接口）等全套配件</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352</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3</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48口光纤ODF配线架</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48口机架式光纤ODF配线架，≥1.2mm优质冷轧钢板，表面涂装静电喷塑。符合TIA-568C.3-2008光纤布线组件标准。含箱体、熔纤盘、尾纤、法兰盘（LC接口）等全套配件</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8</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4</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光纤熔接</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光纤熔接(芯），含耗材</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8832</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5</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核心交换机</w:t>
            </w:r>
          </w:p>
        </w:tc>
        <w:tc>
          <w:tcPr>
            <w:tcW w:w="6236" w:type="dxa"/>
            <w:gridSpan w:val="2"/>
            <w:shd w:val="clear" w:color="auto" w:fill="auto"/>
            <w:noWrap w:val="0"/>
            <w:vAlign w:val="center"/>
          </w:tcPr>
          <w:p>
            <w:pPr>
              <w:widowControl/>
              <w:numPr>
                <w:ilvl w:val="0"/>
                <w:numId w:val="18"/>
              </w:numPr>
              <w:rPr>
                <w:rFonts w:ascii="宋体" w:hAnsi="宋体" w:cs="宋体"/>
                <w:kern w:val="0"/>
                <w:sz w:val="20"/>
                <w:szCs w:val="20"/>
              </w:rPr>
            </w:pPr>
            <w:r>
              <w:rPr>
                <w:rFonts w:hint="eastAsia" w:ascii="宋体" w:hAnsi="宋体" w:cs="宋体"/>
                <w:kern w:val="0"/>
                <w:sz w:val="20"/>
                <w:szCs w:val="20"/>
              </w:rPr>
              <w:t>交换容量</w:t>
            </w:r>
            <w:r>
              <w:rPr>
                <w:rFonts w:ascii="宋体" w:hAnsi="宋体" w:cs="宋体"/>
                <w:kern w:val="0"/>
                <w:sz w:val="20"/>
                <w:szCs w:val="20"/>
              </w:rPr>
              <w:tab/>
            </w:r>
            <w:r>
              <w:rPr>
                <w:rFonts w:ascii="宋体" w:hAnsi="宋体" w:cs="宋体"/>
                <w:kern w:val="0"/>
                <w:sz w:val="20"/>
                <w:szCs w:val="20"/>
              </w:rPr>
              <w:t xml:space="preserve">  ★交换容量≥500Tbps，包转发率≥28000 Mpps，提供投标产品官网截图证明，如官网有多个参数，以最小数值为准。</w:t>
            </w:r>
          </w:p>
          <w:p>
            <w:pPr>
              <w:widowControl/>
              <w:numPr>
                <w:ilvl w:val="0"/>
                <w:numId w:val="18"/>
              </w:numPr>
              <w:rPr>
                <w:rFonts w:ascii="宋体" w:hAnsi="宋体" w:cs="宋体"/>
                <w:kern w:val="0"/>
                <w:sz w:val="20"/>
                <w:szCs w:val="20"/>
              </w:rPr>
            </w:pPr>
            <w:r>
              <w:rPr>
                <w:rFonts w:hint="eastAsia" w:ascii="宋体" w:hAnsi="宋体" w:cs="宋体"/>
                <w:kern w:val="0"/>
                <w:sz w:val="20"/>
                <w:szCs w:val="20"/>
              </w:rPr>
              <w:t>硬件</w:t>
            </w:r>
            <w:r>
              <w:rPr>
                <w:rFonts w:ascii="宋体" w:hAnsi="宋体" w:cs="宋体"/>
                <w:kern w:val="0"/>
                <w:sz w:val="20"/>
                <w:szCs w:val="20"/>
              </w:rPr>
              <w:tab/>
            </w:r>
            <w:r>
              <w:rPr>
                <w:rFonts w:ascii="宋体" w:hAnsi="宋体" w:cs="宋体"/>
                <w:kern w:val="0"/>
                <w:sz w:val="20"/>
                <w:szCs w:val="20"/>
              </w:rPr>
              <w:t xml:space="preserve">  ★主控引擎与交换网板物理分离；主控引擎≥2；独立交换网板≥4；整机业务板槽位数≥8</w:t>
            </w:r>
          </w:p>
          <w:p>
            <w:pPr>
              <w:widowControl/>
              <w:numPr>
                <w:ilvl w:val="0"/>
                <w:numId w:val="18"/>
              </w:numPr>
              <w:rPr>
                <w:rFonts w:ascii="宋体" w:hAnsi="宋体" w:cs="宋体"/>
                <w:kern w:val="0"/>
                <w:sz w:val="20"/>
                <w:szCs w:val="20"/>
              </w:rPr>
            </w:pPr>
            <w:r>
              <w:rPr>
                <w:rFonts w:hint="eastAsia" w:ascii="宋体" w:hAnsi="宋体" w:cs="宋体"/>
                <w:kern w:val="0"/>
                <w:sz w:val="20"/>
                <w:szCs w:val="20"/>
              </w:rPr>
              <w:t xml:space="preserve">设备深度 </w:t>
            </w:r>
            <w:r>
              <w:rPr>
                <w:rFonts w:ascii="宋体" w:hAnsi="宋体" w:cs="宋体"/>
                <w:kern w:val="0"/>
                <w:sz w:val="20"/>
                <w:szCs w:val="20"/>
              </w:rPr>
              <w:t xml:space="preserve"> </w:t>
            </w:r>
            <w:r>
              <w:rPr>
                <w:rFonts w:ascii="宋体" w:hAnsi="宋体" w:cs="宋体"/>
                <w:kern w:val="0"/>
                <w:sz w:val="20"/>
                <w:szCs w:val="20"/>
              </w:rPr>
              <w:tab/>
            </w:r>
            <w:r>
              <w:rPr>
                <w:rFonts w:ascii="宋体" w:hAnsi="宋体" w:cs="宋体"/>
                <w:kern w:val="0"/>
                <w:sz w:val="20"/>
                <w:szCs w:val="20"/>
              </w:rPr>
              <w:t>#机柜空间限制，要求设备深度≤550mm</w:t>
            </w:r>
          </w:p>
          <w:p>
            <w:pPr>
              <w:widowControl/>
              <w:numPr>
                <w:ilvl w:val="0"/>
                <w:numId w:val="18"/>
              </w:numPr>
              <w:rPr>
                <w:rFonts w:ascii="宋体" w:hAnsi="宋体" w:cs="宋体"/>
                <w:kern w:val="0"/>
                <w:sz w:val="20"/>
                <w:szCs w:val="20"/>
              </w:rPr>
            </w:pPr>
            <w:r>
              <w:rPr>
                <w:rFonts w:hint="eastAsia" w:ascii="宋体" w:hAnsi="宋体" w:cs="宋体"/>
                <w:kern w:val="0"/>
                <w:sz w:val="20"/>
                <w:szCs w:val="20"/>
              </w:rPr>
              <w:t xml:space="preserve">槽位带宽 </w:t>
            </w:r>
            <w:r>
              <w:rPr>
                <w:rFonts w:ascii="宋体" w:hAnsi="宋体" w:cs="宋体"/>
                <w:kern w:val="0"/>
                <w:sz w:val="20"/>
                <w:szCs w:val="20"/>
              </w:rPr>
              <w:tab/>
            </w:r>
            <w:r>
              <w:rPr>
                <w:rFonts w:ascii="宋体" w:hAnsi="宋体" w:cs="宋体"/>
                <w:kern w:val="0"/>
                <w:sz w:val="20"/>
                <w:szCs w:val="20"/>
              </w:rPr>
              <w:t>#支持单槽位带宽4.8Tbps，提供官网截图证明</w:t>
            </w:r>
          </w:p>
          <w:p>
            <w:pPr>
              <w:widowControl/>
              <w:numPr>
                <w:ilvl w:val="0"/>
                <w:numId w:val="18"/>
              </w:numPr>
              <w:rPr>
                <w:rFonts w:ascii="宋体" w:hAnsi="宋体" w:cs="宋体"/>
                <w:kern w:val="0"/>
                <w:sz w:val="20"/>
                <w:szCs w:val="20"/>
              </w:rPr>
            </w:pPr>
            <w:r>
              <w:rPr>
                <w:rFonts w:hint="eastAsia" w:ascii="宋体" w:hAnsi="宋体" w:cs="宋体"/>
                <w:kern w:val="0"/>
                <w:sz w:val="20"/>
                <w:szCs w:val="20"/>
              </w:rPr>
              <w:t xml:space="preserve">硬件监控 </w:t>
            </w:r>
            <w:r>
              <w:rPr>
                <w:rFonts w:ascii="宋体" w:hAnsi="宋体" w:cs="宋体"/>
                <w:kern w:val="0"/>
                <w:sz w:val="20"/>
                <w:szCs w:val="20"/>
              </w:rPr>
              <w:tab/>
            </w:r>
            <w:r>
              <w:rPr>
                <w:rFonts w:ascii="宋体" w:hAnsi="宋体" w:cs="宋体"/>
                <w:kern w:val="0"/>
                <w:sz w:val="20"/>
                <w:szCs w:val="20"/>
              </w:rPr>
              <w:t>#采用独立硬件监控设计，主控控制平面与监控业务平面分离，提供设备安装独立监控模块的图片证明。</w:t>
            </w:r>
          </w:p>
          <w:p>
            <w:pPr>
              <w:widowControl/>
              <w:numPr>
                <w:ilvl w:val="0"/>
                <w:numId w:val="18"/>
              </w:numPr>
              <w:rPr>
                <w:rFonts w:ascii="宋体" w:hAnsi="宋体" w:cs="宋体"/>
                <w:kern w:val="0"/>
                <w:sz w:val="20"/>
                <w:szCs w:val="20"/>
              </w:rPr>
            </w:pPr>
            <w:r>
              <w:rPr>
                <w:rFonts w:hint="eastAsia" w:ascii="宋体" w:hAnsi="宋体" w:cs="宋体"/>
                <w:kern w:val="0"/>
                <w:sz w:val="20"/>
                <w:szCs w:val="20"/>
              </w:rPr>
              <w:t>虚拟化技术</w:t>
            </w:r>
            <w:r>
              <w:rPr>
                <w:rFonts w:ascii="宋体" w:hAnsi="宋体" w:cs="宋体"/>
                <w:kern w:val="0"/>
                <w:sz w:val="20"/>
                <w:szCs w:val="20"/>
              </w:rPr>
              <w:tab/>
            </w:r>
            <w:r>
              <w:rPr>
                <w:rFonts w:ascii="宋体" w:hAnsi="宋体" w:cs="宋体"/>
                <w:kern w:val="0"/>
                <w:sz w:val="20"/>
                <w:szCs w:val="20"/>
              </w:rPr>
              <w:t>支持横向虚拟化技术，将多台设备虚拟为一台，支持长距离集群</w:t>
            </w:r>
          </w:p>
          <w:p>
            <w:pPr>
              <w:widowControl/>
              <w:numPr>
                <w:ilvl w:val="0"/>
                <w:numId w:val="18"/>
              </w:numPr>
              <w:rPr>
                <w:rFonts w:ascii="宋体" w:hAnsi="宋体" w:cs="宋体"/>
                <w:kern w:val="0"/>
                <w:sz w:val="20"/>
                <w:szCs w:val="20"/>
              </w:rPr>
            </w:pPr>
            <w:r>
              <w:rPr>
                <w:rFonts w:ascii="宋体" w:hAnsi="宋体" w:cs="宋体"/>
                <w:kern w:val="0"/>
                <w:sz w:val="20"/>
                <w:szCs w:val="20"/>
              </w:rPr>
              <w:t>VLAN</w:t>
            </w:r>
            <w:r>
              <w:rPr>
                <w:rFonts w:ascii="宋体" w:hAnsi="宋体" w:cs="宋体"/>
                <w:kern w:val="0"/>
                <w:sz w:val="20"/>
                <w:szCs w:val="20"/>
              </w:rPr>
              <w:tab/>
            </w:r>
            <w:r>
              <w:rPr>
                <w:rFonts w:ascii="宋体" w:hAnsi="宋体" w:cs="宋体"/>
                <w:kern w:val="0"/>
                <w:sz w:val="20"/>
                <w:szCs w:val="20"/>
              </w:rPr>
              <w:t xml:space="preserve">  支持4K VLAN，支持1：1、N：1 VLAN mapping，支持端口VLAN，支持Voice VLAN</w:t>
            </w:r>
          </w:p>
          <w:p>
            <w:pPr>
              <w:widowControl/>
              <w:numPr>
                <w:ilvl w:val="0"/>
                <w:numId w:val="18"/>
              </w:numPr>
              <w:rPr>
                <w:rFonts w:ascii="宋体" w:hAnsi="宋体" w:cs="宋体"/>
                <w:kern w:val="0"/>
                <w:sz w:val="20"/>
                <w:szCs w:val="20"/>
              </w:rPr>
            </w:pPr>
            <w:r>
              <w:rPr>
                <w:rFonts w:ascii="宋体" w:hAnsi="宋体" w:cs="宋体"/>
                <w:kern w:val="0"/>
                <w:sz w:val="20"/>
                <w:szCs w:val="20"/>
              </w:rPr>
              <w:t>IP路由</w:t>
            </w:r>
          </w:p>
          <w:p>
            <w:pPr>
              <w:widowControl/>
              <w:numPr>
                <w:ilvl w:val="1"/>
                <w:numId w:val="18"/>
              </w:numPr>
              <w:rPr>
                <w:rFonts w:ascii="宋体" w:hAnsi="宋体" w:cs="宋体"/>
                <w:kern w:val="0"/>
                <w:sz w:val="20"/>
                <w:szCs w:val="20"/>
              </w:rPr>
            </w:pPr>
            <w:r>
              <w:rPr>
                <w:rFonts w:ascii="宋体" w:hAnsi="宋体" w:cs="宋体"/>
                <w:kern w:val="0"/>
                <w:sz w:val="20"/>
                <w:szCs w:val="20"/>
              </w:rPr>
              <w:t>#支持IPv4路由转发表FIB规格≥3M，支持Ipv6 路由转发表FIB规格≥1M，提供第三方测试报告截图或官网材料证明。</w:t>
            </w:r>
          </w:p>
          <w:p>
            <w:pPr>
              <w:widowControl/>
              <w:numPr>
                <w:ilvl w:val="1"/>
                <w:numId w:val="18"/>
              </w:numPr>
              <w:rPr>
                <w:rFonts w:ascii="宋体" w:hAnsi="宋体" w:cs="宋体"/>
                <w:kern w:val="0"/>
                <w:sz w:val="20"/>
                <w:szCs w:val="20"/>
              </w:rPr>
            </w:pPr>
            <w:r>
              <w:rPr>
                <w:rFonts w:ascii="宋体" w:hAnsi="宋体" w:cs="宋体"/>
                <w:kern w:val="0"/>
                <w:sz w:val="20"/>
                <w:szCs w:val="20"/>
              </w:rPr>
              <w:t xml:space="preserve">支持静态路由、RIP、RIPng、OSPF、OSPFv3、BGP、BGP4+、ISIS、ISISv6 </w:t>
            </w:r>
          </w:p>
          <w:p>
            <w:pPr>
              <w:widowControl/>
              <w:numPr>
                <w:ilvl w:val="0"/>
                <w:numId w:val="18"/>
              </w:numPr>
              <w:rPr>
                <w:rFonts w:ascii="宋体" w:hAnsi="宋体" w:cs="宋体"/>
                <w:kern w:val="0"/>
                <w:sz w:val="20"/>
                <w:szCs w:val="20"/>
              </w:rPr>
            </w:pPr>
            <w:r>
              <w:rPr>
                <w:rFonts w:ascii="宋体" w:hAnsi="宋体" w:cs="宋体"/>
                <w:kern w:val="0"/>
                <w:sz w:val="20"/>
                <w:szCs w:val="20"/>
              </w:rPr>
              <w:t>MPLS</w:t>
            </w:r>
            <w:r>
              <w:rPr>
                <w:rFonts w:ascii="宋体" w:hAnsi="宋体" w:cs="宋体"/>
                <w:kern w:val="0"/>
                <w:sz w:val="20"/>
                <w:szCs w:val="20"/>
              </w:rPr>
              <w:tab/>
            </w:r>
            <w:r>
              <w:rPr>
                <w:rFonts w:ascii="宋体" w:hAnsi="宋体" w:cs="宋体"/>
                <w:kern w:val="0"/>
                <w:sz w:val="20"/>
                <w:szCs w:val="20"/>
              </w:rPr>
              <w:t xml:space="preserve">  支持MPLS L3VPN、MPLS L2VPN(VPLS，VLL)、MPLS-TE、MPLS QoS</w:t>
            </w:r>
          </w:p>
          <w:p>
            <w:pPr>
              <w:widowControl/>
              <w:numPr>
                <w:ilvl w:val="0"/>
                <w:numId w:val="18"/>
              </w:numPr>
              <w:rPr>
                <w:rFonts w:ascii="宋体" w:hAnsi="宋体" w:cs="宋体"/>
                <w:kern w:val="0"/>
                <w:sz w:val="20"/>
                <w:szCs w:val="20"/>
              </w:rPr>
            </w:pPr>
            <w:r>
              <w:rPr>
                <w:rFonts w:ascii="宋体" w:hAnsi="宋体" w:cs="宋体"/>
                <w:kern w:val="0"/>
                <w:sz w:val="20"/>
                <w:szCs w:val="20"/>
              </w:rPr>
              <w:t>QoS</w:t>
            </w:r>
            <w:r>
              <w:rPr>
                <w:rFonts w:ascii="宋体" w:hAnsi="宋体" w:cs="宋体"/>
                <w:kern w:val="0"/>
                <w:sz w:val="20"/>
                <w:szCs w:val="20"/>
              </w:rPr>
              <w:tab/>
            </w:r>
            <w:r>
              <w:rPr>
                <w:rFonts w:ascii="宋体" w:hAnsi="宋体" w:cs="宋体"/>
                <w:kern w:val="0"/>
                <w:sz w:val="20"/>
                <w:szCs w:val="20"/>
              </w:rPr>
              <w:t xml:space="preserve">  支持PQ、WRR、DRR、PQ+WRR、PQ+DRR等调度方式</w:t>
            </w:r>
          </w:p>
          <w:p>
            <w:pPr>
              <w:widowControl/>
              <w:numPr>
                <w:ilvl w:val="0"/>
                <w:numId w:val="18"/>
              </w:numPr>
              <w:rPr>
                <w:rFonts w:ascii="宋体" w:hAnsi="宋体" w:cs="宋体"/>
                <w:kern w:val="0"/>
                <w:sz w:val="20"/>
                <w:szCs w:val="20"/>
              </w:rPr>
            </w:pPr>
            <w:r>
              <w:rPr>
                <w:rFonts w:hint="eastAsia" w:ascii="宋体" w:hAnsi="宋体" w:cs="宋体"/>
                <w:kern w:val="0"/>
                <w:sz w:val="20"/>
                <w:szCs w:val="20"/>
              </w:rPr>
              <w:t>可靠性</w:t>
            </w:r>
          </w:p>
          <w:p>
            <w:pPr>
              <w:widowControl/>
              <w:numPr>
                <w:ilvl w:val="1"/>
                <w:numId w:val="18"/>
              </w:numPr>
              <w:rPr>
                <w:rFonts w:ascii="宋体" w:hAnsi="宋体" w:cs="宋体"/>
                <w:kern w:val="0"/>
                <w:sz w:val="20"/>
                <w:szCs w:val="20"/>
              </w:rPr>
            </w:pPr>
            <w:r>
              <w:rPr>
                <w:rFonts w:ascii="宋体" w:hAnsi="宋体" w:cs="宋体"/>
                <w:kern w:val="0"/>
                <w:sz w:val="20"/>
                <w:szCs w:val="20"/>
              </w:rPr>
              <w:t>#支持设备级、链路级、网络级丢包检测，其中网络级支持端到端、逐跳的丢包检测，提供第三方测试报告截图或官网材料证明</w:t>
            </w:r>
          </w:p>
          <w:p>
            <w:pPr>
              <w:widowControl/>
              <w:numPr>
                <w:ilvl w:val="1"/>
                <w:numId w:val="18"/>
              </w:numPr>
              <w:rPr>
                <w:rFonts w:ascii="宋体" w:hAnsi="宋体" w:cs="宋体"/>
                <w:kern w:val="0"/>
                <w:sz w:val="20"/>
                <w:szCs w:val="20"/>
              </w:rPr>
            </w:pPr>
            <w:r>
              <w:rPr>
                <w:rFonts w:ascii="宋体" w:hAnsi="宋体" w:cs="宋体"/>
                <w:kern w:val="0"/>
                <w:sz w:val="20"/>
                <w:szCs w:val="20"/>
              </w:rPr>
              <w:t>#支持BFD/OAM，3.3ms稳定均匀发包检测，提高设备的可靠性</w:t>
            </w:r>
          </w:p>
          <w:p>
            <w:pPr>
              <w:widowControl/>
              <w:numPr>
                <w:ilvl w:val="0"/>
                <w:numId w:val="18"/>
              </w:numPr>
              <w:rPr>
                <w:rFonts w:ascii="宋体" w:hAnsi="宋体" w:cs="宋体"/>
                <w:kern w:val="0"/>
                <w:sz w:val="20"/>
                <w:szCs w:val="20"/>
              </w:rPr>
            </w:pPr>
            <w:r>
              <w:rPr>
                <w:rFonts w:hint="eastAsia" w:ascii="宋体" w:hAnsi="宋体" w:cs="宋体"/>
                <w:kern w:val="0"/>
                <w:sz w:val="20"/>
                <w:szCs w:val="20"/>
              </w:rPr>
              <w:t>芯片安全</w:t>
            </w:r>
            <w:r>
              <w:rPr>
                <w:rFonts w:ascii="宋体" w:hAnsi="宋体" w:cs="宋体"/>
                <w:kern w:val="0"/>
                <w:sz w:val="20"/>
                <w:szCs w:val="20"/>
              </w:rPr>
              <w:tab/>
            </w:r>
            <w:r>
              <w:rPr>
                <w:rFonts w:ascii="宋体" w:hAnsi="宋体" w:cs="宋体"/>
                <w:kern w:val="0"/>
                <w:sz w:val="20"/>
                <w:szCs w:val="20"/>
              </w:rPr>
              <w:t xml:space="preserve">  #投标产品采用国产自研关键CPU芯片、交换芯片，提供国际权威第三方测试报告对于芯片相关测试结论截图证明。</w:t>
            </w:r>
          </w:p>
          <w:p>
            <w:pPr>
              <w:widowControl/>
              <w:numPr>
                <w:ilvl w:val="0"/>
                <w:numId w:val="18"/>
              </w:numPr>
              <w:rPr>
                <w:rFonts w:ascii="宋体" w:hAnsi="宋体" w:cs="宋体"/>
                <w:kern w:val="0"/>
                <w:sz w:val="20"/>
                <w:szCs w:val="20"/>
              </w:rPr>
            </w:pPr>
            <w:r>
              <w:rPr>
                <w:rFonts w:hint="eastAsia" w:ascii="宋体" w:hAnsi="宋体" w:cs="宋体"/>
                <w:kern w:val="0"/>
                <w:sz w:val="20"/>
                <w:szCs w:val="20"/>
              </w:rPr>
              <w:t>实配</w:t>
            </w:r>
            <w:r>
              <w:rPr>
                <w:rFonts w:ascii="宋体" w:hAnsi="宋体" w:cs="宋体"/>
                <w:kern w:val="0"/>
                <w:sz w:val="20"/>
                <w:szCs w:val="20"/>
              </w:rPr>
              <w:tab/>
            </w:r>
            <w:r>
              <w:rPr>
                <w:rFonts w:ascii="宋体" w:hAnsi="宋体" w:cs="宋体"/>
                <w:kern w:val="0"/>
                <w:sz w:val="20"/>
                <w:szCs w:val="20"/>
              </w:rPr>
              <w:t xml:space="preserve">  ★双主控；满配独立交换网板，交流电源≥2块，单电源功率≥3000W；万兆光接口≥96；千兆电接口≥48；实配无线功能，</w:t>
            </w:r>
            <w:r>
              <w:rPr>
                <w:rFonts w:hint="eastAsia" w:ascii="宋体" w:hAnsi="宋体" w:cs="宋体"/>
                <w:kern w:val="0"/>
                <w:sz w:val="20"/>
                <w:szCs w:val="20"/>
              </w:rPr>
              <w:t>实配</w:t>
            </w:r>
            <w:r>
              <w:rPr>
                <w:rFonts w:ascii="宋体" w:hAnsi="宋体" w:cs="宋体"/>
                <w:kern w:val="0"/>
                <w:sz w:val="20"/>
                <w:szCs w:val="20"/>
              </w:rPr>
              <w:t>硬件板卡或独立控制器支持10K无线AP管理能力，配置AP管理license授权≥1040个；要求交换机剩余业务槽位不少于4个；三年维保。</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6</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室内放装型AP</w:t>
            </w:r>
          </w:p>
        </w:tc>
        <w:tc>
          <w:tcPr>
            <w:tcW w:w="6236" w:type="dxa"/>
            <w:gridSpan w:val="2"/>
            <w:shd w:val="clear" w:color="auto" w:fill="auto"/>
            <w:noWrap w:val="0"/>
            <w:vAlign w:val="center"/>
          </w:tcPr>
          <w:p>
            <w:pPr>
              <w:widowControl/>
              <w:numPr>
                <w:ilvl w:val="0"/>
                <w:numId w:val="19"/>
              </w:numPr>
              <w:rPr>
                <w:rFonts w:ascii="宋体" w:hAnsi="宋体" w:cs="宋体"/>
                <w:kern w:val="0"/>
                <w:sz w:val="20"/>
                <w:szCs w:val="20"/>
              </w:rPr>
            </w:pPr>
            <w:r>
              <w:rPr>
                <w:rFonts w:hint="eastAsia" w:ascii="宋体" w:hAnsi="宋体" w:cs="宋体"/>
                <w:kern w:val="0"/>
                <w:sz w:val="20"/>
                <w:szCs w:val="20"/>
              </w:rPr>
              <w:t>协议标准及性能</w:t>
            </w:r>
            <w:r>
              <w:rPr>
                <w:rFonts w:ascii="宋体" w:hAnsi="宋体" w:cs="宋体"/>
                <w:kern w:val="0"/>
                <w:sz w:val="20"/>
                <w:szCs w:val="20"/>
              </w:rPr>
              <w:tab/>
            </w:r>
            <w:r>
              <w:rPr>
                <w:rFonts w:ascii="宋体" w:hAnsi="宋体" w:cs="宋体"/>
                <w:kern w:val="0"/>
                <w:sz w:val="20"/>
                <w:szCs w:val="20"/>
              </w:rPr>
              <w:t>★整机三个射频模块，支持2.4GHz/5GHz双频段，支持802.11ax标准，整机空间流数≥8条，整机速率≥6.5Gbps</w:t>
            </w:r>
          </w:p>
          <w:p>
            <w:pPr>
              <w:widowControl/>
              <w:numPr>
                <w:ilvl w:val="0"/>
                <w:numId w:val="19"/>
              </w:numPr>
              <w:rPr>
                <w:rFonts w:ascii="宋体" w:hAnsi="宋体" w:cs="宋体"/>
                <w:kern w:val="0"/>
                <w:sz w:val="20"/>
                <w:szCs w:val="20"/>
              </w:rPr>
            </w:pPr>
            <w:r>
              <w:rPr>
                <w:rFonts w:hint="eastAsia" w:ascii="宋体" w:hAnsi="宋体" w:cs="宋体"/>
                <w:kern w:val="0"/>
                <w:sz w:val="20"/>
                <w:szCs w:val="20"/>
              </w:rPr>
              <w:t xml:space="preserve">接口 </w:t>
            </w:r>
            <w:r>
              <w:rPr>
                <w:rFonts w:ascii="宋体" w:hAnsi="宋体" w:cs="宋体"/>
                <w:kern w:val="0"/>
                <w:sz w:val="20"/>
                <w:szCs w:val="20"/>
              </w:rPr>
              <w:tab/>
            </w:r>
            <w:r>
              <w:rPr>
                <w:rFonts w:ascii="宋体" w:hAnsi="宋体" w:cs="宋体"/>
                <w:kern w:val="0"/>
                <w:sz w:val="20"/>
                <w:szCs w:val="20"/>
              </w:rPr>
              <w:t>★≥2个GE口</w:t>
            </w:r>
          </w:p>
          <w:p>
            <w:pPr>
              <w:widowControl/>
              <w:numPr>
                <w:ilvl w:val="0"/>
                <w:numId w:val="19"/>
              </w:numPr>
              <w:rPr>
                <w:rFonts w:ascii="宋体" w:hAnsi="宋体" w:cs="宋体"/>
                <w:kern w:val="0"/>
                <w:sz w:val="20"/>
                <w:szCs w:val="20"/>
              </w:rPr>
            </w:pPr>
            <w:r>
              <w:rPr>
                <w:rFonts w:ascii="宋体" w:hAnsi="宋体" w:cs="宋体"/>
                <w:kern w:val="0"/>
                <w:sz w:val="20"/>
                <w:szCs w:val="20"/>
              </w:rPr>
              <w:t>USB接口</w:t>
            </w:r>
            <w:r>
              <w:rPr>
                <w:rFonts w:ascii="宋体" w:hAnsi="宋体" w:cs="宋体"/>
                <w:kern w:val="0"/>
                <w:sz w:val="20"/>
                <w:szCs w:val="20"/>
              </w:rPr>
              <w:tab/>
            </w:r>
            <w:r>
              <w:rPr>
                <w:rFonts w:ascii="宋体" w:hAnsi="宋体" w:cs="宋体"/>
                <w:kern w:val="0"/>
                <w:sz w:val="20"/>
                <w:szCs w:val="20"/>
              </w:rPr>
              <w:t xml:space="preserve"> 支持USB接口 </w:t>
            </w:r>
          </w:p>
          <w:p>
            <w:pPr>
              <w:widowControl/>
              <w:numPr>
                <w:ilvl w:val="0"/>
                <w:numId w:val="19"/>
              </w:numPr>
              <w:rPr>
                <w:rFonts w:ascii="宋体" w:hAnsi="宋体" w:cs="宋体"/>
                <w:kern w:val="0"/>
                <w:sz w:val="20"/>
                <w:szCs w:val="20"/>
              </w:rPr>
            </w:pPr>
            <w:r>
              <w:rPr>
                <w:rFonts w:hint="eastAsia" w:ascii="宋体" w:hAnsi="宋体" w:cs="宋体"/>
                <w:kern w:val="0"/>
                <w:sz w:val="20"/>
                <w:szCs w:val="20"/>
              </w:rPr>
              <w:t>天线</w:t>
            </w:r>
            <w:r>
              <w:rPr>
                <w:rFonts w:ascii="宋体" w:hAnsi="宋体" w:cs="宋体"/>
                <w:kern w:val="0"/>
                <w:sz w:val="20"/>
                <w:szCs w:val="20"/>
              </w:rPr>
              <w:tab/>
            </w:r>
            <w:r>
              <w:rPr>
                <w:rFonts w:ascii="宋体" w:hAnsi="宋体" w:cs="宋体"/>
                <w:kern w:val="0"/>
                <w:sz w:val="20"/>
                <w:szCs w:val="20"/>
              </w:rPr>
              <w:t xml:space="preserve"> 内置智能天线</w:t>
            </w:r>
          </w:p>
          <w:p>
            <w:pPr>
              <w:widowControl/>
              <w:numPr>
                <w:ilvl w:val="0"/>
                <w:numId w:val="19"/>
              </w:numPr>
              <w:rPr>
                <w:rFonts w:ascii="宋体" w:hAnsi="宋体" w:cs="宋体"/>
                <w:kern w:val="0"/>
                <w:sz w:val="20"/>
                <w:szCs w:val="20"/>
              </w:rPr>
            </w:pPr>
            <w:r>
              <w:rPr>
                <w:rFonts w:ascii="宋体" w:hAnsi="宋体" w:cs="宋体"/>
                <w:kern w:val="0"/>
                <w:sz w:val="20"/>
                <w:szCs w:val="20"/>
              </w:rPr>
              <w:t>IOT扩展</w:t>
            </w:r>
            <w:r>
              <w:rPr>
                <w:rFonts w:hint="eastAsia" w:ascii="宋体" w:hAnsi="宋体" w:cs="宋体"/>
                <w:kern w:val="0"/>
                <w:sz w:val="20"/>
                <w:szCs w:val="20"/>
              </w:rPr>
              <w:t xml:space="preserve"> </w:t>
            </w:r>
            <w:r>
              <w:rPr>
                <w:rFonts w:ascii="宋体" w:hAnsi="宋体" w:cs="宋体"/>
                <w:kern w:val="0"/>
                <w:sz w:val="20"/>
                <w:szCs w:val="20"/>
              </w:rPr>
              <w:tab/>
            </w:r>
            <w:r>
              <w:rPr>
                <w:rFonts w:ascii="宋体" w:hAnsi="宋体" w:cs="宋体"/>
                <w:kern w:val="0"/>
                <w:sz w:val="20"/>
                <w:szCs w:val="20"/>
              </w:rPr>
              <w:t>可以扩展支持Zigbee/RFID/Thread</w:t>
            </w:r>
          </w:p>
          <w:p>
            <w:pPr>
              <w:widowControl/>
              <w:numPr>
                <w:ilvl w:val="0"/>
                <w:numId w:val="19"/>
              </w:numPr>
              <w:rPr>
                <w:rFonts w:ascii="宋体" w:hAnsi="宋体" w:cs="宋体"/>
                <w:kern w:val="0"/>
                <w:sz w:val="20"/>
                <w:szCs w:val="20"/>
              </w:rPr>
            </w:pPr>
            <w:r>
              <w:rPr>
                <w:rFonts w:hint="eastAsia" w:ascii="宋体" w:hAnsi="宋体" w:cs="宋体"/>
                <w:kern w:val="0"/>
                <w:sz w:val="20"/>
                <w:szCs w:val="20"/>
              </w:rPr>
              <w:t>工作温度</w:t>
            </w:r>
            <w:r>
              <w:rPr>
                <w:rFonts w:ascii="宋体" w:hAnsi="宋体" w:cs="宋体"/>
                <w:kern w:val="0"/>
                <w:sz w:val="20"/>
                <w:szCs w:val="20"/>
              </w:rPr>
              <w:tab/>
            </w:r>
            <w:r>
              <w:rPr>
                <w:rFonts w:ascii="宋体" w:hAnsi="宋体" w:cs="宋体"/>
                <w:kern w:val="0"/>
                <w:sz w:val="20"/>
                <w:szCs w:val="20"/>
              </w:rPr>
              <w:t xml:space="preserve"> 工作温度-10°C~50°C</w:t>
            </w:r>
          </w:p>
          <w:p>
            <w:pPr>
              <w:widowControl/>
              <w:numPr>
                <w:ilvl w:val="0"/>
                <w:numId w:val="19"/>
              </w:numPr>
              <w:rPr>
                <w:rFonts w:ascii="宋体" w:hAnsi="宋体" w:cs="宋体"/>
                <w:kern w:val="0"/>
                <w:sz w:val="20"/>
                <w:szCs w:val="20"/>
              </w:rPr>
            </w:pPr>
            <w:r>
              <w:rPr>
                <w:rFonts w:hint="eastAsia" w:ascii="宋体" w:hAnsi="宋体" w:cs="宋体"/>
                <w:kern w:val="0"/>
                <w:sz w:val="20"/>
                <w:szCs w:val="20"/>
              </w:rPr>
              <w:t>功能特性</w:t>
            </w:r>
          </w:p>
          <w:p>
            <w:pPr>
              <w:widowControl/>
              <w:numPr>
                <w:ilvl w:val="0"/>
                <w:numId w:val="20"/>
              </w:numPr>
              <w:rPr>
                <w:rFonts w:ascii="宋体" w:hAnsi="宋体" w:cs="宋体"/>
                <w:kern w:val="0"/>
                <w:sz w:val="20"/>
                <w:szCs w:val="20"/>
              </w:rPr>
            </w:pPr>
            <w:r>
              <w:rPr>
                <w:rFonts w:ascii="宋体" w:hAnsi="宋体" w:cs="宋体"/>
                <w:kern w:val="0"/>
                <w:sz w:val="20"/>
                <w:szCs w:val="20"/>
              </w:rPr>
              <w:t>支持AP零配置，AP可以通过DHCP、DNS方式自动注册到无线控制器</w:t>
            </w:r>
          </w:p>
          <w:p>
            <w:pPr>
              <w:widowControl/>
              <w:numPr>
                <w:ilvl w:val="0"/>
                <w:numId w:val="20"/>
              </w:numPr>
              <w:rPr>
                <w:rFonts w:ascii="宋体" w:hAnsi="宋体" w:cs="宋体"/>
                <w:kern w:val="0"/>
                <w:sz w:val="20"/>
                <w:szCs w:val="20"/>
              </w:rPr>
            </w:pPr>
            <w:r>
              <w:rPr>
                <w:rFonts w:ascii="宋体" w:hAnsi="宋体" w:cs="宋体"/>
                <w:kern w:val="0"/>
                <w:sz w:val="20"/>
                <w:szCs w:val="20"/>
              </w:rPr>
              <w:t>支持AP本地转发时，应用识别和QOS分类</w:t>
            </w:r>
          </w:p>
          <w:p>
            <w:pPr>
              <w:widowControl/>
              <w:numPr>
                <w:ilvl w:val="0"/>
                <w:numId w:val="20"/>
              </w:numPr>
              <w:rPr>
                <w:rFonts w:ascii="宋体" w:hAnsi="宋体" w:cs="宋体"/>
                <w:kern w:val="0"/>
                <w:sz w:val="20"/>
                <w:szCs w:val="20"/>
              </w:rPr>
            </w:pPr>
            <w:r>
              <w:rPr>
                <w:rFonts w:ascii="宋体" w:hAnsi="宋体" w:cs="宋体"/>
                <w:kern w:val="0"/>
                <w:sz w:val="20"/>
                <w:szCs w:val="20"/>
              </w:rPr>
              <w:t>支持频谱分析功能，对蓝牙设备、微波炉等干扰源进行识别</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532</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7</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面板AP</w:t>
            </w:r>
          </w:p>
        </w:tc>
        <w:tc>
          <w:tcPr>
            <w:tcW w:w="6236" w:type="dxa"/>
            <w:gridSpan w:val="2"/>
            <w:shd w:val="clear" w:color="auto" w:fill="auto"/>
            <w:noWrap w:val="0"/>
            <w:vAlign w:val="center"/>
          </w:tcPr>
          <w:p>
            <w:pPr>
              <w:widowControl/>
              <w:numPr>
                <w:ilvl w:val="0"/>
                <w:numId w:val="21"/>
              </w:numPr>
              <w:rPr>
                <w:rFonts w:ascii="宋体" w:hAnsi="宋体" w:cs="宋体"/>
                <w:kern w:val="0"/>
                <w:sz w:val="20"/>
                <w:szCs w:val="20"/>
              </w:rPr>
            </w:pPr>
            <w:r>
              <w:rPr>
                <w:rFonts w:hint="eastAsia" w:ascii="宋体" w:hAnsi="宋体" w:cs="宋体"/>
                <w:kern w:val="0"/>
                <w:sz w:val="20"/>
                <w:szCs w:val="20"/>
              </w:rPr>
              <w:t>协议标准及性能</w:t>
            </w:r>
            <w:r>
              <w:rPr>
                <w:rFonts w:ascii="宋体" w:hAnsi="宋体" w:cs="宋体"/>
                <w:kern w:val="0"/>
                <w:sz w:val="20"/>
                <w:szCs w:val="20"/>
              </w:rPr>
              <w:tab/>
            </w:r>
            <w:r>
              <w:rPr>
                <w:rFonts w:ascii="宋体" w:hAnsi="宋体" w:cs="宋体"/>
                <w:kern w:val="0"/>
                <w:sz w:val="20"/>
                <w:szCs w:val="20"/>
              </w:rPr>
              <w:t>★支持2.4GHz/5GHz双频段，支持802.11ax标准，整机空间流数≥6条，整机速率≥5.3Gbps</w:t>
            </w:r>
          </w:p>
          <w:p>
            <w:pPr>
              <w:widowControl/>
              <w:numPr>
                <w:ilvl w:val="0"/>
                <w:numId w:val="21"/>
              </w:numPr>
              <w:rPr>
                <w:rFonts w:ascii="宋体" w:hAnsi="宋体" w:cs="宋体"/>
                <w:kern w:val="0"/>
                <w:sz w:val="20"/>
                <w:szCs w:val="20"/>
              </w:rPr>
            </w:pPr>
            <w:r>
              <w:rPr>
                <w:rFonts w:hint="eastAsia" w:ascii="宋体" w:hAnsi="宋体" w:cs="宋体"/>
                <w:kern w:val="0"/>
                <w:sz w:val="20"/>
                <w:szCs w:val="20"/>
              </w:rPr>
              <w:t>非面板类A</w:t>
            </w:r>
            <w:r>
              <w:rPr>
                <w:rFonts w:ascii="宋体" w:hAnsi="宋体" w:cs="宋体"/>
                <w:kern w:val="0"/>
                <w:sz w:val="20"/>
                <w:szCs w:val="20"/>
              </w:rPr>
              <w:t>P</w:t>
            </w:r>
            <w:r>
              <w:rPr>
                <w:rFonts w:hint="eastAsia" w:ascii="宋体" w:hAnsi="宋体" w:cs="宋体"/>
                <w:kern w:val="0"/>
                <w:sz w:val="20"/>
                <w:szCs w:val="20"/>
              </w:rPr>
              <w:t xml:space="preserve">安装要求 </w:t>
            </w:r>
            <w:r>
              <w:rPr>
                <w:rFonts w:ascii="宋体" w:hAnsi="宋体" w:cs="宋体"/>
                <w:kern w:val="0"/>
                <w:sz w:val="20"/>
                <w:szCs w:val="20"/>
              </w:rPr>
              <w:t xml:space="preserve"> </w:t>
            </w:r>
            <w:r>
              <w:rPr>
                <w:rFonts w:hint="eastAsia" w:ascii="宋体" w:hAnsi="宋体" w:cs="宋体"/>
                <w:kern w:val="0"/>
                <w:sz w:val="20"/>
                <w:szCs w:val="20"/>
              </w:rPr>
              <w:t>投标款型为放装A</w:t>
            </w:r>
            <w:r>
              <w:rPr>
                <w:rFonts w:ascii="宋体" w:hAnsi="宋体" w:cs="宋体"/>
                <w:kern w:val="0"/>
                <w:sz w:val="20"/>
                <w:szCs w:val="20"/>
              </w:rPr>
              <w:t>P</w:t>
            </w:r>
            <w:r>
              <w:rPr>
                <w:rFonts w:hint="eastAsia" w:ascii="宋体" w:hAnsi="宋体" w:cs="宋体"/>
                <w:kern w:val="0"/>
                <w:sz w:val="20"/>
                <w:szCs w:val="20"/>
              </w:rPr>
              <w:t>需支持壁挂安装</w:t>
            </w:r>
          </w:p>
          <w:p>
            <w:pPr>
              <w:widowControl/>
              <w:numPr>
                <w:ilvl w:val="0"/>
                <w:numId w:val="21"/>
              </w:numPr>
              <w:rPr>
                <w:rFonts w:ascii="宋体" w:hAnsi="宋体" w:cs="宋体"/>
                <w:kern w:val="0"/>
                <w:sz w:val="20"/>
                <w:szCs w:val="20"/>
              </w:rPr>
            </w:pPr>
            <w:r>
              <w:rPr>
                <w:rFonts w:hint="eastAsia" w:ascii="宋体" w:hAnsi="宋体" w:cs="宋体"/>
                <w:kern w:val="0"/>
                <w:sz w:val="20"/>
                <w:szCs w:val="20"/>
              </w:rPr>
              <w:t>接口</w:t>
            </w:r>
          </w:p>
          <w:p>
            <w:pPr>
              <w:widowControl/>
              <w:numPr>
                <w:ilvl w:val="1"/>
                <w:numId w:val="21"/>
              </w:numPr>
              <w:rPr>
                <w:rFonts w:ascii="宋体" w:hAnsi="宋体" w:cs="宋体"/>
                <w:kern w:val="0"/>
                <w:sz w:val="20"/>
                <w:szCs w:val="20"/>
              </w:rPr>
            </w:pPr>
            <w:r>
              <w:rPr>
                <w:rFonts w:ascii="宋体" w:hAnsi="宋体" w:cs="宋体"/>
                <w:kern w:val="0"/>
                <w:sz w:val="20"/>
                <w:szCs w:val="20"/>
              </w:rPr>
              <w:t>★1个2.5G自适应以太口，1个SFP+光口</w:t>
            </w:r>
          </w:p>
          <w:p>
            <w:pPr>
              <w:widowControl/>
              <w:numPr>
                <w:ilvl w:val="1"/>
                <w:numId w:val="21"/>
              </w:numPr>
              <w:rPr>
                <w:rFonts w:ascii="宋体" w:hAnsi="宋体" w:cs="宋体"/>
                <w:kern w:val="0"/>
                <w:sz w:val="20"/>
                <w:szCs w:val="20"/>
              </w:rPr>
            </w:pPr>
            <w:r>
              <w:rPr>
                <w:rFonts w:ascii="宋体" w:hAnsi="宋体" w:cs="宋体"/>
                <w:kern w:val="0"/>
                <w:sz w:val="20"/>
                <w:szCs w:val="20"/>
              </w:rPr>
              <w:t>#提供额外3个GE口，其中一个支持PoE out，提供官网截图证明</w:t>
            </w:r>
          </w:p>
          <w:p>
            <w:pPr>
              <w:widowControl/>
              <w:numPr>
                <w:ilvl w:val="0"/>
                <w:numId w:val="21"/>
              </w:numPr>
              <w:rPr>
                <w:rFonts w:ascii="宋体" w:hAnsi="宋体" w:cs="宋体"/>
                <w:kern w:val="0"/>
                <w:sz w:val="20"/>
                <w:szCs w:val="20"/>
              </w:rPr>
            </w:pPr>
            <w:r>
              <w:rPr>
                <w:rFonts w:ascii="宋体" w:hAnsi="宋体" w:cs="宋体"/>
                <w:kern w:val="0"/>
                <w:sz w:val="20"/>
                <w:szCs w:val="20"/>
              </w:rPr>
              <w:t>USB接口</w:t>
            </w:r>
            <w:r>
              <w:rPr>
                <w:rFonts w:ascii="宋体" w:hAnsi="宋体" w:cs="宋体"/>
                <w:kern w:val="0"/>
                <w:sz w:val="20"/>
                <w:szCs w:val="20"/>
              </w:rPr>
              <w:tab/>
            </w:r>
            <w:r>
              <w:rPr>
                <w:rFonts w:ascii="宋体" w:hAnsi="宋体" w:cs="宋体"/>
                <w:kern w:val="0"/>
                <w:sz w:val="20"/>
                <w:szCs w:val="20"/>
              </w:rPr>
              <w:t xml:space="preserve">  支持标准USB接口 </w:t>
            </w:r>
          </w:p>
          <w:p>
            <w:pPr>
              <w:widowControl/>
              <w:numPr>
                <w:ilvl w:val="0"/>
                <w:numId w:val="21"/>
              </w:numPr>
              <w:rPr>
                <w:rFonts w:ascii="宋体" w:hAnsi="宋体" w:cs="宋体"/>
                <w:kern w:val="0"/>
                <w:sz w:val="20"/>
                <w:szCs w:val="20"/>
              </w:rPr>
            </w:pPr>
            <w:r>
              <w:rPr>
                <w:rFonts w:hint="eastAsia" w:ascii="宋体" w:hAnsi="宋体" w:cs="宋体"/>
                <w:kern w:val="0"/>
                <w:sz w:val="20"/>
                <w:szCs w:val="20"/>
              </w:rPr>
              <w:t>天线</w:t>
            </w:r>
            <w:r>
              <w:rPr>
                <w:rFonts w:ascii="宋体" w:hAnsi="宋体" w:cs="宋体"/>
                <w:kern w:val="0"/>
                <w:sz w:val="20"/>
                <w:szCs w:val="20"/>
              </w:rPr>
              <w:tab/>
            </w:r>
            <w:r>
              <w:rPr>
                <w:rFonts w:ascii="宋体" w:hAnsi="宋体" w:cs="宋体"/>
                <w:kern w:val="0"/>
                <w:sz w:val="20"/>
                <w:szCs w:val="20"/>
              </w:rPr>
              <w:t xml:space="preserve">  内置智能天线</w:t>
            </w:r>
          </w:p>
          <w:p>
            <w:pPr>
              <w:widowControl/>
              <w:numPr>
                <w:ilvl w:val="0"/>
                <w:numId w:val="21"/>
              </w:numPr>
              <w:rPr>
                <w:rFonts w:ascii="宋体" w:hAnsi="宋体" w:cs="宋体"/>
                <w:kern w:val="0"/>
                <w:sz w:val="20"/>
                <w:szCs w:val="20"/>
              </w:rPr>
            </w:pPr>
            <w:r>
              <w:rPr>
                <w:rFonts w:ascii="宋体" w:hAnsi="宋体" w:cs="宋体"/>
                <w:kern w:val="0"/>
                <w:sz w:val="20"/>
                <w:szCs w:val="20"/>
              </w:rPr>
              <w:t>IOT扩展</w:t>
            </w:r>
            <w:r>
              <w:rPr>
                <w:rFonts w:ascii="宋体" w:hAnsi="宋体" w:cs="宋体"/>
                <w:kern w:val="0"/>
                <w:sz w:val="20"/>
                <w:szCs w:val="20"/>
              </w:rPr>
              <w:tab/>
            </w:r>
            <w:r>
              <w:rPr>
                <w:rFonts w:ascii="宋体" w:hAnsi="宋体" w:cs="宋体"/>
                <w:kern w:val="0"/>
                <w:sz w:val="20"/>
                <w:szCs w:val="20"/>
              </w:rPr>
              <w:t xml:space="preserve">  可以扩展支持Zigbee/RFID/Thread</w:t>
            </w:r>
          </w:p>
          <w:p>
            <w:pPr>
              <w:widowControl/>
              <w:numPr>
                <w:ilvl w:val="0"/>
                <w:numId w:val="21"/>
              </w:numPr>
              <w:rPr>
                <w:rFonts w:ascii="宋体" w:hAnsi="宋体" w:cs="宋体"/>
                <w:kern w:val="0"/>
                <w:sz w:val="20"/>
                <w:szCs w:val="20"/>
              </w:rPr>
            </w:pPr>
            <w:r>
              <w:rPr>
                <w:rFonts w:hint="eastAsia" w:ascii="宋体" w:hAnsi="宋体" w:cs="宋体"/>
                <w:kern w:val="0"/>
                <w:sz w:val="20"/>
                <w:szCs w:val="20"/>
              </w:rPr>
              <w:t>功能特性</w:t>
            </w:r>
          </w:p>
          <w:p>
            <w:pPr>
              <w:widowControl/>
              <w:numPr>
                <w:ilvl w:val="1"/>
                <w:numId w:val="21"/>
              </w:numPr>
              <w:rPr>
                <w:rFonts w:ascii="宋体" w:hAnsi="宋体" w:cs="宋体"/>
                <w:kern w:val="0"/>
                <w:sz w:val="20"/>
                <w:szCs w:val="20"/>
              </w:rPr>
            </w:pPr>
            <w:r>
              <w:rPr>
                <w:rFonts w:ascii="宋体" w:hAnsi="宋体" w:cs="宋体"/>
                <w:kern w:val="0"/>
                <w:sz w:val="20"/>
                <w:szCs w:val="20"/>
              </w:rPr>
              <w:t>支持AP零配置，AP可以通过DHCP、DNS方式自动注册到无线控制器</w:t>
            </w:r>
          </w:p>
          <w:p>
            <w:pPr>
              <w:widowControl/>
              <w:numPr>
                <w:ilvl w:val="1"/>
                <w:numId w:val="21"/>
              </w:numPr>
              <w:rPr>
                <w:rFonts w:ascii="宋体" w:hAnsi="宋体" w:cs="宋体"/>
                <w:kern w:val="0"/>
                <w:sz w:val="20"/>
                <w:szCs w:val="20"/>
              </w:rPr>
            </w:pPr>
            <w:r>
              <w:rPr>
                <w:rFonts w:ascii="宋体" w:hAnsi="宋体" w:cs="宋体"/>
                <w:kern w:val="0"/>
                <w:sz w:val="20"/>
                <w:szCs w:val="20"/>
              </w:rPr>
              <w:t>支持AP本地转发时，应用识别和QOS分类</w:t>
            </w:r>
          </w:p>
          <w:p>
            <w:pPr>
              <w:widowControl/>
              <w:numPr>
                <w:ilvl w:val="1"/>
                <w:numId w:val="21"/>
              </w:numPr>
              <w:rPr>
                <w:rFonts w:ascii="宋体" w:hAnsi="宋体" w:cs="宋体"/>
                <w:kern w:val="0"/>
                <w:sz w:val="20"/>
                <w:szCs w:val="20"/>
              </w:rPr>
            </w:pPr>
            <w:r>
              <w:rPr>
                <w:rFonts w:ascii="宋体" w:hAnsi="宋体" w:cs="宋体"/>
                <w:kern w:val="0"/>
                <w:sz w:val="20"/>
                <w:szCs w:val="20"/>
              </w:rPr>
              <w:t>支持频谱分析功能，对蓝牙设备、微波炉等干扰源进行识别</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170</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8</w:t>
            </w:r>
          </w:p>
        </w:tc>
        <w:tc>
          <w:tcPr>
            <w:tcW w:w="567" w:type="dxa"/>
            <w:gridSpan w:val="2"/>
            <w:shd w:val="clear" w:color="auto" w:fill="auto"/>
            <w:noWrap w:val="0"/>
            <w:vAlign w:val="center"/>
          </w:tcPr>
          <w:p>
            <w:pPr>
              <w:widowControl/>
              <w:rPr>
                <w:rFonts w:ascii="宋体" w:hAnsi="宋体" w:cs="宋体"/>
                <w:kern w:val="0"/>
                <w:sz w:val="20"/>
                <w:szCs w:val="20"/>
              </w:rPr>
            </w:pPr>
            <w:r>
              <w:rPr>
                <w:rFonts w:ascii="宋体" w:hAnsi="宋体" w:cs="宋体"/>
                <w:kern w:val="0"/>
                <w:sz w:val="20"/>
                <w:szCs w:val="20"/>
              </w:rPr>
              <w:t>License授权512</w:t>
            </w:r>
          </w:p>
        </w:tc>
        <w:tc>
          <w:tcPr>
            <w:tcW w:w="6236" w:type="dxa"/>
            <w:gridSpan w:val="2"/>
            <w:shd w:val="clear" w:color="auto" w:fill="auto"/>
            <w:noWrap w:val="0"/>
            <w:vAlign w:val="center"/>
          </w:tcPr>
          <w:p>
            <w:pPr>
              <w:widowControl/>
              <w:numPr>
                <w:ilvl w:val="0"/>
                <w:numId w:val="22"/>
              </w:numPr>
              <w:rPr>
                <w:rFonts w:ascii="宋体" w:hAnsi="宋体" w:cs="宋体"/>
                <w:kern w:val="0"/>
                <w:sz w:val="20"/>
                <w:szCs w:val="20"/>
              </w:rPr>
            </w:pPr>
            <w:r>
              <w:rPr>
                <w:rFonts w:hint="eastAsia" w:ascii="宋体" w:hAnsi="宋体" w:cs="宋体"/>
                <w:kern w:val="0"/>
                <w:sz w:val="20"/>
                <w:szCs w:val="20"/>
              </w:rPr>
              <w:t>实配</w:t>
            </w:r>
            <w:r>
              <w:rPr>
                <w:rFonts w:ascii="宋体" w:hAnsi="宋体" w:cs="宋体"/>
                <w:kern w:val="0"/>
                <w:sz w:val="20"/>
                <w:szCs w:val="20"/>
              </w:rPr>
              <w:t xml:space="preserve"> ★</w:t>
            </w:r>
            <w:r>
              <w:rPr>
                <w:rFonts w:hint="eastAsia" w:ascii="宋体" w:hAnsi="宋体" w:cs="宋体"/>
                <w:kern w:val="0"/>
                <w:sz w:val="20"/>
                <w:szCs w:val="20"/>
              </w:rPr>
              <w:t>无线</w:t>
            </w:r>
            <w:r>
              <w:rPr>
                <w:rFonts w:ascii="宋体" w:hAnsi="宋体" w:cs="宋体"/>
                <w:kern w:val="0"/>
                <w:sz w:val="20"/>
                <w:szCs w:val="20"/>
              </w:rPr>
              <w:t>APlicense授权函-管理512AP</w:t>
            </w:r>
          </w:p>
          <w:p>
            <w:pPr>
              <w:widowControl/>
              <w:numPr>
                <w:ilvl w:val="0"/>
                <w:numId w:val="22"/>
              </w:numPr>
              <w:rPr>
                <w:rFonts w:ascii="宋体" w:hAnsi="宋体" w:cs="宋体"/>
                <w:kern w:val="0"/>
                <w:sz w:val="20"/>
                <w:szCs w:val="20"/>
              </w:rPr>
            </w:pPr>
            <w:r>
              <w:rPr>
                <w:rFonts w:hint="eastAsia" w:ascii="宋体" w:hAnsi="宋体" w:cs="宋体"/>
                <w:kern w:val="0"/>
                <w:sz w:val="20"/>
                <w:szCs w:val="20"/>
              </w:rPr>
              <w:t>兼容性</w:t>
            </w:r>
            <w:r>
              <w:rPr>
                <w:rFonts w:ascii="宋体" w:hAnsi="宋体" w:cs="宋体"/>
                <w:kern w:val="0"/>
                <w:sz w:val="20"/>
                <w:szCs w:val="20"/>
              </w:rPr>
              <w:t xml:space="preserve"> ★</w:t>
            </w:r>
            <w:r>
              <w:rPr>
                <w:rFonts w:hint="eastAsia" w:ascii="宋体" w:hAnsi="宋体" w:cs="宋体"/>
                <w:kern w:val="0"/>
                <w:sz w:val="20"/>
                <w:szCs w:val="20"/>
              </w:rPr>
              <w:t>可以导入到核心或独立</w:t>
            </w:r>
            <w:r>
              <w:rPr>
                <w:rFonts w:ascii="宋体" w:hAnsi="宋体" w:cs="宋体"/>
                <w:kern w:val="0"/>
                <w:sz w:val="20"/>
                <w:szCs w:val="20"/>
              </w:rPr>
              <w:t>AC</w:t>
            </w:r>
            <w:r>
              <w:rPr>
                <w:rFonts w:hint="eastAsia" w:ascii="宋体" w:hAnsi="宋体" w:cs="宋体"/>
                <w:kern w:val="0"/>
                <w:sz w:val="20"/>
                <w:szCs w:val="20"/>
              </w:rPr>
              <w:t>控制器上并正常使用。</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9</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室外AP</w:t>
            </w:r>
          </w:p>
        </w:tc>
        <w:tc>
          <w:tcPr>
            <w:tcW w:w="6236" w:type="dxa"/>
            <w:gridSpan w:val="2"/>
            <w:shd w:val="clear" w:color="auto" w:fill="auto"/>
            <w:noWrap w:val="0"/>
            <w:vAlign w:val="center"/>
          </w:tcPr>
          <w:p>
            <w:pPr>
              <w:widowControl/>
              <w:numPr>
                <w:ilvl w:val="0"/>
                <w:numId w:val="23"/>
              </w:numPr>
              <w:rPr>
                <w:rFonts w:ascii="宋体" w:hAnsi="宋体" w:cs="宋体"/>
                <w:kern w:val="0"/>
                <w:sz w:val="20"/>
                <w:szCs w:val="20"/>
              </w:rPr>
            </w:pPr>
            <w:r>
              <w:rPr>
                <w:rFonts w:hint="eastAsia" w:ascii="宋体" w:hAnsi="宋体" w:cs="宋体"/>
                <w:kern w:val="0"/>
                <w:sz w:val="20"/>
                <w:szCs w:val="20"/>
              </w:rPr>
              <w:t>协议标准及性能</w:t>
            </w:r>
            <w:r>
              <w:rPr>
                <w:rFonts w:ascii="宋体" w:hAnsi="宋体" w:cs="宋体"/>
                <w:kern w:val="0"/>
                <w:sz w:val="20"/>
                <w:szCs w:val="20"/>
              </w:rPr>
              <w:tab/>
            </w:r>
            <w:r>
              <w:rPr>
                <w:rFonts w:ascii="宋体" w:hAnsi="宋体" w:cs="宋体"/>
                <w:kern w:val="0"/>
                <w:sz w:val="20"/>
                <w:szCs w:val="20"/>
              </w:rPr>
              <w:t>★支持2.4GHz/5GHz双频段，支持802.11ax标准，整机空间流数≥6条，整机速率≥4.4Gbps</w:t>
            </w:r>
          </w:p>
          <w:p>
            <w:pPr>
              <w:widowControl/>
              <w:numPr>
                <w:ilvl w:val="0"/>
                <w:numId w:val="23"/>
              </w:numPr>
              <w:rPr>
                <w:rFonts w:ascii="宋体" w:hAnsi="宋体" w:cs="宋体"/>
                <w:kern w:val="0"/>
                <w:sz w:val="20"/>
                <w:szCs w:val="20"/>
              </w:rPr>
            </w:pPr>
            <w:r>
              <w:rPr>
                <w:rFonts w:hint="eastAsia" w:ascii="宋体" w:hAnsi="宋体" w:cs="宋体"/>
                <w:kern w:val="0"/>
                <w:sz w:val="20"/>
                <w:szCs w:val="20"/>
              </w:rPr>
              <w:t>接口</w:t>
            </w:r>
            <w:r>
              <w:rPr>
                <w:rFonts w:ascii="宋体" w:hAnsi="宋体" w:cs="宋体"/>
                <w:kern w:val="0"/>
                <w:sz w:val="20"/>
                <w:szCs w:val="20"/>
              </w:rPr>
              <w:tab/>
            </w:r>
            <w:r>
              <w:rPr>
                <w:rFonts w:ascii="宋体" w:hAnsi="宋体" w:cs="宋体"/>
                <w:kern w:val="0"/>
                <w:sz w:val="20"/>
                <w:szCs w:val="20"/>
              </w:rPr>
              <w:t>★≥1个2.5G自适应以太口，1个SFP光口，1个GE电口</w:t>
            </w:r>
          </w:p>
          <w:p>
            <w:pPr>
              <w:widowControl/>
              <w:numPr>
                <w:ilvl w:val="0"/>
                <w:numId w:val="23"/>
              </w:numPr>
              <w:rPr>
                <w:rFonts w:ascii="宋体" w:hAnsi="宋体" w:cs="宋体"/>
                <w:kern w:val="0"/>
                <w:sz w:val="20"/>
                <w:szCs w:val="20"/>
              </w:rPr>
            </w:pPr>
            <w:r>
              <w:rPr>
                <w:rFonts w:ascii="宋体" w:hAnsi="宋体" w:cs="宋体"/>
                <w:kern w:val="0"/>
                <w:sz w:val="20"/>
                <w:szCs w:val="20"/>
              </w:rPr>
              <w:t>USB接口</w:t>
            </w:r>
            <w:r>
              <w:rPr>
                <w:rFonts w:hint="eastAsia" w:ascii="宋体" w:hAnsi="宋体" w:cs="宋体"/>
                <w:kern w:val="0"/>
                <w:sz w:val="20"/>
                <w:szCs w:val="20"/>
              </w:rPr>
              <w:t xml:space="preserve"> </w:t>
            </w:r>
            <w:r>
              <w:rPr>
                <w:rFonts w:ascii="宋体" w:hAnsi="宋体" w:cs="宋体"/>
                <w:kern w:val="0"/>
                <w:sz w:val="20"/>
                <w:szCs w:val="20"/>
              </w:rPr>
              <w:tab/>
            </w:r>
            <w:r>
              <w:rPr>
                <w:rFonts w:ascii="宋体" w:hAnsi="宋体" w:cs="宋体"/>
                <w:kern w:val="0"/>
                <w:sz w:val="20"/>
                <w:szCs w:val="20"/>
              </w:rPr>
              <w:t xml:space="preserve">支持标准USB接口 </w:t>
            </w:r>
          </w:p>
          <w:p>
            <w:pPr>
              <w:widowControl/>
              <w:numPr>
                <w:ilvl w:val="0"/>
                <w:numId w:val="23"/>
              </w:numPr>
              <w:rPr>
                <w:rFonts w:ascii="宋体" w:hAnsi="宋体" w:cs="宋体"/>
                <w:kern w:val="0"/>
                <w:sz w:val="20"/>
                <w:szCs w:val="20"/>
              </w:rPr>
            </w:pPr>
            <w:r>
              <w:rPr>
                <w:rFonts w:hint="eastAsia" w:ascii="宋体" w:hAnsi="宋体" w:cs="宋体"/>
                <w:kern w:val="0"/>
                <w:sz w:val="20"/>
                <w:szCs w:val="20"/>
              </w:rPr>
              <w:t>天线</w:t>
            </w:r>
            <w:r>
              <w:rPr>
                <w:rFonts w:ascii="宋体" w:hAnsi="宋体" w:cs="宋体"/>
                <w:kern w:val="0"/>
                <w:sz w:val="20"/>
                <w:szCs w:val="20"/>
              </w:rPr>
              <w:tab/>
            </w:r>
            <w:r>
              <w:rPr>
                <w:rFonts w:ascii="宋体" w:hAnsi="宋体" w:cs="宋体"/>
                <w:kern w:val="0"/>
                <w:sz w:val="20"/>
                <w:szCs w:val="20"/>
              </w:rPr>
              <w:t xml:space="preserve">  内置智能天线 </w:t>
            </w:r>
          </w:p>
          <w:p>
            <w:pPr>
              <w:widowControl/>
              <w:numPr>
                <w:ilvl w:val="0"/>
                <w:numId w:val="23"/>
              </w:numPr>
              <w:rPr>
                <w:rFonts w:ascii="宋体" w:hAnsi="宋体" w:cs="宋体"/>
                <w:kern w:val="0"/>
                <w:sz w:val="20"/>
                <w:szCs w:val="20"/>
              </w:rPr>
            </w:pPr>
            <w:r>
              <w:rPr>
                <w:rFonts w:hint="eastAsia" w:ascii="宋体" w:hAnsi="宋体" w:cs="宋体"/>
                <w:kern w:val="0"/>
                <w:sz w:val="20"/>
                <w:szCs w:val="20"/>
              </w:rPr>
              <w:t>功能特性</w:t>
            </w:r>
          </w:p>
          <w:p>
            <w:pPr>
              <w:widowControl/>
              <w:numPr>
                <w:ilvl w:val="1"/>
                <w:numId w:val="23"/>
              </w:numPr>
              <w:rPr>
                <w:rFonts w:ascii="宋体" w:hAnsi="宋体" w:cs="宋体"/>
                <w:kern w:val="0"/>
                <w:sz w:val="20"/>
                <w:szCs w:val="20"/>
              </w:rPr>
            </w:pPr>
            <w:r>
              <w:rPr>
                <w:rFonts w:ascii="宋体" w:hAnsi="宋体" w:cs="宋体"/>
                <w:kern w:val="0"/>
                <w:sz w:val="20"/>
                <w:szCs w:val="20"/>
              </w:rPr>
              <w:t>支持AP零配置，AP可以通过DHCP、DNS方式自动注册到无线控制器</w:t>
            </w:r>
          </w:p>
          <w:p>
            <w:pPr>
              <w:widowControl/>
              <w:numPr>
                <w:ilvl w:val="1"/>
                <w:numId w:val="23"/>
              </w:numPr>
              <w:rPr>
                <w:rFonts w:ascii="宋体" w:hAnsi="宋体" w:cs="宋体"/>
                <w:kern w:val="0"/>
                <w:sz w:val="20"/>
                <w:szCs w:val="20"/>
              </w:rPr>
            </w:pPr>
            <w:r>
              <w:rPr>
                <w:rFonts w:ascii="宋体" w:hAnsi="宋体" w:cs="宋体"/>
                <w:kern w:val="0"/>
                <w:sz w:val="20"/>
                <w:szCs w:val="20"/>
              </w:rPr>
              <w:t>支持AP本地转发时，应用识别和QOS分类</w:t>
            </w:r>
          </w:p>
          <w:p>
            <w:pPr>
              <w:widowControl/>
              <w:numPr>
                <w:ilvl w:val="1"/>
                <w:numId w:val="23"/>
              </w:numPr>
              <w:rPr>
                <w:rFonts w:ascii="宋体" w:hAnsi="宋体" w:cs="宋体"/>
                <w:kern w:val="0"/>
                <w:sz w:val="20"/>
                <w:szCs w:val="20"/>
              </w:rPr>
            </w:pPr>
            <w:r>
              <w:rPr>
                <w:rFonts w:ascii="宋体" w:hAnsi="宋体" w:cs="宋体"/>
                <w:kern w:val="0"/>
                <w:sz w:val="20"/>
                <w:szCs w:val="20"/>
              </w:rPr>
              <w:t>支持频谱分析功能，对蓝牙设备、微波炉等干扰源进行识别</w:t>
            </w:r>
          </w:p>
          <w:p>
            <w:pPr>
              <w:widowControl/>
              <w:numPr>
                <w:ilvl w:val="0"/>
                <w:numId w:val="23"/>
              </w:numPr>
              <w:rPr>
                <w:rFonts w:ascii="宋体" w:hAnsi="宋体" w:cs="宋体"/>
                <w:kern w:val="0"/>
                <w:sz w:val="20"/>
                <w:szCs w:val="20"/>
              </w:rPr>
            </w:pPr>
            <w:r>
              <w:rPr>
                <w:rFonts w:hint="eastAsia" w:ascii="宋体" w:hAnsi="宋体" w:cs="宋体"/>
                <w:kern w:val="0"/>
                <w:sz w:val="20"/>
                <w:szCs w:val="20"/>
              </w:rPr>
              <w:t xml:space="preserve">工作温度 </w:t>
            </w:r>
            <w:r>
              <w:rPr>
                <w:rFonts w:ascii="宋体" w:hAnsi="宋体" w:cs="宋体"/>
                <w:kern w:val="0"/>
                <w:sz w:val="20"/>
                <w:szCs w:val="20"/>
              </w:rPr>
              <w:t xml:space="preserve"> </w:t>
            </w:r>
            <w:r>
              <w:rPr>
                <w:rFonts w:ascii="宋体" w:hAnsi="宋体" w:cs="宋体"/>
                <w:kern w:val="0"/>
                <w:sz w:val="20"/>
                <w:szCs w:val="20"/>
              </w:rPr>
              <w:tab/>
            </w:r>
            <w:r>
              <w:rPr>
                <w:rFonts w:ascii="宋体" w:hAnsi="宋体" w:cs="宋体"/>
                <w:kern w:val="0"/>
                <w:sz w:val="20"/>
                <w:szCs w:val="20"/>
              </w:rPr>
              <w:t>★-40°C~+65°C</w:t>
            </w:r>
          </w:p>
          <w:p>
            <w:pPr>
              <w:widowControl/>
              <w:numPr>
                <w:ilvl w:val="0"/>
                <w:numId w:val="23"/>
              </w:numPr>
              <w:rPr>
                <w:rFonts w:ascii="宋体" w:hAnsi="宋体" w:cs="宋体"/>
                <w:kern w:val="0"/>
                <w:sz w:val="20"/>
                <w:szCs w:val="20"/>
              </w:rPr>
            </w:pPr>
            <w:r>
              <w:rPr>
                <w:rFonts w:hint="eastAsia" w:ascii="宋体" w:hAnsi="宋体" w:cs="宋体"/>
                <w:kern w:val="0"/>
                <w:sz w:val="20"/>
                <w:szCs w:val="20"/>
              </w:rPr>
              <w:t xml:space="preserve">防尘放水 </w:t>
            </w:r>
            <w:r>
              <w:rPr>
                <w:rFonts w:ascii="宋体" w:hAnsi="宋体" w:cs="宋体"/>
                <w:kern w:val="0"/>
                <w:sz w:val="20"/>
                <w:szCs w:val="20"/>
              </w:rPr>
              <w:t xml:space="preserve"> </w:t>
            </w:r>
            <w:r>
              <w:rPr>
                <w:rFonts w:ascii="宋体" w:hAnsi="宋体" w:cs="宋体"/>
                <w:kern w:val="0"/>
                <w:sz w:val="20"/>
                <w:szCs w:val="20"/>
              </w:rPr>
              <w:tab/>
            </w:r>
            <w:r>
              <w:rPr>
                <w:rFonts w:ascii="宋体" w:hAnsi="宋体" w:cs="宋体"/>
                <w:kern w:val="0"/>
                <w:sz w:val="20"/>
                <w:szCs w:val="20"/>
              </w:rPr>
              <w:t>★满足IP68防尘放水等级标准</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12</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0</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室外网线</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 xml:space="preserve">六类防水室外网线，线规23AWG </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350</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室外AP支架</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室外AP配套配件</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12</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2</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24口汇聚交换机</w:t>
            </w:r>
          </w:p>
        </w:tc>
        <w:tc>
          <w:tcPr>
            <w:tcW w:w="6236" w:type="dxa"/>
            <w:gridSpan w:val="2"/>
            <w:shd w:val="clear" w:color="auto" w:fill="auto"/>
            <w:noWrap w:val="0"/>
            <w:vAlign w:val="center"/>
          </w:tcPr>
          <w:p>
            <w:pPr>
              <w:widowControl/>
              <w:numPr>
                <w:ilvl w:val="0"/>
                <w:numId w:val="24"/>
              </w:numPr>
              <w:rPr>
                <w:rFonts w:ascii="宋体" w:hAnsi="宋体" w:cs="宋体"/>
                <w:kern w:val="0"/>
                <w:sz w:val="20"/>
                <w:szCs w:val="20"/>
              </w:rPr>
            </w:pPr>
            <w:r>
              <w:rPr>
                <w:rFonts w:hint="eastAsia" w:ascii="宋体" w:hAnsi="宋体" w:cs="宋体"/>
                <w:kern w:val="0"/>
                <w:sz w:val="20"/>
                <w:szCs w:val="20"/>
              </w:rPr>
              <w:t>交换容量</w:t>
            </w:r>
            <w:r>
              <w:rPr>
                <w:rFonts w:ascii="宋体" w:hAnsi="宋体" w:cs="宋体"/>
                <w:kern w:val="0"/>
                <w:sz w:val="20"/>
                <w:szCs w:val="20"/>
              </w:rPr>
              <w:tab/>
            </w:r>
            <w:r>
              <w:rPr>
                <w:rFonts w:ascii="宋体" w:hAnsi="宋体" w:cs="宋体"/>
                <w:kern w:val="0"/>
                <w:sz w:val="20"/>
                <w:szCs w:val="20"/>
              </w:rPr>
              <w:t xml:space="preserve"> ★交换容量≥2.56Tbps，包转发率≥1260Mpps，提供投标产品官网截图证明，如官网有多个参数，以最小数值为准。</w:t>
            </w:r>
          </w:p>
          <w:p>
            <w:pPr>
              <w:widowControl/>
              <w:numPr>
                <w:ilvl w:val="0"/>
                <w:numId w:val="24"/>
              </w:numPr>
              <w:rPr>
                <w:rFonts w:ascii="宋体" w:hAnsi="宋体" w:cs="宋体"/>
                <w:kern w:val="0"/>
                <w:sz w:val="20"/>
                <w:szCs w:val="20"/>
              </w:rPr>
            </w:pPr>
            <w:r>
              <w:rPr>
                <w:rFonts w:hint="eastAsia" w:ascii="宋体" w:hAnsi="宋体" w:cs="宋体"/>
                <w:kern w:val="0"/>
                <w:sz w:val="20"/>
                <w:szCs w:val="20"/>
              </w:rPr>
              <w:t>散热</w:t>
            </w:r>
            <w:r>
              <w:rPr>
                <w:rFonts w:ascii="宋体" w:hAnsi="宋体" w:cs="宋体"/>
                <w:kern w:val="0"/>
                <w:sz w:val="20"/>
                <w:szCs w:val="20"/>
              </w:rPr>
              <w:tab/>
            </w:r>
            <w:r>
              <w:rPr>
                <w:rFonts w:ascii="宋体" w:hAnsi="宋体" w:cs="宋体"/>
                <w:kern w:val="0"/>
                <w:sz w:val="20"/>
                <w:szCs w:val="20"/>
              </w:rPr>
              <w:t xml:space="preserve"> ★设备配置风扇≥4个。</w:t>
            </w:r>
          </w:p>
          <w:p>
            <w:pPr>
              <w:widowControl/>
              <w:numPr>
                <w:ilvl w:val="0"/>
                <w:numId w:val="24"/>
              </w:numPr>
              <w:rPr>
                <w:rFonts w:ascii="宋体" w:hAnsi="宋体" w:cs="宋体"/>
                <w:kern w:val="0"/>
                <w:sz w:val="20"/>
                <w:szCs w:val="20"/>
              </w:rPr>
            </w:pPr>
            <w:r>
              <w:rPr>
                <w:rFonts w:hint="eastAsia" w:ascii="宋体" w:hAnsi="宋体" w:cs="宋体"/>
                <w:kern w:val="0"/>
                <w:sz w:val="20"/>
                <w:szCs w:val="20"/>
              </w:rPr>
              <w:t>二层</w:t>
            </w:r>
          </w:p>
          <w:p>
            <w:pPr>
              <w:widowControl/>
              <w:numPr>
                <w:ilvl w:val="1"/>
                <w:numId w:val="24"/>
              </w:numPr>
              <w:rPr>
                <w:rFonts w:ascii="宋体" w:hAnsi="宋体" w:cs="宋体"/>
                <w:kern w:val="0"/>
                <w:sz w:val="20"/>
                <w:szCs w:val="20"/>
              </w:rPr>
            </w:pPr>
            <w:r>
              <w:rPr>
                <w:rFonts w:ascii="宋体" w:hAnsi="宋体" w:cs="宋体"/>
                <w:kern w:val="0"/>
                <w:sz w:val="20"/>
                <w:szCs w:val="20"/>
              </w:rPr>
              <w:t>#支持MAC表项≥128K，提供第三方测试报告截图或官网材料证明。</w:t>
            </w:r>
          </w:p>
          <w:p>
            <w:pPr>
              <w:widowControl/>
              <w:numPr>
                <w:ilvl w:val="1"/>
                <w:numId w:val="24"/>
              </w:numPr>
              <w:rPr>
                <w:rFonts w:ascii="宋体" w:hAnsi="宋体" w:cs="宋体"/>
                <w:kern w:val="0"/>
                <w:sz w:val="20"/>
                <w:szCs w:val="20"/>
              </w:rPr>
            </w:pPr>
            <w:r>
              <w:rPr>
                <w:rFonts w:ascii="宋体" w:hAnsi="宋体" w:cs="宋体"/>
                <w:kern w:val="0"/>
                <w:sz w:val="20"/>
                <w:szCs w:val="20"/>
              </w:rPr>
              <w:t>支持4K个VLAN，支持Guest VLAN、Voice VLAN，支持基于MAC/协议/IP子网/策略/端口的VLAN</w:t>
            </w:r>
          </w:p>
          <w:p>
            <w:pPr>
              <w:widowControl/>
              <w:numPr>
                <w:ilvl w:val="1"/>
                <w:numId w:val="24"/>
              </w:numPr>
              <w:rPr>
                <w:rFonts w:ascii="宋体" w:hAnsi="宋体" w:cs="宋体"/>
                <w:kern w:val="0"/>
                <w:sz w:val="20"/>
                <w:szCs w:val="20"/>
              </w:rPr>
            </w:pPr>
            <w:r>
              <w:rPr>
                <w:rFonts w:ascii="宋体" w:hAnsi="宋体" w:cs="宋体"/>
                <w:kern w:val="0"/>
                <w:sz w:val="20"/>
                <w:szCs w:val="20"/>
              </w:rPr>
              <w:t>支持1:1和N:1 VLAN交换功能</w:t>
            </w:r>
          </w:p>
          <w:p>
            <w:pPr>
              <w:widowControl/>
              <w:numPr>
                <w:ilvl w:val="0"/>
                <w:numId w:val="24"/>
              </w:numPr>
              <w:rPr>
                <w:rFonts w:ascii="宋体" w:hAnsi="宋体" w:cs="宋体"/>
                <w:kern w:val="0"/>
                <w:sz w:val="20"/>
                <w:szCs w:val="20"/>
              </w:rPr>
            </w:pPr>
            <w:r>
              <w:rPr>
                <w:rFonts w:hint="eastAsia" w:ascii="宋体" w:hAnsi="宋体" w:cs="宋体"/>
                <w:kern w:val="0"/>
                <w:sz w:val="20"/>
                <w:szCs w:val="20"/>
              </w:rPr>
              <w:t>三层</w:t>
            </w:r>
          </w:p>
          <w:p>
            <w:pPr>
              <w:widowControl/>
              <w:numPr>
                <w:ilvl w:val="1"/>
                <w:numId w:val="24"/>
              </w:numPr>
              <w:rPr>
                <w:rFonts w:ascii="宋体" w:hAnsi="宋体" w:cs="宋体"/>
                <w:kern w:val="0"/>
                <w:sz w:val="20"/>
                <w:szCs w:val="20"/>
              </w:rPr>
            </w:pPr>
            <w:r>
              <w:rPr>
                <w:rFonts w:ascii="宋体" w:hAnsi="宋体" w:cs="宋体"/>
                <w:kern w:val="0"/>
                <w:sz w:val="20"/>
                <w:szCs w:val="20"/>
              </w:rPr>
              <w:t>支持静态路由、OSPF、IS-IS、BGP、RIPng、OSPFv3、BGP4+、ISISv6</w:t>
            </w:r>
          </w:p>
          <w:p>
            <w:pPr>
              <w:widowControl/>
              <w:numPr>
                <w:ilvl w:val="1"/>
                <w:numId w:val="24"/>
              </w:numPr>
              <w:rPr>
                <w:rFonts w:ascii="宋体" w:hAnsi="宋体" w:cs="宋体"/>
                <w:kern w:val="0"/>
                <w:sz w:val="20"/>
                <w:szCs w:val="20"/>
              </w:rPr>
            </w:pPr>
            <w:r>
              <w:rPr>
                <w:rFonts w:ascii="宋体" w:hAnsi="宋体" w:cs="宋体"/>
                <w:kern w:val="0"/>
                <w:sz w:val="20"/>
                <w:szCs w:val="20"/>
              </w:rPr>
              <w:t>#支持IPv4路由表项≥192K，IPv6表项规格≥80K，提供第三方测试报告截图或官网材料证明。</w:t>
            </w:r>
          </w:p>
          <w:p>
            <w:pPr>
              <w:widowControl/>
              <w:numPr>
                <w:ilvl w:val="0"/>
                <w:numId w:val="24"/>
              </w:numPr>
              <w:rPr>
                <w:rFonts w:ascii="宋体" w:hAnsi="宋体" w:cs="宋体"/>
                <w:kern w:val="0"/>
                <w:sz w:val="20"/>
                <w:szCs w:val="20"/>
              </w:rPr>
            </w:pPr>
            <w:r>
              <w:rPr>
                <w:rFonts w:ascii="宋体" w:hAnsi="宋体" w:cs="宋体"/>
                <w:kern w:val="0"/>
                <w:sz w:val="20"/>
                <w:szCs w:val="20"/>
              </w:rPr>
              <w:t>VxLAN</w:t>
            </w:r>
            <w:r>
              <w:rPr>
                <w:rFonts w:ascii="宋体" w:hAnsi="宋体" w:cs="宋体"/>
                <w:kern w:val="0"/>
                <w:sz w:val="20"/>
                <w:szCs w:val="20"/>
              </w:rPr>
              <w:tab/>
            </w:r>
            <w:r>
              <w:rPr>
                <w:rFonts w:ascii="宋体" w:hAnsi="宋体" w:cs="宋体"/>
                <w:kern w:val="0"/>
                <w:sz w:val="20"/>
                <w:szCs w:val="20"/>
              </w:rPr>
              <w:t>★支持VxLAN功能，支持VxLAN二层网关、三层网关，支持BGP EVPN，实现自动建立隧道</w:t>
            </w:r>
          </w:p>
          <w:p>
            <w:pPr>
              <w:widowControl/>
              <w:numPr>
                <w:ilvl w:val="0"/>
                <w:numId w:val="24"/>
              </w:numPr>
              <w:rPr>
                <w:rFonts w:ascii="宋体" w:hAnsi="宋体" w:cs="宋体"/>
                <w:kern w:val="0"/>
                <w:sz w:val="20"/>
                <w:szCs w:val="20"/>
              </w:rPr>
            </w:pPr>
            <w:r>
              <w:rPr>
                <w:rFonts w:hint="eastAsia" w:ascii="宋体" w:hAnsi="宋体" w:cs="宋体"/>
                <w:kern w:val="0"/>
                <w:sz w:val="20"/>
                <w:szCs w:val="20"/>
              </w:rPr>
              <w:t xml:space="preserve">虚拟化 </w:t>
            </w:r>
            <w:r>
              <w:rPr>
                <w:rFonts w:ascii="宋体" w:hAnsi="宋体" w:cs="宋体"/>
                <w:kern w:val="0"/>
                <w:sz w:val="20"/>
                <w:szCs w:val="20"/>
              </w:rPr>
              <w:t>支持横向堆叠，主机堆叠数不小于9台</w:t>
            </w:r>
          </w:p>
          <w:p>
            <w:pPr>
              <w:widowControl/>
              <w:numPr>
                <w:ilvl w:val="0"/>
                <w:numId w:val="24"/>
              </w:numPr>
              <w:rPr>
                <w:rFonts w:ascii="宋体" w:hAnsi="宋体" w:cs="宋体"/>
                <w:kern w:val="0"/>
                <w:sz w:val="20"/>
                <w:szCs w:val="20"/>
              </w:rPr>
            </w:pPr>
            <w:r>
              <w:rPr>
                <w:rFonts w:hint="eastAsia" w:ascii="宋体" w:hAnsi="宋体" w:cs="宋体"/>
                <w:kern w:val="0"/>
                <w:sz w:val="20"/>
                <w:szCs w:val="20"/>
              </w:rPr>
              <w:t>可靠性</w:t>
            </w:r>
          </w:p>
          <w:p>
            <w:pPr>
              <w:widowControl/>
              <w:numPr>
                <w:ilvl w:val="1"/>
                <w:numId w:val="24"/>
              </w:numPr>
              <w:rPr>
                <w:rFonts w:ascii="宋体" w:hAnsi="宋体" w:cs="宋体"/>
                <w:kern w:val="0"/>
                <w:sz w:val="20"/>
                <w:szCs w:val="20"/>
              </w:rPr>
            </w:pPr>
            <w:r>
              <w:rPr>
                <w:rFonts w:ascii="宋体" w:hAnsi="宋体" w:cs="宋体"/>
                <w:kern w:val="0"/>
                <w:sz w:val="20"/>
                <w:szCs w:val="20"/>
              </w:rPr>
              <w:t>支持G.8032标准环网协议</w:t>
            </w:r>
          </w:p>
          <w:p>
            <w:pPr>
              <w:widowControl/>
              <w:numPr>
                <w:ilvl w:val="1"/>
                <w:numId w:val="24"/>
              </w:numPr>
              <w:rPr>
                <w:rFonts w:ascii="宋体" w:hAnsi="宋体" w:cs="宋体"/>
                <w:kern w:val="0"/>
                <w:sz w:val="20"/>
                <w:szCs w:val="20"/>
              </w:rPr>
            </w:pPr>
            <w:r>
              <w:rPr>
                <w:rFonts w:ascii="宋体" w:hAnsi="宋体" w:cs="宋体"/>
                <w:kern w:val="0"/>
                <w:sz w:val="20"/>
                <w:szCs w:val="20"/>
              </w:rPr>
              <w:t>#支持设备级、链路级、网络级丢包检测，其中网络级支持端到端、逐跳的丢包检测，提供第三方测试报告截图或官网材料证明</w:t>
            </w:r>
          </w:p>
          <w:p>
            <w:pPr>
              <w:widowControl/>
              <w:numPr>
                <w:ilvl w:val="0"/>
                <w:numId w:val="24"/>
              </w:numPr>
              <w:rPr>
                <w:rFonts w:ascii="宋体" w:hAnsi="宋体" w:cs="宋体"/>
                <w:kern w:val="0"/>
                <w:sz w:val="20"/>
                <w:szCs w:val="20"/>
              </w:rPr>
            </w:pPr>
            <w:r>
              <w:rPr>
                <w:rFonts w:hint="eastAsia" w:ascii="宋体" w:hAnsi="宋体" w:cs="宋体"/>
                <w:kern w:val="0"/>
                <w:sz w:val="20"/>
                <w:szCs w:val="20"/>
              </w:rPr>
              <w:t>芯片安全</w:t>
            </w:r>
            <w:r>
              <w:rPr>
                <w:rFonts w:ascii="宋体" w:hAnsi="宋体" w:cs="宋体"/>
                <w:kern w:val="0"/>
                <w:sz w:val="20"/>
                <w:szCs w:val="20"/>
              </w:rPr>
              <w:t xml:space="preserve">  </w:t>
            </w:r>
            <w:r>
              <w:rPr>
                <w:rFonts w:ascii="宋体" w:hAnsi="宋体" w:cs="宋体"/>
                <w:kern w:val="0"/>
                <w:sz w:val="20"/>
                <w:szCs w:val="20"/>
              </w:rPr>
              <w:tab/>
            </w:r>
            <w:r>
              <w:rPr>
                <w:rFonts w:ascii="宋体" w:hAnsi="宋体" w:cs="宋体"/>
                <w:kern w:val="0"/>
                <w:sz w:val="20"/>
                <w:szCs w:val="20"/>
              </w:rPr>
              <w:t>#投标产品采用国产自研关键CPU芯片、交换芯片，提供国际权威第三方测试报告对于芯片相关测试结论截图证明。</w:t>
            </w:r>
          </w:p>
          <w:p>
            <w:pPr>
              <w:widowControl/>
              <w:numPr>
                <w:ilvl w:val="0"/>
                <w:numId w:val="24"/>
              </w:numPr>
              <w:rPr>
                <w:rFonts w:ascii="宋体" w:hAnsi="宋体" w:cs="宋体"/>
                <w:kern w:val="0"/>
                <w:sz w:val="20"/>
                <w:szCs w:val="20"/>
              </w:rPr>
            </w:pPr>
            <w:r>
              <w:rPr>
                <w:rFonts w:hint="eastAsia" w:ascii="宋体" w:hAnsi="宋体" w:cs="宋体"/>
                <w:kern w:val="0"/>
                <w:sz w:val="20"/>
                <w:szCs w:val="20"/>
              </w:rPr>
              <w:t>实配</w:t>
            </w:r>
            <w:r>
              <w:rPr>
                <w:rFonts w:ascii="宋体" w:hAnsi="宋体" w:cs="宋体"/>
                <w:kern w:val="0"/>
                <w:sz w:val="20"/>
                <w:szCs w:val="20"/>
              </w:rPr>
              <w:tab/>
            </w:r>
            <w:r>
              <w:rPr>
                <w:rFonts w:ascii="宋体" w:hAnsi="宋体" w:cs="宋体"/>
                <w:kern w:val="0"/>
                <w:sz w:val="20"/>
                <w:szCs w:val="20"/>
              </w:rPr>
              <w:t xml:space="preserve">  ★电源≥2；24个万兆SFP+，6个100GE QSFP28；实配硬件支持1K无线AP管理能力（可配置独立无线控制器），配置AP管理license授权≥16个；实配Vxlan的license；三年维保</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5</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ascii="宋体" w:hAnsi="宋体" w:cs="宋体"/>
                <w:kern w:val="0"/>
                <w:sz w:val="20"/>
                <w:szCs w:val="20"/>
              </w:rPr>
              <w:t>33</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48口汇聚交换机</w:t>
            </w:r>
          </w:p>
        </w:tc>
        <w:tc>
          <w:tcPr>
            <w:tcW w:w="6236" w:type="dxa"/>
            <w:gridSpan w:val="2"/>
            <w:shd w:val="clear" w:color="auto" w:fill="auto"/>
            <w:noWrap w:val="0"/>
            <w:vAlign w:val="center"/>
          </w:tcPr>
          <w:p>
            <w:pPr>
              <w:widowControl/>
              <w:numPr>
                <w:ilvl w:val="0"/>
                <w:numId w:val="25"/>
              </w:numPr>
              <w:rPr>
                <w:rFonts w:ascii="宋体" w:hAnsi="宋体" w:cs="宋体"/>
                <w:kern w:val="0"/>
                <w:sz w:val="20"/>
                <w:szCs w:val="20"/>
              </w:rPr>
            </w:pPr>
            <w:r>
              <w:rPr>
                <w:rFonts w:hint="eastAsia" w:ascii="宋体" w:hAnsi="宋体" w:cs="宋体"/>
                <w:kern w:val="0"/>
                <w:sz w:val="20"/>
                <w:szCs w:val="20"/>
              </w:rPr>
              <w:t>交换容量</w:t>
            </w:r>
            <w:r>
              <w:rPr>
                <w:rFonts w:ascii="宋体" w:hAnsi="宋体" w:cs="宋体"/>
                <w:kern w:val="0"/>
                <w:sz w:val="20"/>
                <w:szCs w:val="20"/>
              </w:rPr>
              <w:tab/>
            </w:r>
            <w:r>
              <w:rPr>
                <w:rFonts w:ascii="宋体" w:hAnsi="宋体" w:cs="宋体"/>
                <w:kern w:val="0"/>
                <w:sz w:val="20"/>
                <w:szCs w:val="20"/>
              </w:rPr>
              <w:t>★交换容量≥2.56Tbps，包转发率≥1600Mpps，提供投标产品官网截图证明，如官网有多个参数，以最小数值为准。</w:t>
            </w:r>
          </w:p>
          <w:p>
            <w:pPr>
              <w:widowControl/>
              <w:numPr>
                <w:ilvl w:val="0"/>
                <w:numId w:val="25"/>
              </w:numPr>
              <w:rPr>
                <w:rFonts w:ascii="宋体" w:hAnsi="宋体" w:cs="宋体"/>
                <w:kern w:val="0"/>
                <w:sz w:val="20"/>
                <w:szCs w:val="20"/>
              </w:rPr>
            </w:pPr>
            <w:r>
              <w:rPr>
                <w:rFonts w:hint="eastAsia" w:ascii="宋体" w:hAnsi="宋体" w:cs="宋体"/>
                <w:kern w:val="0"/>
                <w:sz w:val="20"/>
                <w:szCs w:val="20"/>
              </w:rPr>
              <w:t>散热</w:t>
            </w:r>
            <w:r>
              <w:rPr>
                <w:rFonts w:ascii="宋体" w:hAnsi="宋体" w:cs="宋体"/>
                <w:kern w:val="0"/>
                <w:sz w:val="20"/>
                <w:szCs w:val="20"/>
              </w:rPr>
              <w:tab/>
            </w:r>
            <w:r>
              <w:rPr>
                <w:rFonts w:ascii="宋体" w:hAnsi="宋体" w:cs="宋体"/>
                <w:kern w:val="0"/>
                <w:sz w:val="20"/>
                <w:szCs w:val="20"/>
              </w:rPr>
              <w:t>★设备配置风扇≥4个。</w:t>
            </w:r>
          </w:p>
          <w:p>
            <w:pPr>
              <w:widowControl/>
              <w:numPr>
                <w:ilvl w:val="0"/>
                <w:numId w:val="25"/>
              </w:numPr>
              <w:rPr>
                <w:rFonts w:ascii="宋体" w:hAnsi="宋体" w:cs="宋体"/>
                <w:kern w:val="0"/>
                <w:sz w:val="20"/>
                <w:szCs w:val="20"/>
              </w:rPr>
            </w:pPr>
            <w:r>
              <w:rPr>
                <w:rFonts w:hint="eastAsia" w:ascii="宋体" w:hAnsi="宋体" w:cs="宋体"/>
                <w:kern w:val="0"/>
                <w:sz w:val="20"/>
                <w:szCs w:val="20"/>
              </w:rPr>
              <w:t>二层</w:t>
            </w:r>
          </w:p>
          <w:p>
            <w:pPr>
              <w:widowControl/>
              <w:numPr>
                <w:ilvl w:val="0"/>
                <w:numId w:val="26"/>
              </w:numPr>
              <w:rPr>
                <w:rFonts w:ascii="宋体" w:hAnsi="宋体" w:cs="宋体"/>
                <w:kern w:val="0"/>
                <w:sz w:val="20"/>
                <w:szCs w:val="20"/>
              </w:rPr>
            </w:pPr>
            <w:r>
              <w:rPr>
                <w:rFonts w:ascii="宋体" w:hAnsi="宋体" w:cs="宋体"/>
                <w:kern w:val="0"/>
                <w:sz w:val="20"/>
                <w:szCs w:val="20"/>
              </w:rPr>
              <w:t>支持4K个VLAN，支持Guest VLAN、Voice VLAN，支持基于MAC/协议/IP子网/策略/端口的VLAN</w:t>
            </w:r>
          </w:p>
          <w:p>
            <w:pPr>
              <w:widowControl/>
              <w:numPr>
                <w:ilvl w:val="0"/>
                <w:numId w:val="26"/>
              </w:numPr>
              <w:rPr>
                <w:rFonts w:ascii="宋体" w:hAnsi="宋体" w:cs="宋体"/>
                <w:kern w:val="0"/>
                <w:sz w:val="20"/>
                <w:szCs w:val="20"/>
              </w:rPr>
            </w:pPr>
            <w:r>
              <w:rPr>
                <w:rFonts w:ascii="宋体" w:hAnsi="宋体" w:cs="宋体"/>
                <w:kern w:val="0"/>
                <w:sz w:val="20"/>
                <w:szCs w:val="20"/>
              </w:rPr>
              <w:t>支持1:1和N:1 VLAN交换功能</w:t>
            </w:r>
          </w:p>
          <w:p>
            <w:pPr>
              <w:widowControl/>
              <w:numPr>
                <w:ilvl w:val="0"/>
                <w:numId w:val="25"/>
              </w:numPr>
              <w:rPr>
                <w:rFonts w:ascii="宋体" w:hAnsi="宋体" w:cs="宋体"/>
                <w:kern w:val="0"/>
                <w:sz w:val="20"/>
                <w:szCs w:val="20"/>
              </w:rPr>
            </w:pPr>
            <w:r>
              <w:rPr>
                <w:rFonts w:hint="eastAsia" w:ascii="宋体" w:hAnsi="宋体" w:cs="宋体"/>
                <w:kern w:val="0"/>
                <w:sz w:val="20"/>
                <w:szCs w:val="20"/>
              </w:rPr>
              <w:t>三层</w:t>
            </w:r>
            <w:r>
              <w:rPr>
                <w:rFonts w:ascii="宋体" w:hAnsi="宋体" w:cs="宋体"/>
                <w:kern w:val="0"/>
                <w:sz w:val="20"/>
                <w:szCs w:val="20"/>
              </w:rPr>
              <w:tab/>
            </w:r>
          </w:p>
          <w:p>
            <w:pPr>
              <w:widowControl/>
              <w:numPr>
                <w:ilvl w:val="0"/>
                <w:numId w:val="27"/>
              </w:numPr>
              <w:rPr>
                <w:rFonts w:ascii="宋体" w:hAnsi="宋体" w:cs="宋体"/>
                <w:kern w:val="0"/>
                <w:sz w:val="20"/>
                <w:szCs w:val="20"/>
              </w:rPr>
            </w:pPr>
            <w:r>
              <w:rPr>
                <w:rFonts w:ascii="宋体" w:hAnsi="宋体" w:cs="宋体"/>
                <w:kern w:val="0"/>
                <w:sz w:val="20"/>
                <w:szCs w:val="20"/>
              </w:rPr>
              <w:t>支持静态路由、OSPF、IS-IS、BGP、RIPng、OSPFv3、BGP4+、ISISv6</w:t>
            </w:r>
          </w:p>
          <w:p>
            <w:pPr>
              <w:widowControl/>
              <w:numPr>
                <w:ilvl w:val="0"/>
                <w:numId w:val="25"/>
              </w:numPr>
              <w:rPr>
                <w:rFonts w:ascii="宋体" w:hAnsi="宋体" w:cs="宋体"/>
                <w:kern w:val="0"/>
                <w:sz w:val="20"/>
                <w:szCs w:val="20"/>
              </w:rPr>
            </w:pPr>
            <w:r>
              <w:rPr>
                <w:rFonts w:hint="eastAsia" w:ascii="宋体" w:hAnsi="宋体" w:cs="宋体"/>
                <w:kern w:val="0"/>
                <w:sz w:val="20"/>
                <w:szCs w:val="20"/>
              </w:rPr>
              <w:t>用户管理</w:t>
            </w:r>
            <w:r>
              <w:rPr>
                <w:rFonts w:ascii="宋体" w:hAnsi="宋体" w:cs="宋体"/>
                <w:kern w:val="0"/>
                <w:sz w:val="20"/>
                <w:szCs w:val="20"/>
              </w:rPr>
              <w:tab/>
            </w:r>
            <w:r>
              <w:rPr>
                <w:rFonts w:ascii="宋体" w:hAnsi="宋体" w:cs="宋体"/>
                <w:kern w:val="0"/>
                <w:sz w:val="20"/>
                <w:szCs w:val="20"/>
              </w:rPr>
              <w:t>支持统一用户管理功能，屏蔽接入侧差异，支持802.1X/MAC/Portal等多种认证方式，支持对用户进行分组/分域/分时的管理，用户、业务可视可控</w:t>
            </w:r>
          </w:p>
          <w:p>
            <w:pPr>
              <w:widowControl/>
              <w:numPr>
                <w:ilvl w:val="0"/>
                <w:numId w:val="25"/>
              </w:numPr>
              <w:rPr>
                <w:rFonts w:ascii="宋体" w:hAnsi="宋体" w:cs="宋体"/>
                <w:kern w:val="0"/>
                <w:sz w:val="20"/>
                <w:szCs w:val="20"/>
              </w:rPr>
            </w:pPr>
            <w:r>
              <w:rPr>
                <w:rFonts w:ascii="宋体" w:hAnsi="宋体" w:cs="宋体"/>
                <w:kern w:val="0"/>
                <w:sz w:val="20"/>
                <w:szCs w:val="20"/>
              </w:rPr>
              <w:t>VxLAN</w:t>
            </w:r>
            <w:r>
              <w:rPr>
                <w:rFonts w:ascii="宋体" w:hAnsi="宋体" w:cs="宋体"/>
                <w:kern w:val="0"/>
                <w:sz w:val="20"/>
                <w:szCs w:val="20"/>
              </w:rPr>
              <w:tab/>
            </w:r>
            <w:r>
              <w:rPr>
                <w:rFonts w:ascii="宋体" w:hAnsi="宋体" w:cs="宋体"/>
                <w:kern w:val="0"/>
                <w:sz w:val="20"/>
                <w:szCs w:val="20"/>
              </w:rPr>
              <w:t>★支持VxLAN功能，支持VxLAN二层网关、三层网关，支持BGP EVPN，实现自动建立隧道</w:t>
            </w:r>
          </w:p>
          <w:p>
            <w:pPr>
              <w:widowControl/>
              <w:numPr>
                <w:ilvl w:val="0"/>
                <w:numId w:val="25"/>
              </w:numPr>
              <w:rPr>
                <w:rFonts w:ascii="宋体" w:hAnsi="宋体" w:cs="宋体"/>
                <w:kern w:val="0"/>
                <w:sz w:val="20"/>
                <w:szCs w:val="20"/>
              </w:rPr>
            </w:pPr>
            <w:r>
              <w:rPr>
                <w:rFonts w:hint="eastAsia" w:ascii="宋体" w:hAnsi="宋体" w:cs="宋体"/>
                <w:kern w:val="0"/>
                <w:sz w:val="20"/>
                <w:szCs w:val="20"/>
              </w:rPr>
              <w:t>虚拟化</w:t>
            </w:r>
            <w:r>
              <w:rPr>
                <w:rFonts w:ascii="宋体" w:hAnsi="宋体" w:cs="宋体"/>
                <w:kern w:val="0"/>
                <w:sz w:val="20"/>
                <w:szCs w:val="20"/>
              </w:rPr>
              <w:tab/>
            </w:r>
          </w:p>
          <w:p>
            <w:pPr>
              <w:widowControl/>
              <w:numPr>
                <w:ilvl w:val="0"/>
                <w:numId w:val="28"/>
              </w:numPr>
              <w:rPr>
                <w:rFonts w:ascii="宋体" w:hAnsi="宋体" w:cs="宋体"/>
                <w:kern w:val="0"/>
                <w:sz w:val="20"/>
                <w:szCs w:val="20"/>
              </w:rPr>
            </w:pPr>
            <w:r>
              <w:rPr>
                <w:rFonts w:ascii="宋体" w:hAnsi="宋体" w:cs="宋体"/>
                <w:kern w:val="0"/>
                <w:sz w:val="20"/>
                <w:szCs w:val="20"/>
              </w:rPr>
              <w:t>支持横向堆叠，主机堆叠数不小于9台</w:t>
            </w:r>
          </w:p>
          <w:p>
            <w:pPr>
              <w:widowControl/>
              <w:numPr>
                <w:ilvl w:val="0"/>
                <w:numId w:val="28"/>
              </w:numPr>
              <w:rPr>
                <w:rFonts w:ascii="宋体" w:hAnsi="宋体" w:cs="宋体"/>
                <w:kern w:val="0"/>
                <w:sz w:val="20"/>
                <w:szCs w:val="20"/>
              </w:rPr>
            </w:pPr>
            <w:r>
              <w:rPr>
                <w:rFonts w:ascii="宋体" w:hAnsi="宋体" w:cs="宋体"/>
                <w:kern w:val="0"/>
                <w:sz w:val="20"/>
                <w:szCs w:val="20"/>
              </w:rPr>
              <w:t xml:space="preserve">支持纵向虚拟化，作为父节点将下联交换机、AP纵向虚拟为一台设备管理 </w:t>
            </w:r>
          </w:p>
          <w:p>
            <w:pPr>
              <w:widowControl/>
              <w:numPr>
                <w:ilvl w:val="0"/>
                <w:numId w:val="25"/>
              </w:numPr>
              <w:rPr>
                <w:rFonts w:ascii="宋体" w:hAnsi="宋体" w:cs="宋体"/>
                <w:kern w:val="0"/>
                <w:sz w:val="20"/>
                <w:szCs w:val="20"/>
              </w:rPr>
            </w:pPr>
            <w:r>
              <w:rPr>
                <w:rFonts w:hint="eastAsia" w:ascii="宋体" w:hAnsi="宋体" w:cs="宋体"/>
                <w:kern w:val="0"/>
                <w:sz w:val="20"/>
                <w:szCs w:val="20"/>
              </w:rPr>
              <w:t>可靠性</w:t>
            </w:r>
            <w:r>
              <w:rPr>
                <w:rFonts w:ascii="宋体" w:hAnsi="宋体" w:cs="宋体"/>
                <w:kern w:val="0"/>
                <w:sz w:val="20"/>
                <w:szCs w:val="20"/>
              </w:rPr>
              <w:tab/>
            </w:r>
          </w:p>
          <w:p>
            <w:pPr>
              <w:widowControl/>
              <w:numPr>
                <w:ilvl w:val="0"/>
                <w:numId w:val="29"/>
              </w:numPr>
              <w:rPr>
                <w:rFonts w:ascii="宋体" w:hAnsi="宋体" w:cs="宋体"/>
                <w:kern w:val="0"/>
                <w:sz w:val="20"/>
                <w:szCs w:val="20"/>
              </w:rPr>
            </w:pPr>
            <w:r>
              <w:rPr>
                <w:rFonts w:ascii="宋体" w:hAnsi="宋体" w:cs="宋体"/>
                <w:kern w:val="0"/>
                <w:sz w:val="20"/>
                <w:szCs w:val="20"/>
              </w:rPr>
              <w:t>支持G.8032标准环网协议</w:t>
            </w:r>
          </w:p>
          <w:p>
            <w:pPr>
              <w:widowControl/>
              <w:numPr>
                <w:ilvl w:val="0"/>
                <w:numId w:val="29"/>
              </w:numPr>
              <w:rPr>
                <w:rFonts w:ascii="宋体" w:hAnsi="宋体" w:cs="宋体"/>
                <w:kern w:val="0"/>
                <w:sz w:val="20"/>
                <w:szCs w:val="20"/>
              </w:rPr>
            </w:pPr>
            <w:r>
              <w:rPr>
                <w:rFonts w:ascii="宋体" w:hAnsi="宋体" w:cs="宋体"/>
                <w:kern w:val="0"/>
                <w:sz w:val="20"/>
                <w:szCs w:val="20"/>
              </w:rPr>
              <w:t>#支持设备级、链路级、网络级丢包检测，其中网络级支持端到端、逐跳的丢包检测，提供第三方测试报告截图或官网材料证明</w:t>
            </w:r>
          </w:p>
          <w:p>
            <w:pPr>
              <w:widowControl/>
              <w:numPr>
                <w:ilvl w:val="0"/>
                <w:numId w:val="25"/>
              </w:numPr>
              <w:rPr>
                <w:rFonts w:ascii="宋体" w:hAnsi="宋体" w:cs="宋体"/>
                <w:kern w:val="0"/>
                <w:sz w:val="20"/>
                <w:szCs w:val="20"/>
              </w:rPr>
            </w:pPr>
            <w:r>
              <w:rPr>
                <w:rFonts w:hint="eastAsia" w:ascii="宋体" w:hAnsi="宋体" w:cs="宋体"/>
                <w:kern w:val="0"/>
                <w:sz w:val="20"/>
                <w:szCs w:val="20"/>
              </w:rPr>
              <w:t>芯片安全</w:t>
            </w:r>
            <w:r>
              <w:rPr>
                <w:rFonts w:ascii="宋体" w:hAnsi="宋体" w:cs="宋体"/>
                <w:kern w:val="0"/>
                <w:sz w:val="20"/>
                <w:szCs w:val="20"/>
              </w:rPr>
              <w:tab/>
            </w:r>
            <w:r>
              <w:rPr>
                <w:rFonts w:ascii="宋体" w:hAnsi="宋体" w:cs="宋体"/>
                <w:kern w:val="0"/>
                <w:sz w:val="20"/>
                <w:szCs w:val="20"/>
              </w:rPr>
              <w:t>#投标产品采用国产自研关键CPU芯片、交换芯片，提供国际权威第三方测试报告对于芯片相关测试结论截图证明。</w:t>
            </w:r>
          </w:p>
          <w:p>
            <w:pPr>
              <w:widowControl/>
              <w:numPr>
                <w:ilvl w:val="0"/>
                <w:numId w:val="25"/>
              </w:numPr>
              <w:rPr>
                <w:rFonts w:ascii="宋体" w:hAnsi="宋体" w:cs="宋体"/>
                <w:kern w:val="0"/>
                <w:sz w:val="20"/>
                <w:szCs w:val="20"/>
              </w:rPr>
            </w:pPr>
            <w:r>
              <w:rPr>
                <w:rFonts w:hint="eastAsia" w:ascii="宋体" w:hAnsi="宋体" w:cs="宋体"/>
                <w:kern w:val="0"/>
                <w:sz w:val="20"/>
                <w:szCs w:val="20"/>
              </w:rPr>
              <w:t>实配</w:t>
            </w:r>
            <w:r>
              <w:rPr>
                <w:rFonts w:ascii="宋体" w:hAnsi="宋体" w:cs="宋体"/>
                <w:kern w:val="0"/>
                <w:sz w:val="20"/>
                <w:szCs w:val="20"/>
              </w:rPr>
              <w:tab/>
            </w:r>
            <w:r>
              <w:rPr>
                <w:rFonts w:ascii="宋体" w:hAnsi="宋体" w:cs="宋体"/>
                <w:kern w:val="0"/>
                <w:sz w:val="20"/>
                <w:szCs w:val="20"/>
              </w:rPr>
              <w:t>★电源≥2，48个万兆SFP+，6个100GE QSFP28；实配硬件支持1K无线AP管理能力（可配置独立无线控制器），配置AP管理license授权≥16个；实配Vxlan的license；三年维保</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4</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24口POE交换机（SFP）</w:t>
            </w:r>
          </w:p>
        </w:tc>
        <w:tc>
          <w:tcPr>
            <w:tcW w:w="6236" w:type="dxa"/>
            <w:gridSpan w:val="2"/>
            <w:shd w:val="clear" w:color="auto" w:fill="auto"/>
            <w:noWrap w:val="0"/>
            <w:vAlign w:val="center"/>
          </w:tcPr>
          <w:p>
            <w:pPr>
              <w:widowControl/>
              <w:numPr>
                <w:ilvl w:val="0"/>
                <w:numId w:val="30"/>
              </w:numPr>
              <w:rPr>
                <w:rFonts w:ascii="宋体" w:hAnsi="宋体" w:cs="宋体"/>
                <w:kern w:val="0"/>
                <w:sz w:val="20"/>
                <w:szCs w:val="20"/>
              </w:rPr>
            </w:pPr>
            <w:r>
              <w:rPr>
                <w:rFonts w:hint="eastAsia" w:ascii="宋体" w:hAnsi="宋体" w:cs="宋体"/>
                <w:kern w:val="0"/>
                <w:sz w:val="20"/>
                <w:szCs w:val="20"/>
              </w:rPr>
              <w:t>交换容量</w:t>
            </w:r>
            <w:r>
              <w:rPr>
                <w:rFonts w:ascii="宋体" w:hAnsi="宋体" w:cs="宋体"/>
                <w:kern w:val="0"/>
                <w:sz w:val="20"/>
                <w:szCs w:val="20"/>
              </w:rPr>
              <w:t xml:space="preserve">  </w:t>
            </w:r>
            <w:r>
              <w:rPr>
                <w:rFonts w:ascii="宋体" w:hAnsi="宋体" w:cs="宋体"/>
                <w:kern w:val="0"/>
                <w:sz w:val="20"/>
                <w:szCs w:val="20"/>
              </w:rPr>
              <w:tab/>
            </w:r>
            <w:r>
              <w:rPr>
                <w:rFonts w:ascii="宋体" w:hAnsi="宋体" w:cs="宋体"/>
                <w:kern w:val="0"/>
                <w:sz w:val="20"/>
                <w:szCs w:val="20"/>
              </w:rPr>
              <w:t>★交换容量≥336Gbps，包转发率≥108Mpps，提供投标产品官网截图证明，如官网有多个参数，以最小数值为准。</w:t>
            </w:r>
          </w:p>
          <w:p>
            <w:pPr>
              <w:widowControl/>
              <w:numPr>
                <w:ilvl w:val="0"/>
                <w:numId w:val="30"/>
              </w:numPr>
              <w:rPr>
                <w:rFonts w:ascii="宋体" w:hAnsi="宋体" w:cs="宋体"/>
                <w:kern w:val="0"/>
                <w:sz w:val="20"/>
                <w:szCs w:val="20"/>
              </w:rPr>
            </w:pPr>
            <w:r>
              <w:rPr>
                <w:rFonts w:hint="eastAsia" w:ascii="宋体" w:hAnsi="宋体" w:cs="宋体"/>
                <w:kern w:val="0"/>
                <w:sz w:val="20"/>
                <w:szCs w:val="20"/>
              </w:rPr>
              <w:t>端口类型</w:t>
            </w:r>
            <w:r>
              <w:rPr>
                <w:rFonts w:ascii="宋体" w:hAnsi="宋体" w:cs="宋体"/>
                <w:kern w:val="0"/>
                <w:sz w:val="20"/>
                <w:szCs w:val="20"/>
              </w:rPr>
              <w:tab/>
            </w:r>
            <w:r>
              <w:rPr>
                <w:rFonts w:ascii="宋体" w:hAnsi="宋体" w:cs="宋体"/>
                <w:kern w:val="0"/>
                <w:sz w:val="20"/>
                <w:szCs w:val="20"/>
              </w:rPr>
              <w:t xml:space="preserve">  ★24个千兆电口，4个万兆SFP+，1个标准USB 2.0/3.0接口</w:t>
            </w:r>
          </w:p>
          <w:p>
            <w:pPr>
              <w:widowControl/>
              <w:numPr>
                <w:ilvl w:val="0"/>
                <w:numId w:val="30"/>
              </w:numPr>
              <w:rPr>
                <w:rFonts w:ascii="宋体" w:hAnsi="宋体" w:cs="宋体"/>
                <w:kern w:val="0"/>
                <w:sz w:val="20"/>
                <w:szCs w:val="20"/>
              </w:rPr>
            </w:pPr>
            <w:r>
              <w:rPr>
                <w:rFonts w:ascii="宋体" w:hAnsi="宋体" w:cs="宋体"/>
                <w:kern w:val="0"/>
                <w:sz w:val="20"/>
                <w:szCs w:val="20"/>
              </w:rPr>
              <w:t>POE</w:t>
            </w:r>
            <w:r>
              <w:rPr>
                <w:rFonts w:ascii="宋体" w:hAnsi="宋体" w:cs="宋体"/>
                <w:kern w:val="0"/>
                <w:sz w:val="20"/>
                <w:szCs w:val="20"/>
              </w:rPr>
              <w:tab/>
            </w:r>
            <w:r>
              <w:rPr>
                <w:rFonts w:ascii="宋体" w:hAnsi="宋体" w:cs="宋体"/>
                <w:kern w:val="0"/>
                <w:sz w:val="20"/>
                <w:szCs w:val="20"/>
              </w:rPr>
              <w:t xml:space="preserve"> ★支持POE+，整机POE输出功率≥380W，提供官网证明材料。</w:t>
            </w:r>
          </w:p>
          <w:p>
            <w:pPr>
              <w:widowControl/>
              <w:numPr>
                <w:ilvl w:val="0"/>
                <w:numId w:val="30"/>
              </w:numPr>
              <w:rPr>
                <w:rFonts w:ascii="宋体" w:hAnsi="宋体" w:cs="宋体"/>
                <w:kern w:val="0"/>
                <w:sz w:val="20"/>
                <w:szCs w:val="20"/>
              </w:rPr>
            </w:pPr>
            <w:r>
              <w:rPr>
                <w:rFonts w:hint="eastAsia" w:ascii="宋体" w:hAnsi="宋体" w:cs="宋体"/>
                <w:kern w:val="0"/>
                <w:sz w:val="20"/>
                <w:szCs w:val="20"/>
              </w:rPr>
              <w:t>二层功能</w:t>
            </w:r>
            <w:r>
              <w:rPr>
                <w:rFonts w:ascii="宋体" w:hAnsi="宋体" w:cs="宋体"/>
                <w:kern w:val="0"/>
                <w:sz w:val="20"/>
                <w:szCs w:val="20"/>
              </w:rPr>
              <w:t xml:space="preserve"> </w:t>
            </w:r>
          </w:p>
          <w:p>
            <w:pPr>
              <w:widowControl/>
              <w:numPr>
                <w:ilvl w:val="1"/>
                <w:numId w:val="30"/>
              </w:numPr>
              <w:rPr>
                <w:rFonts w:ascii="宋体" w:hAnsi="宋体" w:cs="宋体"/>
                <w:kern w:val="0"/>
                <w:sz w:val="20"/>
                <w:szCs w:val="20"/>
              </w:rPr>
            </w:pPr>
            <w:r>
              <w:rPr>
                <w:rFonts w:ascii="宋体" w:hAnsi="宋体" w:cs="宋体"/>
                <w:kern w:val="0"/>
                <w:sz w:val="20"/>
                <w:szCs w:val="20"/>
              </w:rPr>
              <w:t>支持4K个VLAN，支持Voice VLAN，基于端口的VLAN，基于MAC的VLAN，基于协议的VLAN，支持Smart link</w:t>
            </w:r>
          </w:p>
          <w:p>
            <w:pPr>
              <w:widowControl/>
              <w:numPr>
                <w:ilvl w:val="1"/>
                <w:numId w:val="30"/>
              </w:numPr>
              <w:rPr>
                <w:rFonts w:ascii="宋体" w:hAnsi="宋体" w:cs="宋体"/>
                <w:kern w:val="0"/>
                <w:sz w:val="20"/>
                <w:szCs w:val="20"/>
              </w:rPr>
            </w:pPr>
            <w:r>
              <w:rPr>
                <w:rFonts w:ascii="宋体" w:hAnsi="宋体" w:cs="宋体"/>
                <w:kern w:val="0"/>
                <w:sz w:val="20"/>
                <w:szCs w:val="20"/>
              </w:rPr>
              <w:t>支持 1:1 和 N:1 VLAN Mapping 功能</w:t>
            </w:r>
          </w:p>
          <w:p>
            <w:pPr>
              <w:widowControl/>
              <w:numPr>
                <w:ilvl w:val="0"/>
                <w:numId w:val="30"/>
              </w:numPr>
              <w:rPr>
                <w:rFonts w:ascii="宋体" w:hAnsi="宋体" w:cs="宋体"/>
                <w:kern w:val="0"/>
                <w:sz w:val="20"/>
                <w:szCs w:val="20"/>
              </w:rPr>
            </w:pPr>
            <w:r>
              <w:rPr>
                <w:rFonts w:hint="eastAsia" w:ascii="宋体" w:hAnsi="宋体" w:cs="宋体"/>
                <w:kern w:val="0"/>
                <w:sz w:val="20"/>
                <w:szCs w:val="20"/>
              </w:rPr>
              <w:t>三层功能</w:t>
            </w:r>
          </w:p>
          <w:p>
            <w:pPr>
              <w:widowControl/>
              <w:numPr>
                <w:ilvl w:val="1"/>
                <w:numId w:val="30"/>
              </w:numPr>
              <w:rPr>
                <w:rFonts w:ascii="宋体" w:hAnsi="宋体" w:cs="宋体"/>
                <w:kern w:val="0"/>
                <w:sz w:val="20"/>
                <w:szCs w:val="20"/>
              </w:rPr>
            </w:pPr>
            <w:r>
              <w:rPr>
                <w:rFonts w:ascii="宋体" w:hAnsi="宋体" w:cs="宋体"/>
                <w:kern w:val="0"/>
                <w:sz w:val="20"/>
                <w:szCs w:val="20"/>
              </w:rPr>
              <w:t xml:space="preserve">★支持RIP、RIPng、OSPF、OSPFv3路由协议 </w:t>
            </w:r>
          </w:p>
          <w:p>
            <w:pPr>
              <w:widowControl/>
              <w:numPr>
                <w:ilvl w:val="0"/>
                <w:numId w:val="30"/>
              </w:numPr>
              <w:rPr>
                <w:rFonts w:ascii="宋体" w:hAnsi="宋体" w:cs="宋体"/>
                <w:kern w:val="0"/>
                <w:sz w:val="20"/>
                <w:szCs w:val="20"/>
              </w:rPr>
            </w:pPr>
            <w:r>
              <w:rPr>
                <w:rFonts w:hint="eastAsia" w:ascii="宋体" w:hAnsi="宋体" w:cs="宋体"/>
                <w:kern w:val="0"/>
                <w:sz w:val="20"/>
                <w:szCs w:val="20"/>
              </w:rPr>
              <w:t>可靠性</w:t>
            </w:r>
            <w:r>
              <w:rPr>
                <w:rFonts w:ascii="宋体" w:hAnsi="宋体" w:cs="宋体"/>
                <w:kern w:val="0"/>
                <w:sz w:val="20"/>
                <w:szCs w:val="20"/>
              </w:rPr>
              <w:tab/>
            </w:r>
            <w:r>
              <w:rPr>
                <w:rFonts w:ascii="宋体" w:hAnsi="宋体" w:cs="宋体"/>
                <w:kern w:val="0"/>
                <w:sz w:val="20"/>
                <w:szCs w:val="20"/>
              </w:rPr>
              <w:t>支持 ERPS 以太环保护协议（G.8032）</w:t>
            </w:r>
          </w:p>
          <w:p>
            <w:pPr>
              <w:widowControl/>
              <w:numPr>
                <w:ilvl w:val="0"/>
                <w:numId w:val="30"/>
              </w:numPr>
              <w:rPr>
                <w:rFonts w:ascii="宋体" w:hAnsi="宋体" w:cs="宋体"/>
                <w:kern w:val="0"/>
                <w:sz w:val="20"/>
                <w:szCs w:val="20"/>
              </w:rPr>
            </w:pPr>
            <w:r>
              <w:rPr>
                <w:rFonts w:hint="eastAsia" w:ascii="宋体" w:hAnsi="宋体" w:cs="宋体"/>
                <w:kern w:val="0"/>
                <w:sz w:val="20"/>
                <w:szCs w:val="20"/>
              </w:rPr>
              <w:t>虚拟化</w:t>
            </w:r>
            <w:r>
              <w:rPr>
                <w:rFonts w:ascii="宋体" w:hAnsi="宋体" w:cs="宋体"/>
                <w:kern w:val="0"/>
                <w:sz w:val="20"/>
                <w:szCs w:val="20"/>
              </w:rPr>
              <w:tab/>
            </w:r>
            <w:r>
              <w:rPr>
                <w:rFonts w:ascii="宋体" w:hAnsi="宋体" w:cs="宋体"/>
                <w:kern w:val="0"/>
                <w:sz w:val="20"/>
                <w:szCs w:val="20"/>
              </w:rPr>
              <w:t xml:space="preserve">支持纵向虚拟化，作为纵向子节点零配置即插即用 </w:t>
            </w:r>
          </w:p>
          <w:p>
            <w:pPr>
              <w:widowControl/>
              <w:numPr>
                <w:ilvl w:val="0"/>
                <w:numId w:val="30"/>
              </w:numPr>
              <w:rPr>
                <w:rFonts w:ascii="宋体" w:hAnsi="宋体" w:cs="宋体"/>
                <w:kern w:val="0"/>
                <w:sz w:val="20"/>
                <w:szCs w:val="20"/>
              </w:rPr>
            </w:pPr>
            <w:r>
              <w:rPr>
                <w:rFonts w:hint="eastAsia" w:ascii="宋体" w:hAnsi="宋体" w:cs="宋体"/>
                <w:kern w:val="0"/>
                <w:sz w:val="20"/>
                <w:szCs w:val="20"/>
              </w:rPr>
              <w:t>管理维护</w:t>
            </w:r>
          </w:p>
          <w:p>
            <w:pPr>
              <w:widowControl/>
              <w:numPr>
                <w:ilvl w:val="1"/>
                <w:numId w:val="30"/>
              </w:numPr>
              <w:rPr>
                <w:rFonts w:ascii="宋体" w:hAnsi="宋体" w:cs="宋体"/>
                <w:kern w:val="0"/>
                <w:sz w:val="20"/>
                <w:szCs w:val="20"/>
              </w:rPr>
            </w:pPr>
            <w:r>
              <w:rPr>
                <w:rFonts w:ascii="宋体" w:hAnsi="宋体" w:cs="宋体"/>
                <w:kern w:val="0"/>
                <w:sz w:val="20"/>
                <w:szCs w:val="20"/>
              </w:rPr>
              <w:t xml:space="preserve">支持SNMP v1/v2/v3、Telnet、RMON、web </w:t>
            </w:r>
          </w:p>
          <w:p>
            <w:pPr>
              <w:widowControl/>
              <w:numPr>
                <w:ilvl w:val="1"/>
                <w:numId w:val="30"/>
              </w:numPr>
              <w:rPr>
                <w:rFonts w:ascii="宋体" w:hAnsi="宋体" w:cs="宋体"/>
                <w:kern w:val="0"/>
                <w:sz w:val="20"/>
                <w:szCs w:val="20"/>
              </w:rPr>
            </w:pPr>
            <w:r>
              <w:rPr>
                <w:rFonts w:ascii="宋体" w:hAnsi="宋体" w:cs="宋体"/>
                <w:kern w:val="0"/>
                <w:sz w:val="20"/>
                <w:szCs w:val="20"/>
              </w:rPr>
              <w:t>#支持Telemetry技术，提供官网截图证明</w:t>
            </w:r>
          </w:p>
          <w:p>
            <w:pPr>
              <w:widowControl/>
              <w:numPr>
                <w:ilvl w:val="0"/>
                <w:numId w:val="30"/>
              </w:numPr>
              <w:rPr>
                <w:rFonts w:ascii="宋体" w:hAnsi="宋体" w:cs="宋体"/>
                <w:kern w:val="0"/>
                <w:sz w:val="20"/>
                <w:szCs w:val="20"/>
              </w:rPr>
            </w:pPr>
            <w:r>
              <w:rPr>
                <w:rFonts w:hint="eastAsia" w:ascii="宋体" w:hAnsi="宋体" w:cs="宋体"/>
                <w:kern w:val="0"/>
                <w:sz w:val="20"/>
                <w:szCs w:val="20"/>
              </w:rPr>
              <w:t>实配</w:t>
            </w:r>
            <w:r>
              <w:rPr>
                <w:rFonts w:ascii="宋体" w:hAnsi="宋体" w:cs="宋体"/>
                <w:kern w:val="0"/>
                <w:sz w:val="20"/>
                <w:szCs w:val="20"/>
              </w:rPr>
              <w:tab/>
            </w:r>
            <w:r>
              <w:rPr>
                <w:rFonts w:ascii="宋体" w:hAnsi="宋体" w:cs="宋体"/>
                <w:kern w:val="0"/>
                <w:sz w:val="20"/>
                <w:szCs w:val="20"/>
              </w:rPr>
              <w:t xml:space="preserve">  ★24个千兆电口，4个万兆SFP+，1个标准USB 2.0/3.0接口，三年维保</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35</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5</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16口POE交换机（SFP）</w:t>
            </w:r>
          </w:p>
        </w:tc>
        <w:tc>
          <w:tcPr>
            <w:tcW w:w="6236" w:type="dxa"/>
            <w:gridSpan w:val="2"/>
            <w:shd w:val="clear" w:color="auto" w:fill="auto"/>
            <w:noWrap w:val="0"/>
            <w:vAlign w:val="center"/>
          </w:tcPr>
          <w:p>
            <w:pPr>
              <w:widowControl/>
              <w:numPr>
                <w:ilvl w:val="0"/>
                <w:numId w:val="31"/>
              </w:numPr>
              <w:rPr>
                <w:rFonts w:ascii="宋体" w:hAnsi="宋体" w:cs="宋体"/>
                <w:kern w:val="0"/>
                <w:sz w:val="20"/>
                <w:szCs w:val="20"/>
              </w:rPr>
            </w:pPr>
            <w:r>
              <w:rPr>
                <w:rFonts w:hint="eastAsia" w:ascii="宋体" w:hAnsi="宋体" w:cs="宋体"/>
                <w:kern w:val="0"/>
                <w:sz w:val="20"/>
                <w:szCs w:val="20"/>
              </w:rPr>
              <w:t>交换容量</w:t>
            </w:r>
            <w:r>
              <w:rPr>
                <w:rFonts w:ascii="宋体" w:hAnsi="宋体" w:cs="宋体"/>
                <w:kern w:val="0"/>
                <w:sz w:val="20"/>
                <w:szCs w:val="20"/>
              </w:rPr>
              <w:tab/>
            </w:r>
            <w:r>
              <w:rPr>
                <w:rFonts w:ascii="宋体" w:hAnsi="宋体" w:cs="宋体"/>
                <w:kern w:val="0"/>
                <w:sz w:val="20"/>
                <w:szCs w:val="20"/>
              </w:rPr>
              <w:t xml:space="preserve"> ★交换容量≥336Gbps，包转发率≥108Mpps，提供投标产品官网截图证明，如官网有多个参数，以最小数值为准。</w:t>
            </w:r>
          </w:p>
          <w:p>
            <w:pPr>
              <w:widowControl/>
              <w:numPr>
                <w:ilvl w:val="0"/>
                <w:numId w:val="31"/>
              </w:numPr>
              <w:rPr>
                <w:rFonts w:ascii="宋体" w:hAnsi="宋体" w:cs="宋体"/>
                <w:kern w:val="0"/>
                <w:sz w:val="20"/>
                <w:szCs w:val="20"/>
              </w:rPr>
            </w:pPr>
            <w:r>
              <w:rPr>
                <w:rFonts w:hint="eastAsia" w:ascii="宋体" w:hAnsi="宋体" w:cs="宋体"/>
                <w:kern w:val="0"/>
                <w:sz w:val="20"/>
                <w:szCs w:val="20"/>
              </w:rPr>
              <w:t>端口类型</w:t>
            </w:r>
            <w:r>
              <w:rPr>
                <w:rFonts w:ascii="宋体" w:hAnsi="宋体" w:cs="宋体"/>
                <w:kern w:val="0"/>
                <w:sz w:val="20"/>
                <w:szCs w:val="20"/>
              </w:rPr>
              <w:tab/>
            </w:r>
            <w:r>
              <w:rPr>
                <w:rFonts w:ascii="宋体" w:hAnsi="宋体" w:cs="宋体"/>
                <w:kern w:val="0"/>
                <w:sz w:val="20"/>
                <w:szCs w:val="20"/>
              </w:rPr>
              <w:t xml:space="preserve"> ★16个千兆电口，4个万兆SFP+，1个标准USB 2.0/3.0接口</w:t>
            </w:r>
          </w:p>
          <w:p>
            <w:pPr>
              <w:widowControl/>
              <w:numPr>
                <w:ilvl w:val="0"/>
                <w:numId w:val="31"/>
              </w:numPr>
              <w:rPr>
                <w:rFonts w:ascii="宋体" w:hAnsi="宋体" w:cs="宋体"/>
                <w:kern w:val="0"/>
                <w:sz w:val="20"/>
                <w:szCs w:val="20"/>
              </w:rPr>
            </w:pPr>
            <w:r>
              <w:rPr>
                <w:rFonts w:ascii="宋体" w:hAnsi="宋体" w:cs="宋体"/>
                <w:kern w:val="0"/>
                <w:sz w:val="20"/>
                <w:szCs w:val="20"/>
              </w:rPr>
              <w:t>POE</w:t>
            </w:r>
            <w:r>
              <w:rPr>
                <w:rFonts w:ascii="宋体" w:hAnsi="宋体" w:cs="宋体"/>
                <w:kern w:val="0"/>
                <w:sz w:val="20"/>
                <w:szCs w:val="20"/>
              </w:rPr>
              <w:tab/>
            </w:r>
            <w:r>
              <w:rPr>
                <w:rFonts w:ascii="宋体" w:hAnsi="宋体" w:cs="宋体"/>
                <w:kern w:val="0"/>
                <w:sz w:val="20"/>
                <w:szCs w:val="20"/>
              </w:rPr>
              <w:t xml:space="preserve"> ★支持POE+，整机POE输出功率≥380W，提供官网证明材料。</w:t>
            </w:r>
          </w:p>
          <w:p>
            <w:pPr>
              <w:widowControl/>
              <w:numPr>
                <w:ilvl w:val="0"/>
                <w:numId w:val="31"/>
              </w:numPr>
              <w:rPr>
                <w:rFonts w:ascii="宋体" w:hAnsi="宋体" w:cs="宋体"/>
                <w:kern w:val="0"/>
                <w:sz w:val="20"/>
                <w:szCs w:val="20"/>
              </w:rPr>
            </w:pPr>
            <w:r>
              <w:rPr>
                <w:rFonts w:hint="eastAsia" w:ascii="宋体" w:hAnsi="宋体" w:cs="宋体"/>
                <w:kern w:val="0"/>
                <w:sz w:val="20"/>
                <w:szCs w:val="20"/>
              </w:rPr>
              <w:t>二层功能</w:t>
            </w:r>
          </w:p>
          <w:p>
            <w:pPr>
              <w:widowControl/>
              <w:numPr>
                <w:ilvl w:val="1"/>
                <w:numId w:val="31"/>
              </w:numPr>
              <w:rPr>
                <w:rFonts w:ascii="宋体" w:hAnsi="宋体" w:cs="宋体"/>
                <w:kern w:val="0"/>
                <w:sz w:val="20"/>
                <w:szCs w:val="20"/>
              </w:rPr>
            </w:pPr>
            <w:r>
              <w:rPr>
                <w:rFonts w:ascii="宋体" w:hAnsi="宋体" w:cs="宋体"/>
                <w:kern w:val="0"/>
                <w:sz w:val="20"/>
                <w:szCs w:val="20"/>
              </w:rPr>
              <w:t>支持4K个VLAN，支持Voice VLAN，基于端口的VLAN，基于MAC的VLAN，基于协议的VLAN，支持Smart link</w:t>
            </w:r>
          </w:p>
          <w:p>
            <w:pPr>
              <w:widowControl/>
              <w:numPr>
                <w:ilvl w:val="1"/>
                <w:numId w:val="31"/>
              </w:numPr>
              <w:rPr>
                <w:rFonts w:ascii="宋体" w:hAnsi="宋体" w:cs="宋体"/>
                <w:kern w:val="0"/>
                <w:sz w:val="20"/>
                <w:szCs w:val="20"/>
              </w:rPr>
            </w:pPr>
            <w:r>
              <w:rPr>
                <w:rFonts w:ascii="宋体" w:hAnsi="宋体" w:cs="宋体"/>
                <w:kern w:val="0"/>
                <w:sz w:val="20"/>
                <w:szCs w:val="20"/>
              </w:rPr>
              <w:t>支持 1:1 和 N:1 VLAN Mapping 功能</w:t>
            </w:r>
          </w:p>
          <w:p>
            <w:pPr>
              <w:widowControl/>
              <w:numPr>
                <w:ilvl w:val="0"/>
                <w:numId w:val="31"/>
              </w:numPr>
              <w:rPr>
                <w:rFonts w:ascii="宋体" w:hAnsi="宋体" w:cs="宋体"/>
                <w:kern w:val="0"/>
                <w:sz w:val="20"/>
                <w:szCs w:val="20"/>
              </w:rPr>
            </w:pPr>
            <w:r>
              <w:rPr>
                <w:rFonts w:hint="eastAsia" w:ascii="宋体" w:hAnsi="宋体" w:cs="宋体"/>
                <w:kern w:val="0"/>
                <w:sz w:val="20"/>
                <w:szCs w:val="20"/>
              </w:rPr>
              <w:t>三层功能</w:t>
            </w:r>
          </w:p>
          <w:p>
            <w:pPr>
              <w:widowControl/>
              <w:numPr>
                <w:ilvl w:val="1"/>
                <w:numId w:val="31"/>
              </w:numPr>
              <w:rPr>
                <w:rFonts w:ascii="宋体" w:hAnsi="宋体" w:cs="宋体"/>
                <w:kern w:val="0"/>
                <w:sz w:val="20"/>
                <w:szCs w:val="20"/>
              </w:rPr>
            </w:pPr>
            <w:r>
              <w:rPr>
                <w:rFonts w:ascii="宋体" w:hAnsi="宋体" w:cs="宋体"/>
                <w:kern w:val="0"/>
                <w:sz w:val="20"/>
                <w:szCs w:val="20"/>
              </w:rPr>
              <w:t xml:space="preserve">★支持RIP、RIPng、OSPF、OSPFv3路由协议 </w:t>
            </w:r>
          </w:p>
          <w:p>
            <w:pPr>
              <w:widowControl/>
              <w:numPr>
                <w:ilvl w:val="0"/>
                <w:numId w:val="31"/>
              </w:numPr>
              <w:rPr>
                <w:rFonts w:ascii="宋体" w:hAnsi="宋体" w:cs="宋体"/>
                <w:kern w:val="0"/>
                <w:sz w:val="20"/>
                <w:szCs w:val="20"/>
              </w:rPr>
            </w:pPr>
            <w:r>
              <w:rPr>
                <w:rFonts w:hint="eastAsia" w:ascii="宋体" w:hAnsi="宋体" w:cs="宋体"/>
                <w:kern w:val="0"/>
                <w:sz w:val="20"/>
                <w:szCs w:val="20"/>
              </w:rPr>
              <w:t>可靠性</w:t>
            </w:r>
            <w:r>
              <w:rPr>
                <w:rFonts w:ascii="宋体" w:hAnsi="宋体" w:cs="宋体"/>
                <w:kern w:val="0"/>
                <w:sz w:val="20"/>
                <w:szCs w:val="20"/>
              </w:rPr>
              <w:tab/>
            </w:r>
            <w:r>
              <w:rPr>
                <w:rFonts w:ascii="宋体" w:hAnsi="宋体" w:cs="宋体"/>
                <w:kern w:val="0"/>
                <w:sz w:val="20"/>
                <w:szCs w:val="20"/>
              </w:rPr>
              <w:t>支持 ERPS 以太环保护协议（G.8032）</w:t>
            </w:r>
          </w:p>
          <w:p>
            <w:pPr>
              <w:widowControl/>
              <w:numPr>
                <w:ilvl w:val="0"/>
                <w:numId w:val="31"/>
              </w:numPr>
              <w:rPr>
                <w:rFonts w:ascii="宋体" w:hAnsi="宋体" w:cs="宋体"/>
                <w:kern w:val="0"/>
                <w:sz w:val="20"/>
                <w:szCs w:val="20"/>
              </w:rPr>
            </w:pPr>
            <w:r>
              <w:rPr>
                <w:rFonts w:hint="eastAsia" w:ascii="宋体" w:hAnsi="宋体" w:cs="宋体"/>
                <w:kern w:val="0"/>
                <w:sz w:val="20"/>
                <w:szCs w:val="20"/>
              </w:rPr>
              <w:t>虚拟化</w:t>
            </w:r>
            <w:r>
              <w:rPr>
                <w:rFonts w:ascii="宋体" w:hAnsi="宋体" w:cs="宋体"/>
                <w:kern w:val="0"/>
                <w:sz w:val="20"/>
                <w:szCs w:val="20"/>
              </w:rPr>
              <w:tab/>
            </w:r>
            <w:r>
              <w:rPr>
                <w:rFonts w:ascii="宋体" w:hAnsi="宋体" w:cs="宋体"/>
                <w:kern w:val="0"/>
                <w:sz w:val="20"/>
                <w:szCs w:val="20"/>
              </w:rPr>
              <w:t xml:space="preserve">支持纵向虚拟化，作为纵向子节点零配置即插即用 </w:t>
            </w:r>
          </w:p>
          <w:p>
            <w:pPr>
              <w:widowControl/>
              <w:numPr>
                <w:ilvl w:val="0"/>
                <w:numId w:val="31"/>
              </w:numPr>
              <w:rPr>
                <w:rFonts w:ascii="宋体" w:hAnsi="宋体" w:cs="宋体"/>
                <w:kern w:val="0"/>
                <w:sz w:val="20"/>
                <w:szCs w:val="20"/>
              </w:rPr>
            </w:pPr>
            <w:r>
              <w:rPr>
                <w:rFonts w:hint="eastAsia" w:ascii="宋体" w:hAnsi="宋体" w:cs="宋体"/>
                <w:kern w:val="0"/>
                <w:sz w:val="20"/>
                <w:szCs w:val="20"/>
              </w:rPr>
              <w:t>管理维护</w:t>
            </w:r>
          </w:p>
          <w:p>
            <w:pPr>
              <w:widowControl/>
              <w:numPr>
                <w:ilvl w:val="1"/>
                <w:numId w:val="31"/>
              </w:numPr>
              <w:rPr>
                <w:rFonts w:ascii="宋体" w:hAnsi="宋体" w:cs="宋体"/>
                <w:kern w:val="0"/>
                <w:sz w:val="20"/>
                <w:szCs w:val="20"/>
              </w:rPr>
            </w:pPr>
            <w:r>
              <w:rPr>
                <w:rFonts w:ascii="宋体" w:hAnsi="宋体" w:cs="宋体"/>
                <w:kern w:val="0"/>
                <w:sz w:val="20"/>
                <w:szCs w:val="20"/>
              </w:rPr>
              <w:t xml:space="preserve">支持SNMP v1/v2/v3、Telnet、RMON、web </w:t>
            </w:r>
          </w:p>
          <w:p>
            <w:pPr>
              <w:widowControl/>
              <w:numPr>
                <w:ilvl w:val="1"/>
                <w:numId w:val="31"/>
              </w:numPr>
              <w:rPr>
                <w:rFonts w:ascii="宋体" w:hAnsi="宋体" w:cs="宋体"/>
                <w:kern w:val="0"/>
                <w:sz w:val="20"/>
                <w:szCs w:val="20"/>
              </w:rPr>
            </w:pPr>
            <w:r>
              <w:rPr>
                <w:rFonts w:ascii="宋体" w:hAnsi="宋体" w:cs="宋体"/>
                <w:kern w:val="0"/>
                <w:sz w:val="20"/>
                <w:szCs w:val="20"/>
              </w:rPr>
              <w:t>#支持Telemetry技术，提供官网截图证明</w:t>
            </w:r>
          </w:p>
          <w:p>
            <w:pPr>
              <w:widowControl/>
              <w:numPr>
                <w:ilvl w:val="0"/>
                <w:numId w:val="31"/>
              </w:numPr>
              <w:rPr>
                <w:rFonts w:ascii="宋体" w:hAnsi="宋体" w:cs="宋体"/>
                <w:kern w:val="0"/>
                <w:sz w:val="20"/>
                <w:szCs w:val="20"/>
              </w:rPr>
            </w:pPr>
            <w:r>
              <w:rPr>
                <w:rFonts w:hint="eastAsia" w:ascii="宋体" w:hAnsi="宋体" w:cs="宋体"/>
                <w:kern w:val="0"/>
                <w:sz w:val="20"/>
                <w:szCs w:val="20"/>
              </w:rPr>
              <w:t>实配</w:t>
            </w:r>
            <w:r>
              <w:rPr>
                <w:rFonts w:ascii="宋体" w:hAnsi="宋体" w:cs="宋体"/>
                <w:kern w:val="0"/>
                <w:sz w:val="20"/>
                <w:szCs w:val="20"/>
              </w:rPr>
              <w:tab/>
            </w:r>
            <w:r>
              <w:rPr>
                <w:rFonts w:ascii="宋体" w:hAnsi="宋体" w:cs="宋体"/>
                <w:kern w:val="0"/>
                <w:sz w:val="20"/>
                <w:szCs w:val="20"/>
              </w:rPr>
              <w:t xml:space="preserve"> ★16个千兆电口，4个万兆SFP+，1个标准USB 2.0/3.0接口，三年维保</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73</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6</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8口POE交换机（SFP）</w:t>
            </w:r>
          </w:p>
        </w:tc>
        <w:tc>
          <w:tcPr>
            <w:tcW w:w="6236" w:type="dxa"/>
            <w:gridSpan w:val="2"/>
            <w:shd w:val="clear" w:color="auto" w:fill="auto"/>
            <w:noWrap w:val="0"/>
            <w:vAlign w:val="center"/>
          </w:tcPr>
          <w:p>
            <w:pPr>
              <w:widowControl/>
              <w:numPr>
                <w:ilvl w:val="0"/>
                <w:numId w:val="32"/>
              </w:numPr>
              <w:rPr>
                <w:rFonts w:ascii="宋体" w:hAnsi="宋体" w:cs="宋体"/>
                <w:kern w:val="0"/>
                <w:sz w:val="20"/>
                <w:szCs w:val="20"/>
              </w:rPr>
            </w:pPr>
            <w:r>
              <w:rPr>
                <w:rFonts w:hint="eastAsia" w:ascii="宋体" w:hAnsi="宋体" w:cs="宋体"/>
                <w:kern w:val="0"/>
                <w:sz w:val="20"/>
                <w:szCs w:val="20"/>
              </w:rPr>
              <w:t xml:space="preserve">交换容量 </w:t>
            </w:r>
            <w:r>
              <w:rPr>
                <w:rFonts w:ascii="宋体" w:hAnsi="宋体" w:cs="宋体"/>
                <w:kern w:val="0"/>
                <w:sz w:val="20"/>
                <w:szCs w:val="20"/>
              </w:rPr>
              <w:tab/>
            </w:r>
            <w:r>
              <w:rPr>
                <w:rFonts w:ascii="宋体" w:hAnsi="宋体" w:cs="宋体"/>
                <w:kern w:val="0"/>
                <w:sz w:val="20"/>
                <w:szCs w:val="20"/>
              </w:rPr>
              <w:t>★交换容量≥336Gbps，包转发率≥27Mpps，提供投标产品官网截图证明，如官网有多个参数，以最小数值为准。</w:t>
            </w:r>
          </w:p>
          <w:p>
            <w:pPr>
              <w:widowControl/>
              <w:numPr>
                <w:ilvl w:val="0"/>
                <w:numId w:val="32"/>
              </w:numPr>
              <w:rPr>
                <w:rFonts w:ascii="宋体" w:hAnsi="宋体" w:cs="宋体"/>
                <w:kern w:val="0"/>
                <w:sz w:val="20"/>
                <w:szCs w:val="20"/>
              </w:rPr>
            </w:pPr>
            <w:r>
              <w:rPr>
                <w:rFonts w:hint="eastAsia" w:ascii="宋体" w:hAnsi="宋体" w:cs="宋体"/>
                <w:kern w:val="0"/>
                <w:sz w:val="20"/>
                <w:szCs w:val="20"/>
              </w:rPr>
              <w:t>端口类型</w:t>
            </w:r>
            <w:r>
              <w:rPr>
                <w:rFonts w:ascii="宋体" w:hAnsi="宋体" w:cs="宋体"/>
                <w:kern w:val="0"/>
                <w:sz w:val="20"/>
                <w:szCs w:val="20"/>
              </w:rPr>
              <w:tab/>
            </w:r>
            <w:r>
              <w:rPr>
                <w:rFonts w:ascii="宋体" w:hAnsi="宋体" w:cs="宋体"/>
                <w:kern w:val="0"/>
                <w:sz w:val="20"/>
                <w:szCs w:val="20"/>
              </w:rPr>
              <w:t xml:space="preserve"> ★8个千兆电口，4个千兆SFP </w:t>
            </w:r>
          </w:p>
          <w:p>
            <w:pPr>
              <w:widowControl/>
              <w:numPr>
                <w:ilvl w:val="0"/>
                <w:numId w:val="32"/>
              </w:numPr>
              <w:rPr>
                <w:rFonts w:ascii="宋体" w:hAnsi="宋体" w:cs="宋体"/>
                <w:kern w:val="0"/>
                <w:sz w:val="20"/>
                <w:szCs w:val="20"/>
              </w:rPr>
            </w:pPr>
            <w:r>
              <w:rPr>
                <w:rFonts w:ascii="宋体" w:hAnsi="宋体" w:cs="宋体"/>
                <w:kern w:val="0"/>
                <w:sz w:val="20"/>
                <w:szCs w:val="20"/>
              </w:rPr>
              <w:t>POE</w:t>
            </w:r>
            <w:r>
              <w:rPr>
                <w:rFonts w:ascii="宋体" w:hAnsi="宋体" w:cs="宋体"/>
                <w:kern w:val="0"/>
                <w:sz w:val="20"/>
                <w:szCs w:val="20"/>
              </w:rPr>
              <w:tab/>
            </w:r>
            <w:r>
              <w:rPr>
                <w:rFonts w:ascii="宋体" w:hAnsi="宋体" w:cs="宋体"/>
                <w:kern w:val="0"/>
                <w:sz w:val="20"/>
                <w:szCs w:val="20"/>
              </w:rPr>
              <w:t xml:space="preserve"> ★支持POE+，整机POE输出功率≥124W，提供官网证明材料。</w:t>
            </w:r>
          </w:p>
          <w:p>
            <w:pPr>
              <w:widowControl/>
              <w:numPr>
                <w:ilvl w:val="0"/>
                <w:numId w:val="32"/>
              </w:numPr>
              <w:rPr>
                <w:rFonts w:ascii="宋体" w:hAnsi="宋体" w:cs="宋体"/>
                <w:kern w:val="0"/>
                <w:sz w:val="20"/>
                <w:szCs w:val="20"/>
              </w:rPr>
            </w:pPr>
            <w:r>
              <w:rPr>
                <w:rFonts w:hint="eastAsia" w:ascii="宋体" w:hAnsi="宋体" w:cs="宋体"/>
                <w:kern w:val="0"/>
                <w:sz w:val="20"/>
                <w:szCs w:val="20"/>
              </w:rPr>
              <w:t>二层功能</w:t>
            </w:r>
          </w:p>
          <w:p>
            <w:pPr>
              <w:widowControl/>
              <w:numPr>
                <w:ilvl w:val="1"/>
                <w:numId w:val="32"/>
              </w:numPr>
              <w:rPr>
                <w:rFonts w:ascii="宋体" w:hAnsi="宋体" w:cs="宋体"/>
                <w:kern w:val="0"/>
                <w:sz w:val="20"/>
                <w:szCs w:val="20"/>
              </w:rPr>
            </w:pPr>
            <w:r>
              <w:rPr>
                <w:rFonts w:ascii="宋体" w:hAnsi="宋体" w:cs="宋体"/>
                <w:kern w:val="0"/>
                <w:sz w:val="20"/>
                <w:szCs w:val="20"/>
              </w:rPr>
              <w:t>支持4K个VLAN，支持Voice VLAN，基于端口的VLAN，基于MAC的VLAN，基于协议的VLAN，支持Smart link</w:t>
            </w:r>
          </w:p>
          <w:p>
            <w:pPr>
              <w:widowControl/>
              <w:numPr>
                <w:ilvl w:val="1"/>
                <w:numId w:val="32"/>
              </w:numPr>
              <w:rPr>
                <w:rFonts w:ascii="宋体" w:hAnsi="宋体" w:cs="宋体"/>
                <w:kern w:val="0"/>
                <w:sz w:val="20"/>
                <w:szCs w:val="20"/>
              </w:rPr>
            </w:pPr>
            <w:r>
              <w:rPr>
                <w:rFonts w:ascii="宋体" w:hAnsi="宋体" w:cs="宋体"/>
                <w:kern w:val="0"/>
                <w:sz w:val="20"/>
                <w:szCs w:val="20"/>
              </w:rPr>
              <w:t>支持 1:1 和 N:1 VLAN Mapping 功能</w:t>
            </w:r>
          </w:p>
          <w:p>
            <w:pPr>
              <w:widowControl/>
              <w:numPr>
                <w:ilvl w:val="0"/>
                <w:numId w:val="32"/>
              </w:numPr>
              <w:rPr>
                <w:rFonts w:ascii="宋体" w:hAnsi="宋体" w:cs="宋体"/>
                <w:kern w:val="0"/>
                <w:sz w:val="20"/>
                <w:szCs w:val="20"/>
              </w:rPr>
            </w:pPr>
            <w:r>
              <w:rPr>
                <w:rFonts w:hint="eastAsia" w:ascii="宋体" w:hAnsi="宋体" w:cs="宋体"/>
                <w:kern w:val="0"/>
                <w:sz w:val="20"/>
                <w:szCs w:val="20"/>
              </w:rPr>
              <w:t>三层功能</w:t>
            </w:r>
          </w:p>
          <w:p>
            <w:pPr>
              <w:widowControl/>
              <w:numPr>
                <w:ilvl w:val="1"/>
                <w:numId w:val="32"/>
              </w:numPr>
              <w:rPr>
                <w:rFonts w:ascii="宋体" w:hAnsi="宋体" w:cs="宋体"/>
                <w:kern w:val="0"/>
                <w:sz w:val="20"/>
                <w:szCs w:val="20"/>
              </w:rPr>
            </w:pPr>
            <w:r>
              <w:rPr>
                <w:rFonts w:ascii="宋体" w:hAnsi="宋体" w:cs="宋体"/>
                <w:kern w:val="0"/>
                <w:sz w:val="20"/>
                <w:szCs w:val="20"/>
              </w:rPr>
              <w:t xml:space="preserve">★支持RIP、RIPng、OSPF、OSPFv3路由协议 </w:t>
            </w:r>
          </w:p>
          <w:p>
            <w:pPr>
              <w:widowControl/>
              <w:numPr>
                <w:ilvl w:val="0"/>
                <w:numId w:val="32"/>
              </w:numPr>
              <w:rPr>
                <w:rFonts w:ascii="宋体" w:hAnsi="宋体" w:cs="宋体"/>
                <w:kern w:val="0"/>
                <w:sz w:val="20"/>
                <w:szCs w:val="20"/>
              </w:rPr>
            </w:pPr>
            <w:r>
              <w:rPr>
                <w:rFonts w:hint="eastAsia" w:ascii="宋体" w:hAnsi="宋体" w:cs="宋体"/>
                <w:kern w:val="0"/>
                <w:sz w:val="20"/>
                <w:szCs w:val="20"/>
              </w:rPr>
              <w:t>可靠性</w:t>
            </w:r>
            <w:r>
              <w:rPr>
                <w:rFonts w:ascii="宋体" w:hAnsi="宋体" w:cs="宋体"/>
                <w:kern w:val="0"/>
                <w:sz w:val="20"/>
                <w:szCs w:val="20"/>
              </w:rPr>
              <w:tab/>
            </w:r>
            <w:r>
              <w:rPr>
                <w:rFonts w:ascii="宋体" w:hAnsi="宋体" w:cs="宋体"/>
                <w:kern w:val="0"/>
                <w:sz w:val="20"/>
                <w:szCs w:val="20"/>
              </w:rPr>
              <w:t>支持 ERPS 以太环保护协议（G.8032）</w:t>
            </w:r>
          </w:p>
          <w:p>
            <w:pPr>
              <w:widowControl/>
              <w:numPr>
                <w:ilvl w:val="0"/>
                <w:numId w:val="32"/>
              </w:numPr>
              <w:rPr>
                <w:rFonts w:ascii="宋体" w:hAnsi="宋体" w:cs="宋体"/>
                <w:kern w:val="0"/>
                <w:sz w:val="20"/>
                <w:szCs w:val="20"/>
              </w:rPr>
            </w:pPr>
            <w:r>
              <w:rPr>
                <w:rFonts w:hint="eastAsia" w:ascii="宋体" w:hAnsi="宋体" w:cs="宋体"/>
                <w:kern w:val="0"/>
                <w:sz w:val="20"/>
                <w:szCs w:val="20"/>
              </w:rPr>
              <w:t>虚拟化</w:t>
            </w:r>
            <w:r>
              <w:rPr>
                <w:rFonts w:ascii="宋体" w:hAnsi="宋体" w:cs="宋体"/>
                <w:kern w:val="0"/>
                <w:sz w:val="20"/>
                <w:szCs w:val="20"/>
              </w:rPr>
              <w:tab/>
            </w:r>
            <w:r>
              <w:rPr>
                <w:rFonts w:ascii="宋体" w:hAnsi="宋体" w:cs="宋体"/>
                <w:kern w:val="0"/>
                <w:sz w:val="20"/>
                <w:szCs w:val="20"/>
              </w:rPr>
              <w:t xml:space="preserve">支持纵向虚拟化，作为纵向子节点零配置即插即用 </w:t>
            </w:r>
          </w:p>
          <w:p>
            <w:pPr>
              <w:widowControl/>
              <w:numPr>
                <w:ilvl w:val="0"/>
                <w:numId w:val="32"/>
              </w:numPr>
              <w:rPr>
                <w:rFonts w:ascii="宋体" w:hAnsi="宋体" w:cs="宋体"/>
                <w:kern w:val="0"/>
                <w:sz w:val="20"/>
                <w:szCs w:val="20"/>
              </w:rPr>
            </w:pPr>
            <w:r>
              <w:rPr>
                <w:rFonts w:hint="eastAsia" w:ascii="宋体" w:hAnsi="宋体" w:cs="宋体"/>
                <w:kern w:val="0"/>
                <w:sz w:val="20"/>
                <w:szCs w:val="20"/>
              </w:rPr>
              <w:t>管理维护</w:t>
            </w:r>
          </w:p>
          <w:p>
            <w:pPr>
              <w:widowControl/>
              <w:numPr>
                <w:ilvl w:val="1"/>
                <w:numId w:val="32"/>
              </w:numPr>
              <w:rPr>
                <w:rFonts w:ascii="宋体" w:hAnsi="宋体" w:cs="宋体"/>
                <w:kern w:val="0"/>
                <w:sz w:val="20"/>
                <w:szCs w:val="20"/>
              </w:rPr>
            </w:pPr>
            <w:r>
              <w:rPr>
                <w:rFonts w:ascii="宋体" w:hAnsi="宋体" w:cs="宋体"/>
                <w:kern w:val="0"/>
                <w:sz w:val="20"/>
                <w:szCs w:val="20"/>
              </w:rPr>
              <w:t xml:space="preserve">支持SNMP v1/v2/v3、Telnet、RMON、web </w:t>
            </w:r>
          </w:p>
          <w:p>
            <w:pPr>
              <w:widowControl/>
              <w:numPr>
                <w:ilvl w:val="1"/>
                <w:numId w:val="32"/>
              </w:numPr>
              <w:rPr>
                <w:rFonts w:ascii="宋体" w:hAnsi="宋体" w:cs="宋体"/>
                <w:kern w:val="0"/>
                <w:sz w:val="20"/>
                <w:szCs w:val="20"/>
              </w:rPr>
            </w:pPr>
            <w:r>
              <w:rPr>
                <w:rFonts w:ascii="宋体" w:hAnsi="宋体" w:cs="宋体"/>
                <w:kern w:val="0"/>
                <w:sz w:val="20"/>
                <w:szCs w:val="20"/>
              </w:rPr>
              <w:t>#支持Telemetry技术，提供官网截图证明</w:t>
            </w:r>
          </w:p>
          <w:p>
            <w:pPr>
              <w:widowControl/>
              <w:numPr>
                <w:ilvl w:val="0"/>
                <w:numId w:val="32"/>
              </w:numPr>
              <w:rPr>
                <w:rFonts w:ascii="宋体" w:hAnsi="宋体" w:cs="宋体"/>
                <w:kern w:val="0"/>
                <w:sz w:val="20"/>
                <w:szCs w:val="20"/>
              </w:rPr>
            </w:pPr>
            <w:r>
              <w:rPr>
                <w:rFonts w:hint="eastAsia" w:ascii="宋体" w:hAnsi="宋体" w:cs="宋体"/>
                <w:kern w:val="0"/>
                <w:sz w:val="20"/>
                <w:szCs w:val="20"/>
              </w:rPr>
              <w:t>实配</w:t>
            </w:r>
            <w:r>
              <w:rPr>
                <w:rFonts w:ascii="宋体" w:hAnsi="宋体" w:cs="宋体"/>
                <w:kern w:val="0"/>
                <w:sz w:val="20"/>
                <w:szCs w:val="20"/>
              </w:rPr>
              <w:tab/>
            </w:r>
            <w:r>
              <w:rPr>
                <w:rFonts w:ascii="宋体" w:hAnsi="宋体" w:cs="宋体"/>
                <w:kern w:val="0"/>
                <w:sz w:val="20"/>
                <w:szCs w:val="20"/>
              </w:rPr>
              <w:t>★8个千兆电口，4个千兆SFP，三年维保</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54</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7</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室外工业交换机</w:t>
            </w:r>
          </w:p>
        </w:tc>
        <w:tc>
          <w:tcPr>
            <w:tcW w:w="6236" w:type="dxa"/>
            <w:gridSpan w:val="2"/>
            <w:shd w:val="clear" w:color="auto" w:fill="auto"/>
            <w:noWrap w:val="0"/>
            <w:vAlign w:val="center"/>
          </w:tcPr>
          <w:p>
            <w:pPr>
              <w:widowControl/>
              <w:numPr>
                <w:ilvl w:val="0"/>
                <w:numId w:val="33"/>
              </w:numPr>
              <w:rPr>
                <w:rFonts w:ascii="宋体" w:hAnsi="宋体" w:cs="宋体"/>
                <w:kern w:val="0"/>
                <w:sz w:val="20"/>
                <w:szCs w:val="20"/>
              </w:rPr>
            </w:pPr>
            <w:r>
              <w:rPr>
                <w:rFonts w:hint="eastAsia" w:ascii="宋体" w:hAnsi="宋体" w:cs="宋体"/>
                <w:kern w:val="0"/>
                <w:sz w:val="20"/>
                <w:szCs w:val="20"/>
              </w:rPr>
              <w:t>交换容量</w:t>
            </w:r>
            <w:r>
              <w:rPr>
                <w:rFonts w:ascii="宋体" w:hAnsi="宋体" w:cs="宋体"/>
                <w:kern w:val="0"/>
                <w:sz w:val="20"/>
                <w:szCs w:val="20"/>
              </w:rPr>
              <w:tab/>
            </w:r>
            <w:r>
              <w:rPr>
                <w:rFonts w:ascii="宋体" w:hAnsi="宋体" w:cs="宋体"/>
                <w:kern w:val="0"/>
                <w:sz w:val="20"/>
                <w:szCs w:val="20"/>
              </w:rPr>
              <w:t xml:space="preserve"> ★交换容量≥330Gbps，包转发率≥70Mpps</w:t>
            </w:r>
          </w:p>
          <w:p>
            <w:pPr>
              <w:widowControl/>
              <w:numPr>
                <w:ilvl w:val="0"/>
                <w:numId w:val="33"/>
              </w:numPr>
              <w:rPr>
                <w:rFonts w:ascii="宋体" w:hAnsi="宋体" w:cs="宋体"/>
                <w:kern w:val="0"/>
                <w:sz w:val="20"/>
                <w:szCs w:val="20"/>
              </w:rPr>
            </w:pPr>
            <w:r>
              <w:rPr>
                <w:rFonts w:hint="eastAsia" w:ascii="宋体" w:hAnsi="宋体" w:cs="宋体"/>
                <w:kern w:val="0"/>
                <w:sz w:val="20"/>
                <w:szCs w:val="20"/>
              </w:rPr>
              <w:t>端口</w:t>
            </w:r>
            <w:r>
              <w:rPr>
                <w:rFonts w:ascii="宋体" w:hAnsi="宋体" w:cs="宋体"/>
                <w:kern w:val="0"/>
                <w:sz w:val="20"/>
                <w:szCs w:val="20"/>
              </w:rPr>
              <w:tab/>
            </w:r>
            <w:r>
              <w:rPr>
                <w:rFonts w:ascii="宋体" w:hAnsi="宋体" w:cs="宋体"/>
                <w:kern w:val="0"/>
                <w:sz w:val="20"/>
                <w:szCs w:val="20"/>
              </w:rPr>
              <w:t xml:space="preserve"> ★8个千兆电口，4个万兆SFP+光口，1个标准USB 2.0/3.0接口</w:t>
            </w:r>
          </w:p>
          <w:p>
            <w:pPr>
              <w:widowControl/>
              <w:numPr>
                <w:ilvl w:val="0"/>
                <w:numId w:val="33"/>
              </w:numPr>
              <w:rPr>
                <w:rFonts w:ascii="宋体" w:hAnsi="宋体" w:cs="宋体"/>
                <w:kern w:val="0"/>
                <w:sz w:val="20"/>
                <w:szCs w:val="20"/>
              </w:rPr>
            </w:pPr>
            <w:r>
              <w:rPr>
                <w:rFonts w:ascii="宋体" w:hAnsi="宋体" w:cs="宋体"/>
                <w:kern w:val="0"/>
                <w:sz w:val="20"/>
                <w:szCs w:val="20"/>
              </w:rPr>
              <w:t>POE</w:t>
            </w:r>
            <w:r>
              <w:rPr>
                <w:rFonts w:ascii="宋体" w:hAnsi="宋体" w:cs="宋体"/>
                <w:kern w:val="0"/>
                <w:sz w:val="20"/>
                <w:szCs w:val="20"/>
              </w:rPr>
              <w:tab/>
            </w:r>
            <w:r>
              <w:rPr>
                <w:rFonts w:ascii="宋体" w:hAnsi="宋体" w:cs="宋体"/>
                <w:kern w:val="0"/>
                <w:sz w:val="20"/>
                <w:szCs w:val="20"/>
              </w:rPr>
              <w:t xml:space="preserve"> ★支持POE++，整机POE输出功率≥240W。</w:t>
            </w:r>
          </w:p>
          <w:p>
            <w:pPr>
              <w:widowControl/>
              <w:numPr>
                <w:ilvl w:val="0"/>
                <w:numId w:val="33"/>
              </w:numPr>
              <w:rPr>
                <w:rFonts w:ascii="宋体" w:hAnsi="宋体" w:cs="宋体"/>
                <w:kern w:val="0"/>
                <w:sz w:val="20"/>
                <w:szCs w:val="20"/>
              </w:rPr>
            </w:pPr>
            <w:r>
              <w:rPr>
                <w:rFonts w:hint="eastAsia" w:ascii="宋体" w:hAnsi="宋体" w:cs="宋体"/>
                <w:kern w:val="0"/>
                <w:sz w:val="20"/>
                <w:szCs w:val="20"/>
              </w:rPr>
              <w:t>硬件</w:t>
            </w:r>
            <w:r>
              <w:rPr>
                <w:rFonts w:ascii="宋体" w:hAnsi="宋体" w:cs="宋体"/>
                <w:kern w:val="0"/>
                <w:sz w:val="20"/>
                <w:szCs w:val="20"/>
              </w:rPr>
              <w:tab/>
            </w:r>
            <w:r>
              <w:rPr>
                <w:rFonts w:ascii="宋体" w:hAnsi="宋体" w:cs="宋体"/>
                <w:kern w:val="0"/>
                <w:sz w:val="20"/>
                <w:szCs w:val="20"/>
              </w:rPr>
              <w:t xml:space="preserve"> ★满足室外环境使用，工作温度范围-40℃~75℃，具备防雷功能。 </w:t>
            </w:r>
          </w:p>
          <w:p>
            <w:pPr>
              <w:widowControl/>
              <w:numPr>
                <w:ilvl w:val="0"/>
                <w:numId w:val="33"/>
              </w:numPr>
              <w:rPr>
                <w:rFonts w:ascii="宋体" w:hAnsi="宋体" w:cs="宋体"/>
                <w:kern w:val="0"/>
                <w:sz w:val="20"/>
                <w:szCs w:val="20"/>
              </w:rPr>
            </w:pPr>
            <w:r>
              <w:rPr>
                <w:rFonts w:hint="eastAsia" w:ascii="宋体" w:hAnsi="宋体" w:cs="宋体"/>
                <w:kern w:val="0"/>
                <w:sz w:val="20"/>
                <w:szCs w:val="20"/>
              </w:rPr>
              <w:t>散热</w:t>
            </w:r>
            <w:r>
              <w:rPr>
                <w:rFonts w:ascii="宋体" w:hAnsi="宋体" w:cs="宋体"/>
                <w:kern w:val="0"/>
                <w:sz w:val="20"/>
                <w:szCs w:val="20"/>
              </w:rPr>
              <w:tab/>
            </w:r>
            <w:r>
              <w:rPr>
                <w:rFonts w:ascii="宋体" w:hAnsi="宋体" w:cs="宋体"/>
                <w:kern w:val="0"/>
                <w:sz w:val="20"/>
                <w:szCs w:val="20"/>
              </w:rPr>
              <w:t xml:space="preserve">  #无风扇自然散热设计，减少设备室外环境运行故障风险点。</w:t>
            </w:r>
          </w:p>
          <w:p>
            <w:pPr>
              <w:widowControl/>
              <w:numPr>
                <w:ilvl w:val="0"/>
                <w:numId w:val="33"/>
              </w:numPr>
              <w:rPr>
                <w:rFonts w:ascii="宋体" w:hAnsi="宋体" w:cs="宋体"/>
                <w:kern w:val="0"/>
                <w:sz w:val="20"/>
                <w:szCs w:val="20"/>
              </w:rPr>
            </w:pPr>
            <w:r>
              <w:rPr>
                <w:rFonts w:hint="eastAsia" w:ascii="宋体" w:hAnsi="宋体" w:cs="宋体"/>
                <w:kern w:val="0"/>
                <w:sz w:val="20"/>
                <w:szCs w:val="20"/>
              </w:rPr>
              <w:t>二层</w:t>
            </w:r>
            <w:r>
              <w:rPr>
                <w:rFonts w:ascii="宋体" w:hAnsi="宋体" w:cs="宋体"/>
                <w:kern w:val="0"/>
                <w:sz w:val="20"/>
                <w:szCs w:val="20"/>
              </w:rPr>
              <w:tab/>
            </w:r>
            <w:r>
              <w:rPr>
                <w:rFonts w:ascii="宋体" w:hAnsi="宋体" w:cs="宋体"/>
                <w:kern w:val="0"/>
                <w:sz w:val="20"/>
                <w:szCs w:val="20"/>
              </w:rPr>
              <w:t xml:space="preserve"> 支持4K个VLAN，支持Voice VLAN，基于端口的VLAN，基于MAC的VLAN，基于协议的VLAN</w:t>
            </w:r>
          </w:p>
          <w:p>
            <w:pPr>
              <w:widowControl/>
              <w:numPr>
                <w:ilvl w:val="0"/>
                <w:numId w:val="33"/>
              </w:numPr>
              <w:rPr>
                <w:rFonts w:ascii="宋体" w:hAnsi="宋体" w:cs="宋体"/>
                <w:kern w:val="0"/>
                <w:sz w:val="20"/>
                <w:szCs w:val="20"/>
              </w:rPr>
            </w:pPr>
            <w:r>
              <w:rPr>
                <w:rFonts w:hint="eastAsia" w:ascii="宋体" w:hAnsi="宋体" w:cs="宋体"/>
                <w:kern w:val="0"/>
                <w:sz w:val="20"/>
                <w:szCs w:val="20"/>
              </w:rPr>
              <w:t>三层</w:t>
            </w:r>
            <w:r>
              <w:rPr>
                <w:rFonts w:ascii="宋体" w:hAnsi="宋体" w:cs="宋体"/>
                <w:kern w:val="0"/>
                <w:sz w:val="20"/>
                <w:szCs w:val="20"/>
              </w:rPr>
              <w:tab/>
            </w:r>
            <w:r>
              <w:rPr>
                <w:rFonts w:ascii="宋体" w:hAnsi="宋体" w:cs="宋体"/>
                <w:kern w:val="0"/>
                <w:sz w:val="20"/>
                <w:szCs w:val="20"/>
              </w:rPr>
              <w:t xml:space="preserve"> 支持RIP、RIPng、OSPF、OSPFv3、ISIS、BGP等路由协议</w:t>
            </w:r>
          </w:p>
          <w:p>
            <w:pPr>
              <w:widowControl/>
              <w:numPr>
                <w:ilvl w:val="0"/>
                <w:numId w:val="33"/>
              </w:numPr>
              <w:rPr>
                <w:rFonts w:ascii="宋体" w:hAnsi="宋体" w:cs="宋体"/>
                <w:kern w:val="0"/>
                <w:sz w:val="20"/>
                <w:szCs w:val="20"/>
              </w:rPr>
            </w:pPr>
            <w:r>
              <w:rPr>
                <w:rFonts w:hint="eastAsia" w:ascii="宋体" w:hAnsi="宋体" w:cs="宋体"/>
                <w:kern w:val="0"/>
                <w:sz w:val="20"/>
                <w:szCs w:val="20"/>
              </w:rPr>
              <w:t>组播</w:t>
            </w:r>
            <w:r>
              <w:rPr>
                <w:rFonts w:ascii="宋体" w:hAnsi="宋体" w:cs="宋体"/>
                <w:kern w:val="0"/>
                <w:sz w:val="20"/>
                <w:szCs w:val="20"/>
              </w:rPr>
              <w:tab/>
            </w:r>
            <w:r>
              <w:rPr>
                <w:rFonts w:ascii="宋体" w:hAnsi="宋体" w:cs="宋体"/>
                <w:kern w:val="0"/>
                <w:sz w:val="20"/>
                <w:szCs w:val="20"/>
              </w:rPr>
              <w:t xml:space="preserve"> 支持 PIM DM、PIM SM、PIM SSM</w:t>
            </w:r>
          </w:p>
          <w:p>
            <w:pPr>
              <w:widowControl/>
              <w:numPr>
                <w:ilvl w:val="0"/>
                <w:numId w:val="33"/>
              </w:numPr>
              <w:rPr>
                <w:rFonts w:ascii="宋体" w:hAnsi="宋体" w:cs="宋体"/>
                <w:kern w:val="0"/>
                <w:sz w:val="20"/>
                <w:szCs w:val="20"/>
              </w:rPr>
            </w:pPr>
            <w:r>
              <w:rPr>
                <w:rFonts w:hint="eastAsia" w:ascii="宋体" w:hAnsi="宋体" w:cs="宋体"/>
                <w:kern w:val="0"/>
                <w:sz w:val="20"/>
                <w:szCs w:val="20"/>
              </w:rPr>
              <w:t>安全功能</w:t>
            </w:r>
          </w:p>
          <w:p>
            <w:pPr>
              <w:widowControl/>
              <w:numPr>
                <w:ilvl w:val="0"/>
                <w:numId w:val="34"/>
              </w:numPr>
              <w:rPr>
                <w:rFonts w:ascii="宋体" w:hAnsi="宋体" w:cs="宋体"/>
                <w:kern w:val="0"/>
                <w:sz w:val="20"/>
                <w:szCs w:val="20"/>
              </w:rPr>
            </w:pPr>
            <w:r>
              <w:rPr>
                <w:rFonts w:ascii="宋体" w:hAnsi="宋体" w:cs="宋体"/>
                <w:kern w:val="0"/>
                <w:sz w:val="20"/>
                <w:szCs w:val="20"/>
              </w:rPr>
              <w:t>支持802.1x、MAC认证和Portal认证</w:t>
            </w:r>
          </w:p>
          <w:p>
            <w:pPr>
              <w:widowControl/>
              <w:numPr>
                <w:ilvl w:val="0"/>
                <w:numId w:val="34"/>
              </w:numPr>
              <w:rPr>
                <w:rFonts w:ascii="宋体" w:hAnsi="宋体" w:cs="宋体"/>
                <w:kern w:val="0"/>
                <w:sz w:val="20"/>
                <w:szCs w:val="20"/>
              </w:rPr>
            </w:pPr>
            <w:r>
              <w:rPr>
                <w:rFonts w:ascii="宋体" w:hAnsi="宋体" w:cs="宋体"/>
                <w:kern w:val="0"/>
                <w:sz w:val="20"/>
                <w:szCs w:val="20"/>
              </w:rPr>
              <w:t>支持DoS攻击防护、ARP攻击防护、ICMP攻击防护，支持端口隔离、端口安全</w:t>
            </w:r>
          </w:p>
          <w:p>
            <w:pPr>
              <w:widowControl/>
              <w:numPr>
                <w:ilvl w:val="0"/>
                <w:numId w:val="33"/>
              </w:numPr>
              <w:rPr>
                <w:rFonts w:ascii="宋体" w:hAnsi="宋体" w:cs="宋体"/>
                <w:kern w:val="0"/>
                <w:sz w:val="20"/>
                <w:szCs w:val="20"/>
              </w:rPr>
            </w:pPr>
            <w:r>
              <w:rPr>
                <w:rFonts w:ascii="宋体" w:hAnsi="宋体" w:cs="宋体"/>
                <w:kern w:val="0"/>
                <w:sz w:val="20"/>
                <w:szCs w:val="20"/>
              </w:rPr>
              <w:t>QOS</w:t>
            </w:r>
          </w:p>
          <w:p>
            <w:pPr>
              <w:widowControl/>
              <w:numPr>
                <w:ilvl w:val="1"/>
                <w:numId w:val="35"/>
              </w:numPr>
              <w:rPr>
                <w:rFonts w:ascii="宋体" w:hAnsi="宋体" w:cs="宋体"/>
                <w:kern w:val="0"/>
                <w:sz w:val="20"/>
                <w:szCs w:val="20"/>
              </w:rPr>
            </w:pPr>
            <w:r>
              <w:rPr>
                <w:rFonts w:ascii="宋体" w:hAnsi="宋体" w:cs="宋体"/>
                <w:kern w:val="0"/>
                <w:sz w:val="20"/>
                <w:szCs w:val="20"/>
              </w:rPr>
              <w:t>支持对端口入方向、出方向进行速率限制</w:t>
            </w:r>
          </w:p>
          <w:p>
            <w:pPr>
              <w:widowControl/>
              <w:numPr>
                <w:ilvl w:val="1"/>
                <w:numId w:val="35"/>
              </w:numPr>
              <w:rPr>
                <w:rFonts w:ascii="宋体" w:hAnsi="宋体" w:cs="宋体"/>
                <w:kern w:val="0"/>
                <w:sz w:val="20"/>
                <w:szCs w:val="20"/>
              </w:rPr>
            </w:pPr>
            <w:r>
              <w:rPr>
                <w:rFonts w:ascii="宋体" w:hAnsi="宋体" w:cs="宋体"/>
                <w:kern w:val="0"/>
                <w:sz w:val="20"/>
                <w:szCs w:val="20"/>
              </w:rPr>
              <w:t>支持对端口接收报文速率和发送报文速率进行限制，支持DRR、SP、DRR+SP队列调度算法</w:t>
            </w:r>
          </w:p>
          <w:p>
            <w:pPr>
              <w:widowControl/>
              <w:numPr>
                <w:ilvl w:val="0"/>
                <w:numId w:val="33"/>
              </w:numPr>
              <w:rPr>
                <w:rFonts w:ascii="宋体" w:hAnsi="宋体" w:cs="宋体"/>
                <w:kern w:val="0"/>
                <w:sz w:val="20"/>
                <w:szCs w:val="20"/>
              </w:rPr>
            </w:pPr>
            <w:r>
              <w:rPr>
                <w:rFonts w:hint="eastAsia" w:ascii="宋体" w:hAnsi="宋体" w:cs="宋体"/>
                <w:kern w:val="0"/>
                <w:sz w:val="20"/>
                <w:szCs w:val="20"/>
              </w:rPr>
              <w:t xml:space="preserve">管理维护 </w:t>
            </w:r>
            <w:r>
              <w:rPr>
                <w:rFonts w:ascii="宋体" w:hAnsi="宋体" w:cs="宋体"/>
                <w:kern w:val="0"/>
                <w:sz w:val="20"/>
                <w:szCs w:val="20"/>
              </w:rPr>
              <w:tab/>
            </w:r>
            <w:r>
              <w:rPr>
                <w:rFonts w:ascii="宋体" w:hAnsi="宋体" w:cs="宋体"/>
                <w:kern w:val="0"/>
                <w:sz w:val="20"/>
                <w:szCs w:val="20"/>
              </w:rPr>
              <w:t>支持SNMP v1/v2/v3、Telnet、RMON、web</w:t>
            </w:r>
          </w:p>
          <w:p>
            <w:pPr>
              <w:widowControl/>
              <w:numPr>
                <w:ilvl w:val="0"/>
                <w:numId w:val="33"/>
              </w:numPr>
              <w:rPr>
                <w:rFonts w:ascii="宋体" w:hAnsi="宋体" w:cs="宋体"/>
                <w:kern w:val="0"/>
                <w:sz w:val="20"/>
                <w:szCs w:val="20"/>
              </w:rPr>
            </w:pPr>
            <w:r>
              <w:rPr>
                <w:rFonts w:hint="eastAsia" w:ascii="宋体" w:hAnsi="宋体" w:cs="宋体"/>
                <w:kern w:val="0"/>
                <w:sz w:val="20"/>
                <w:szCs w:val="20"/>
              </w:rPr>
              <w:t>实配</w:t>
            </w:r>
            <w:r>
              <w:rPr>
                <w:rFonts w:ascii="宋体" w:hAnsi="宋体" w:cs="宋体"/>
                <w:kern w:val="0"/>
                <w:sz w:val="20"/>
                <w:szCs w:val="20"/>
              </w:rPr>
              <w:tab/>
            </w:r>
            <w:r>
              <w:rPr>
                <w:rFonts w:ascii="宋体" w:hAnsi="宋体" w:cs="宋体"/>
                <w:kern w:val="0"/>
                <w:sz w:val="20"/>
                <w:szCs w:val="20"/>
              </w:rPr>
              <w:t xml:space="preserve">  ★8个千兆电口，4个万兆SFP+，1个标准USB 2.0/3.0接口，三年维保</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87</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8</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单模万兆模块</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实配</w:t>
            </w:r>
            <w:r>
              <w:rPr>
                <w:rFonts w:ascii="宋体" w:hAnsi="宋体" w:cs="宋体"/>
                <w:kern w:val="0"/>
                <w:sz w:val="20"/>
                <w:szCs w:val="20"/>
              </w:rPr>
              <w:tab/>
            </w:r>
            <w:r>
              <w:rPr>
                <w:rFonts w:ascii="宋体" w:hAnsi="宋体" w:cs="宋体"/>
                <w:kern w:val="0"/>
                <w:sz w:val="20"/>
                <w:szCs w:val="20"/>
              </w:rPr>
              <w:t>★光模块-SFP+-10G-单模模块(1310nm,10km,LC)</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16</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9</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千兆光模块</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实配</w:t>
            </w:r>
            <w:r>
              <w:rPr>
                <w:rFonts w:ascii="宋体" w:hAnsi="宋体" w:cs="宋体"/>
                <w:kern w:val="0"/>
                <w:sz w:val="20"/>
                <w:szCs w:val="20"/>
              </w:rPr>
              <w:tab/>
            </w:r>
            <w:r>
              <w:rPr>
                <w:rFonts w:ascii="宋体" w:hAnsi="宋体" w:cs="宋体"/>
                <w:kern w:val="0"/>
                <w:sz w:val="20"/>
                <w:szCs w:val="20"/>
              </w:rPr>
              <w:t>光模块-eSFP-GE-单模模块(1310nm,10km,LC)</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498</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r>
              <w:rPr>
                <w:rFonts w:ascii="宋体" w:hAnsi="宋体" w:cs="宋体"/>
                <w:kern w:val="0"/>
                <w:sz w:val="20"/>
                <w:szCs w:val="20"/>
              </w:rPr>
              <w:t>0</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核心交换机</w:t>
            </w:r>
          </w:p>
        </w:tc>
        <w:tc>
          <w:tcPr>
            <w:tcW w:w="6236" w:type="dxa"/>
            <w:gridSpan w:val="2"/>
            <w:shd w:val="clear" w:color="auto" w:fill="auto"/>
            <w:noWrap w:val="0"/>
            <w:vAlign w:val="center"/>
          </w:tcPr>
          <w:p>
            <w:pPr>
              <w:widowControl/>
              <w:numPr>
                <w:ilvl w:val="0"/>
                <w:numId w:val="36"/>
              </w:numPr>
              <w:rPr>
                <w:rFonts w:ascii="宋体" w:hAnsi="宋体" w:cs="宋体"/>
                <w:kern w:val="0"/>
                <w:sz w:val="20"/>
                <w:szCs w:val="20"/>
              </w:rPr>
            </w:pPr>
            <w:r>
              <w:rPr>
                <w:rFonts w:hint="eastAsia" w:ascii="宋体" w:hAnsi="宋体" w:cs="宋体"/>
                <w:kern w:val="0"/>
                <w:sz w:val="20"/>
                <w:szCs w:val="20"/>
              </w:rPr>
              <w:t>交换容量</w:t>
            </w:r>
            <w:r>
              <w:rPr>
                <w:rFonts w:ascii="宋体" w:hAnsi="宋体" w:cs="宋体"/>
                <w:kern w:val="0"/>
                <w:sz w:val="20"/>
                <w:szCs w:val="20"/>
              </w:rPr>
              <w:tab/>
            </w:r>
            <w:r>
              <w:rPr>
                <w:rFonts w:ascii="宋体" w:hAnsi="宋体" w:cs="宋体"/>
                <w:kern w:val="0"/>
                <w:sz w:val="20"/>
                <w:szCs w:val="20"/>
              </w:rPr>
              <w:t xml:space="preserve"> ★交换容量≥500Tbps，包转发率≥28000 Mpps，提供投标产品官网截图证明，如官网有多个参数，以最小数值为准。</w:t>
            </w:r>
          </w:p>
          <w:p>
            <w:pPr>
              <w:widowControl/>
              <w:numPr>
                <w:ilvl w:val="0"/>
                <w:numId w:val="36"/>
              </w:numPr>
              <w:rPr>
                <w:rFonts w:ascii="宋体" w:hAnsi="宋体" w:cs="宋体"/>
                <w:kern w:val="0"/>
                <w:sz w:val="20"/>
                <w:szCs w:val="20"/>
              </w:rPr>
            </w:pPr>
            <w:r>
              <w:rPr>
                <w:rFonts w:hint="eastAsia" w:ascii="宋体" w:hAnsi="宋体" w:cs="宋体"/>
                <w:kern w:val="0"/>
                <w:sz w:val="20"/>
                <w:szCs w:val="20"/>
              </w:rPr>
              <w:t>硬件</w:t>
            </w:r>
            <w:r>
              <w:rPr>
                <w:rFonts w:ascii="宋体" w:hAnsi="宋体" w:cs="宋体"/>
                <w:kern w:val="0"/>
                <w:sz w:val="20"/>
                <w:szCs w:val="20"/>
              </w:rPr>
              <w:tab/>
            </w:r>
            <w:r>
              <w:rPr>
                <w:rFonts w:ascii="宋体" w:hAnsi="宋体" w:cs="宋体"/>
                <w:kern w:val="0"/>
                <w:sz w:val="20"/>
                <w:szCs w:val="20"/>
              </w:rPr>
              <w:t xml:space="preserve"> ★主控引擎与交换网板物理分离；主控引擎≥2；独立交换网板≥4；整机业务板槽位数≥8</w:t>
            </w:r>
          </w:p>
          <w:p>
            <w:pPr>
              <w:widowControl/>
              <w:numPr>
                <w:ilvl w:val="0"/>
                <w:numId w:val="36"/>
              </w:numPr>
              <w:rPr>
                <w:rFonts w:ascii="宋体" w:hAnsi="宋体" w:cs="宋体"/>
                <w:kern w:val="0"/>
                <w:sz w:val="20"/>
                <w:szCs w:val="20"/>
              </w:rPr>
            </w:pPr>
            <w:r>
              <w:rPr>
                <w:rFonts w:hint="eastAsia" w:ascii="宋体" w:hAnsi="宋体" w:cs="宋体"/>
                <w:kern w:val="0"/>
                <w:sz w:val="20"/>
                <w:szCs w:val="20"/>
              </w:rPr>
              <w:t>设备深度</w:t>
            </w:r>
            <w:r>
              <w:rPr>
                <w:rFonts w:ascii="宋体" w:hAnsi="宋体" w:cs="宋体"/>
                <w:kern w:val="0"/>
                <w:sz w:val="20"/>
                <w:szCs w:val="20"/>
              </w:rPr>
              <w:tab/>
            </w:r>
            <w:r>
              <w:rPr>
                <w:rFonts w:ascii="宋体" w:hAnsi="宋体" w:cs="宋体"/>
                <w:kern w:val="0"/>
                <w:sz w:val="20"/>
                <w:szCs w:val="20"/>
              </w:rPr>
              <w:t xml:space="preserve">  #机柜空间限制，要求设备深度≤550mm</w:t>
            </w:r>
          </w:p>
          <w:p>
            <w:pPr>
              <w:widowControl/>
              <w:numPr>
                <w:ilvl w:val="0"/>
                <w:numId w:val="36"/>
              </w:numPr>
              <w:rPr>
                <w:rFonts w:ascii="宋体" w:hAnsi="宋体" w:cs="宋体"/>
                <w:kern w:val="0"/>
                <w:sz w:val="20"/>
                <w:szCs w:val="20"/>
              </w:rPr>
            </w:pPr>
            <w:r>
              <w:rPr>
                <w:rFonts w:hint="eastAsia" w:ascii="宋体" w:hAnsi="宋体" w:cs="宋体"/>
                <w:kern w:val="0"/>
                <w:sz w:val="20"/>
                <w:szCs w:val="20"/>
              </w:rPr>
              <w:t xml:space="preserve">槽位带宽 </w:t>
            </w:r>
            <w:r>
              <w:rPr>
                <w:rFonts w:ascii="宋体" w:hAnsi="宋体" w:cs="宋体"/>
                <w:kern w:val="0"/>
                <w:sz w:val="20"/>
                <w:szCs w:val="20"/>
              </w:rPr>
              <w:tab/>
            </w:r>
            <w:r>
              <w:rPr>
                <w:rFonts w:ascii="宋体" w:hAnsi="宋体" w:cs="宋体"/>
                <w:kern w:val="0"/>
                <w:sz w:val="20"/>
                <w:szCs w:val="20"/>
              </w:rPr>
              <w:t>#支持单槽位带宽4.8Tbps，提供官网截图证明</w:t>
            </w:r>
          </w:p>
          <w:p>
            <w:pPr>
              <w:widowControl/>
              <w:numPr>
                <w:ilvl w:val="0"/>
                <w:numId w:val="36"/>
              </w:numPr>
              <w:rPr>
                <w:rFonts w:ascii="宋体" w:hAnsi="宋体" w:cs="宋体"/>
                <w:kern w:val="0"/>
                <w:sz w:val="20"/>
                <w:szCs w:val="20"/>
              </w:rPr>
            </w:pPr>
            <w:r>
              <w:rPr>
                <w:rFonts w:hint="eastAsia" w:ascii="宋体" w:hAnsi="宋体" w:cs="宋体"/>
                <w:kern w:val="0"/>
                <w:sz w:val="20"/>
                <w:szCs w:val="20"/>
              </w:rPr>
              <w:t xml:space="preserve">硬件监控 </w:t>
            </w:r>
            <w:r>
              <w:rPr>
                <w:rFonts w:ascii="宋体" w:hAnsi="宋体" w:cs="宋体"/>
                <w:kern w:val="0"/>
                <w:sz w:val="20"/>
                <w:szCs w:val="20"/>
              </w:rPr>
              <w:tab/>
            </w:r>
            <w:r>
              <w:rPr>
                <w:rFonts w:ascii="宋体" w:hAnsi="宋体" w:cs="宋体"/>
                <w:kern w:val="0"/>
                <w:sz w:val="20"/>
                <w:szCs w:val="20"/>
              </w:rPr>
              <w:t>#采用独立硬件监控设计，主控控制平面与监控业务平面分离，提供设备安装独立监控模块的图片证明。</w:t>
            </w:r>
          </w:p>
          <w:p>
            <w:pPr>
              <w:widowControl/>
              <w:numPr>
                <w:ilvl w:val="0"/>
                <w:numId w:val="36"/>
              </w:numPr>
              <w:rPr>
                <w:rFonts w:ascii="宋体" w:hAnsi="宋体" w:cs="宋体"/>
                <w:kern w:val="0"/>
                <w:sz w:val="20"/>
                <w:szCs w:val="20"/>
              </w:rPr>
            </w:pPr>
            <w:r>
              <w:rPr>
                <w:rFonts w:hint="eastAsia" w:ascii="宋体" w:hAnsi="宋体" w:cs="宋体"/>
                <w:kern w:val="0"/>
                <w:sz w:val="20"/>
                <w:szCs w:val="20"/>
              </w:rPr>
              <w:t>虚拟化技术</w:t>
            </w:r>
            <w:r>
              <w:rPr>
                <w:rFonts w:ascii="宋体" w:hAnsi="宋体" w:cs="宋体"/>
                <w:kern w:val="0"/>
                <w:sz w:val="20"/>
                <w:szCs w:val="20"/>
              </w:rPr>
              <w:tab/>
            </w:r>
            <w:r>
              <w:rPr>
                <w:rFonts w:ascii="宋体" w:hAnsi="宋体" w:cs="宋体"/>
                <w:kern w:val="0"/>
                <w:sz w:val="20"/>
                <w:szCs w:val="20"/>
              </w:rPr>
              <w:t>支持横向虚拟化技术，将多台设备虚拟为一台，支持长距离集群</w:t>
            </w:r>
          </w:p>
          <w:p>
            <w:pPr>
              <w:widowControl/>
              <w:numPr>
                <w:ilvl w:val="0"/>
                <w:numId w:val="36"/>
              </w:numPr>
              <w:rPr>
                <w:rFonts w:ascii="宋体" w:hAnsi="宋体" w:cs="宋体"/>
                <w:kern w:val="0"/>
                <w:sz w:val="20"/>
                <w:szCs w:val="20"/>
              </w:rPr>
            </w:pPr>
            <w:r>
              <w:rPr>
                <w:rFonts w:ascii="宋体" w:hAnsi="宋体" w:cs="宋体"/>
                <w:kern w:val="0"/>
                <w:sz w:val="20"/>
                <w:szCs w:val="20"/>
              </w:rPr>
              <w:t>VLAN</w:t>
            </w:r>
            <w:r>
              <w:rPr>
                <w:rFonts w:ascii="宋体" w:hAnsi="宋体" w:cs="宋体"/>
                <w:kern w:val="0"/>
                <w:sz w:val="20"/>
                <w:szCs w:val="20"/>
              </w:rPr>
              <w:tab/>
            </w:r>
            <w:r>
              <w:rPr>
                <w:rFonts w:ascii="宋体" w:hAnsi="宋体" w:cs="宋体"/>
                <w:kern w:val="0"/>
                <w:sz w:val="20"/>
                <w:szCs w:val="20"/>
              </w:rPr>
              <w:t xml:space="preserve">  支持4K VLAN，支持1：1、N：1 VLAN mapping，支持端口VLAN，支持Voice VLAN</w:t>
            </w:r>
          </w:p>
          <w:p>
            <w:pPr>
              <w:widowControl/>
              <w:numPr>
                <w:ilvl w:val="0"/>
                <w:numId w:val="36"/>
              </w:numPr>
              <w:rPr>
                <w:rFonts w:ascii="宋体" w:hAnsi="宋体" w:cs="宋体"/>
                <w:kern w:val="0"/>
                <w:sz w:val="20"/>
                <w:szCs w:val="20"/>
              </w:rPr>
            </w:pPr>
            <w:r>
              <w:rPr>
                <w:rFonts w:ascii="宋体" w:hAnsi="宋体" w:cs="宋体"/>
                <w:kern w:val="0"/>
                <w:sz w:val="20"/>
                <w:szCs w:val="20"/>
              </w:rPr>
              <w:t>IP路由</w:t>
            </w:r>
          </w:p>
          <w:p>
            <w:pPr>
              <w:widowControl/>
              <w:numPr>
                <w:ilvl w:val="0"/>
                <w:numId w:val="37"/>
              </w:numPr>
              <w:rPr>
                <w:rFonts w:ascii="宋体" w:hAnsi="宋体" w:cs="宋体"/>
                <w:kern w:val="0"/>
                <w:sz w:val="20"/>
                <w:szCs w:val="20"/>
              </w:rPr>
            </w:pPr>
            <w:r>
              <w:rPr>
                <w:rFonts w:ascii="宋体" w:hAnsi="宋体" w:cs="宋体"/>
                <w:kern w:val="0"/>
                <w:sz w:val="20"/>
                <w:szCs w:val="20"/>
              </w:rPr>
              <w:t>#支持IPv4路由转发表FIB规格≥3M，支持Ipv6 路由转发表FIB规格≥1M，提供第三方测试报告截图或官网材料证明。</w:t>
            </w:r>
          </w:p>
          <w:p>
            <w:pPr>
              <w:widowControl/>
              <w:numPr>
                <w:ilvl w:val="0"/>
                <w:numId w:val="37"/>
              </w:numPr>
              <w:rPr>
                <w:rFonts w:ascii="宋体" w:hAnsi="宋体" w:cs="宋体"/>
                <w:kern w:val="0"/>
                <w:sz w:val="20"/>
                <w:szCs w:val="20"/>
              </w:rPr>
            </w:pPr>
            <w:r>
              <w:rPr>
                <w:rFonts w:ascii="宋体" w:hAnsi="宋体" w:cs="宋体"/>
                <w:kern w:val="0"/>
                <w:sz w:val="20"/>
                <w:szCs w:val="20"/>
              </w:rPr>
              <w:t xml:space="preserve">支持静态路由、RIP、RIPng、OSPF、OSPFv3、BGP、BGP4+、ISIS、ISISv6 </w:t>
            </w:r>
          </w:p>
          <w:p>
            <w:pPr>
              <w:widowControl/>
              <w:numPr>
                <w:ilvl w:val="0"/>
                <w:numId w:val="36"/>
              </w:numPr>
              <w:rPr>
                <w:rFonts w:ascii="宋体" w:hAnsi="宋体" w:cs="宋体"/>
                <w:kern w:val="0"/>
                <w:sz w:val="20"/>
                <w:szCs w:val="20"/>
              </w:rPr>
            </w:pPr>
            <w:r>
              <w:rPr>
                <w:rFonts w:ascii="宋体" w:hAnsi="宋体" w:cs="宋体"/>
                <w:kern w:val="0"/>
                <w:sz w:val="20"/>
                <w:szCs w:val="20"/>
              </w:rPr>
              <w:t>MPLS</w:t>
            </w:r>
            <w:r>
              <w:rPr>
                <w:rFonts w:ascii="宋体" w:hAnsi="宋体" w:cs="宋体"/>
                <w:kern w:val="0"/>
                <w:sz w:val="20"/>
                <w:szCs w:val="20"/>
              </w:rPr>
              <w:tab/>
            </w:r>
            <w:r>
              <w:rPr>
                <w:rFonts w:ascii="宋体" w:hAnsi="宋体" w:cs="宋体"/>
                <w:kern w:val="0"/>
                <w:sz w:val="20"/>
                <w:szCs w:val="20"/>
              </w:rPr>
              <w:t xml:space="preserve"> 支持MPLS L3VPN、MPLS L2VPN(VPLS，VLL)、MPLS-TE、MPLS QoS</w:t>
            </w:r>
          </w:p>
          <w:p>
            <w:pPr>
              <w:widowControl/>
              <w:numPr>
                <w:ilvl w:val="0"/>
                <w:numId w:val="36"/>
              </w:numPr>
              <w:rPr>
                <w:rFonts w:ascii="宋体" w:hAnsi="宋体" w:cs="宋体"/>
                <w:kern w:val="0"/>
                <w:sz w:val="20"/>
                <w:szCs w:val="20"/>
              </w:rPr>
            </w:pPr>
            <w:r>
              <w:rPr>
                <w:rFonts w:ascii="宋体" w:hAnsi="宋体" w:cs="宋体"/>
                <w:kern w:val="0"/>
                <w:sz w:val="20"/>
                <w:szCs w:val="20"/>
              </w:rPr>
              <w:t>QoS</w:t>
            </w:r>
            <w:r>
              <w:rPr>
                <w:rFonts w:ascii="宋体" w:hAnsi="宋体" w:cs="宋体"/>
                <w:kern w:val="0"/>
                <w:sz w:val="20"/>
                <w:szCs w:val="20"/>
              </w:rPr>
              <w:tab/>
            </w:r>
            <w:r>
              <w:rPr>
                <w:rFonts w:ascii="宋体" w:hAnsi="宋体" w:cs="宋体"/>
                <w:kern w:val="0"/>
                <w:sz w:val="20"/>
                <w:szCs w:val="20"/>
              </w:rPr>
              <w:t>支持PQ、WRR、DRR、PQ+WRR、PQ+DRR等调度方式</w:t>
            </w:r>
          </w:p>
          <w:p>
            <w:pPr>
              <w:widowControl/>
              <w:numPr>
                <w:ilvl w:val="0"/>
                <w:numId w:val="36"/>
              </w:numPr>
              <w:rPr>
                <w:rFonts w:ascii="宋体" w:hAnsi="宋体" w:cs="宋体"/>
                <w:kern w:val="0"/>
                <w:sz w:val="20"/>
                <w:szCs w:val="20"/>
              </w:rPr>
            </w:pPr>
            <w:r>
              <w:rPr>
                <w:rFonts w:hint="eastAsia" w:ascii="宋体" w:hAnsi="宋体" w:cs="宋体"/>
                <w:kern w:val="0"/>
                <w:sz w:val="20"/>
                <w:szCs w:val="20"/>
              </w:rPr>
              <w:t>可靠性</w:t>
            </w:r>
          </w:p>
          <w:p>
            <w:pPr>
              <w:widowControl/>
              <w:numPr>
                <w:ilvl w:val="0"/>
                <w:numId w:val="38"/>
              </w:numPr>
              <w:rPr>
                <w:rFonts w:ascii="宋体" w:hAnsi="宋体" w:cs="宋体"/>
                <w:kern w:val="0"/>
                <w:sz w:val="20"/>
                <w:szCs w:val="20"/>
              </w:rPr>
            </w:pPr>
            <w:r>
              <w:rPr>
                <w:rFonts w:ascii="宋体" w:hAnsi="宋体" w:cs="宋体"/>
                <w:kern w:val="0"/>
                <w:sz w:val="20"/>
                <w:szCs w:val="20"/>
              </w:rPr>
              <w:t>#支持设备级、链路级、网络级丢包检测，其中网络级支持端到端、逐跳的丢包检测，提供第三方测试报告截图或官网材料证明</w:t>
            </w:r>
          </w:p>
          <w:p>
            <w:pPr>
              <w:widowControl/>
              <w:numPr>
                <w:ilvl w:val="0"/>
                <w:numId w:val="38"/>
              </w:numPr>
              <w:rPr>
                <w:rFonts w:ascii="宋体" w:hAnsi="宋体" w:cs="宋体"/>
                <w:kern w:val="0"/>
                <w:sz w:val="20"/>
                <w:szCs w:val="20"/>
              </w:rPr>
            </w:pPr>
            <w:r>
              <w:rPr>
                <w:rFonts w:ascii="宋体" w:hAnsi="宋体" w:cs="宋体"/>
                <w:kern w:val="0"/>
                <w:sz w:val="20"/>
                <w:szCs w:val="20"/>
              </w:rPr>
              <w:t>#支持BFD/OAM，3.3ms稳定均匀发包检测，提高设备的可靠性</w:t>
            </w:r>
          </w:p>
          <w:p>
            <w:pPr>
              <w:widowControl/>
              <w:numPr>
                <w:ilvl w:val="0"/>
                <w:numId w:val="36"/>
              </w:numPr>
              <w:rPr>
                <w:rFonts w:ascii="宋体" w:hAnsi="宋体" w:cs="宋体"/>
                <w:kern w:val="0"/>
                <w:sz w:val="20"/>
                <w:szCs w:val="20"/>
              </w:rPr>
            </w:pPr>
            <w:r>
              <w:rPr>
                <w:rFonts w:hint="eastAsia" w:ascii="宋体" w:hAnsi="宋体" w:cs="宋体"/>
                <w:kern w:val="0"/>
                <w:sz w:val="20"/>
                <w:szCs w:val="20"/>
              </w:rPr>
              <w:t>芯片安全</w:t>
            </w:r>
            <w:r>
              <w:rPr>
                <w:rFonts w:ascii="宋体" w:hAnsi="宋体" w:cs="宋体"/>
                <w:kern w:val="0"/>
                <w:sz w:val="20"/>
                <w:szCs w:val="20"/>
              </w:rPr>
              <w:tab/>
            </w:r>
            <w:r>
              <w:rPr>
                <w:rFonts w:ascii="宋体" w:hAnsi="宋体" w:cs="宋体"/>
                <w:kern w:val="0"/>
                <w:sz w:val="20"/>
                <w:szCs w:val="20"/>
              </w:rPr>
              <w:t>#投标产品采用国产自研关键CPU芯片、交换芯片，提供国际权威第三方测试报告对于芯片相关测试结论截图证明。</w:t>
            </w:r>
          </w:p>
          <w:p>
            <w:pPr>
              <w:widowControl/>
              <w:numPr>
                <w:ilvl w:val="0"/>
                <w:numId w:val="36"/>
              </w:numPr>
              <w:rPr>
                <w:rFonts w:ascii="宋体" w:hAnsi="宋体" w:cs="宋体"/>
                <w:kern w:val="0"/>
                <w:sz w:val="20"/>
                <w:szCs w:val="20"/>
              </w:rPr>
            </w:pPr>
            <w:r>
              <w:rPr>
                <w:rFonts w:hint="eastAsia" w:ascii="宋体" w:hAnsi="宋体" w:cs="宋体"/>
                <w:kern w:val="0"/>
                <w:sz w:val="20"/>
                <w:szCs w:val="20"/>
              </w:rPr>
              <w:t>实配</w:t>
            </w:r>
            <w:r>
              <w:rPr>
                <w:rFonts w:ascii="宋体" w:hAnsi="宋体" w:cs="宋体"/>
                <w:kern w:val="0"/>
                <w:sz w:val="20"/>
                <w:szCs w:val="20"/>
              </w:rPr>
              <w:tab/>
            </w:r>
            <w:r>
              <w:rPr>
                <w:rFonts w:ascii="宋体" w:hAnsi="宋体" w:cs="宋体"/>
                <w:kern w:val="0"/>
                <w:sz w:val="20"/>
                <w:szCs w:val="20"/>
              </w:rPr>
              <w:t>★双主控；满配独立交换网板，交流电源≥2块，单电源功率≥3000W；万兆光接口≥48；千兆电接口≥48；实配无线功能，硬件板卡或独立控制器支持10K无线AP管理能力，配置AP管理license授权≥1040个；要求交换机剩余业务槽位不少于5个；三年维保。</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r>
              <w:rPr>
                <w:rFonts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同步交换机</w:t>
            </w:r>
          </w:p>
        </w:tc>
        <w:tc>
          <w:tcPr>
            <w:tcW w:w="6236" w:type="dxa"/>
            <w:gridSpan w:val="2"/>
            <w:shd w:val="clear" w:color="auto" w:fill="auto"/>
            <w:noWrap w:val="0"/>
            <w:vAlign w:val="center"/>
          </w:tcPr>
          <w:p>
            <w:pPr>
              <w:widowControl/>
              <w:numPr>
                <w:ilvl w:val="0"/>
                <w:numId w:val="39"/>
              </w:numPr>
              <w:rPr>
                <w:rFonts w:ascii="宋体" w:hAnsi="宋体" w:cs="宋体"/>
                <w:kern w:val="0"/>
                <w:sz w:val="20"/>
                <w:szCs w:val="20"/>
              </w:rPr>
            </w:pPr>
            <w:r>
              <w:rPr>
                <w:rFonts w:hint="eastAsia" w:ascii="宋体" w:hAnsi="宋体" w:cs="宋体"/>
                <w:kern w:val="0"/>
                <w:sz w:val="20"/>
                <w:szCs w:val="20"/>
              </w:rPr>
              <w:t>交换容量</w:t>
            </w:r>
            <w:r>
              <w:rPr>
                <w:rFonts w:ascii="宋体" w:hAnsi="宋体" w:cs="宋体"/>
                <w:kern w:val="0"/>
                <w:sz w:val="20"/>
                <w:szCs w:val="20"/>
              </w:rPr>
              <w:tab/>
            </w:r>
            <w:r>
              <w:rPr>
                <w:rFonts w:ascii="宋体" w:hAnsi="宋体" w:cs="宋体"/>
                <w:kern w:val="0"/>
                <w:sz w:val="20"/>
                <w:szCs w:val="20"/>
              </w:rPr>
              <w:t xml:space="preserve"> ★交换容量≥2.56Tbps，包转发率≥1260Mpps，提供投标产品官网截图证明，如官网有多个参数，以最小数值为准。</w:t>
            </w:r>
          </w:p>
          <w:p>
            <w:pPr>
              <w:widowControl/>
              <w:numPr>
                <w:ilvl w:val="0"/>
                <w:numId w:val="39"/>
              </w:numPr>
              <w:rPr>
                <w:rFonts w:ascii="宋体" w:hAnsi="宋体" w:cs="宋体"/>
                <w:kern w:val="0"/>
                <w:sz w:val="20"/>
                <w:szCs w:val="20"/>
              </w:rPr>
            </w:pPr>
            <w:r>
              <w:rPr>
                <w:rFonts w:hint="eastAsia" w:ascii="宋体" w:hAnsi="宋体" w:cs="宋体"/>
                <w:kern w:val="0"/>
                <w:sz w:val="20"/>
                <w:szCs w:val="20"/>
              </w:rPr>
              <w:t>散热</w:t>
            </w:r>
            <w:r>
              <w:rPr>
                <w:rFonts w:ascii="宋体" w:hAnsi="宋体" w:cs="宋体"/>
                <w:kern w:val="0"/>
                <w:sz w:val="20"/>
                <w:szCs w:val="20"/>
              </w:rPr>
              <w:tab/>
            </w:r>
            <w:r>
              <w:rPr>
                <w:rFonts w:ascii="宋体" w:hAnsi="宋体" w:cs="宋体"/>
                <w:kern w:val="0"/>
                <w:sz w:val="20"/>
                <w:szCs w:val="20"/>
              </w:rPr>
              <w:t xml:space="preserve"> ★设备配置风扇≥4个。</w:t>
            </w:r>
          </w:p>
          <w:p>
            <w:pPr>
              <w:widowControl/>
              <w:numPr>
                <w:ilvl w:val="0"/>
                <w:numId w:val="39"/>
              </w:numPr>
              <w:rPr>
                <w:rFonts w:ascii="宋体" w:hAnsi="宋体" w:cs="宋体"/>
                <w:kern w:val="0"/>
                <w:sz w:val="20"/>
                <w:szCs w:val="20"/>
              </w:rPr>
            </w:pPr>
            <w:r>
              <w:rPr>
                <w:rFonts w:hint="eastAsia" w:ascii="宋体" w:hAnsi="宋体" w:cs="宋体"/>
                <w:kern w:val="0"/>
                <w:sz w:val="20"/>
                <w:szCs w:val="20"/>
              </w:rPr>
              <w:t>二层</w:t>
            </w:r>
          </w:p>
          <w:p>
            <w:pPr>
              <w:widowControl/>
              <w:numPr>
                <w:ilvl w:val="0"/>
                <w:numId w:val="40"/>
              </w:numPr>
              <w:rPr>
                <w:rFonts w:ascii="宋体" w:hAnsi="宋体" w:cs="宋体"/>
                <w:kern w:val="0"/>
                <w:sz w:val="20"/>
                <w:szCs w:val="20"/>
              </w:rPr>
            </w:pPr>
            <w:r>
              <w:rPr>
                <w:rFonts w:ascii="宋体" w:hAnsi="宋体" w:cs="宋体"/>
                <w:kern w:val="0"/>
                <w:sz w:val="20"/>
                <w:szCs w:val="20"/>
              </w:rPr>
              <w:t>支持4K个VLAN，支持Guest VLAN、Voice VLAN，支持基于MAC/协议/IP子网/策略/端口的VLAN</w:t>
            </w:r>
          </w:p>
          <w:p>
            <w:pPr>
              <w:widowControl/>
              <w:numPr>
                <w:ilvl w:val="0"/>
                <w:numId w:val="40"/>
              </w:numPr>
              <w:rPr>
                <w:rFonts w:ascii="宋体" w:hAnsi="宋体" w:cs="宋体"/>
                <w:kern w:val="0"/>
                <w:sz w:val="20"/>
                <w:szCs w:val="20"/>
              </w:rPr>
            </w:pPr>
            <w:r>
              <w:rPr>
                <w:rFonts w:ascii="宋体" w:hAnsi="宋体" w:cs="宋体"/>
                <w:kern w:val="0"/>
                <w:sz w:val="20"/>
                <w:szCs w:val="20"/>
              </w:rPr>
              <w:t>支持1:1和N:1 VLAN交换功能</w:t>
            </w:r>
          </w:p>
          <w:p>
            <w:pPr>
              <w:widowControl/>
              <w:numPr>
                <w:ilvl w:val="0"/>
                <w:numId w:val="39"/>
              </w:numPr>
              <w:rPr>
                <w:rFonts w:ascii="宋体" w:hAnsi="宋体" w:cs="宋体"/>
                <w:kern w:val="0"/>
                <w:sz w:val="20"/>
                <w:szCs w:val="20"/>
              </w:rPr>
            </w:pPr>
            <w:r>
              <w:rPr>
                <w:rFonts w:hint="eastAsia" w:ascii="宋体" w:hAnsi="宋体" w:cs="宋体"/>
                <w:kern w:val="0"/>
                <w:sz w:val="20"/>
                <w:szCs w:val="20"/>
              </w:rPr>
              <w:t>三层</w:t>
            </w:r>
          </w:p>
          <w:p>
            <w:pPr>
              <w:widowControl/>
              <w:numPr>
                <w:ilvl w:val="0"/>
                <w:numId w:val="41"/>
              </w:numPr>
              <w:rPr>
                <w:rFonts w:ascii="宋体" w:hAnsi="宋体" w:cs="宋体"/>
                <w:kern w:val="0"/>
                <w:sz w:val="20"/>
                <w:szCs w:val="20"/>
              </w:rPr>
            </w:pPr>
            <w:r>
              <w:rPr>
                <w:rFonts w:ascii="宋体" w:hAnsi="宋体" w:cs="宋体"/>
                <w:kern w:val="0"/>
                <w:sz w:val="20"/>
                <w:szCs w:val="20"/>
              </w:rPr>
              <w:t xml:space="preserve">支持静态路由、OSPF、IS-IS、BGP、RIPng、OSPFv3、BGP4+、ISISv6 </w:t>
            </w:r>
          </w:p>
          <w:p>
            <w:pPr>
              <w:widowControl/>
              <w:numPr>
                <w:ilvl w:val="0"/>
                <w:numId w:val="39"/>
              </w:numPr>
              <w:rPr>
                <w:rFonts w:ascii="宋体" w:hAnsi="宋体" w:cs="宋体"/>
                <w:kern w:val="0"/>
                <w:sz w:val="20"/>
                <w:szCs w:val="20"/>
              </w:rPr>
            </w:pPr>
            <w:r>
              <w:rPr>
                <w:rFonts w:hint="eastAsia" w:ascii="宋体" w:hAnsi="宋体" w:cs="宋体"/>
                <w:kern w:val="0"/>
                <w:sz w:val="20"/>
                <w:szCs w:val="20"/>
              </w:rPr>
              <w:t>用户管理</w:t>
            </w:r>
            <w:r>
              <w:rPr>
                <w:rFonts w:ascii="宋体" w:hAnsi="宋体" w:cs="宋体"/>
                <w:kern w:val="0"/>
                <w:sz w:val="20"/>
                <w:szCs w:val="20"/>
              </w:rPr>
              <w:tab/>
            </w:r>
            <w:r>
              <w:rPr>
                <w:rFonts w:ascii="宋体" w:hAnsi="宋体" w:cs="宋体"/>
                <w:kern w:val="0"/>
                <w:sz w:val="20"/>
                <w:szCs w:val="20"/>
              </w:rPr>
              <w:t>支持统一用户管理功能，屏蔽接入侧差异，支持802.1X/MAC/Portal等多种认证方式，支持对用户进行分组/分域/分时的管理，用户、业务可视可控</w:t>
            </w:r>
          </w:p>
          <w:p>
            <w:pPr>
              <w:widowControl/>
              <w:numPr>
                <w:ilvl w:val="0"/>
                <w:numId w:val="39"/>
              </w:numPr>
              <w:rPr>
                <w:rFonts w:ascii="宋体" w:hAnsi="宋体" w:cs="宋体"/>
                <w:kern w:val="0"/>
                <w:sz w:val="20"/>
                <w:szCs w:val="20"/>
              </w:rPr>
            </w:pPr>
            <w:r>
              <w:rPr>
                <w:rFonts w:ascii="宋体" w:hAnsi="宋体" w:cs="宋体"/>
                <w:kern w:val="0"/>
                <w:sz w:val="20"/>
                <w:szCs w:val="20"/>
              </w:rPr>
              <w:t>VxLAN</w:t>
            </w:r>
            <w:r>
              <w:rPr>
                <w:rFonts w:ascii="宋体" w:hAnsi="宋体" w:cs="宋体"/>
                <w:kern w:val="0"/>
                <w:sz w:val="20"/>
                <w:szCs w:val="20"/>
              </w:rPr>
              <w:tab/>
            </w:r>
            <w:r>
              <w:rPr>
                <w:rFonts w:ascii="宋体" w:hAnsi="宋体" w:cs="宋体"/>
                <w:kern w:val="0"/>
                <w:sz w:val="20"/>
                <w:szCs w:val="20"/>
              </w:rPr>
              <w:t>★支持VxLAN功能，支持VxLAN二层网关、三层网关，支持BGP EVPN，实现自动建立隧道</w:t>
            </w:r>
          </w:p>
          <w:p>
            <w:pPr>
              <w:widowControl/>
              <w:numPr>
                <w:ilvl w:val="0"/>
                <w:numId w:val="39"/>
              </w:numPr>
              <w:rPr>
                <w:rFonts w:ascii="宋体" w:hAnsi="宋体" w:cs="宋体"/>
                <w:kern w:val="0"/>
                <w:sz w:val="20"/>
                <w:szCs w:val="20"/>
              </w:rPr>
            </w:pPr>
            <w:r>
              <w:rPr>
                <w:rFonts w:hint="eastAsia" w:ascii="宋体" w:hAnsi="宋体" w:cs="宋体"/>
                <w:kern w:val="0"/>
                <w:sz w:val="20"/>
                <w:szCs w:val="20"/>
              </w:rPr>
              <w:t>虚拟化</w:t>
            </w:r>
          </w:p>
          <w:p>
            <w:pPr>
              <w:widowControl/>
              <w:numPr>
                <w:ilvl w:val="0"/>
                <w:numId w:val="42"/>
              </w:numPr>
              <w:rPr>
                <w:rFonts w:ascii="宋体" w:hAnsi="宋体" w:cs="宋体"/>
                <w:kern w:val="0"/>
                <w:sz w:val="20"/>
                <w:szCs w:val="20"/>
              </w:rPr>
            </w:pPr>
            <w:r>
              <w:rPr>
                <w:rFonts w:ascii="宋体" w:hAnsi="宋体" w:cs="宋体"/>
                <w:kern w:val="0"/>
                <w:sz w:val="20"/>
                <w:szCs w:val="20"/>
              </w:rPr>
              <w:t>支持横向堆叠，主机堆叠数不小于9台</w:t>
            </w:r>
          </w:p>
          <w:p>
            <w:pPr>
              <w:widowControl/>
              <w:numPr>
                <w:ilvl w:val="0"/>
                <w:numId w:val="42"/>
              </w:numPr>
              <w:rPr>
                <w:rFonts w:ascii="宋体" w:hAnsi="宋体" w:cs="宋体"/>
                <w:kern w:val="0"/>
                <w:sz w:val="20"/>
                <w:szCs w:val="20"/>
              </w:rPr>
            </w:pPr>
            <w:r>
              <w:rPr>
                <w:rFonts w:ascii="宋体" w:hAnsi="宋体" w:cs="宋体"/>
                <w:kern w:val="0"/>
                <w:sz w:val="20"/>
                <w:szCs w:val="20"/>
              </w:rPr>
              <w:t>#支持纵向虚拟化，作为父节点将下联交换机、AP纵向虚拟为一台设备管理</w:t>
            </w:r>
          </w:p>
          <w:p>
            <w:pPr>
              <w:widowControl/>
              <w:numPr>
                <w:ilvl w:val="0"/>
                <w:numId w:val="39"/>
              </w:numPr>
              <w:rPr>
                <w:rFonts w:ascii="宋体" w:hAnsi="宋体" w:cs="宋体"/>
                <w:kern w:val="0"/>
                <w:sz w:val="20"/>
                <w:szCs w:val="20"/>
              </w:rPr>
            </w:pPr>
            <w:r>
              <w:rPr>
                <w:rFonts w:hint="eastAsia" w:ascii="宋体" w:hAnsi="宋体" w:cs="宋体"/>
                <w:kern w:val="0"/>
                <w:sz w:val="20"/>
                <w:szCs w:val="20"/>
              </w:rPr>
              <w:t>可靠性</w:t>
            </w:r>
          </w:p>
          <w:p>
            <w:pPr>
              <w:widowControl/>
              <w:numPr>
                <w:ilvl w:val="0"/>
                <w:numId w:val="43"/>
              </w:numPr>
              <w:rPr>
                <w:rFonts w:ascii="宋体" w:hAnsi="宋体" w:cs="宋体"/>
                <w:kern w:val="0"/>
                <w:sz w:val="20"/>
                <w:szCs w:val="20"/>
              </w:rPr>
            </w:pPr>
            <w:r>
              <w:rPr>
                <w:rFonts w:ascii="宋体" w:hAnsi="宋体" w:cs="宋体"/>
                <w:kern w:val="0"/>
                <w:sz w:val="20"/>
                <w:szCs w:val="20"/>
              </w:rPr>
              <w:t>支持G.8032标准环网协议</w:t>
            </w:r>
          </w:p>
          <w:p>
            <w:pPr>
              <w:widowControl/>
              <w:numPr>
                <w:ilvl w:val="0"/>
                <w:numId w:val="43"/>
              </w:numPr>
              <w:rPr>
                <w:rFonts w:ascii="宋体" w:hAnsi="宋体" w:cs="宋体"/>
                <w:kern w:val="0"/>
                <w:sz w:val="20"/>
                <w:szCs w:val="20"/>
              </w:rPr>
            </w:pPr>
            <w:r>
              <w:rPr>
                <w:rFonts w:ascii="宋体" w:hAnsi="宋体" w:cs="宋体"/>
                <w:kern w:val="0"/>
                <w:sz w:val="20"/>
                <w:szCs w:val="20"/>
              </w:rPr>
              <w:t>#支持设备级、链路级、网络级丢包检测，其中网络级支持端到端、逐跳的丢包检测，提供第三方测试报告截图或官网材料证明</w:t>
            </w:r>
          </w:p>
          <w:p>
            <w:pPr>
              <w:widowControl/>
              <w:numPr>
                <w:ilvl w:val="0"/>
                <w:numId w:val="39"/>
              </w:numPr>
              <w:rPr>
                <w:rFonts w:ascii="宋体" w:hAnsi="宋体" w:cs="宋体"/>
                <w:kern w:val="0"/>
                <w:sz w:val="20"/>
                <w:szCs w:val="20"/>
              </w:rPr>
            </w:pPr>
            <w:r>
              <w:rPr>
                <w:rFonts w:hint="eastAsia" w:ascii="宋体" w:hAnsi="宋体" w:cs="宋体"/>
                <w:kern w:val="0"/>
                <w:sz w:val="20"/>
                <w:szCs w:val="20"/>
              </w:rPr>
              <w:t>芯片安全</w:t>
            </w:r>
            <w:r>
              <w:rPr>
                <w:rFonts w:ascii="宋体" w:hAnsi="宋体" w:cs="宋体"/>
                <w:kern w:val="0"/>
                <w:sz w:val="20"/>
                <w:szCs w:val="20"/>
              </w:rPr>
              <w:tab/>
            </w:r>
            <w:r>
              <w:rPr>
                <w:rFonts w:ascii="宋体" w:hAnsi="宋体" w:cs="宋体"/>
                <w:kern w:val="0"/>
                <w:sz w:val="20"/>
                <w:szCs w:val="20"/>
              </w:rPr>
              <w:t>#投标产品采用国产自研关键CPU芯片、交换芯片，提供国际权威第三方测试报告对于芯片相关测试结论截图证明。</w:t>
            </w:r>
          </w:p>
          <w:p>
            <w:pPr>
              <w:widowControl/>
              <w:numPr>
                <w:ilvl w:val="0"/>
                <w:numId w:val="39"/>
              </w:numPr>
              <w:rPr>
                <w:rFonts w:ascii="宋体" w:hAnsi="宋体" w:cs="宋体"/>
                <w:kern w:val="0"/>
                <w:sz w:val="20"/>
                <w:szCs w:val="20"/>
              </w:rPr>
            </w:pPr>
            <w:r>
              <w:rPr>
                <w:rFonts w:hint="eastAsia" w:ascii="宋体" w:hAnsi="宋体" w:cs="宋体"/>
                <w:kern w:val="0"/>
                <w:sz w:val="20"/>
                <w:szCs w:val="20"/>
              </w:rPr>
              <w:t>实配</w:t>
            </w:r>
            <w:r>
              <w:rPr>
                <w:rFonts w:ascii="宋体" w:hAnsi="宋体" w:cs="宋体"/>
                <w:kern w:val="0"/>
                <w:sz w:val="20"/>
                <w:szCs w:val="20"/>
              </w:rPr>
              <w:tab/>
            </w:r>
            <w:r>
              <w:rPr>
                <w:rFonts w:ascii="宋体" w:hAnsi="宋体" w:cs="宋体"/>
                <w:kern w:val="0"/>
                <w:sz w:val="20"/>
                <w:szCs w:val="20"/>
              </w:rPr>
              <w:t>★电源≥2；24个万兆SFP+，6个100GE QSFP28；实配硬件支持1K无线AP管理能力（可配置独立无线控制器），配置AP管理license授权≥16个；实配Vxlan的license；三年维保</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r>
              <w:rPr>
                <w:rFonts w:ascii="宋体" w:hAnsi="宋体" w:cs="宋体"/>
                <w:kern w:val="0"/>
                <w:sz w:val="20"/>
                <w:szCs w:val="20"/>
              </w:rPr>
              <w:t>2</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光模块</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实配</w:t>
            </w:r>
            <w:r>
              <w:rPr>
                <w:rFonts w:ascii="宋体" w:hAnsi="宋体" w:cs="宋体"/>
                <w:kern w:val="0"/>
                <w:sz w:val="20"/>
                <w:szCs w:val="20"/>
              </w:rPr>
              <w:tab/>
            </w:r>
            <w:r>
              <w:rPr>
                <w:rFonts w:ascii="宋体" w:hAnsi="宋体" w:cs="宋体"/>
                <w:kern w:val="0"/>
                <w:sz w:val="20"/>
                <w:szCs w:val="20"/>
              </w:rPr>
              <w:t>★光模块-SFP+-10G-多模模块(1310nm,0.3km,LC)</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32</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r>
              <w:rPr>
                <w:rFonts w:ascii="宋体" w:hAnsi="宋体" w:cs="宋体"/>
                <w:kern w:val="0"/>
                <w:sz w:val="20"/>
                <w:szCs w:val="20"/>
              </w:rPr>
              <w:t>3</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光纤跳线（单模）</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光纤跳线（单模）3M</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514</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r>
              <w:rPr>
                <w:rFonts w:ascii="宋体" w:hAnsi="宋体" w:cs="宋体"/>
                <w:kern w:val="0"/>
                <w:sz w:val="20"/>
                <w:szCs w:val="20"/>
              </w:rPr>
              <w:t>4</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棕色UTP6成品跳线</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UTP6成品跳线（广播系统）3M</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190</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r>
              <w:rPr>
                <w:rFonts w:ascii="宋体" w:hAnsi="宋体" w:cs="宋体"/>
                <w:kern w:val="0"/>
                <w:sz w:val="20"/>
                <w:szCs w:val="20"/>
              </w:rPr>
              <w:t>5</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橙色UTP6成品跳线</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UTP6成品跳线（电子班牌系统）3M</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190</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r>
              <w:rPr>
                <w:rFonts w:ascii="宋体" w:hAnsi="宋体" w:cs="宋体"/>
                <w:kern w:val="0"/>
                <w:sz w:val="20"/>
                <w:szCs w:val="20"/>
              </w:rPr>
              <w:t>6</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橙色UTP6成品跳线</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UTP6成品跳线（电子班牌系统）2M</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190</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r>
              <w:rPr>
                <w:rFonts w:ascii="宋体" w:hAnsi="宋体" w:cs="宋体"/>
                <w:kern w:val="0"/>
                <w:sz w:val="20"/>
                <w:szCs w:val="20"/>
              </w:rPr>
              <w:t>7</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黄色UTP6成品跳线</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UTP6成品跳线（媒体发布系统）3M</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20</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ascii="宋体" w:hAnsi="宋体" w:cs="宋体"/>
                <w:kern w:val="0"/>
                <w:sz w:val="20"/>
                <w:szCs w:val="20"/>
              </w:rPr>
              <w:t>48</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黄色UTP6成品跳线</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UTP6成品跳线（媒体发布系统）2M</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20</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r>
              <w:rPr>
                <w:rFonts w:ascii="宋体" w:hAnsi="宋体" w:cs="宋体"/>
                <w:kern w:val="0"/>
                <w:sz w:val="20"/>
                <w:szCs w:val="20"/>
              </w:rPr>
              <w:t>9</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紫色UTP6成品跳线</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UTP6成品跳线（一卡通系统）3M</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210</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5</w:t>
            </w:r>
            <w:r>
              <w:rPr>
                <w:rFonts w:ascii="宋体" w:hAnsi="宋体" w:cs="宋体"/>
                <w:kern w:val="0"/>
                <w:sz w:val="20"/>
                <w:szCs w:val="20"/>
              </w:rPr>
              <w:t>0</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紫色UTP6成品跳线</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UTP6成品跳线（一卡通系统）2M</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24</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5</w:t>
            </w:r>
            <w:r>
              <w:rPr>
                <w:rFonts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黑色UTP6成品跳线</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UTP6成品跳线（楼宇对讲系统）3M</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450</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5</w:t>
            </w:r>
            <w:r>
              <w:rPr>
                <w:rFonts w:ascii="宋体" w:hAnsi="宋体" w:cs="宋体"/>
                <w:kern w:val="0"/>
                <w:sz w:val="20"/>
                <w:szCs w:val="20"/>
              </w:rPr>
              <w:t>2</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灰色UTP6成品跳线</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UTP6成品跳线（无线系统）3M</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692</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5</w:t>
            </w:r>
            <w:r>
              <w:rPr>
                <w:rFonts w:ascii="宋体" w:hAnsi="宋体" w:cs="宋体"/>
                <w:kern w:val="0"/>
                <w:sz w:val="20"/>
                <w:szCs w:val="20"/>
              </w:rPr>
              <w:t>3</w:t>
            </w:r>
          </w:p>
        </w:tc>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布线施工</w:t>
            </w:r>
          </w:p>
        </w:tc>
        <w:tc>
          <w:tcPr>
            <w:tcW w:w="6236"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依据现场情况</w:t>
            </w:r>
          </w:p>
        </w:tc>
        <w:tc>
          <w:tcPr>
            <w:tcW w:w="816"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8753" w:type="dxa"/>
            <w:gridSpan w:val="10"/>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二、网络安全系统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防病毒防火墙</w:t>
            </w:r>
          </w:p>
        </w:tc>
        <w:tc>
          <w:tcPr>
            <w:tcW w:w="6236" w:type="dxa"/>
            <w:gridSpan w:val="2"/>
            <w:shd w:val="clear" w:color="auto" w:fill="auto"/>
            <w:noWrap w:val="0"/>
            <w:vAlign w:val="center"/>
          </w:tcPr>
          <w:p>
            <w:pPr>
              <w:widowControl/>
              <w:numPr>
                <w:ilvl w:val="0"/>
                <w:numId w:val="44"/>
              </w:numPr>
              <w:rPr>
                <w:rFonts w:ascii="宋体" w:hAnsi="宋体" w:cs="宋体"/>
                <w:kern w:val="0"/>
                <w:sz w:val="20"/>
                <w:szCs w:val="20"/>
              </w:rPr>
            </w:pPr>
            <w:r>
              <w:rPr>
                <w:rFonts w:hint="eastAsia" w:ascii="宋体" w:hAnsi="宋体" w:cs="宋体"/>
                <w:kern w:val="0"/>
                <w:sz w:val="20"/>
                <w:szCs w:val="20"/>
              </w:rPr>
              <w:t xml:space="preserve">实配要求 </w:t>
            </w:r>
            <w:r>
              <w:rPr>
                <w:rFonts w:ascii="宋体" w:hAnsi="宋体" w:cs="宋体"/>
                <w:kern w:val="0"/>
                <w:sz w:val="20"/>
                <w:szCs w:val="20"/>
              </w:rPr>
              <w:tab/>
            </w:r>
            <w:r>
              <w:rPr>
                <w:rFonts w:ascii="宋体" w:hAnsi="宋体" w:cs="宋体"/>
                <w:kern w:val="0"/>
                <w:sz w:val="20"/>
                <w:szCs w:val="20"/>
              </w:rPr>
              <w:t>★实配：千兆电口≥12；千兆光口≥8；万兆光口≥4，虚拟防火墙功能license，实配双电源；实配IPS、AV、URL过滤升级license不低于3年；实配SSD硬盘不低于240G。</w:t>
            </w:r>
          </w:p>
          <w:p>
            <w:pPr>
              <w:widowControl/>
              <w:numPr>
                <w:ilvl w:val="0"/>
                <w:numId w:val="44"/>
              </w:numPr>
              <w:rPr>
                <w:rFonts w:ascii="宋体" w:hAnsi="宋体" w:cs="宋体"/>
                <w:kern w:val="0"/>
                <w:sz w:val="20"/>
                <w:szCs w:val="20"/>
              </w:rPr>
            </w:pPr>
            <w:r>
              <w:rPr>
                <w:rFonts w:hint="eastAsia" w:ascii="宋体" w:hAnsi="宋体" w:cs="宋体"/>
                <w:kern w:val="0"/>
                <w:sz w:val="20"/>
                <w:szCs w:val="20"/>
              </w:rPr>
              <w:t xml:space="preserve">性能要求 </w:t>
            </w:r>
            <w:r>
              <w:rPr>
                <w:rFonts w:ascii="宋体" w:hAnsi="宋体" w:cs="宋体"/>
                <w:kern w:val="0"/>
                <w:sz w:val="20"/>
                <w:szCs w:val="20"/>
              </w:rPr>
              <w:tab/>
            </w:r>
            <w:r>
              <w:rPr>
                <w:rFonts w:ascii="宋体" w:hAnsi="宋体" w:cs="宋体"/>
                <w:kern w:val="0"/>
                <w:sz w:val="20"/>
                <w:szCs w:val="20"/>
              </w:rPr>
              <w:t>★吞吐量≥20Gbps，最大并发连接数≥800万，每秒新建连接数≥20万，IPSec吞吐量≥20Gbps，SSL_VPN吞吐量≥2Gbps，SSL代理吞吐量≥3Gbps</w:t>
            </w:r>
          </w:p>
          <w:p>
            <w:pPr>
              <w:widowControl/>
              <w:numPr>
                <w:ilvl w:val="0"/>
                <w:numId w:val="44"/>
              </w:numPr>
              <w:rPr>
                <w:rFonts w:ascii="宋体" w:hAnsi="宋体" w:cs="宋体"/>
                <w:kern w:val="0"/>
                <w:sz w:val="20"/>
                <w:szCs w:val="20"/>
              </w:rPr>
            </w:pPr>
            <w:r>
              <w:rPr>
                <w:rFonts w:ascii="宋体" w:hAnsi="宋体" w:cs="宋体"/>
                <w:kern w:val="0"/>
                <w:sz w:val="20"/>
                <w:szCs w:val="20"/>
              </w:rPr>
              <w:t>APT检测</w:t>
            </w:r>
            <w:r>
              <w:rPr>
                <w:rFonts w:hint="eastAsia" w:ascii="宋体" w:hAnsi="宋体" w:cs="宋体"/>
                <w:kern w:val="0"/>
                <w:sz w:val="20"/>
                <w:szCs w:val="20"/>
              </w:rPr>
              <w:t xml:space="preserve"> </w:t>
            </w:r>
            <w:r>
              <w:rPr>
                <w:rFonts w:ascii="宋体" w:hAnsi="宋体" w:cs="宋体"/>
                <w:kern w:val="0"/>
                <w:sz w:val="20"/>
                <w:szCs w:val="20"/>
              </w:rPr>
              <w:tab/>
            </w:r>
            <w:r>
              <w:rPr>
                <w:rFonts w:ascii="宋体" w:hAnsi="宋体" w:cs="宋体"/>
                <w:kern w:val="0"/>
                <w:sz w:val="20"/>
                <w:szCs w:val="20"/>
              </w:rPr>
              <w:t>#具有未知威胁的检测能力，支持防火墙与沙箱联动， 提供防火墙与沙箱联动功能配置web页面截图证明。</w:t>
            </w:r>
          </w:p>
          <w:p>
            <w:pPr>
              <w:widowControl/>
              <w:numPr>
                <w:ilvl w:val="0"/>
                <w:numId w:val="44"/>
              </w:numPr>
              <w:rPr>
                <w:rFonts w:ascii="宋体" w:hAnsi="宋体" w:cs="宋体"/>
                <w:kern w:val="0"/>
                <w:sz w:val="20"/>
                <w:szCs w:val="20"/>
              </w:rPr>
            </w:pPr>
            <w:r>
              <w:rPr>
                <w:rFonts w:ascii="宋体" w:hAnsi="宋体" w:cs="宋体"/>
                <w:kern w:val="0"/>
                <w:sz w:val="20"/>
                <w:szCs w:val="20"/>
              </w:rPr>
              <w:t>IPS检测</w:t>
            </w:r>
            <w:r>
              <w:rPr>
                <w:rFonts w:hint="eastAsia" w:ascii="宋体" w:hAnsi="宋体" w:cs="宋体"/>
                <w:kern w:val="0"/>
                <w:sz w:val="20"/>
                <w:szCs w:val="20"/>
              </w:rPr>
              <w:t xml:space="preserve"> </w:t>
            </w:r>
            <w:r>
              <w:rPr>
                <w:rFonts w:ascii="宋体" w:hAnsi="宋体" w:cs="宋体"/>
                <w:kern w:val="0"/>
                <w:sz w:val="20"/>
                <w:szCs w:val="20"/>
              </w:rPr>
              <w:tab/>
            </w:r>
            <w:r>
              <w:rPr>
                <w:rFonts w:ascii="宋体" w:hAnsi="宋体" w:cs="宋体"/>
                <w:kern w:val="0"/>
                <w:sz w:val="20"/>
                <w:szCs w:val="20"/>
              </w:rPr>
              <w:t>系统预定义IPS签名数量≥8000，支持用户自定义签名规则，病毒库数量≥500w。</w:t>
            </w:r>
          </w:p>
          <w:p>
            <w:pPr>
              <w:widowControl/>
              <w:numPr>
                <w:ilvl w:val="0"/>
                <w:numId w:val="44"/>
              </w:numPr>
              <w:rPr>
                <w:rFonts w:ascii="宋体" w:hAnsi="宋体" w:cs="宋体"/>
                <w:kern w:val="0"/>
                <w:sz w:val="20"/>
                <w:szCs w:val="20"/>
              </w:rPr>
            </w:pPr>
            <w:r>
              <w:rPr>
                <w:rFonts w:hint="eastAsia" w:ascii="宋体" w:hAnsi="宋体" w:cs="宋体"/>
                <w:kern w:val="0"/>
                <w:sz w:val="20"/>
                <w:szCs w:val="20"/>
              </w:rPr>
              <w:t xml:space="preserve">访问控制 </w:t>
            </w:r>
            <w:r>
              <w:rPr>
                <w:rFonts w:ascii="宋体" w:hAnsi="宋体" w:cs="宋体"/>
                <w:kern w:val="0"/>
                <w:sz w:val="20"/>
                <w:szCs w:val="20"/>
              </w:rPr>
              <w:tab/>
            </w:r>
            <w:r>
              <w:rPr>
                <w:rFonts w:ascii="宋体" w:hAnsi="宋体" w:cs="宋体"/>
                <w:kern w:val="0"/>
                <w:sz w:val="20"/>
                <w:szCs w:val="20"/>
              </w:rPr>
              <w:t>能够基于IP、IPv6、MAC地址、时间进行访问控制策略控制；</w:t>
            </w:r>
          </w:p>
          <w:p>
            <w:pPr>
              <w:widowControl/>
              <w:numPr>
                <w:ilvl w:val="0"/>
                <w:numId w:val="44"/>
              </w:numPr>
              <w:rPr>
                <w:rFonts w:ascii="宋体" w:hAnsi="宋体" w:cs="宋体"/>
                <w:kern w:val="0"/>
                <w:sz w:val="20"/>
                <w:szCs w:val="20"/>
              </w:rPr>
            </w:pPr>
            <w:r>
              <w:rPr>
                <w:rFonts w:hint="eastAsia" w:ascii="宋体" w:hAnsi="宋体" w:cs="宋体"/>
                <w:kern w:val="0"/>
                <w:sz w:val="20"/>
                <w:szCs w:val="20"/>
              </w:rPr>
              <w:t>应用识别与管控</w:t>
            </w:r>
            <w:r>
              <w:rPr>
                <w:rFonts w:ascii="宋体" w:hAnsi="宋体" w:cs="宋体"/>
                <w:kern w:val="0"/>
                <w:sz w:val="20"/>
                <w:szCs w:val="20"/>
              </w:rPr>
              <w:tab/>
            </w:r>
            <w:r>
              <w:rPr>
                <w:rFonts w:ascii="宋体" w:hAnsi="宋体" w:cs="宋体"/>
                <w:kern w:val="0"/>
                <w:sz w:val="20"/>
                <w:szCs w:val="20"/>
              </w:rPr>
              <w:t>可识别6000+应用，访问控制精度到应用功能。</w:t>
            </w:r>
          </w:p>
          <w:p>
            <w:pPr>
              <w:widowControl/>
              <w:numPr>
                <w:ilvl w:val="0"/>
                <w:numId w:val="44"/>
              </w:numPr>
              <w:rPr>
                <w:rFonts w:ascii="宋体" w:hAnsi="宋体" w:cs="宋体"/>
                <w:kern w:val="0"/>
                <w:sz w:val="20"/>
                <w:szCs w:val="20"/>
              </w:rPr>
            </w:pPr>
            <w:r>
              <w:rPr>
                <w:rFonts w:ascii="宋体" w:hAnsi="宋体" w:cs="宋体"/>
                <w:kern w:val="0"/>
                <w:sz w:val="20"/>
                <w:szCs w:val="20"/>
              </w:rPr>
              <w:t>URL过滤</w:t>
            </w:r>
            <w:r>
              <w:rPr>
                <w:rFonts w:hint="eastAsia" w:ascii="宋体" w:hAnsi="宋体" w:cs="宋体"/>
                <w:kern w:val="0"/>
                <w:sz w:val="20"/>
                <w:szCs w:val="20"/>
              </w:rPr>
              <w:t xml:space="preserve"> </w:t>
            </w:r>
            <w:r>
              <w:rPr>
                <w:rFonts w:ascii="宋体" w:hAnsi="宋体" w:cs="宋体"/>
                <w:kern w:val="0"/>
                <w:sz w:val="20"/>
                <w:szCs w:val="20"/>
              </w:rPr>
              <w:tab/>
            </w:r>
            <w:r>
              <w:rPr>
                <w:rFonts w:ascii="宋体" w:hAnsi="宋体" w:cs="宋体"/>
                <w:kern w:val="0"/>
                <w:sz w:val="20"/>
                <w:szCs w:val="20"/>
              </w:rPr>
              <w:t xml:space="preserve">URL分类库超过1.2亿，可对特定类别网站的访问进行加速，保障对高优先级网站的访问体验； </w:t>
            </w:r>
          </w:p>
          <w:p>
            <w:pPr>
              <w:widowControl/>
              <w:numPr>
                <w:ilvl w:val="0"/>
                <w:numId w:val="44"/>
              </w:numPr>
              <w:rPr>
                <w:rFonts w:ascii="宋体" w:hAnsi="宋体" w:cs="宋体"/>
                <w:kern w:val="0"/>
                <w:sz w:val="20"/>
                <w:szCs w:val="20"/>
              </w:rPr>
            </w:pPr>
            <w:r>
              <w:rPr>
                <w:rFonts w:hint="eastAsia" w:ascii="宋体" w:hAnsi="宋体" w:cs="宋体"/>
                <w:kern w:val="0"/>
                <w:sz w:val="20"/>
                <w:szCs w:val="20"/>
              </w:rPr>
              <w:t>提供《公安部销售许可证》</w:t>
            </w:r>
          </w:p>
          <w:p>
            <w:pPr>
              <w:widowControl/>
              <w:numPr>
                <w:ilvl w:val="0"/>
                <w:numId w:val="44"/>
              </w:numPr>
              <w:rPr>
                <w:rFonts w:ascii="宋体" w:hAnsi="宋体" w:cs="宋体"/>
                <w:kern w:val="0"/>
                <w:sz w:val="20"/>
                <w:szCs w:val="20"/>
              </w:rPr>
            </w:pPr>
            <w:r>
              <w:rPr>
                <w:rFonts w:hint="eastAsia" w:ascii="宋体" w:hAnsi="宋体" w:cs="宋体"/>
                <w:kern w:val="0"/>
                <w:sz w:val="20"/>
                <w:szCs w:val="20"/>
              </w:rPr>
              <w:t>提供《中国国家信息安全产品认证证书》</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上网行为管理</w:t>
            </w:r>
          </w:p>
        </w:tc>
        <w:tc>
          <w:tcPr>
            <w:tcW w:w="6236" w:type="dxa"/>
            <w:gridSpan w:val="2"/>
            <w:shd w:val="clear" w:color="auto" w:fill="auto"/>
            <w:noWrap w:val="0"/>
            <w:vAlign w:val="center"/>
          </w:tcPr>
          <w:p>
            <w:pPr>
              <w:widowControl/>
              <w:numPr>
                <w:ilvl w:val="0"/>
                <w:numId w:val="45"/>
              </w:numPr>
              <w:rPr>
                <w:rFonts w:ascii="宋体" w:hAnsi="宋体" w:cs="宋体"/>
                <w:kern w:val="0"/>
                <w:sz w:val="20"/>
                <w:szCs w:val="20"/>
              </w:rPr>
            </w:pPr>
            <w:r>
              <w:rPr>
                <w:rFonts w:hint="eastAsia" w:ascii="宋体" w:hAnsi="宋体" w:cs="宋体"/>
                <w:kern w:val="0"/>
                <w:sz w:val="20"/>
                <w:szCs w:val="20"/>
              </w:rPr>
              <w:t>实配要求</w:t>
            </w:r>
            <w:r>
              <w:rPr>
                <w:rFonts w:ascii="宋体" w:hAnsi="宋体" w:cs="宋体"/>
                <w:kern w:val="0"/>
                <w:sz w:val="20"/>
                <w:szCs w:val="20"/>
              </w:rPr>
              <w:tab/>
            </w:r>
            <w:r>
              <w:rPr>
                <w:rFonts w:ascii="宋体" w:hAnsi="宋体" w:cs="宋体"/>
                <w:kern w:val="0"/>
                <w:sz w:val="20"/>
                <w:szCs w:val="20"/>
              </w:rPr>
              <w:t>★≥12个千兆电口，≥12个千兆光口，行为管理特征库升级授权≥1年，硬盘空间≥2T。</w:t>
            </w:r>
          </w:p>
          <w:p>
            <w:pPr>
              <w:widowControl/>
              <w:numPr>
                <w:ilvl w:val="0"/>
                <w:numId w:val="45"/>
              </w:numPr>
              <w:rPr>
                <w:rFonts w:ascii="宋体" w:hAnsi="宋体" w:cs="宋体"/>
                <w:kern w:val="0"/>
                <w:sz w:val="20"/>
                <w:szCs w:val="20"/>
              </w:rPr>
            </w:pPr>
            <w:r>
              <w:rPr>
                <w:rFonts w:hint="eastAsia" w:ascii="宋体" w:hAnsi="宋体" w:cs="宋体"/>
                <w:kern w:val="0"/>
                <w:sz w:val="20"/>
                <w:szCs w:val="20"/>
              </w:rPr>
              <w:t>性能要求</w:t>
            </w:r>
            <w:r>
              <w:rPr>
                <w:rFonts w:ascii="宋体" w:hAnsi="宋体" w:cs="宋体"/>
                <w:kern w:val="0"/>
                <w:sz w:val="20"/>
                <w:szCs w:val="20"/>
              </w:rPr>
              <w:tab/>
            </w:r>
            <w:r>
              <w:rPr>
                <w:rFonts w:ascii="宋体" w:hAnsi="宋体" w:cs="宋体"/>
                <w:kern w:val="0"/>
                <w:sz w:val="20"/>
                <w:szCs w:val="20"/>
              </w:rPr>
              <w:t>★吞吐量：≥8.5Gbps；应用性能：≥1.5Gbps；最大并发连接数：≥70万；最大新建连接数：≥3.5万。</w:t>
            </w:r>
          </w:p>
          <w:p>
            <w:pPr>
              <w:widowControl/>
              <w:numPr>
                <w:ilvl w:val="0"/>
                <w:numId w:val="45"/>
              </w:numPr>
              <w:rPr>
                <w:rFonts w:ascii="宋体" w:hAnsi="宋体" w:cs="宋体"/>
                <w:kern w:val="0"/>
                <w:sz w:val="20"/>
                <w:szCs w:val="20"/>
              </w:rPr>
            </w:pPr>
            <w:r>
              <w:rPr>
                <w:rFonts w:hint="eastAsia" w:ascii="宋体" w:hAnsi="宋体" w:cs="宋体"/>
                <w:kern w:val="0"/>
                <w:sz w:val="20"/>
                <w:szCs w:val="20"/>
              </w:rPr>
              <w:t>硬件架构</w:t>
            </w:r>
            <w:r>
              <w:rPr>
                <w:rFonts w:ascii="宋体" w:hAnsi="宋体" w:cs="宋体"/>
                <w:kern w:val="0"/>
                <w:sz w:val="20"/>
                <w:szCs w:val="20"/>
              </w:rPr>
              <w:tab/>
            </w:r>
            <w:r>
              <w:rPr>
                <w:rFonts w:ascii="宋体" w:hAnsi="宋体" w:cs="宋体"/>
                <w:kern w:val="0"/>
                <w:sz w:val="20"/>
                <w:szCs w:val="20"/>
              </w:rPr>
              <w:t>★多核架构设计，功能采用模块化结构设计。</w:t>
            </w:r>
          </w:p>
          <w:p>
            <w:pPr>
              <w:widowControl/>
              <w:numPr>
                <w:ilvl w:val="0"/>
                <w:numId w:val="45"/>
              </w:numPr>
              <w:rPr>
                <w:rFonts w:ascii="宋体" w:hAnsi="宋体" w:cs="宋体"/>
                <w:kern w:val="0"/>
                <w:sz w:val="20"/>
                <w:szCs w:val="20"/>
              </w:rPr>
            </w:pPr>
            <w:r>
              <w:rPr>
                <w:rFonts w:hint="eastAsia" w:ascii="宋体" w:hAnsi="宋体" w:cs="宋体"/>
                <w:kern w:val="0"/>
                <w:sz w:val="20"/>
                <w:szCs w:val="20"/>
              </w:rPr>
              <w:t>部署模式</w:t>
            </w:r>
            <w:r>
              <w:rPr>
                <w:rFonts w:ascii="宋体" w:hAnsi="宋体" w:cs="宋体"/>
                <w:kern w:val="0"/>
                <w:sz w:val="20"/>
                <w:szCs w:val="20"/>
              </w:rPr>
              <w:tab/>
            </w:r>
            <w:r>
              <w:rPr>
                <w:rFonts w:ascii="宋体" w:hAnsi="宋体" w:cs="宋体"/>
                <w:kern w:val="0"/>
                <w:sz w:val="20"/>
                <w:szCs w:val="20"/>
              </w:rPr>
              <w:t>支持路由模式、透明（网桥）模式、混合模式；</w:t>
            </w:r>
          </w:p>
          <w:p>
            <w:pPr>
              <w:widowControl/>
              <w:numPr>
                <w:ilvl w:val="0"/>
                <w:numId w:val="45"/>
              </w:numPr>
              <w:rPr>
                <w:rFonts w:ascii="宋体" w:hAnsi="宋体" w:cs="宋体"/>
                <w:kern w:val="0"/>
                <w:sz w:val="20"/>
                <w:szCs w:val="20"/>
              </w:rPr>
            </w:pPr>
            <w:r>
              <w:rPr>
                <w:rFonts w:ascii="宋体" w:hAnsi="宋体" w:cs="宋体"/>
                <w:kern w:val="0"/>
                <w:sz w:val="20"/>
                <w:szCs w:val="20"/>
              </w:rPr>
              <w:t>IPv6</w:t>
            </w:r>
            <w:r>
              <w:rPr>
                <w:rFonts w:ascii="宋体" w:hAnsi="宋体" w:cs="宋体"/>
                <w:kern w:val="0"/>
                <w:sz w:val="20"/>
                <w:szCs w:val="20"/>
              </w:rPr>
              <w:tab/>
            </w:r>
            <w:r>
              <w:rPr>
                <w:rFonts w:ascii="宋体" w:hAnsi="宋体" w:cs="宋体"/>
                <w:kern w:val="0"/>
                <w:sz w:val="20"/>
                <w:szCs w:val="20"/>
              </w:rPr>
              <w:t>支持基于源和目的地址过滤IPv6地址和地址组，可选择时间、端口、接口、安全域等条件。</w:t>
            </w:r>
          </w:p>
          <w:p>
            <w:pPr>
              <w:widowControl/>
              <w:numPr>
                <w:ilvl w:val="0"/>
                <w:numId w:val="45"/>
              </w:numPr>
              <w:rPr>
                <w:rFonts w:ascii="宋体" w:hAnsi="宋体" w:cs="宋体"/>
                <w:kern w:val="0"/>
                <w:sz w:val="20"/>
                <w:szCs w:val="20"/>
              </w:rPr>
            </w:pPr>
            <w:r>
              <w:rPr>
                <w:rFonts w:hint="eastAsia" w:ascii="宋体" w:hAnsi="宋体" w:cs="宋体"/>
                <w:kern w:val="0"/>
                <w:sz w:val="20"/>
                <w:szCs w:val="20"/>
              </w:rPr>
              <w:t>用户行为审计</w:t>
            </w:r>
            <w:r>
              <w:rPr>
                <w:rFonts w:ascii="宋体" w:hAnsi="宋体" w:cs="宋体"/>
                <w:kern w:val="0"/>
                <w:sz w:val="20"/>
                <w:szCs w:val="20"/>
              </w:rPr>
              <w:tab/>
            </w:r>
            <w:r>
              <w:rPr>
                <w:rFonts w:ascii="宋体" w:hAnsi="宋体" w:cs="宋体"/>
                <w:kern w:val="0"/>
                <w:sz w:val="20"/>
                <w:szCs w:val="20"/>
              </w:rPr>
              <w:t xml:space="preserve">#支持收集网站访问日志，记录用户所有访问网站行为； </w:t>
            </w:r>
          </w:p>
          <w:p>
            <w:pPr>
              <w:widowControl/>
              <w:numPr>
                <w:ilvl w:val="0"/>
                <w:numId w:val="45"/>
              </w:numPr>
              <w:rPr>
                <w:rFonts w:ascii="宋体" w:hAnsi="宋体" w:cs="宋体"/>
                <w:kern w:val="0"/>
                <w:sz w:val="20"/>
                <w:szCs w:val="20"/>
              </w:rPr>
            </w:pPr>
            <w:r>
              <w:rPr>
                <w:rFonts w:hint="eastAsia" w:ascii="宋体" w:hAnsi="宋体" w:cs="宋体"/>
                <w:kern w:val="0"/>
                <w:sz w:val="20"/>
                <w:szCs w:val="20"/>
              </w:rPr>
              <w:t>流量管控</w:t>
            </w:r>
            <w:r>
              <w:rPr>
                <w:rFonts w:ascii="宋体" w:hAnsi="宋体" w:cs="宋体"/>
                <w:kern w:val="0"/>
                <w:sz w:val="20"/>
                <w:szCs w:val="20"/>
              </w:rPr>
              <w:tab/>
            </w:r>
            <w:r>
              <w:rPr>
                <w:rFonts w:ascii="宋体" w:hAnsi="宋体" w:cs="宋体"/>
                <w:kern w:val="0"/>
                <w:sz w:val="20"/>
                <w:szCs w:val="20"/>
              </w:rPr>
              <w:t>支持通道化的QoS，支持基于源地址、用户、服务、应用、时间进行带宽控制。</w:t>
            </w:r>
          </w:p>
          <w:p>
            <w:pPr>
              <w:widowControl/>
              <w:numPr>
                <w:ilvl w:val="0"/>
                <w:numId w:val="45"/>
              </w:numPr>
              <w:rPr>
                <w:rFonts w:ascii="宋体" w:hAnsi="宋体" w:cs="宋体"/>
                <w:kern w:val="0"/>
                <w:sz w:val="20"/>
                <w:szCs w:val="20"/>
              </w:rPr>
            </w:pPr>
            <w:r>
              <w:rPr>
                <w:rFonts w:hint="eastAsia" w:ascii="宋体" w:hAnsi="宋体" w:cs="宋体"/>
                <w:kern w:val="0"/>
                <w:sz w:val="20"/>
                <w:szCs w:val="20"/>
              </w:rPr>
              <w:t>提供《计算机信息系统安全专用产品销售许可证》</w:t>
            </w:r>
          </w:p>
          <w:p>
            <w:pPr>
              <w:widowControl/>
              <w:numPr>
                <w:ilvl w:val="0"/>
                <w:numId w:val="45"/>
              </w:numPr>
              <w:rPr>
                <w:rFonts w:ascii="宋体" w:hAnsi="宋体" w:cs="宋体"/>
                <w:kern w:val="0"/>
                <w:sz w:val="20"/>
                <w:szCs w:val="20"/>
              </w:rPr>
            </w:pPr>
            <w:r>
              <w:rPr>
                <w:rFonts w:hint="eastAsia" w:ascii="宋体" w:hAnsi="宋体" w:cs="宋体"/>
                <w:kern w:val="0"/>
                <w:sz w:val="20"/>
                <w:szCs w:val="20"/>
              </w:rPr>
              <w:t>提供《信息安全认证证书》</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核心区潜伏威胁探针</w:t>
            </w:r>
          </w:p>
        </w:tc>
        <w:tc>
          <w:tcPr>
            <w:tcW w:w="6236" w:type="dxa"/>
            <w:gridSpan w:val="2"/>
            <w:shd w:val="clear" w:color="auto" w:fill="auto"/>
            <w:noWrap w:val="0"/>
            <w:vAlign w:val="center"/>
          </w:tcPr>
          <w:p>
            <w:pPr>
              <w:widowControl/>
              <w:numPr>
                <w:ilvl w:val="0"/>
                <w:numId w:val="46"/>
              </w:numPr>
              <w:rPr>
                <w:rFonts w:ascii="宋体" w:hAnsi="宋体" w:cs="宋体"/>
                <w:kern w:val="0"/>
                <w:sz w:val="20"/>
                <w:szCs w:val="20"/>
              </w:rPr>
            </w:pPr>
            <w:r>
              <w:rPr>
                <w:rFonts w:hint="eastAsia" w:ascii="宋体" w:hAnsi="宋体" w:cs="宋体"/>
                <w:kern w:val="0"/>
                <w:sz w:val="20"/>
                <w:szCs w:val="20"/>
              </w:rPr>
              <w:t>实配要求</w:t>
            </w:r>
            <w:r>
              <w:rPr>
                <w:rFonts w:ascii="宋体" w:hAnsi="宋体" w:cs="宋体"/>
                <w:kern w:val="0"/>
                <w:sz w:val="20"/>
                <w:szCs w:val="20"/>
              </w:rPr>
              <w:tab/>
            </w:r>
            <w:r>
              <w:rPr>
                <w:rFonts w:ascii="宋体" w:hAnsi="宋体" w:cs="宋体"/>
                <w:kern w:val="0"/>
                <w:sz w:val="20"/>
                <w:szCs w:val="20"/>
              </w:rPr>
              <w:t>★实配：千兆电接口≥10个，千兆光接口≥8个，万兆光口≥2个, 标准USB 2.0/3.0 接口≥2个，配置双电源，实配IPS、AV、URL过滤升级license≥1年，配置SSL vpn用户数≥100；实配SSD硬盘≥240G；</w:t>
            </w:r>
          </w:p>
          <w:p>
            <w:pPr>
              <w:widowControl/>
              <w:numPr>
                <w:ilvl w:val="0"/>
                <w:numId w:val="46"/>
              </w:numPr>
              <w:rPr>
                <w:rFonts w:ascii="宋体" w:hAnsi="宋体" w:cs="宋体"/>
                <w:kern w:val="0"/>
                <w:sz w:val="20"/>
                <w:szCs w:val="20"/>
              </w:rPr>
            </w:pPr>
            <w:r>
              <w:rPr>
                <w:rFonts w:hint="eastAsia" w:ascii="宋体" w:hAnsi="宋体" w:cs="宋体"/>
                <w:kern w:val="0"/>
                <w:sz w:val="20"/>
                <w:szCs w:val="20"/>
              </w:rPr>
              <w:t>风扇</w:t>
            </w:r>
            <w:r>
              <w:rPr>
                <w:rFonts w:ascii="宋体" w:hAnsi="宋体" w:cs="宋体"/>
                <w:kern w:val="0"/>
                <w:sz w:val="20"/>
                <w:szCs w:val="20"/>
              </w:rPr>
              <w:tab/>
            </w:r>
            <w:r>
              <w:rPr>
                <w:rFonts w:ascii="宋体" w:hAnsi="宋体" w:cs="宋体"/>
                <w:kern w:val="0"/>
                <w:sz w:val="20"/>
                <w:szCs w:val="20"/>
              </w:rPr>
              <w:t>#风扇采用严格前后风道，</w:t>
            </w:r>
            <w:r>
              <w:rPr>
                <w:rFonts w:hint="eastAsia" w:ascii="宋体" w:hAnsi="宋体" w:cs="宋体"/>
                <w:kern w:val="0"/>
                <w:sz w:val="20"/>
                <w:szCs w:val="20"/>
              </w:rPr>
              <w:t>提供官网截图</w:t>
            </w:r>
            <w:r>
              <w:rPr>
                <w:rFonts w:ascii="宋体" w:hAnsi="宋体" w:cs="宋体"/>
                <w:kern w:val="0"/>
                <w:sz w:val="20"/>
                <w:szCs w:val="20"/>
              </w:rPr>
              <w:t xml:space="preserve">； </w:t>
            </w:r>
          </w:p>
          <w:p>
            <w:pPr>
              <w:widowControl/>
              <w:numPr>
                <w:ilvl w:val="0"/>
                <w:numId w:val="46"/>
              </w:numPr>
              <w:rPr>
                <w:rFonts w:ascii="宋体" w:hAnsi="宋体" w:cs="宋体"/>
                <w:kern w:val="0"/>
                <w:sz w:val="20"/>
                <w:szCs w:val="20"/>
              </w:rPr>
            </w:pPr>
            <w:r>
              <w:rPr>
                <w:rFonts w:hint="eastAsia" w:ascii="宋体" w:hAnsi="宋体" w:cs="宋体"/>
                <w:kern w:val="0"/>
                <w:sz w:val="20"/>
                <w:szCs w:val="20"/>
              </w:rPr>
              <w:t>架构</w:t>
            </w:r>
            <w:r>
              <w:rPr>
                <w:rFonts w:ascii="宋体" w:hAnsi="宋体" w:cs="宋体"/>
                <w:kern w:val="0"/>
                <w:sz w:val="20"/>
                <w:szCs w:val="20"/>
              </w:rPr>
              <w:tab/>
            </w:r>
            <w:r>
              <w:rPr>
                <w:rFonts w:ascii="宋体" w:hAnsi="宋体" w:cs="宋体"/>
                <w:kern w:val="0"/>
                <w:sz w:val="20"/>
                <w:szCs w:val="20"/>
              </w:rPr>
              <w:t>#关键元器件主控芯片、加速芯片、分发芯片国产化。（(提供国家相关部委认可的第三方实验室测试报告证明）</w:t>
            </w:r>
          </w:p>
          <w:p>
            <w:pPr>
              <w:widowControl/>
              <w:numPr>
                <w:ilvl w:val="0"/>
                <w:numId w:val="46"/>
              </w:numPr>
              <w:rPr>
                <w:rFonts w:ascii="宋体" w:hAnsi="宋体" w:cs="宋体"/>
                <w:kern w:val="0"/>
                <w:sz w:val="20"/>
                <w:szCs w:val="20"/>
              </w:rPr>
            </w:pPr>
            <w:r>
              <w:rPr>
                <w:rFonts w:hint="eastAsia" w:ascii="宋体" w:hAnsi="宋体" w:cs="宋体"/>
                <w:kern w:val="0"/>
                <w:sz w:val="20"/>
                <w:szCs w:val="20"/>
              </w:rPr>
              <w:t>性能要求</w:t>
            </w:r>
            <w:r>
              <w:rPr>
                <w:rFonts w:ascii="宋体" w:hAnsi="宋体" w:cs="宋体"/>
                <w:kern w:val="0"/>
                <w:sz w:val="20"/>
                <w:szCs w:val="20"/>
              </w:rPr>
              <w:tab/>
            </w:r>
            <w:r>
              <w:rPr>
                <w:rFonts w:ascii="宋体" w:hAnsi="宋体" w:cs="宋体"/>
                <w:kern w:val="0"/>
                <w:sz w:val="20"/>
                <w:szCs w:val="20"/>
              </w:rPr>
              <w:t>★吞吐量≥2Gbps，最大并发连接数≥300万，每秒新建连接数≥7万。</w:t>
            </w:r>
          </w:p>
          <w:p>
            <w:pPr>
              <w:widowControl/>
              <w:numPr>
                <w:ilvl w:val="0"/>
                <w:numId w:val="46"/>
              </w:numPr>
              <w:rPr>
                <w:rFonts w:ascii="宋体" w:hAnsi="宋体" w:cs="宋体"/>
                <w:kern w:val="0"/>
                <w:sz w:val="20"/>
                <w:szCs w:val="20"/>
              </w:rPr>
            </w:pPr>
            <w:r>
              <w:rPr>
                <w:rFonts w:hint="eastAsia" w:ascii="宋体" w:hAnsi="宋体" w:cs="宋体"/>
                <w:kern w:val="0"/>
                <w:sz w:val="20"/>
                <w:szCs w:val="20"/>
              </w:rPr>
              <w:t>流量探针</w:t>
            </w:r>
            <w:r>
              <w:rPr>
                <w:rFonts w:ascii="宋体" w:hAnsi="宋体" w:cs="宋体"/>
                <w:kern w:val="0"/>
                <w:sz w:val="20"/>
                <w:szCs w:val="20"/>
              </w:rPr>
              <w:tab/>
            </w:r>
            <w:r>
              <w:rPr>
                <w:rFonts w:ascii="宋体" w:hAnsi="宋体" w:cs="宋体"/>
                <w:kern w:val="0"/>
                <w:sz w:val="20"/>
                <w:szCs w:val="20"/>
              </w:rPr>
              <w:t>#支持流探针功能，对网络中的流量进行采集 。（提供国家相关部委认可的第三方实验室测试报告证明）</w:t>
            </w:r>
          </w:p>
          <w:p>
            <w:pPr>
              <w:widowControl/>
              <w:numPr>
                <w:ilvl w:val="0"/>
                <w:numId w:val="46"/>
              </w:numPr>
              <w:rPr>
                <w:rFonts w:ascii="宋体" w:hAnsi="宋体" w:cs="宋体"/>
                <w:kern w:val="0"/>
                <w:sz w:val="20"/>
                <w:szCs w:val="20"/>
              </w:rPr>
            </w:pPr>
            <w:r>
              <w:rPr>
                <w:rFonts w:hint="eastAsia" w:ascii="宋体" w:hAnsi="宋体" w:cs="宋体"/>
                <w:kern w:val="0"/>
                <w:sz w:val="20"/>
                <w:szCs w:val="20"/>
              </w:rPr>
              <w:t>提供《公安部销售许可证》</w:t>
            </w:r>
          </w:p>
          <w:p>
            <w:pPr>
              <w:widowControl/>
              <w:numPr>
                <w:ilvl w:val="0"/>
                <w:numId w:val="46"/>
              </w:numPr>
              <w:rPr>
                <w:rFonts w:ascii="宋体" w:hAnsi="宋体" w:cs="宋体"/>
                <w:kern w:val="0"/>
                <w:sz w:val="20"/>
                <w:szCs w:val="20"/>
              </w:rPr>
            </w:pPr>
            <w:r>
              <w:rPr>
                <w:rFonts w:hint="eastAsia" w:ascii="宋体" w:hAnsi="宋体" w:cs="宋体"/>
                <w:kern w:val="0"/>
                <w:sz w:val="20"/>
                <w:szCs w:val="20"/>
              </w:rPr>
              <w:t>提供《中国国家信息安全产品认证证书》</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服务器区潜伏威胁探针</w:t>
            </w:r>
          </w:p>
        </w:tc>
        <w:tc>
          <w:tcPr>
            <w:tcW w:w="6236" w:type="dxa"/>
            <w:gridSpan w:val="2"/>
            <w:shd w:val="clear" w:color="auto" w:fill="auto"/>
            <w:noWrap w:val="0"/>
            <w:vAlign w:val="center"/>
          </w:tcPr>
          <w:p>
            <w:pPr>
              <w:widowControl/>
              <w:numPr>
                <w:ilvl w:val="0"/>
                <w:numId w:val="47"/>
              </w:numPr>
              <w:rPr>
                <w:rFonts w:ascii="宋体" w:hAnsi="宋体" w:cs="宋体"/>
                <w:kern w:val="0"/>
                <w:sz w:val="20"/>
                <w:szCs w:val="20"/>
              </w:rPr>
            </w:pPr>
            <w:r>
              <w:rPr>
                <w:rFonts w:hint="eastAsia" w:ascii="宋体" w:hAnsi="宋体" w:cs="宋体"/>
                <w:kern w:val="0"/>
                <w:sz w:val="20"/>
                <w:szCs w:val="20"/>
              </w:rPr>
              <w:t>实配要求</w:t>
            </w:r>
            <w:r>
              <w:rPr>
                <w:rFonts w:ascii="宋体" w:hAnsi="宋体" w:cs="宋体"/>
                <w:kern w:val="0"/>
                <w:sz w:val="20"/>
                <w:szCs w:val="20"/>
              </w:rPr>
              <w:tab/>
            </w:r>
            <w:r>
              <w:rPr>
                <w:rFonts w:ascii="宋体" w:hAnsi="宋体" w:cs="宋体"/>
                <w:kern w:val="0"/>
                <w:sz w:val="20"/>
                <w:szCs w:val="20"/>
              </w:rPr>
              <w:t>★实配：千兆电接口≥10个，千兆光接口≥8个，万兆光口≥2个, 标准USB 2.0/3.0 接口≥2个，配置双电源，实配IPS、AV、URL过滤升级license≥1年，配置SSL vpn用户数≥100；实配SSD硬盘≥240G；</w:t>
            </w:r>
          </w:p>
          <w:p>
            <w:pPr>
              <w:widowControl/>
              <w:numPr>
                <w:ilvl w:val="0"/>
                <w:numId w:val="47"/>
              </w:numPr>
              <w:rPr>
                <w:rFonts w:ascii="宋体" w:hAnsi="宋体" w:cs="宋体"/>
                <w:kern w:val="0"/>
                <w:sz w:val="20"/>
                <w:szCs w:val="20"/>
              </w:rPr>
            </w:pPr>
            <w:r>
              <w:rPr>
                <w:rFonts w:hint="eastAsia" w:ascii="宋体" w:hAnsi="宋体" w:cs="宋体"/>
                <w:kern w:val="0"/>
                <w:sz w:val="20"/>
                <w:szCs w:val="20"/>
              </w:rPr>
              <w:t>风扇</w:t>
            </w:r>
            <w:r>
              <w:rPr>
                <w:rFonts w:ascii="宋体" w:hAnsi="宋体" w:cs="宋体"/>
                <w:kern w:val="0"/>
                <w:sz w:val="20"/>
                <w:szCs w:val="20"/>
              </w:rPr>
              <w:tab/>
            </w:r>
            <w:r>
              <w:rPr>
                <w:rFonts w:ascii="宋体" w:hAnsi="宋体" w:cs="宋体"/>
                <w:kern w:val="0"/>
                <w:sz w:val="20"/>
                <w:szCs w:val="20"/>
              </w:rPr>
              <w:t>#风扇采用严格前后风道，</w:t>
            </w:r>
            <w:r>
              <w:rPr>
                <w:rFonts w:hint="eastAsia" w:ascii="宋体" w:hAnsi="宋体" w:cs="宋体"/>
                <w:kern w:val="0"/>
                <w:sz w:val="20"/>
                <w:szCs w:val="20"/>
              </w:rPr>
              <w:t>提供官网截图</w:t>
            </w:r>
            <w:r>
              <w:rPr>
                <w:rFonts w:ascii="宋体" w:hAnsi="宋体" w:cs="宋体"/>
                <w:kern w:val="0"/>
                <w:sz w:val="20"/>
                <w:szCs w:val="20"/>
              </w:rPr>
              <w:t xml:space="preserve">； </w:t>
            </w:r>
          </w:p>
          <w:p>
            <w:pPr>
              <w:widowControl/>
              <w:numPr>
                <w:ilvl w:val="0"/>
                <w:numId w:val="47"/>
              </w:numPr>
              <w:rPr>
                <w:rFonts w:ascii="宋体" w:hAnsi="宋体" w:cs="宋体"/>
                <w:kern w:val="0"/>
                <w:sz w:val="20"/>
                <w:szCs w:val="20"/>
              </w:rPr>
            </w:pPr>
            <w:r>
              <w:rPr>
                <w:rFonts w:hint="eastAsia" w:ascii="宋体" w:hAnsi="宋体" w:cs="宋体"/>
                <w:kern w:val="0"/>
                <w:sz w:val="20"/>
                <w:szCs w:val="20"/>
              </w:rPr>
              <w:t>架构</w:t>
            </w:r>
            <w:r>
              <w:rPr>
                <w:rFonts w:ascii="宋体" w:hAnsi="宋体" w:cs="宋体"/>
                <w:kern w:val="0"/>
                <w:sz w:val="20"/>
                <w:szCs w:val="20"/>
              </w:rPr>
              <w:tab/>
            </w:r>
            <w:r>
              <w:rPr>
                <w:rFonts w:ascii="宋体" w:hAnsi="宋体" w:cs="宋体"/>
                <w:kern w:val="0"/>
                <w:sz w:val="20"/>
                <w:szCs w:val="20"/>
              </w:rPr>
              <w:t>#关键元器件主控芯片、加速芯片、分发芯片国产化。（(提供国家相关部委认可的第三方实验室测试报告证明）</w:t>
            </w:r>
          </w:p>
          <w:p>
            <w:pPr>
              <w:widowControl/>
              <w:numPr>
                <w:ilvl w:val="0"/>
                <w:numId w:val="47"/>
              </w:numPr>
              <w:rPr>
                <w:rFonts w:ascii="宋体" w:hAnsi="宋体" w:cs="宋体"/>
                <w:kern w:val="0"/>
                <w:sz w:val="20"/>
                <w:szCs w:val="20"/>
              </w:rPr>
            </w:pPr>
            <w:r>
              <w:rPr>
                <w:rFonts w:hint="eastAsia" w:ascii="宋体" w:hAnsi="宋体" w:cs="宋体"/>
                <w:kern w:val="0"/>
                <w:sz w:val="20"/>
                <w:szCs w:val="20"/>
              </w:rPr>
              <w:t>性能要求</w:t>
            </w:r>
            <w:r>
              <w:rPr>
                <w:rFonts w:ascii="宋体" w:hAnsi="宋体" w:cs="宋体"/>
                <w:kern w:val="0"/>
                <w:sz w:val="20"/>
                <w:szCs w:val="20"/>
              </w:rPr>
              <w:tab/>
            </w:r>
            <w:r>
              <w:rPr>
                <w:rFonts w:ascii="宋体" w:hAnsi="宋体" w:cs="宋体"/>
                <w:kern w:val="0"/>
                <w:sz w:val="20"/>
                <w:szCs w:val="20"/>
              </w:rPr>
              <w:t>★吞吐量≥2Gbps，最大并发连接数≥300万，每秒新建连接数≥7万。</w:t>
            </w:r>
          </w:p>
          <w:p>
            <w:pPr>
              <w:widowControl/>
              <w:numPr>
                <w:ilvl w:val="0"/>
                <w:numId w:val="47"/>
              </w:numPr>
              <w:rPr>
                <w:rFonts w:ascii="宋体" w:hAnsi="宋体" w:cs="宋体"/>
                <w:kern w:val="0"/>
                <w:sz w:val="20"/>
                <w:szCs w:val="20"/>
              </w:rPr>
            </w:pPr>
            <w:r>
              <w:rPr>
                <w:rFonts w:hint="eastAsia" w:ascii="宋体" w:hAnsi="宋体" w:cs="宋体"/>
                <w:kern w:val="0"/>
                <w:sz w:val="20"/>
                <w:szCs w:val="20"/>
              </w:rPr>
              <w:t>流量探针</w:t>
            </w:r>
            <w:r>
              <w:rPr>
                <w:rFonts w:ascii="宋体" w:hAnsi="宋体" w:cs="宋体"/>
                <w:kern w:val="0"/>
                <w:sz w:val="20"/>
                <w:szCs w:val="20"/>
              </w:rPr>
              <w:tab/>
            </w:r>
            <w:r>
              <w:rPr>
                <w:rFonts w:ascii="宋体" w:hAnsi="宋体" w:cs="宋体"/>
                <w:kern w:val="0"/>
                <w:sz w:val="20"/>
                <w:szCs w:val="20"/>
              </w:rPr>
              <w:t>#支持流探针功能，对网络中的流量进行采集 。（提供国家相关部委认可的第三方实验室测试报告证明）</w:t>
            </w:r>
          </w:p>
          <w:p>
            <w:pPr>
              <w:widowControl/>
              <w:numPr>
                <w:ilvl w:val="0"/>
                <w:numId w:val="47"/>
              </w:numPr>
              <w:rPr>
                <w:rFonts w:ascii="宋体" w:hAnsi="宋体" w:cs="宋体"/>
                <w:kern w:val="0"/>
                <w:sz w:val="20"/>
                <w:szCs w:val="20"/>
              </w:rPr>
            </w:pPr>
            <w:r>
              <w:rPr>
                <w:rFonts w:hint="eastAsia" w:ascii="宋体" w:hAnsi="宋体" w:cs="宋体"/>
                <w:kern w:val="0"/>
                <w:sz w:val="20"/>
                <w:szCs w:val="20"/>
              </w:rPr>
              <w:t>提供《公安部销售许可证》</w:t>
            </w:r>
          </w:p>
          <w:p>
            <w:pPr>
              <w:widowControl/>
              <w:numPr>
                <w:ilvl w:val="0"/>
                <w:numId w:val="47"/>
              </w:numPr>
              <w:rPr>
                <w:rFonts w:ascii="宋体" w:hAnsi="宋体" w:cs="宋体"/>
                <w:kern w:val="0"/>
                <w:sz w:val="20"/>
                <w:szCs w:val="20"/>
              </w:rPr>
            </w:pPr>
            <w:r>
              <w:rPr>
                <w:rFonts w:hint="eastAsia" w:ascii="宋体" w:hAnsi="宋体" w:cs="宋体"/>
                <w:kern w:val="0"/>
                <w:sz w:val="20"/>
                <w:szCs w:val="20"/>
              </w:rPr>
              <w:t>提供《中国国家信息安全产品认证证书》</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5</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数据库审计</w:t>
            </w:r>
          </w:p>
        </w:tc>
        <w:tc>
          <w:tcPr>
            <w:tcW w:w="6236" w:type="dxa"/>
            <w:gridSpan w:val="2"/>
            <w:shd w:val="clear" w:color="auto" w:fill="auto"/>
            <w:noWrap w:val="0"/>
            <w:vAlign w:val="center"/>
          </w:tcPr>
          <w:p>
            <w:pPr>
              <w:widowControl/>
              <w:numPr>
                <w:ilvl w:val="0"/>
                <w:numId w:val="48"/>
              </w:numPr>
              <w:rPr>
                <w:rFonts w:ascii="宋体" w:hAnsi="宋体" w:cs="宋体"/>
                <w:kern w:val="0"/>
                <w:sz w:val="20"/>
                <w:szCs w:val="20"/>
              </w:rPr>
            </w:pPr>
            <w:r>
              <w:rPr>
                <w:rFonts w:hint="eastAsia" w:ascii="宋体" w:hAnsi="宋体" w:cs="宋体"/>
                <w:kern w:val="0"/>
                <w:sz w:val="20"/>
                <w:szCs w:val="20"/>
              </w:rPr>
              <w:t>实配要求</w:t>
            </w:r>
            <w:r>
              <w:rPr>
                <w:rFonts w:ascii="宋体" w:hAnsi="宋体" w:cs="宋体"/>
                <w:kern w:val="0"/>
                <w:sz w:val="20"/>
                <w:szCs w:val="20"/>
              </w:rPr>
              <w:tab/>
            </w:r>
            <w:r>
              <w:rPr>
                <w:rFonts w:ascii="宋体" w:hAnsi="宋体" w:cs="宋体"/>
                <w:kern w:val="0"/>
                <w:sz w:val="20"/>
                <w:szCs w:val="20"/>
              </w:rPr>
              <w:t>★实配：CPU主频≥2.4GHz，≥12核，内存≥32G；硬盘≥2*600GB SAS；≥2*4000GB SATA，≥6*GE电口，≥2*10GE光口；配置双电源。配置数据库审计license≥4个；</w:t>
            </w:r>
          </w:p>
          <w:p>
            <w:pPr>
              <w:widowControl/>
              <w:numPr>
                <w:ilvl w:val="0"/>
                <w:numId w:val="48"/>
              </w:numPr>
              <w:rPr>
                <w:rFonts w:ascii="宋体" w:hAnsi="宋体" w:cs="宋体"/>
                <w:kern w:val="0"/>
                <w:sz w:val="20"/>
                <w:szCs w:val="20"/>
              </w:rPr>
            </w:pPr>
            <w:r>
              <w:rPr>
                <w:rFonts w:hint="eastAsia" w:ascii="宋体" w:hAnsi="宋体" w:cs="宋体"/>
                <w:kern w:val="0"/>
                <w:sz w:val="20"/>
                <w:szCs w:val="20"/>
              </w:rPr>
              <w:t>部署方式</w:t>
            </w:r>
            <w:r>
              <w:rPr>
                <w:rFonts w:ascii="宋体" w:hAnsi="宋体" w:cs="宋体"/>
                <w:kern w:val="0"/>
                <w:sz w:val="20"/>
                <w:szCs w:val="20"/>
              </w:rPr>
              <w:tab/>
            </w:r>
            <w:r>
              <w:rPr>
                <w:rFonts w:ascii="宋体" w:hAnsi="宋体" w:cs="宋体"/>
                <w:kern w:val="0"/>
                <w:sz w:val="20"/>
                <w:szCs w:val="20"/>
              </w:rPr>
              <w:t xml:space="preserve">支持HA部署，实现审计系统高可用性和提高数据安全性 </w:t>
            </w:r>
          </w:p>
          <w:p>
            <w:pPr>
              <w:widowControl/>
              <w:numPr>
                <w:ilvl w:val="0"/>
                <w:numId w:val="48"/>
              </w:numPr>
              <w:rPr>
                <w:rFonts w:ascii="宋体" w:hAnsi="宋体" w:cs="宋体"/>
                <w:kern w:val="0"/>
                <w:sz w:val="20"/>
                <w:szCs w:val="20"/>
              </w:rPr>
            </w:pPr>
            <w:r>
              <w:rPr>
                <w:rFonts w:hint="eastAsia" w:ascii="宋体" w:hAnsi="宋体" w:cs="宋体"/>
                <w:kern w:val="0"/>
                <w:sz w:val="20"/>
                <w:szCs w:val="20"/>
              </w:rPr>
              <w:t>性能要求</w:t>
            </w:r>
            <w:r>
              <w:rPr>
                <w:rFonts w:ascii="宋体" w:hAnsi="宋体" w:cs="宋体"/>
                <w:kern w:val="0"/>
                <w:sz w:val="20"/>
                <w:szCs w:val="20"/>
              </w:rPr>
              <w:tab/>
            </w:r>
            <w:r>
              <w:rPr>
                <w:rFonts w:ascii="宋体" w:hAnsi="宋体" w:cs="宋体"/>
                <w:kern w:val="0"/>
                <w:sz w:val="20"/>
                <w:szCs w:val="20"/>
              </w:rPr>
              <w:t>★支持主流数据库协议审计，如：Oracle、SQL-Server、DB2、Informix、Sybase等。</w:t>
            </w:r>
          </w:p>
          <w:p>
            <w:pPr>
              <w:widowControl/>
              <w:numPr>
                <w:ilvl w:val="0"/>
                <w:numId w:val="48"/>
              </w:numPr>
              <w:rPr>
                <w:rFonts w:ascii="宋体" w:hAnsi="宋体" w:cs="宋体"/>
                <w:kern w:val="0"/>
                <w:sz w:val="20"/>
                <w:szCs w:val="20"/>
              </w:rPr>
            </w:pPr>
            <w:r>
              <w:rPr>
                <w:rFonts w:hint="eastAsia" w:ascii="宋体" w:hAnsi="宋体" w:cs="宋体"/>
                <w:kern w:val="0"/>
                <w:sz w:val="20"/>
                <w:szCs w:val="20"/>
              </w:rPr>
              <w:t>响应方式</w:t>
            </w:r>
            <w:r>
              <w:rPr>
                <w:rFonts w:ascii="宋体" w:hAnsi="宋体" w:cs="宋体"/>
                <w:kern w:val="0"/>
                <w:sz w:val="20"/>
                <w:szCs w:val="20"/>
              </w:rPr>
              <w:tab/>
            </w:r>
            <w:r>
              <w:rPr>
                <w:rFonts w:ascii="宋体" w:hAnsi="宋体" w:cs="宋体"/>
                <w:kern w:val="0"/>
                <w:sz w:val="20"/>
                <w:szCs w:val="20"/>
              </w:rPr>
              <w:t>事件告警相应方式包括：界面显示、邮件告警、SNMP、Syslog等方式。</w:t>
            </w:r>
          </w:p>
          <w:p>
            <w:pPr>
              <w:widowControl/>
              <w:numPr>
                <w:ilvl w:val="0"/>
                <w:numId w:val="48"/>
              </w:numPr>
              <w:rPr>
                <w:rFonts w:ascii="宋体" w:hAnsi="宋体" w:cs="宋体"/>
                <w:kern w:val="0"/>
                <w:sz w:val="20"/>
                <w:szCs w:val="20"/>
              </w:rPr>
            </w:pPr>
            <w:r>
              <w:rPr>
                <w:rFonts w:hint="eastAsia" w:ascii="宋体" w:hAnsi="宋体" w:cs="宋体"/>
                <w:kern w:val="0"/>
                <w:sz w:val="20"/>
                <w:szCs w:val="20"/>
              </w:rPr>
              <w:t>数据库性能监控</w:t>
            </w:r>
            <w:r>
              <w:rPr>
                <w:rFonts w:ascii="宋体" w:hAnsi="宋体" w:cs="宋体"/>
                <w:kern w:val="0"/>
                <w:sz w:val="20"/>
                <w:szCs w:val="20"/>
              </w:rPr>
              <w:tab/>
            </w:r>
            <w:r>
              <w:rPr>
                <w:rFonts w:ascii="宋体" w:hAnsi="宋体" w:cs="宋体"/>
                <w:kern w:val="0"/>
                <w:sz w:val="20"/>
                <w:szCs w:val="20"/>
              </w:rPr>
              <w:t>支持对Oracle数据库状态的自动监控，可监控会话数、连接进程、CPU和内存占用率等信息。</w:t>
            </w:r>
          </w:p>
          <w:p>
            <w:pPr>
              <w:widowControl/>
              <w:numPr>
                <w:ilvl w:val="0"/>
                <w:numId w:val="48"/>
              </w:numPr>
              <w:rPr>
                <w:rFonts w:ascii="宋体" w:hAnsi="宋体" w:cs="宋体"/>
                <w:kern w:val="0"/>
                <w:sz w:val="20"/>
                <w:szCs w:val="20"/>
              </w:rPr>
            </w:pPr>
            <w:r>
              <w:rPr>
                <w:rFonts w:hint="eastAsia" w:ascii="宋体" w:hAnsi="宋体" w:cs="宋体"/>
                <w:kern w:val="0"/>
                <w:sz w:val="20"/>
                <w:szCs w:val="20"/>
              </w:rPr>
              <w:t>三层关联审计</w:t>
            </w:r>
            <w:r>
              <w:rPr>
                <w:rFonts w:ascii="宋体" w:hAnsi="宋体" w:cs="宋体"/>
                <w:kern w:val="0"/>
                <w:sz w:val="20"/>
                <w:szCs w:val="20"/>
              </w:rPr>
              <w:tab/>
            </w:r>
            <w:r>
              <w:rPr>
                <w:rFonts w:ascii="宋体" w:hAnsi="宋体" w:cs="宋体"/>
                <w:kern w:val="0"/>
                <w:sz w:val="20"/>
                <w:szCs w:val="20"/>
              </w:rPr>
              <w:t>支持中间件环境下的SQL语句关联到HTTP操作。</w:t>
            </w:r>
          </w:p>
          <w:p>
            <w:pPr>
              <w:widowControl/>
              <w:numPr>
                <w:ilvl w:val="0"/>
                <w:numId w:val="48"/>
              </w:numPr>
              <w:rPr>
                <w:rFonts w:hint="eastAsia" w:ascii="宋体" w:hAnsi="宋体" w:cs="宋体"/>
                <w:kern w:val="0"/>
                <w:sz w:val="20"/>
                <w:szCs w:val="20"/>
              </w:rPr>
            </w:pPr>
            <w:r>
              <w:rPr>
                <w:rFonts w:hint="eastAsia" w:ascii="宋体" w:hAnsi="宋体" w:cs="宋体"/>
                <w:kern w:val="0"/>
                <w:sz w:val="20"/>
                <w:szCs w:val="20"/>
              </w:rPr>
              <w:t>异常审计</w:t>
            </w:r>
            <w:r>
              <w:rPr>
                <w:rFonts w:ascii="宋体" w:hAnsi="宋体" w:cs="宋体"/>
                <w:kern w:val="0"/>
                <w:sz w:val="20"/>
                <w:szCs w:val="20"/>
              </w:rPr>
              <w:tab/>
            </w:r>
            <w:r>
              <w:rPr>
                <w:rFonts w:ascii="宋体" w:hAnsi="宋体" w:cs="宋体"/>
                <w:kern w:val="0"/>
                <w:sz w:val="20"/>
                <w:szCs w:val="20"/>
              </w:rPr>
              <w:t>支持自动对比不同时期的行为模型，以区分其操作趋势变化。</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6</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日志审计</w:t>
            </w:r>
          </w:p>
        </w:tc>
        <w:tc>
          <w:tcPr>
            <w:tcW w:w="6236" w:type="dxa"/>
            <w:gridSpan w:val="2"/>
            <w:shd w:val="clear" w:color="auto" w:fill="auto"/>
            <w:noWrap w:val="0"/>
            <w:vAlign w:val="center"/>
          </w:tcPr>
          <w:p>
            <w:pPr>
              <w:widowControl/>
              <w:numPr>
                <w:ilvl w:val="0"/>
                <w:numId w:val="49"/>
              </w:numPr>
              <w:rPr>
                <w:rFonts w:ascii="宋体" w:hAnsi="宋体" w:cs="宋体"/>
                <w:kern w:val="0"/>
                <w:sz w:val="20"/>
                <w:szCs w:val="20"/>
              </w:rPr>
            </w:pPr>
            <w:r>
              <w:rPr>
                <w:rFonts w:hint="eastAsia" w:ascii="宋体" w:hAnsi="宋体" w:cs="宋体"/>
                <w:kern w:val="0"/>
                <w:sz w:val="20"/>
                <w:szCs w:val="20"/>
              </w:rPr>
              <w:t>实配要求</w:t>
            </w:r>
            <w:r>
              <w:rPr>
                <w:rFonts w:ascii="宋体" w:hAnsi="宋体" w:cs="宋体"/>
                <w:kern w:val="0"/>
                <w:sz w:val="20"/>
                <w:szCs w:val="20"/>
              </w:rPr>
              <w:tab/>
            </w:r>
            <w:r>
              <w:rPr>
                <w:rFonts w:ascii="宋体" w:hAnsi="宋体" w:cs="宋体"/>
                <w:kern w:val="0"/>
                <w:sz w:val="20"/>
                <w:szCs w:val="20"/>
              </w:rPr>
              <w:t>★实配：工作管理口≥10个（6个电口，4个千兆光口（配2个多模SFP光纤模块）），1个Console口；内存：≥16GB，磁盘：≥2T*3 RAID5；双电源。</w:t>
            </w:r>
          </w:p>
          <w:p>
            <w:pPr>
              <w:widowControl/>
              <w:numPr>
                <w:ilvl w:val="0"/>
                <w:numId w:val="49"/>
              </w:numPr>
              <w:rPr>
                <w:rFonts w:ascii="宋体" w:hAnsi="宋体" w:cs="宋体"/>
                <w:kern w:val="0"/>
                <w:sz w:val="20"/>
                <w:szCs w:val="20"/>
              </w:rPr>
            </w:pPr>
            <w:r>
              <w:rPr>
                <w:rFonts w:hint="eastAsia" w:ascii="宋体" w:hAnsi="宋体" w:cs="宋体"/>
                <w:kern w:val="0"/>
                <w:sz w:val="20"/>
                <w:szCs w:val="20"/>
              </w:rPr>
              <w:t>功能扩展</w:t>
            </w:r>
            <w:r>
              <w:rPr>
                <w:rFonts w:ascii="宋体" w:hAnsi="宋体" w:cs="宋体"/>
                <w:kern w:val="0"/>
                <w:sz w:val="20"/>
                <w:szCs w:val="20"/>
              </w:rPr>
              <w:tab/>
            </w:r>
            <w:r>
              <w:rPr>
                <w:rFonts w:ascii="宋体" w:hAnsi="宋体" w:cs="宋体"/>
                <w:kern w:val="0"/>
                <w:sz w:val="20"/>
                <w:szCs w:val="20"/>
              </w:rPr>
              <w:t>支持手动或按周期自动备份系统配置，可随时对系统资产等配置进行还原操作</w:t>
            </w:r>
            <w:r>
              <w:rPr>
                <w:rFonts w:hint="eastAsia" w:ascii="宋体" w:hAnsi="宋体" w:cs="宋体"/>
                <w:kern w:val="0"/>
                <w:sz w:val="20"/>
                <w:szCs w:val="20"/>
              </w:rPr>
              <w:t>。</w:t>
            </w:r>
          </w:p>
          <w:p>
            <w:pPr>
              <w:widowControl/>
              <w:numPr>
                <w:ilvl w:val="0"/>
                <w:numId w:val="49"/>
              </w:numPr>
              <w:rPr>
                <w:rFonts w:ascii="宋体" w:hAnsi="宋体" w:cs="宋体"/>
                <w:kern w:val="0"/>
                <w:sz w:val="20"/>
                <w:szCs w:val="20"/>
              </w:rPr>
            </w:pPr>
            <w:r>
              <w:rPr>
                <w:rFonts w:hint="eastAsia" w:ascii="宋体" w:hAnsi="宋体" w:cs="宋体"/>
                <w:kern w:val="0"/>
                <w:sz w:val="20"/>
                <w:szCs w:val="20"/>
              </w:rPr>
              <w:t>日志收集</w:t>
            </w:r>
            <w:r>
              <w:rPr>
                <w:rFonts w:ascii="宋体" w:hAnsi="宋体" w:cs="宋体"/>
                <w:kern w:val="0"/>
                <w:sz w:val="20"/>
                <w:szCs w:val="20"/>
              </w:rPr>
              <w:tab/>
            </w:r>
            <w:r>
              <w:rPr>
                <w:rFonts w:ascii="宋体" w:hAnsi="宋体" w:cs="宋体"/>
                <w:kern w:val="0"/>
                <w:sz w:val="20"/>
                <w:szCs w:val="20"/>
              </w:rPr>
              <w:t>支持Syslog、SNMP Trap、OPSec、FTP协议日志收集。</w:t>
            </w:r>
          </w:p>
          <w:p>
            <w:pPr>
              <w:widowControl/>
              <w:numPr>
                <w:ilvl w:val="0"/>
                <w:numId w:val="49"/>
              </w:numPr>
              <w:rPr>
                <w:rFonts w:ascii="宋体" w:hAnsi="宋体" w:cs="宋体"/>
                <w:kern w:val="0"/>
                <w:sz w:val="20"/>
                <w:szCs w:val="20"/>
              </w:rPr>
            </w:pPr>
            <w:r>
              <w:rPr>
                <w:rFonts w:hint="eastAsia" w:ascii="宋体" w:hAnsi="宋体" w:cs="宋体"/>
                <w:kern w:val="0"/>
                <w:sz w:val="20"/>
                <w:szCs w:val="20"/>
              </w:rPr>
              <w:t>性能要求</w:t>
            </w:r>
            <w:r>
              <w:rPr>
                <w:rFonts w:ascii="宋体" w:hAnsi="宋体" w:cs="宋体"/>
                <w:kern w:val="0"/>
                <w:sz w:val="20"/>
                <w:szCs w:val="20"/>
              </w:rPr>
              <w:tab/>
            </w:r>
            <w:r>
              <w:rPr>
                <w:rFonts w:ascii="宋体" w:hAnsi="宋体" w:cs="宋体"/>
                <w:kern w:val="0"/>
                <w:sz w:val="20"/>
                <w:szCs w:val="20"/>
              </w:rPr>
              <w:t xml:space="preserve">★支持审计不少于200个日志源； </w:t>
            </w:r>
          </w:p>
          <w:p>
            <w:pPr>
              <w:widowControl/>
              <w:numPr>
                <w:ilvl w:val="0"/>
                <w:numId w:val="49"/>
              </w:numPr>
              <w:rPr>
                <w:rFonts w:ascii="宋体" w:hAnsi="宋体" w:cs="宋体"/>
                <w:kern w:val="0"/>
                <w:sz w:val="20"/>
                <w:szCs w:val="20"/>
              </w:rPr>
            </w:pPr>
            <w:r>
              <w:rPr>
                <w:rFonts w:hint="eastAsia" w:ascii="宋体" w:hAnsi="宋体" w:cs="宋体"/>
                <w:kern w:val="0"/>
                <w:sz w:val="20"/>
                <w:szCs w:val="20"/>
              </w:rPr>
              <w:t>平均处理能力（每秒日志解析能力</w:t>
            </w:r>
            <w:r>
              <w:rPr>
                <w:rFonts w:ascii="宋体" w:hAnsi="宋体" w:cs="宋体"/>
                <w:kern w:val="0"/>
                <w:sz w:val="20"/>
                <w:szCs w:val="20"/>
              </w:rPr>
              <w:t>EPS）：≥9000 EPS；峰值处理能力（每秒日志解析能力EPS）：≥12000 EPS。</w:t>
            </w:r>
          </w:p>
          <w:p>
            <w:pPr>
              <w:widowControl/>
              <w:numPr>
                <w:ilvl w:val="0"/>
                <w:numId w:val="49"/>
              </w:numPr>
              <w:rPr>
                <w:rFonts w:ascii="宋体" w:hAnsi="宋体" w:cs="宋体"/>
                <w:kern w:val="0"/>
                <w:sz w:val="20"/>
                <w:szCs w:val="20"/>
              </w:rPr>
            </w:pPr>
            <w:r>
              <w:rPr>
                <w:rFonts w:hint="eastAsia" w:ascii="宋体" w:hAnsi="宋体" w:cs="宋体"/>
                <w:kern w:val="0"/>
                <w:sz w:val="20"/>
                <w:szCs w:val="20"/>
              </w:rPr>
              <w:t>日志分析</w:t>
            </w:r>
            <w:r>
              <w:rPr>
                <w:rFonts w:ascii="宋体" w:hAnsi="宋体" w:cs="宋体"/>
                <w:kern w:val="0"/>
                <w:sz w:val="20"/>
                <w:szCs w:val="20"/>
              </w:rPr>
              <w:tab/>
            </w:r>
            <w:r>
              <w:rPr>
                <w:rFonts w:ascii="宋体" w:hAnsi="宋体" w:cs="宋体"/>
                <w:kern w:val="0"/>
                <w:sz w:val="20"/>
                <w:szCs w:val="20"/>
              </w:rPr>
              <w:t>可对日志进行细粒度解析，解析后的日志根据具体日志包含但不限于：日期、发生时间、接收时间、设备类型、日志类型、日志来源、威胁值、源地址、目的地址</w:t>
            </w:r>
            <w:r>
              <w:rPr>
                <w:rFonts w:hint="eastAsia" w:ascii="宋体" w:hAnsi="宋体" w:cs="宋体"/>
                <w:kern w:val="0"/>
                <w:sz w:val="20"/>
                <w:szCs w:val="20"/>
              </w:rPr>
              <w:t>等</w:t>
            </w:r>
            <w:r>
              <w:rPr>
                <w:rFonts w:ascii="宋体" w:hAnsi="宋体" w:cs="宋体"/>
                <w:kern w:val="0"/>
                <w:sz w:val="20"/>
                <w:szCs w:val="20"/>
              </w:rPr>
              <w:t>。</w:t>
            </w:r>
          </w:p>
          <w:p>
            <w:pPr>
              <w:widowControl/>
              <w:numPr>
                <w:ilvl w:val="0"/>
                <w:numId w:val="49"/>
              </w:numPr>
              <w:rPr>
                <w:rFonts w:ascii="宋体" w:hAnsi="宋体" w:cs="宋体"/>
                <w:kern w:val="0"/>
                <w:sz w:val="20"/>
                <w:szCs w:val="20"/>
              </w:rPr>
            </w:pPr>
            <w:r>
              <w:rPr>
                <w:rFonts w:hint="eastAsia" w:ascii="宋体" w:hAnsi="宋体" w:cs="宋体"/>
                <w:kern w:val="0"/>
                <w:sz w:val="20"/>
                <w:szCs w:val="20"/>
              </w:rPr>
              <w:t>告警功能</w:t>
            </w:r>
            <w:r>
              <w:rPr>
                <w:rFonts w:ascii="宋体" w:hAnsi="宋体" w:cs="宋体"/>
                <w:kern w:val="0"/>
                <w:sz w:val="20"/>
                <w:szCs w:val="20"/>
              </w:rPr>
              <w:tab/>
            </w:r>
            <w:r>
              <w:rPr>
                <w:rFonts w:ascii="宋体" w:hAnsi="宋体" w:cs="宋体"/>
                <w:kern w:val="0"/>
                <w:sz w:val="20"/>
                <w:szCs w:val="20"/>
              </w:rPr>
              <w:t xml:space="preserve">支持磁盘空间阈值告警，当磁盘使用率达到设定的阈值时可产生并外发告警； </w:t>
            </w:r>
          </w:p>
          <w:p>
            <w:pPr>
              <w:widowControl/>
              <w:numPr>
                <w:ilvl w:val="0"/>
                <w:numId w:val="49"/>
              </w:numPr>
              <w:rPr>
                <w:rFonts w:ascii="宋体" w:hAnsi="宋体" w:cs="宋体"/>
                <w:kern w:val="0"/>
                <w:sz w:val="20"/>
                <w:szCs w:val="20"/>
              </w:rPr>
            </w:pPr>
            <w:r>
              <w:rPr>
                <w:rFonts w:hint="eastAsia" w:ascii="宋体" w:hAnsi="宋体" w:cs="宋体"/>
                <w:kern w:val="0"/>
                <w:sz w:val="20"/>
                <w:szCs w:val="20"/>
              </w:rPr>
              <w:t>用户管理</w:t>
            </w:r>
            <w:r>
              <w:rPr>
                <w:rFonts w:ascii="宋体" w:hAnsi="宋体" w:cs="宋体"/>
                <w:kern w:val="0"/>
                <w:sz w:val="20"/>
                <w:szCs w:val="20"/>
              </w:rPr>
              <w:tab/>
            </w:r>
            <w:r>
              <w:rPr>
                <w:rFonts w:ascii="宋体" w:hAnsi="宋体" w:cs="宋体"/>
                <w:kern w:val="0"/>
                <w:sz w:val="20"/>
                <w:szCs w:val="20"/>
              </w:rPr>
              <w:t>根据三权分立的原则和要求进行职、权分离，对系统本身进行分角色定义。</w:t>
            </w:r>
          </w:p>
          <w:p>
            <w:pPr>
              <w:widowControl/>
              <w:numPr>
                <w:ilvl w:val="0"/>
                <w:numId w:val="49"/>
              </w:numPr>
              <w:rPr>
                <w:rFonts w:ascii="宋体" w:hAnsi="宋体" w:cs="宋体"/>
                <w:kern w:val="0"/>
                <w:sz w:val="20"/>
                <w:szCs w:val="20"/>
              </w:rPr>
            </w:pPr>
            <w:r>
              <w:rPr>
                <w:rFonts w:hint="eastAsia" w:ascii="宋体" w:hAnsi="宋体" w:cs="宋体"/>
                <w:kern w:val="0"/>
                <w:sz w:val="20"/>
                <w:szCs w:val="20"/>
              </w:rPr>
              <w:t>资产管理</w:t>
            </w:r>
            <w:r>
              <w:rPr>
                <w:rFonts w:ascii="宋体" w:hAnsi="宋体" w:cs="宋体"/>
                <w:kern w:val="0"/>
                <w:sz w:val="20"/>
                <w:szCs w:val="20"/>
              </w:rPr>
              <w:tab/>
            </w:r>
            <w:r>
              <w:rPr>
                <w:rFonts w:ascii="宋体" w:hAnsi="宋体" w:cs="宋体"/>
                <w:kern w:val="0"/>
                <w:sz w:val="20"/>
                <w:szCs w:val="20"/>
              </w:rPr>
              <w:t>资产拓扑支持按照实际的用户环境进行编辑发布并可以和资产进行绑定。</w:t>
            </w:r>
          </w:p>
          <w:p>
            <w:pPr>
              <w:widowControl/>
              <w:numPr>
                <w:ilvl w:val="0"/>
                <w:numId w:val="49"/>
              </w:numPr>
              <w:rPr>
                <w:rFonts w:ascii="宋体" w:hAnsi="宋体" w:cs="宋体"/>
                <w:kern w:val="0"/>
                <w:sz w:val="20"/>
                <w:szCs w:val="20"/>
              </w:rPr>
            </w:pPr>
            <w:r>
              <w:rPr>
                <w:rFonts w:hint="eastAsia" w:ascii="宋体" w:hAnsi="宋体" w:cs="宋体"/>
                <w:kern w:val="0"/>
                <w:sz w:val="20"/>
                <w:szCs w:val="20"/>
              </w:rPr>
              <w:t>部署方式</w:t>
            </w:r>
            <w:r>
              <w:rPr>
                <w:rFonts w:ascii="宋体" w:hAnsi="宋体" w:cs="宋体"/>
                <w:kern w:val="0"/>
                <w:sz w:val="20"/>
                <w:szCs w:val="20"/>
              </w:rPr>
              <w:tab/>
            </w:r>
            <w:r>
              <w:rPr>
                <w:rFonts w:ascii="宋体" w:hAnsi="宋体" w:cs="宋体"/>
                <w:kern w:val="0"/>
                <w:sz w:val="20"/>
                <w:szCs w:val="20"/>
              </w:rPr>
              <w:t>支持分布式部署，支持页面一键添加子节点资产，自动进行绑定添加。</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7</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安全运维管理系统（堡垒机）</w:t>
            </w:r>
          </w:p>
        </w:tc>
        <w:tc>
          <w:tcPr>
            <w:tcW w:w="6236" w:type="dxa"/>
            <w:gridSpan w:val="2"/>
            <w:shd w:val="clear" w:color="auto" w:fill="auto"/>
            <w:noWrap w:val="0"/>
            <w:vAlign w:val="center"/>
          </w:tcPr>
          <w:p>
            <w:pPr>
              <w:widowControl/>
              <w:numPr>
                <w:ilvl w:val="0"/>
                <w:numId w:val="50"/>
              </w:numPr>
              <w:rPr>
                <w:rFonts w:ascii="宋体" w:hAnsi="宋体" w:cs="宋体"/>
                <w:kern w:val="0"/>
                <w:sz w:val="20"/>
                <w:szCs w:val="20"/>
              </w:rPr>
            </w:pPr>
            <w:r>
              <w:rPr>
                <w:rFonts w:hint="eastAsia" w:ascii="宋体" w:hAnsi="宋体" w:cs="宋体"/>
                <w:kern w:val="0"/>
                <w:sz w:val="20"/>
                <w:szCs w:val="20"/>
              </w:rPr>
              <w:t>实配要求</w:t>
            </w:r>
            <w:r>
              <w:rPr>
                <w:rFonts w:ascii="宋体" w:hAnsi="宋体" w:cs="宋体"/>
                <w:kern w:val="0"/>
                <w:sz w:val="20"/>
                <w:szCs w:val="20"/>
              </w:rPr>
              <w:tab/>
            </w:r>
            <w:r>
              <w:rPr>
                <w:rFonts w:ascii="宋体" w:hAnsi="宋体" w:cs="宋体"/>
                <w:kern w:val="0"/>
                <w:sz w:val="20"/>
                <w:szCs w:val="20"/>
              </w:rPr>
              <w:t>★实配：千兆电口≥4个，10G SFP+光口≥2个，4T硬盘≥2块，600GB硬盘≥2块，冗余电源。配置设备管理授权≥100个；</w:t>
            </w:r>
          </w:p>
          <w:p>
            <w:pPr>
              <w:widowControl/>
              <w:numPr>
                <w:ilvl w:val="0"/>
                <w:numId w:val="50"/>
              </w:numPr>
              <w:rPr>
                <w:rFonts w:ascii="宋体" w:hAnsi="宋体" w:cs="宋体"/>
                <w:kern w:val="0"/>
                <w:sz w:val="20"/>
                <w:szCs w:val="20"/>
              </w:rPr>
            </w:pPr>
            <w:r>
              <w:rPr>
                <w:rFonts w:hint="eastAsia" w:ascii="宋体" w:hAnsi="宋体" w:cs="宋体"/>
                <w:kern w:val="0"/>
                <w:sz w:val="20"/>
                <w:szCs w:val="20"/>
              </w:rPr>
              <w:t>混合云管理</w:t>
            </w:r>
            <w:r>
              <w:rPr>
                <w:rFonts w:ascii="宋体" w:hAnsi="宋体" w:cs="宋体"/>
                <w:kern w:val="0"/>
                <w:sz w:val="20"/>
                <w:szCs w:val="20"/>
              </w:rPr>
              <w:tab/>
            </w:r>
            <w:r>
              <w:rPr>
                <w:rFonts w:ascii="宋体" w:hAnsi="宋体" w:cs="宋体"/>
                <w:kern w:val="0"/>
                <w:sz w:val="20"/>
                <w:szCs w:val="20"/>
              </w:rPr>
              <w:t>可以通过socks5/http/ssh等代理协议连接管理异地云资源区中私有网络的云主机。</w:t>
            </w:r>
          </w:p>
          <w:p>
            <w:pPr>
              <w:widowControl/>
              <w:numPr>
                <w:ilvl w:val="0"/>
                <w:numId w:val="50"/>
              </w:numPr>
              <w:rPr>
                <w:rFonts w:ascii="宋体" w:hAnsi="宋体" w:cs="宋体"/>
                <w:kern w:val="0"/>
                <w:sz w:val="20"/>
                <w:szCs w:val="20"/>
              </w:rPr>
            </w:pPr>
            <w:r>
              <w:rPr>
                <w:rFonts w:hint="eastAsia" w:ascii="宋体" w:hAnsi="宋体" w:cs="宋体"/>
                <w:kern w:val="0"/>
                <w:sz w:val="20"/>
                <w:szCs w:val="20"/>
              </w:rPr>
              <w:t>混合云管理</w:t>
            </w:r>
            <w:r>
              <w:rPr>
                <w:rFonts w:ascii="宋体" w:hAnsi="宋体" w:cs="宋体"/>
                <w:kern w:val="0"/>
                <w:sz w:val="20"/>
                <w:szCs w:val="20"/>
              </w:rPr>
              <w:tab/>
            </w:r>
            <w:r>
              <w:rPr>
                <w:rFonts w:ascii="宋体" w:hAnsi="宋体" w:cs="宋体"/>
                <w:kern w:val="0"/>
                <w:sz w:val="20"/>
                <w:szCs w:val="20"/>
              </w:rPr>
              <w:t>可以通过socks5/http/ssh等代理协议连接管理异地云资源区中私有网络的云主机。</w:t>
            </w:r>
          </w:p>
          <w:p>
            <w:pPr>
              <w:widowControl/>
              <w:numPr>
                <w:ilvl w:val="0"/>
                <w:numId w:val="50"/>
              </w:numPr>
              <w:rPr>
                <w:rFonts w:ascii="宋体" w:hAnsi="宋体" w:cs="宋体"/>
                <w:kern w:val="0"/>
                <w:sz w:val="20"/>
                <w:szCs w:val="20"/>
              </w:rPr>
            </w:pPr>
            <w:r>
              <w:rPr>
                <w:rFonts w:hint="eastAsia" w:ascii="宋体" w:hAnsi="宋体" w:cs="宋体"/>
                <w:kern w:val="0"/>
                <w:sz w:val="20"/>
                <w:szCs w:val="20"/>
              </w:rPr>
              <w:t>用户角色</w:t>
            </w:r>
            <w:r>
              <w:rPr>
                <w:rFonts w:ascii="宋体" w:hAnsi="宋体" w:cs="宋体"/>
                <w:kern w:val="0"/>
                <w:sz w:val="20"/>
                <w:szCs w:val="20"/>
              </w:rPr>
              <w:tab/>
            </w:r>
            <w:r>
              <w:rPr>
                <w:rFonts w:ascii="宋体" w:hAnsi="宋体" w:cs="宋体"/>
                <w:kern w:val="0"/>
                <w:sz w:val="20"/>
                <w:szCs w:val="20"/>
              </w:rPr>
              <w:t>支持用户多角色划分功能，如系统管理员、部门管理员、运维员、审计管理员、密码管理员等，对各类角色需要进行细粒度的权限管理。</w:t>
            </w:r>
          </w:p>
          <w:p>
            <w:pPr>
              <w:widowControl/>
              <w:numPr>
                <w:ilvl w:val="0"/>
                <w:numId w:val="50"/>
              </w:numPr>
              <w:rPr>
                <w:rFonts w:ascii="宋体" w:hAnsi="宋体" w:cs="宋体"/>
                <w:kern w:val="0"/>
                <w:sz w:val="20"/>
                <w:szCs w:val="20"/>
              </w:rPr>
            </w:pPr>
            <w:r>
              <w:rPr>
                <w:rFonts w:hint="eastAsia" w:ascii="宋体" w:hAnsi="宋体" w:cs="宋体"/>
                <w:kern w:val="0"/>
                <w:sz w:val="20"/>
                <w:szCs w:val="20"/>
              </w:rPr>
              <w:t>多种认证组合使用</w:t>
            </w:r>
            <w:r>
              <w:rPr>
                <w:rFonts w:ascii="宋体" w:hAnsi="宋体" w:cs="宋体"/>
                <w:kern w:val="0"/>
                <w:sz w:val="20"/>
                <w:szCs w:val="20"/>
              </w:rPr>
              <w:tab/>
            </w:r>
            <w:r>
              <w:rPr>
                <w:rFonts w:ascii="宋体" w:hAnsi="宋体" w:cs="宋体"/>
                <w:kern w:val="0"/>
                <w:sz w:val="20"/>
                <w:szCs w:val="20"/>
              </w:rPr>
              <w:t>支持域认证与双因子认证结合使用登录堡垒机。</w:t>
            </w:r>
          </w:p>
          <w:p>
            <w:pPr>
              <w:widowControl/>
              <w:numPr>
                <w:ilvl w:val="0"/>
                <w:numId w:val="50"/>
              </w:numPr>
              <w:rPr>
                <w:rFonts w:ascii="宋体" w:hAnsi="宋体" w:cs="宋体"/>
                <w:kern w:val="0"/>
                <w:sz w:val="20"/>
                <w:szCs w:val="20"/>
              </w:rPr>
            </w:pPr>
            <w:r>
              <w:rPr>
                <w:rFonts w:hint="eastAsia" w:ascii="宋体" w:hAnsi="宋体" w:cs="宋体"/>
                <w:kern w:val="0"/>
                <w:sz w:val="20"/>
                <w:szCs w:val="20"/>
              </w:rPr>
              <w:t>运维规则策略</w:t>
            </w:r>
            <w:r>
              <w:rPr>
                <w:rFonts w:ascii="宋体" w:hAnsi="宋体" w:cs="宋体"/>
                <w:kern w:val="0"/>
                <w:sz w:val="20"/>
                <w:szCs w:val="20"/>
              </w:rPr>
              <w:tab/>
            </w:r>
            <w:r>
              <w:rPr>
                <w:rFonts w:ascii="宋体" w:hAnsi="宋体" w:cs="宋体"/>
                <w:kern w:val="0"/>
                <w:sz w:val="20"/>
                <w:szCs w:val="20"/>
              </w:rPr>
              <w:t>支持通过基于时间、IP/IP段、用户/用户组、设备/设备组、设备账号、命令关键字、控制动作、黑白名单等组合访问控制策略，授权用户可访问的目标设备。</w:t>
            </w:r>
          </w:p>
          <w:p>
            <w:pPr>
              <w:widowControl/>
              <w:numPr>
                <w:ilvl w:val="0"/>
                <w:numId w:val="50"/>
              </w:numPr>
              <w:rPr>
                <w:rFonts w:ascii="宋体" w:hAnsi="宋体" w:cs="宋体"/>
                <w:kern w:val="0"/>
                <w:sz w:val="20"/>
                <w:szCs w:val="20"/>
              </w:rPr>
            </w:pPr>
            <w:r>
              <w:rPr>
                <w:rFonts w:hint="eastAsia" w:ascii="宋体" w:hAnsi="宋体" w:cs="宋体"/>
                <w:kern w:val="0"/>
                <w:sz w:val="20"/>
                <w:szCs w:val="20"/>
              </w:rPr>
              <w:t>健康检测</w:t>
            </w:r>
            <w:r>
              <w:rPr>
                <w:rFonts w:ascii="宋体" w:hAnsi="宋体" w:cs="宋体"/>
                <w:kern w:val="0"/>
                <w:sz w:val="20"/>
                <w:szCs w:val="20"/>
              </w:rPr>
              <w:tab/>
            </w:r>
            <w:r>
              <w:rPr>
                <w:rFonts w:ascii="宋体" w:hAnsi="宋体" w:cs="宋体"/>
                <w:kern w:val="0"/>
                <w:sz w:val="20"/>
                <w:szCs w:val="20"/>
              </w:rPr>
              <w:t>#支持一键健康检查并且支持导出健康报告，可一键日志打包供排错分析。（提供该功能证明材料）</w:t>
            </w:r>
          </w:p>
          <w:p>
            <w:pPr>
              <w:widowControl/>
              <w:numPr>
                <w:ilvl w:val="0"/>
                <w:numId w:val="50"/>
              </w:numPr>
              <w:rPr>
                <w:rFonts w:ascii="宋体" w:hAnsi="宋体" w:cs="宋体"/>
                <w:kern w:val="0"/>
                <w:sz w:val="20"/>
                <w:szCs w:val="20"/>
              </w:rPr>
            </w:pPr>
            <w:r>
              <w:rPr>
                <w:rFonts w:hint="eastAsia" w:ascii="宋体" w:hAnsi="宋体" w:cs="宋体"/>
                <w:kern w:val="0"/>
                <w:sz w:val="20"/>
                <w:szCs w:val="20"/>
              </w:rPr>
              <w:t>提供《计算机信息系统安全专用产品销售许可证》</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8</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安全态势感知平台</w:t>
            </w:r>
          </w:p>
        </w:tc>
        <w:tc>
          <w:tcPr>
            <w:tcW w:w="6236" w:type="dxa"/>
            <w:gridSpan w:val="2"/>
            <w:shd w:val="clear" w:color="auto" w:fill="auto"/>
            <w:noWrap w:val="0"/>
            <w:vAlign w:val="center"/>
          </w:tcPr>
          <w:p>
            <w:pPr>
              <w:widowControl/>
              <w:numPr>
                <w:ilvl w:val="0"/>
                <w:numId w:val="51"/>
              </w:numPr>
              <w:rPr>
                <w:rFonts w:ascii="宋体" w:hAnsi="宋体" w:cs="宋体"/>
                <w:kern w:val="0"/>
                <w:sz w:val="20"/>
                <w:szCs w:val="20"/>
              </w:rPr>
            </w:pPr>
            <w:r>
              <w:rPr>
                <w:rFonts w:hint="eastAsia" w:ascii="宋体" w:hAnsi="宋体" w:cs="宋体"/>
                <w:kern w:val="0"/>
                <w:sz w:val="20"/>
                <w:szCs w:val="20"/>
              </w:rPr>
              <w:t>实配要求</w:t>
            </w:r>
            <w:r>
              <w:rPr>
                <w:rFonts w:ascii="宋体" w:hAnsi="宋体" w:cs="宋体"/>
                <w:kern w:val="0"/>
                <w:sz w:val="20"/>
                <w:szCs w:val="20"/>
              </w:rPr>
              <w:tab/>
            </w:r>
            <w:r>
              <w:rPr>
                <w:rFonts w:ascii="宋体" w:hAnsi="宋体" w:cs="宋体"/>
                <w:kern w:val="0"/>
                <w:sz w:val="20"/>
                <w:szCs w:val="20"/>
              </w:rPr>
              <w:t>★单台实配≥2个CPU，单核CPU核数≥18核，主频率≥2.6G，内存≥384G。配置1.2T硬盘数量≥23块，600G硬盘≥2块，千兆GE电接口≥6个，10G SFP+光接口≥2个，冗余电源。配置安全大数据分析授权license≥3个。</w:t>
            </w:r>
          </w:p>
          <w:p>
            <w:pPr>
              <w:widowControl/>
              <w:numPr>
                <w:ilvl w:val="0"/>
                <w:numId w:val="51"/>
              </w:numPr>
              <w:rPr>
                <w:rFonts w:ascii="宋体" w:hAnsi="宋体" w:cs="宋体"/>
                <w:kern w:val="0"/>
                <w:sz w:val="20"/>
                <w:szCs w:val="20"/>
              </w:rPr>
            </w:pPr>
            <w:r>
              <w:rPr>
                <w:rFonts w:hint="eastAsia" w:ascii="宋体" w:hAnsi="宋体" w:cs="宋体"/>
                <w:kern w:val="0"/>
                <w:sz w:val="20"/>
                <w:szCs w:val="20"/>
              </w:rPr>
              <w:t>全可控平台</w:t>
            </w:r>
            <w:r>
              <w:rPr>
                <w:rFonts w:ascii="宋体" w:hAnsi="宋体" w:cs="宋体"/>
                <w:kern w:val="0"/>
                <w:sz w:val="20"/>
                <w:szCs w:val="20"/>
              </w:rPr>
              <w:tab/>
            </w:r>
            <w:r>
              <w:rPr>
                <w:rFonts w:ascii="宋体" w:hAnsi="宋体" w:cs="宋体"/>
                <w:kern w:val="0"/>
                <w:sz w:val="20"/>
                <w:szCs w:val="20"/>
              </w:rPr>
              <w:t>#支持国产服务器硬件，支持国产操作系统、国产大数据平台、国产数据库软件。（提供官网截图证明）</w:t>
            </w:r>
          </w:p>
          <w:p>
            <w:pPr>
              <w:widowControl/>
              <w:numPr>
                <w:ilvl w:val="0"/>
                <w:numId w:val="51"/>
              </w:numPr>
              <w:rPr>
                <w:rFonts w:ascii="宋体" w:hAnsi="宋体" w:cs="宋体"/>
                <w:kern w:val="0"/>
                <w:sz w:val="20"/>
                <w:szCs w:val="20"/>
              </w:rPr>
            </w:pPr>
            <w:r>
              <w:rPr>
                <w:rFonts w:hint="eastAsia" w:ascii="宋体" w:hAnsi="宋体" w:cs="宋体"/>
                <w:kern w:val="0"/>
                <w:sz w:val="20"/>
                <w:szCs w:val="20"/>
              </w:rPr>
              <w:t>流量采集</w:t>
            </w:r>
            <w:r>
              <w:rPr>
                <w:rFonts w:ascii="宋体" w:hAnsi="宋体" w:cs="宋体"/>
                <w:kern w:val="0"/>
                <w:sz w:val="20"/>
                <w:szCs w:val="20"/>
              </w:rPr>
              <w:tab/>
            </w:r>
            <w:r>
              <w:rPr>
                <w:rFonts w:ascii="宋体" w:hAnsi="宋体" w:cs="宋体"/>
                <w:kern w:val="0"/>
                <w:sz w:val="20"/>
                <w:szCs w:val="20"/>
              </w:rPr>
              <w:t>支持TLS协议、ICMP协议、HTTP协议、邮件协议、DNS协议、FTP协议、NFS协议、SMB协议等常用协议解析</w:t>
            </w:r>
            <w:r>
              <w:rPr>
                <w:rFonts w:hint="eastAsia" w:ascii="宋体" w:hAnsi="宋体" w:cs="宋体"/>
                <w:kern w:val="0"/>
                <w:sz w:val="20"/>
                <w:szCs w:val="20"/>
              </w:rPr>
              <w:t>。</w:t>
            </w:r>
          </w:p>
          <w:p>
            <w:pPr>
              <w:widowControl/>
              <w:numPr>
                <w:ilvl w:val="0"/>
                <w:numId w:val="51"/>
              </w:numPr>
              <w:rPr>
                <w:rFonts w:ascii="宋体" w:hAnsi="宋体" w:cs="宋体"/>
                <w:kern w:val="0"/>
                <w:sz w:val="20"/>
                <w:szCs w:val="20"/>
              </w:rPr>
            </w:pPr>
            <w:r>
              <w:rPr>
                <w:rFonts w:hint="eastAsia" w:ascii="宋体" w:hAnsi="宋体" w:cs="宋体"/>
                <w:kern w:val="0"/>
                <w:sz w:val="20"/>
                <w:szCs w:val="20"/>
              </w:rPr>
              <w:t>性能要求</w:t>
            </w:r>
            <w:r>
              <w:rPr>
                <w:rFonts w:ascii="宋体" w:hAnsi="宋体" w:cs="宋体"/>
                <w:kern w:val="0"/>
                <w:sz w:val="20"/>
                <w:szCs w:val="20"/>
              </w:rPr>
              <w:tab/>
            </w:r>
            <w:r>
              <w:rPr>
                <w:rFonts w:ascii="宋体" w:hAnsi="宋体" w:cs="宋体"/>
                <w:kern w:val="0"/>
                <w:sz w:val="20"/>
                <w:szCs w:val="20"/>
              </w:rPr>
              <w:t>★应用层吞吐量≥1.5Gbps。</w:t>
            </w:r>
          </w:p>
          <w:p>
            <w:pPr>
              <w:widowControl/>
              <w:numPr>
                <w:ilvl w:val="0"/>
                <w:numId w:val="51"/>
              </w:numPr>
              <w:rPr>
                <w:rFonts w:ascii="宋体" w:hAnsi="宋体" w:cs="宋体"/>
                <w:kern w:val="0"/>
                <w:sz w:val="20"/>
                <w:szCs w:val="20"/>
              </w:rPr>
            </w:pPr>
            <w:r>
              <w:rPr>
                <w:rFonts w:hint="eastAsia" w:ascii="宋体" w:hAnsi="宋体" w:cs="宋体"/>
                <w:kern w:val="0"/>
                <w:sz w:val="20"/>
                <w:szCs w:val="20"/>
              </w:rPr>
              <w:t>大数据平台</w:t>
            </w:r>
            <w:r>
              <w:rPr>
                <w:rFonts w:ascii="宋体" w:hAnsi="宋体" w:cs="宋体"/>
                <w:kern w:val="0"/>
                <w:sz w:val="20"/>
                <w:szCs w:val="20"/>
              </w:rPr>
              <w:tab/>
            </w:r>
            <w:r>
              <w:rPr>
                <w:rFonts w:ascii="宋体" w:hAnsi="宋体" w:cs="宋体"/>
                <w:kern w:val="0"/>
                <w:sz w:val="20"/>
                <w:szCs w:val="20"/>
              </w:rPr>
              <w:t>采用商用Hadoop平台，支持按照用户要求对HBase和Hive中的数据进行加密。</w:t>
            </w:r>
          </w:p>
          <w:p>
            <w:pPr>
              <w:widowControl/>
              <w:numPr>
                <w:ilvl w:val="0"/>
                <w:numId w:val="51"/>
              </w:numPr>
              <w:rPr>
                <w:rFonts w:ascii="宋体" w:hAnsi="宋体" w:cs="宋体"/>
                <w:kern w:val="0"/>
                <w:sz w:val="20"/>
                <w:szCs w:val="20"/>
              </w:rPr>
            </w:pPr>
            <w:r>
              <w:rPr>
                <w:rFonts w:hint="eastAsia" w:ascii="宋体" w:hAnsi="宋体" w:cs="宋体"/>
                <w:kern w:val="0"/>
                <w:sz w:val="20"/>
                <w:szCs w:val="20"/>
              </w:rPr>
              <w:t>诱捕能力</w:t>
            </w:r>
            <w:r>
              <w:rPr>
                <w:rFonts w:ascii="宋体" w:hAnsi="宋体" w:cs="宋体"/>
                <w:kern w:val="0"/>
                <w:sz w:val="20"/>
                <w:szCs w:val="20"/>
              </w:rPr>
              <w:tab/>
            </w:r>
            <w:r>
              <w:rPr>
                <w:rFonts w:ascii="宋体" w:hAnsi="宋体" w:cs="宋体"/>
                <w:kern w:val="0"/>
                <w:sz w:val="20"/>
                <w:szCs w:val="20"/>
              </w:rPr>
              <w:t>#支持与网络中的防火墙、交换机等传感器共同组成诱捕网络，实现对SMB、SSH、RDP、HTTP、MySql等协议的诱捕交互。（需要提供产品功能截图证明材料或者官网证明）</w:t>
            </w:r>
          </w:p>
          <w:p>
            <w:pPr>
              <w:widowControl/>
              <w:numPr>
                <w:ilvl w:val="0"/>
                <w:numId w:val="51"/>
              </w:numPr>
              <w:rPr>
                <w:rFonts w:ascii="宋体" w:hAnsi="宋体" w:cs="宋体"/>
                <w:kern w:val="0"/>
                <w:sz w:val="20"/>
                <w:szCs w:val="20"/>
              </w:rPr>
            </w:pPr>
            <w:r>
              <w:rPr>
                <w:rFonts w:hint="eastAsia" w:ascii="宋体" w:hAnsi="宋体" w:cs="宋体"/>
                <w:kern w:val="0"/>
                <w:sz w:val="20"/>
                <w:szCs w:val="20"/>
              </w:rPr>
              <w:t>日志采集</w:t>
            </w:r>
            <w:r>
              <w:rPr>
                <w:rFonts w:ascii="宋体" w:hAnsi="宋体" w:cs="宋体"/>
                <w:kern w:val="0"/>
                <w:sz w:val="20"/>
                <w:szCs w:val="20"/>
              </w:rPr>
              <w:tab/>
            </w:r>
            <w:r>
              <w:rPr>
                <w:rFonts w:ascii="宋体" w:hAnsi="宋体" w:cs="宋体"/>
                <w:kern w:val="0"/>
                <w:sz w:val="20"/>
                <w:szCs w:val="20"/>
              </w:rPr>
              <w:t>支持采集第三方系统、安全设备的Syslog日志，支持采集网络设备、安全设备上报的Netflow 日志。</w:t>
            </w:r>
          </w:p>
          <w:p>
            <w:pPr>
              <w:widowControl/>
              <w:numPr>
                <w:ilvl w:val="0"/>
                <w:numId w:val="51"/>
              </w:numPr>
              <w:rPr>
                <w:rFonts w:ascii="宋体" w:hAnsi="宋体" w:cs="宋体"/>
                <w:kern w:val="0"/>
                <w:sz w:val="20"/>
                <w:szCs w:val="20"/>
              </w:rPr>
            </w:pPr>
            <w:r>
              <w:rPr>
                <w:rFonts w:hint="eastAsia" w:ascii="宋体" w:hAnsi="宋体" w:cs="宋体"/>
                <w:kern w:val="0"/>
                <w:sz w:val="20"/>
                <w:szCs w:val="20"/>
              </w:rPr>
              <w:t>安全联动能力</w:t>
            </w:r>
            <w:r>
              <w:rPr>
                <w:rFonts w:ascii="宋体" w:hAnsi="宋体" w:cs="宋体"/>
                <w:kern w:val="0"/>
                <w:sz w:val="20"/>
                <w:szCs w:val="20"/>
              </w:rPr>
              <w:tab/>
            </w:r>
            <w:r>
              <w:rPr>
                <w:rFonts w:ascii="宋体" w:hAnsi="宋体" w:cs="宋体"/>
                <w:kern w:val="0"/>
                <w:sz w:val="20"/>
                <w:szCs w:val="20"/>
              </w:rPr>
              <w:t>#支持与网络安全设备（如防火墙、入侵检测）、网络控制器设备（如网络控制器）自动联动。（提供产品厂商关于网络威胁整网联动闭环处置的相关专利证明）</w:t>
            </w:r>
          </w:p>
          <w:p>
            <w:pPr>
              <w:widowControl/>
              <w:numPr>
                <w:ilvl w:val="0"/>
                <w:numId w:val="51"/>
              </w:numPr>
              <w:rPr>
                <w:rFonts w:ascii="宋体" w:hAnsi="宋体" w:cs="宋体"/>
                <w:kern w:val="0"/>
                <w:sz w:val="20"/>
                <w:szCs w:val="20"/>
              </w:rPr>
            </w:pPr>
            <w:r>
              <w:rPr>
                <w:rFonts w:hint="eastAsia" w:ascii="宋体" w:hAnsi="宋体" w:cs="宋体"/>
                <w:kern w:val="0"/>
                <w:sz w:val="20"/>
                <w:szCs w:val="20"/>
              </w:rPr>
              <w:t>加密流量免解密检测</w:t>
            </w:r>
            <w:r>
              <w:rPr>
                <w:rFonts w:ascii="宋体" w:hAnsi="宋体" w:cs="宋体"/>
                <w:kern w:val="0"/>
                <w:sz w:val="20"/>
                <w:szCs w:val="20"/>
              </w:rPr>
              <w:tab/>
            </w:r>
            <w:r>
              <w:rPr>
                <w:rFonts w:ascii="宋体" w:hAnsi="宋体" w:cs="宋体"/>
                <w:kern w:val="0"/>
                <w:sz w:val="20"/>
                <w:szCs w:val="20"/>
              </w:rPr>
              <w:t>支持恶意C&amp;C通讯：针对加密流量不需要解密，通过分析Metadata检测恶意C&amp;C通讯流量。</w:t>
            </w:r>
          </w:p>
          <w:p>
            <w:pPr>
              <w:widowControl/>
              <w:numPr>
                <w:ilvl w:val="0"/>
                <w:numId w:val="51"/>
              </w:numPr>
              <w:rPr>
                <w:rFonts w:ascii="宋体" w:hAnsi="宋体" w:cs="宋体"/>
                <w:kern w:val="0"/>
                <w:sz w:val="20"/>
                <w:szCs w:val="20"/>
              </w:rPr>
            </w:pPr>
            <w:r>
              <w:rPr>
                <w:rFonts w:hint="eastAsia" w:ascii="宋体" w:hAnsi="宋体" w:cs="宋体"/>
                <w:kern w:val="0"/>
                <w:sz w:val="20"/>
                <w:szCs w:val="20"/>
              </w:rPr>
              <w:t>全网威胁态势</w:t>
            </w:r>
            <w:r>
              <w:rPr>
                <w:rFonts w:ascii="宋体" w:hAnsi="宋体" w:cs="宋体"/>
                <w:kern w:val="0"/>
                <w:sz w:val="20"/>
                <w:szCs w:val="20"/>
              </w:rPr>
              <w:tab/>
            </w:r>
            <w:r>
              <w:rPr>
                <w:rFonts w:ascii="宋体" w:hAnsi="宋体" w:cs="宋体"/>
                <w:kern w:val="0"/>
                <w:sz w:val="20"/>
                <w:szCs w:val="20"/>
              </w:rPr>
              <w:t>综合态势感知、内网威胁态势、网站安全态势、资产安全态势、脆弱性态势、威胁事件态势。</w:t>
            </w:r>
          </w:p>
          <w:p>
            <w:pPr>
              <w:widowControl/>
              <w:numPr>
                <w:ilvl w:val="0"/>
                <w:numId w:val="51"/>
              </w:numPr>
              <w:rPr>
                <w:rFonts w:ascii="宋体" w:hAnsi="宋体" w:cs="宋体"/>
                <w:kern w:val="0"/>
                <w:sz w:val="20"/>
                <w:szCs w:val="20"/>
              </w:rPr>
            </w:pPr>
            <w:r>
              <w:rPr>
                <w:rFonts w:hint="eastAsia" w:ascii="宋体" w:hAnsi="宋体" w:cs="宋体"/>
                <w:kern w:val="0"/>
                <w:sz w:val="20"/>
                <w:szCs w:val="20"/>
              </w:rPr>
              <w:t>提供《计算机信息系统安全专用产品销售许可证》</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9</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网络管理软件</w:t>
            </w:r>
          </w:p>
        </w:tc>
        <w:tc>
          <w:tcPr>
            <w:tcW w:w="6236" w:type="dxa"/>
            <w:gridSpan w:val="2"/>
            <w:shd w:val="clear" w:color="auto" w:fill="auto"/>
            <w:noWrap w:val="0"/>
            <w:vAlign w:val="center"/>
          </w:tcPr>
          <w:p>
            <w:pPr>
              <w:widowControl/>
              <w:numPr>
                <w:ilvl w:val="0"/>
                <w:numId w:val="52"/>
              </w:numPr>
              <w:rPr>
                <w:rFonts w:ascii="宋体" w:hAnsi="宋体" w:cs="宋体"/>
                <w:kern w:val="0"/>
                <w:sz w:val="20"/>
                <w:szCs w:val="20"/>
              </w:rPr>
            </w:pPr>
            <w:r>
              <w:rPr>
                <w:rFonts w:hint="eastAsia" w:ascii="宋体" w:hAnsi="宋体" w:cs="宋体"/>
                <w:kern w:val="0"/>
                <w:sz w:val="20"/>
                <w:szCs w:val="20"/>
              </w:rPr>
              <w:t>管理范围要求</w:t>
            </w:r>
            <w:r>
              <w:rPr>
                <w:rFonts w:ascii="宋体" w:hAnsi="宋体" w:cs="宋体"/>
                <w:kern w:val="0"/>
                <w:sz w:val="20"/>
                <w:szCs w:val="20"/>
              </w:rPr>
              <w:tab/>
            </w:r>
            <w:r>
              <w:rPr>
                <w:rFonts w:ascii="宋体" w:hAnsi="宋体" w:cs="宋体"/>
                <w:kern w:val="0"/>
                <w:sz w:val="20"/>
                <w:szCs w:val="20"/>
              </w:rPr>
              <w:t>★系统应支持多种设备的管理，包括交换机、路由器、防火墙、WLAN、服务器、存储、IP话机、摄像头。</w:t>
            </w:r>
          </w:p>
          <w:p>
            <w:pPr>
              <w:widowControl/>
              <w:numPr>
                <w:ilvl w:val="0"/>
                <w:numId w:val="52"/>
              </w:numPr>
              <w:rPr>
                <w:rFonts w:ascii="宋体" w:hAnsi="宋体" w:cs="宋体"/>
                <w:kern w:val="0"/>
                <w:sz w:val="20"/>
                <w:szCs w:val="20"/>
              </w:rPr>
            </w:pPr>
            <w:r>
              <w:rPr>
                <w:rFonts w:hint="eastAsia" w:ascii="宋体" w:hAnsi="宋体" w:cs="宋体"/>
                <w:kern w:val="0"/>
                <w:sz w:val="20"/>
                <w:szCs w:val="20"/>
              </w:rPr>
              <w:t>系统架构要求</w:t>
            </w:r>
            <w:r>
              <w:rPr>
                <w:rFonts w:ascii="宋体" w:hAnsi="宋体" w:cs="宋体"/>
                <w:kern w:val="0"/>
                <w:sz w:val="20"/>
                <w:szCs w:val="20"/>
              </w:rPr>
              <w:tab/>
            </w:r>
            <w:r>
              <w:rPr>
                <w:rFonts w:ascii="宋体" w:hAnsi="宋体" w:cs="宋体"/>
                <w:kern w:val="0"/>
                <w:sz w:val="20"/>
                <w:szCs w:val="20"/>
              </w:rPr>
              <w:t>★系统使用B/S架构，支持IE、Firefox、Chrome等主流浏览器，系统应支持完全自主的操作系统、数据库，并能集成交付。</w:t>
            </w:r>
          </w:p>
          <w:p>
            <w:pPr>
              <w:widowControl/>
              <w:numPr>
                <w:ilvl w:val="0"/>
                <w:numId w:val="52"/>
              </w:numPr>
              <w:rPr>
                <w:rFonts w:ascii="宋体" w:hAnsi="宋体" w:cs="宋体"/>
                <w:kern w:val="0"/>
                <w:sz w:val="20"/>
                <w:szCs w:val="20"/>
              </w:rPr>
            </w:pPr>
            <w:r>
              <w:rPr>
                <w:rFonts w:hint="eastAsia" w:ascii="宋体" w:hAnsi="宋体" w:cs="宋体"/>
                <w:kern w:val="0"/>
                <w:sz w:val="20"/>
                <w:szCs w:val="20"/>
              </w:rPr>
              <w:t>系统安全性要求</w:t>
            </w:r>
            <w:r>
              <w:rPr>
                <w:rFonts w:ascii="宋体" w:hAnsi="宋体" w:cs="宋体"/>
                <w:kern w:val="0"/>
                <w:sz w:val="20"/>
                <w:szCs w:val="20"/>
              </w:rPr>
              <w:tab/>
            </w:r>
            <w:r>
              <w:rPr>
                <w:rFonts w:ascii="宋体" w:hAnsi="宋体" w:cs="宋体"/>
                <w:kern w:val="0"/>
                <w:sz w:val="20"/>
                <w:szCs w:val="20"/>
              </w:rPr>
              <w:t>系统提供分权分域功能，为不同的用户、角色分配不同的设备管理范围和操作权限</w:t>
            </w:r>
          </w:p>
          <w:p>
            <w:pPr>
              <w:widowControl/>
              <w:numPr>
                <w:ilvl w:val="0"/>
                <w:numId w:val="52"/>
              </w:numPr>
              <w:rPr>
                <w:rFonts w:ascii="宋体" w:hAnsi="宋体" w:cs="宋体"/>
                <w:kern w:val="0"/>
                <w:sz w:val="20"/>
                <w:szCs w:val="20"/>
              </w:rPr>
            </w:pPr>
            <w:r>
              <w:rPr>
                <w:rFonts w:hint="eastAsia" w:ascii="宋体" w:hAnsi="宋体" w:cs="宋体"/>
                <w:kern w:val="0"/>
                <w:sz w:val="20"/>
                <w:szCs w:val="20"/>
              </w:rPr>
              <w:t>系统开放性要求</w:t>
            </w:r>
            <w:r>
              <w:rPr>
                <w:rFonts w:ascii="宋体" w:hAnsi="宋体" w:cs="宋体"/>
                <w:kern w:val="0"/>
                <w:sz w:val="20"/>
                <w:szCs w:val="20"/>
              </w:rPr>
              <w:tab/>
            </w:r>
            <w:r>
              <w:rPr>
                <w:rFonts w:ascii="宋体" w:hAnsi="宋体" w:cs="宋体"/>
                <w:kern w:val="0"/>
                <w:sz w:val="20"/>
                <w:szCs w:val="20"/>
              </w:rPr>
              <w:t>系统应支持多种南向接口类型，包括SNMP、Telnet/STelnet、FTP/SFTP/FTPS、TR069、MML、IPMI、SMI-S、Modbus、HTTPS接口，方便管理多种设备类型。</w:t>
            </w:r>
          </w:p>
          <w:p>
            <w:pPr>
              <w:widowControl/>
              <w:numPr>
                <w:ilvl w:val="0"/>
                <w:numId w:val="52"/>
              </w:numPr>
              <w:rPr>
                <w:rFonts w:ascii="宋体" w:hAnsi="宋体" w:cs="宋体"/>
                <w:kern w:val="0"/>
                <w:sz w:val="20"/>
                <w:szCs w:val="20"/>
              </w:rPr>
            </w:pPr>
            <w:r>
              <w:rPr>
                <w:rFonts w:hint="eastAsia" w:ascii="宋体" w:hAnsi="宋体" w:cs="宋体"/>
                <w:kern w:val="0"/>
                <w:sz w:val="20"/>
                <w:szCs w:val="20"/>
              </w:rPr>
              <w:t>资源管理要求</w:t>
            </w:r>
            <w:r>
              <w:rPr>
                <w:rFonts w:ascii="宋体" w:hAnsi="宋体" w:cs="宋体"/>
                <w:kern w:val="0"/>
                <w:sz w:val="20"/>
                <w:szCs w:val="20"/>
              </w:rPr>
              <w:tab/>
            </w:r>
            <w:r>
              <w:rPr>
                <w:rFonts w:ascii="宋体" w:hAnsi="宋体" w:cs="宋体"/>
                <w:kern w:val="0"/>
                <w:sz w:val="20"/>
                <w:szCs w:val="20"/>
              </w:rPr>
              <w:t>系统应支持资源分组管理：按照设备名称、类型、子网、厂商、IP地址自定义设备分组，设备增加完成后能够按照预置和自定义设备分组自动分组。</w:t>
            </w:r>
          </w:p>
          <w:p>
            <w:pPr>
              <w:widowControl/>
              <w:numPr>
                <w:ilvl w:val="0"/>
                <w:numId w:val="52"/>
              </w:numPr>
              <w:rPr>
                <w:rFonts w:ascii="宋体" w:hAnsi="宋体" w:cs="宋体"/>
                <w:kern w:val="0"/>
                <w:sz w:val="20"/>
                <w:szCs w:val="20"/>
              </w:rPr>
            </w:pPr>
            <w:r>
              <w:rPr>
                <w:rFonts w:hint="eastAsia" w:ascii="宋体" w:hAnsi="宋体" w:cs="宋体"/>
                <w:kern w:val="0"/>
                <w:sz w:val="20"/>
                <w:szCs w:val="20"/>
              </w:rPr>
              <w:t>拓扑管理要求</w:t>
            </w:r>
            <w:r>
              <w:rPr>
                <w:rFonts w:ascii="宋体" w:hAnsi="宋体" w:cs="宋体"/>
                <w:kern w:val="0"/>
                <w:sz w:val="20"/>
                <w:szCs w:val="20"/>
              </w:rPr>
              <w:tab/>
            </w:r>
            <w:r>
              <w:rPr>
                <w:rFonts w:ascii="宋体" w:hAnsi="宋体" w:cs="宋体"/>
                <w:kern w:val="0"/>
                <w:sz w:val="20"/>
                <w:szCs w:val="20"/>
              </w:rPr>
              <w:t>系统应支持以拓扑图的方式直观显示被管网元及其之间的连接关系和状态。</w:t>
            </w:r>
          </w:p>
          <w:p>
            <w:pPr>
              <w:widowControl/>
              <w:numPr>
                <w:ilvl w:val="0"/>
                <w:numId w:val="52"/>
              </w:numPr>
              <w:rPr>
                <w:rFonts w:ascii="宋体" w:hAnsi="宋体" w:cs="宋体"/>
                <w:kern w:val="0"/>
                <w:sz w:val="20"/>
                <w:szCs w:val="20"/>
              </w:rPr>
            </w:pPr>
            <w:r>
              <w:rPr>
                <w:rFonts w:hint="eastAsia" w:ascii="宋体" w:hAnsi="宋体" w:cs="宋体"/>
                <w:kern w:val="0"/>
                <w:sz w:val="20"/>
                <w:szCs w:val="20"/>
              </w:rPr>
              <w:t>报表管理要求</w:t>
            </w:r>
            <w:r>
              <w:rPr>
                <w:rFonts w:ascii="宋体" w:hAnsi="宋体" w:cs="宋体"/>
                <w:kern w:val="0"/>
                <w:sz w:val="20"/>
                <w:szCs w:val="20"/>
              </w:rPr>
              <w:tab/>
            </w:r>
            <w:r>
              <w:rPr>
                <w:rFonts w:ascii="宋体" w:hAnsi="宋体" w:cs="宋体"/>
                <w:kern w:val="0"/>
                <w:sz w:val="20"/>
                <w:szCs w:val="20"/>
              </w:rPr>
              <w:t>支持根据用户设定的周期自动生成报表。</w:t>
            </w:r>
          </w:p>
          <w:p>
            <w:pPr>
              <w:widowControl/>
              <w:numPr>
                <w:ilvl w:val="0"/>
                <w:numId w:val="52"/>
              </w:numPr>
              <w:rPr>
                <w:rFonts w:ascii="宋体" w:hAnsi="宋体" w:cs="宋体"/>
                <w:kern w:val="0"/>
                <w:sz w:val="20"/>
                <w:szCs w:val="20"/>
              </w:rPr>
            </w:pPr>
            <w:r>
              <w:rPr>
                <w:rFonts w:hint="eastAsia" w:ascii="宋体" w:hAnsi="宋体" w:cs="宋体"/>
                <w:kern w:val="0"/>
                <w:sz w:val="20"/>
                <w:szCs w:val="20"/>
              </w:rPr>
              <w:t>实配要求</w:t>
            </w:r>
            <w:r>
              <w:rPr>
                <w:rFonts w:ascii="宋体" w:hAnsi="宋体" w:cs="宋体"/>
                <w:kern w:val="0"/>
                <w:sz w:val="20"/>
                <w:szCs w:val="20"/>
              </w:rPr>
              <w:tab/>
            </w:r>
            <w:r>
              <w:rPr>
                <w:rFonts w:ascii="宋体" w:hAnsi="宋体" w:cs="宋体"/>
                <w:kern w:val="0"/>
                <w:sz w:val="20"/>
                <w:szCs w:val="20"/>
              </w:rPr>
              <w:t>★配置软件管理平台，配置网络设备管理license授权≥540个，配置无线AP管理license授权≥800个。实配硬件服务器≥1台，单台配置不低于：2颗10核2.2GHz CPU，64G内存，2块1.2T硬盘，≥8个GE电口，冗余电源。</w:t>
            </w:r>
          </w:p>
          <w:p>
            <w:pPr>
              <w:widowControl/>
              <w:numPr>
                <w:ilvl w:val="0"/>
                <w:numId w:val="52"/>
              </w:numPr>
              <w:rPr>
                <w:rFonts w:ascii="宋体" w:hAnsi="宋体" w:cs="宋体"/>
                <w:kern w:val="0"/>
                <w:sz w:val="20"/>
                <w:szCs w:val="20"/>
              </w:rPr>
            </w:pPr>
            <w:r>
              <w:rPr>
                <w:rFonts w:hint="eastAsia" w:ascii="宋体" w:hAnsi="宋体" w:cs="宋体"/>
                <w:kern w:val="0"/>
                <w:sz w:val="20"/>
                <w:szCs w:val="20"/>
              </w:rPr>
              <w:t>提供软件著作权证书</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0</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终端杀毒软件</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1、系统架构 管理方式采用B/S、客户端采用C/S架构。支持根据分组、计算机名称、IP地址、操作系统、在线状态等条件的组合筛选出符合条件的终端进行管理。</w:t>
            </w:r>
            <w:r>
              <w:rPr>
                <w:rFonts w:hint="eastAsia" w:ascii="宋体" w:hAnsi="宋体" w:cs="宋体"/>
                <w:kern w:val="0"/>
                <w:sz w:val="20"/>
                <w:szCs w:val="20"/>
              </w:rPr>
              <w:br w:type="textWrapping"/>
            </w:r>
            <w:r>
              <w:rPr>
                <w:rFonts w:hint="eastAsia" w:ascii="宋体" w:hAnsi="宋体" w:cs="宋体"/>
                <w:kern w:val="0"/>
                <w:sz w:val="20"/>
                <w:szCs w:val="20"/>
              </w:rPr>
              <w:t>2、统一管理 可以同一控制台统一管理多种操作系统类型的终端，如国产计算机终端和服务器、windows计算机终端和服务器、linux终端、linux服务器。管理端支持中标麒麟、银河麒麟等国产服务器操作系统。</w:t>
            </w:r>
            <w:r>
              <w:rPr>
                <w:rFonts w:hint="eastAsia" w:ascii="宋体" w:hAnsi="宋体" w:cs="宋体"/>
                <w:kern w:val="0"/>
                <w:sz w:val="20"/>
                <w:szCs w:val="20"/>
              </w:rPr>
              <w:br w:type="textWrapping"/>
            </w:r>
            <w:r>
              <w:rPr>
                <w:rFonts w:hint="eastAsia" w:ascii="宋体" w:hAnsi="宋体" w:cs="宋体"/>
                <w:kern w:val="0"/>
                <w:sz w:val="20"/>
                <w:szCs w:val="20"/>
              </w:rPr>
              <w:t>3、级联管理 支持多级级联部署，客户端支持跨系统平台部署，可通过同一服务端管理中心进行集中统一管理。</w:t>
            </w:r>
            <w:r>
              <w:rPr>
                <w:rFonts w:hint="eastAsia" w:ascii="宋体" w:hAnsi="宋体" w:cs="宋体"/>
                <w:kern w:val="0"/>
                <w:sz w:val="20"/>
                <w:szCs w:val="20"/>
              </w:rPr>
              <w:br w:type="textWrapping"/>
            </w:r>
            <w:r>
              <w:rPr>
                <w:rFonts w:hint="eastAsia" w:ascii="宋体" w:hAnsi="宋体" w:cs="宋体"/>
                <w:kern w:val="0"/>
                <w:sz w:val="20"/>
                <w:szCs w:val="20"/>
              </w:rPr>
              <w:t>4、本地查杀能力 要求产品具备多个自主研发的本地引擎</w:t>
            </w:r>
            <w:r>
              <w:rPr>
                <w:rFonts w:hint="eastAsia" w:ascii="宋体" w:hAnsi="宋体" w:cs="宋体"/>
                <w:kern w:val="0"/>
                <w:sz w:val="20"/>
                <w:szCs w:val="20"/>
              </w:rPr>
              <w:br w:type="textWrapping"/>
            </w:r>
            <w:r>
              <w:rPr>
                <w:rFonts w:hint="eastAsia" w:ascii="宋体" w:hAnsi="宋体" w:cs="宋体"/>
                <w:kern w:val="0"/>
                <w:sz w:val="20"/>
                <w:szCs w:val="20"/>
              </w:rPr>
              <w:t xml:space="preserve">能够对已知、未知病毒、木马、恶意程序等进行检测、清除。 </w:t>
            </w:r>
            <w:r>
              <w:rPr>
                <w:rFonts w:hint="eastAsia" w:ascii="宋体" w:hAnsi="宋体" w:cs="宋体"/>
                <w:kern w:val="0"/>
                <w:sz w:val="20"/>
                <w:szCs w:val="20"/>
              </w:rPr>
              <w:br w:type="textWrapping"/>
            </w:r>
            <w:r>
              <w:rPr>
                <w:rFonts w:hint="eastAsia" w:ascii="宋体" w:hAnsi="宋体" w:cs="宋体"/>
                <w:kern w:val="0"/>
                <w:sz w:val="20"/>
                <w:szCs w:val="20"/>
              </w:rPr>
              <w:t>能够对各种加壳的病毒文件进行病毒查杀，支持的加壳种类不少于100种</w:t>
            </w:r>
            <w:r>
              <w:rPr>
                <w:rFonts w:hint="eastAsia" w:ascii="宋体" w:hAnsi="宋体" w:cs="宋体"/>
                <w:kern w:val="0"/>
                <w:sz w:val="20"/>
                <w:szCs w:val="20"/>
              </w:rPr>
              <w:br w:type="textWrapping"/>
            </w:r>
            <w:r>
              <w:rPr>
                <w:rFonts w:hint="eastAsia" w:ascii="宋体" w:hAnsi="宋体" w:cs="宋体"/>
                <w:kern w:val="0"/>
                <w:sz w:val="20"/>
                <w:szCs w:val="20"/>
              </w:rPr>
              <w:t>支持族群式变种病毒的查杀</w:t>
            </w:r>
            <w:r>
              <w:rPr>
                <w:rFonts w:hint="eastAsia" w:ascii="宋体" w:hAnsi="宋体" w:cs="宋体"/>
                <w:kern w:val="0"/>
                <w:sz w:val="20"/>
                <w:szCs w:val="20"/>
              </w:rPr>
              <w:br w:type="textWrapping"/>
            </w:r>
            <w:r>
              <w:rPr>
                <w:rFonts w:hint="eastAsia" w:ascii="宋体" w:hAnsi="宋体" w:cs="宋体"/>
                <w:kern w:val="0"/>
                <w:sz w:val="20"/>
                <w:szCs w:val="20"/>
              </w:rPr>
              <w:t>5、主动防御 须具备基于多步行为判断的主动防御技术，能够根据样本一系列的行为特征来进行综合的风险判定。能够实时监控和清除病毒、木马、恶意程序等，</w:t>
            </w:r>
            <w:r>
              <w:rPr>
                <w:rFonts w:hint="eastAsia" w:ascii="宋体" w:hAnsi="宋体" w:cs="宋体"/>
                <w:kern w:val="0"/>
                <w:sz w:val="20"/>
                <w:szCs w:val="20"/>
              </w:rPr>
              <w:br w:type="textWrapping"/>
            </w:r>
            <w:r>
              <w:rPr>
                <w:rFonts w:hint="eastAsia" w:ascii="宋体" w:hAnsi="宋体" w:cs="宋体"/>
                <w:kern w:val="0"/>
                <w:sz w:val="20"/>
                <w:szCs w:val="20"/>
              </w:rPr>
              <w:t>6、宏病毒专杀 杀毒软件须提供宏病毒专杀引擎，可以解析办公软件所有常用版本的文档，处理被感染的文档，将恶意代码清除而保留正常文档。清除操作的粒度可以到清除excel公式、宏脚本中某个函数等。使用提供的宏病毒样本进行验证即可</w:t>
            </w:r>
            <w:r>
              <w:rPr>
                <w:rFonts w:hint="eastAsia" w:ascii="宋体" w:hAnsi="宋体" w:cs="宋体"/>
                <w:kern w:val="0"/>
                <w:sz w:val="20"/>
                <w:szCs w:val="20"/>
              </w:rPr>
              <w:br w:type="textWrapping"/>
            </w:r>
            <w:r>
              <w:rPr>
                <w:rFonts w:hint="eastAsia" w:ascii="宋体" w:hAnsi="宋体" w:cs="宋体"/>
                <w:kern w:val="0"/>
                <w:sz w:val="20"/>
                <w:szCs w:val="20"/>
              </w:rPr>
              <w:t>7、压缩包查杀 具备压缩包查杀功能，支持25种解压缩格式，涵盖压缩包、安装包、文档格式解析能力。支持安装脚本级查杀，拦截流氓软件捆绑。对病毒进行压缩然后扫描即可验证</w:t>
            </w:r>
            <w:r>
              <w:rPr>
                <w:rFonts w:hint="eastAsia" w:ascii="宋体" w:hAnsi="宋体" w:cs="宋体"/>
                <w:kern w:val="0"/>
                <w:sz w:val="20"/>
                <w:szCs w:val="20"/>
              </w:rPr>
              <w:br w:type="textWrapping"/>
            </w:r>
            <w:r>
              <w:rPr>
                <w:rFonts w:hint="eastAsia" w:ascii="宋体" w:hAnsi="宋体" w:cs="宋体"/>
                <w:kern w:val="0"/>
                <w:sz w:val="20"/>
                <w:szCs w:val="20"/>
              </w:rPr>
              <w:t>8、实时防护 具备系统文件监控能力，能够监控计算机系统所有活跃文件的安全性；具备边界防护能力，对网页访问、浏览器下载、U盘拷贝等系统入口实时监控，拦截危险文件的落地；</w:t>
            </w:r>
            <w:r>
              <w:rPr>
                <w:rFonts w:hint="eastAsia" w:ascii="宋体" w:hAnsi="宋体" w:cs="宋体"/>
                <w:kern w:val="0"/>
                <w:sz w:val="20"/>
                <w:szCs w:val="20"/>
              </w:rPr>
              <w:br w:type="textWrapping"/>
            </w:r>
            <w:r>
              <w:rPr>
                <w:rFonts w:hint="eastAsia" w:ascii="宋体" w:hAnsi="宋体" w:cs="宋体"/>
                <w:kern w:val="0"/>
                <w:sz w:val="20"/>
                <w:szCs w:val="20"/>
              </w:rPr>
              <w:t>9、私有云建设 系统须具备内部私有云建设能力，确保无法连接公有云时仍具备云查能力。</w:t>
            </w:r>
            <w:r>
              <w:rPr>
                <w:rFonts w:hint="eastAsia" w:ascii="宋体" w:hAnsi="宋体" w:cs="宋体"/>
                <w:kern w:val="0"/>
                <w:sz w:val="20"/>
                <w:szCs w:val="20"/>
              </w:rPr>
              <w:br w:type="textWrapping"/>
            </w:r>
            <w:r>
              <w:rPr>
                <w:rFonts w:hint="eastAsia" w:ascii="宋体" w:hAnsi="宋体" w:cs="宋体"/>
                <w:kern w:val="0"/>
                <w:sz w:val="20"/>
                <w:szCs w:val="20"/>
              </w:rPr>
              <w:t xml:space="preserve"> 私有云建设包括但不限于病毒木马库、漏洞库、恶意URL库等。</w:t>
            </w:r>
            <w:r>
              <w:rPr>
                <w:rFonts w:hint="eastAsia" w:ascii="宋体" w:hAnsi="宋体" w:cs="宋体"/>
                <w:kern w:val="0"/>
                <w:sz w:val="20"/>
                <w:szCs w:val="20"/>
              </w:rPr>
              <w:br w:type="textWrapping"/>
            </w:r>
            <w:r>
              <w:rPr>
                <w:rFonts w:hint="eastAsia" w:ascii="宋体" w:hAnsi="宋体" w:cs="宋体"/>
                <w:kern w:val="0"/>
                <w:sz w:val="20"/>
                <w:szCs w:val="20"/>
              </w:rPr>
              <w:t xml:space="preserve"> 须具备识别未知病毒能力的特征云查杀能力。</w:t>
            </w:r>
            <w:r>
              <w:rPr>
                <w:rFonts w:hint="eastAsia" w:ascii="宋体" w:hAnsi="宋体" w:cs="宋体"/>
                <w:kern w:val="0"/>
                <w:sz w:val="20"/>
                <w:szCs w:val="20"/>
              </w:rPr>
              <w:br w:type="textWrapping"/>
            </w:r>
            <w:r>
              <w:rPr>
                <w:rFonts w:hint="eastAsia" w:ascii="宋体" w:hAnsi="宋体" w:cs="宋体"/>
                <w:kern w:val="0"/>
                <w:sz w:val="20"/>
                <w:szCs w:val="20"/>
              </w:rPr>
              <w:t xml:space="preserve"> 可提供接口管理，管理黑白名单以及云查数据。</w:t>
            </w:r>
            <w:r>
              <w:rPr>
                <w:rFonts w:hint="eastAsia" w:ascii="宋体" w:hAnsi="宋体" w:cs="宋体"/>
                <w:kern w:val="0"/>
                <w:sz w:val="20"/>
                <w:szCs w:val="20"/>
              </w:rPr>
              <w:br w:type="textWrapping"/>
            </w:r>
            <w:r>
              <w:rPr>
                <w:rFonts w:hint="eastAsia" w:ascii="宋体" w:hAnsi="宋体" w:cs="宋体"/>
                <w:kern w:val="0"/>
                <w:sz w:val="20"/>
                <w:szCs w:val="20"/>
              </w:rPr>
              <w:t>10、病毒库更新周期 要求有快速的反应能力，病毒库要求常规情况下，平均每周更新一次，反病毒更新模块允许从 Internet 或当地的服务器下载最新的反病毒数据库和组件。</w:t>
            </w:r>
            <w:r>
              <w:rPr>
                <w:rFonts w:hint="eastAsia" w:ascii="宋体" w:hAnsi="宋体" w:cs="宋体"/>
                <w:kern w:val="0"/>
                <w:sz w:val="20"/>
                <w:szCs w:val="20"/>
              </w:rPr>
              <w:br w:type="textWrapping"/>
            </w:r>
            <w:r>
              <w:rPr>
                <w:rFonts w:hint="eastAsia" w:ascii="宋体" w:hAnsi="宋体" w:cs="宋体"/>
                <w:kern w:val="0"/>
                <w:sz w:val="20"/>
                <w:szCs w:val="20"/>
              </w:rPr>
              <w:t>11、病毒专杀服务 具备开发定制专杀工具的能力，针对企业网络内已爆发的高危病毒，一般查杀手段下无法彻底的情况，可为用户定制开发专杀工具。</w:t>
            </w:r>
          </w:p>
          <w:p>
            <w:pPr>
              <w:widowControl/>
              <w:rPr>
                <w:rFonts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2</w:t>
            </w:r>
            <w:r>
              <w:rPr>
                <w:rFonts w:hint="eastAsia" w:ascii="宋体" w:hAnsi="宋体" w:cs="宋体"/>
                <w:kern w:val="0"/>
                <w:sz w:val="20"/>
                <w:szCs w:val="20"/>
              </w:rPr>
              <w:t>、授权数量包含≥</w:t>
            </w:r>
            <w:r>
              <w:rPr>
                <w:rFonts w:ascii="宋体" w:hAnsi="宋体" w:cs="宋体"/>
                <w:kern w:val="0"/>
                <w:sz w:val="20"/>
                <w:szCs w:val="20"/>
              </w:rPr>
              <w:t>400个终端杀毒+15个WindowsServer杀毒+10个LinuxServer杀毒授权</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8753" w:type="dxa"/>
            <w:gridSpan w:val="10"/>
            <w:noWrap w:val="0"/>
            <w:vAlign w:val="top"/>
          </w:tcPr>
          <w:p>
            <w:pPr>
              <w:widowControl/>
              <w:jc w:val="left"/>
              <w:rPr>
                <w:rFonts w:hint="eastAsia" w:ascii="宋体" w:hAnsi="宋体" w:cs="宋体"/>
                <w:kern w:val="0"/>
                <w:sz w:val="20"/>
                <w:szCs w:val="20"/>
              </w:rPr>
            </w:pPr>
            <w:r>
              <w:rPr>
                <w:rFonts w:hint="eastAsia" w:ascii="宋体" w:hAnsi="宋体" w:cs="宋体"/>
                <w:kern w:val="0"/>
                <w:sz w:val="20"/>
                <w:szCs w:val="20"/>
              </w:rPr>
              <w:t>三、电话系统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top"/>
          </w:tcPr>
          <w:p>
            <w:pPr>
              <w:widowControl/>
              <w:jc w:val="left"/>
              <w:rPr>
                <w:rFonts w:hint="eastAsia"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跳线打接</w:t>
            </w:r>
          </w:p>
        </w:tc>
        <w:tc>
          <w:tcPr>
            <w:tcW w:w="6236" w:type="dxa"/>
            <w:gridSpan w:val="2"/>
            <w:shd w:val="clear" w:color="auto" w:fill="auto"/>
            <w:noWrap w:val="0"/>
            <w:vAlign w:val="top"/>
          </w:tcPr>
          <w:p>
            <w:pPr>
              <w:widowControl/>
              <w:jc w:val="left"/>
              <w:rPr>
                <w:rFonts w:ascii="宋体" w:hAnsi="宋体" w:cs="宋体"/>
                <w:kern w:val="0"/>
                <w:sz w:val="20"/>
                <w:szCs w:val="20"/>
              </w:rPr>
            </w:pPr>
            <w:r>
              <w:rPr>
                <w:rFonts w:hint="eastAsia" w:ascii="宋体" w:hAnsi="宋体" w:cs="宋体"/>
                <w:kern w:val="0"/>
                <w:sz w:val="20"/>
                <w:szCs w:val="20"/>
              </w:rPr>
              <w:t>由 ONU 或光猫至楼层配线架跳线打接、安装</w:t>
            </w:r>
          </w:p>
        </w:tc>
        <w:tc>
          <w:tcPr>
            <w:tcW w:w="816" w:type="dxa"/>
            <w:gridSpan w:val="2"/>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350</w:t>
            </w:r>
          </w:p>
        </w:tc>
        <w:tc>
          <w:tcPr>
            <w:tcW w:w="567" w:type="dxa"/>
            <w:gridSpan w:val="2"/>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top"/>
          </w:tcPr>
          <w:p>
            <w:pPr>
              <w:widowControl/>
              <w:jc w:val="left"/>
              <w:rPr>
                <w:rFonts w:hint="eastAsia" w:ascii="宋体" w:hAnsi="宋体" w:cs="宋体"/>
                <w:kern w:val="0"/>
                <w:sz w:val="20"/>
                <w:szCs w:val="20"/>
              </w:rPr>
            </w:pPr>
            <w:r>
              <w:rPr>
                <w:rFonts w:hint="eastAsia" w:ascii="宋体" w:hAnsi="宋体" w:cs="宋体"/>
                <w:kern w:val="0"/>
                <w:sz w:val="20"/>
                <w:szCs w:val="20"/>
              </w:rPr>
              <w:t>2</w:t>
            </w:r>
          </w:p>
        </w:tc>
        <w:tc>
          <w:tcPr>
            <w:tcW w:w="567" w:type="dxa"/>
            <w:gridSpan w:val="2"/>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话机跳线</w:t>
            </w:r>
          </w:p>
        </w:tc>
        <w:tc>
          <w:tcPr>
            <w:tcW w:w="6236" w:type="dxa"/>
            <w:gridSpan w:val="2"/>
            <w:shd w:val="clear" w:color="auto" w:fill="auto"/>
            <w:noWrap w:val="0"/>
            <w:vAlign w:val="top"/>
          </w:tcPr>
          <w:p>
            <w:pPr>
              <w:widowControl/>
              <w:jc w:val="left"/>
              <w:rPr>
                <w:rFonts w:ascii="宋体" w:hAnsi="宋体" w:cs="宋体"/>
                <w:kern w:val="0"/>
                <w:sz w:val="20"/>
                <w:szCs w:val="20"/>
              </w:rPr>
            </w:pPr>
            <w:r>
              <w:rPr>
                <w:rFonts w:hint="eastAsia" w:ascii="宋体" w:hAnsi="宋体" w:cs="宋体"/>
                <w:kern w:val="0"/>
                <w:sz w:val="20"/>
                <w:szCs w:val="20"/>
              </w:rPr>
              <w:t>2米话机至面板连接线</w:t>
            </w:r>
          </w:p>
        </w:tc>
        <w:tc>
          <w:tcPr>
            <w:tcW w:w="816" w:type="dxa"/>
            <w:gridSpan w:val="2"/>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350</w:t>
            </w:r>
          </w:p>
        </w:tc>
        <w:tc>
          <w:tcPr>
            <w:tcW w:w="567" w:type="dxa"/>
            <w:gridSpan w:val="2"/>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top"/>
          </w:tcPr>
          <w:p>
            <w:pPr>
              <w:widowControl/>
              <w:jc w:val="left"/>
              <w:rPr>
                <w:rFonts w:hint="eastAsia" w:ascii="宋体" w:hAnsi="宋体" w:cs="宋体"/>
                <w:kern w:val="0"/>
                <w:sz w:val="20"/>
                <w:szCs w:val="20"/>
              </w:rPr>
            </w:pPr>
            <w:r>
              <w:rPr>
                <w:rFonts w:hint="eastAsia" w:ascii="宋体" w:hAnsi="宋体" w:cs="宋体"/>
                <w:kern w:val="0"/>
                <w:sz w:val="20"/>
                <w:szCs w:val="20"/>
              </w:rPr>
              <w:t>3</w:t>
            </w:r>
          </w:p>
        </w:tc>
        <w:tc>
          <w:tcPr>
            <w:tcW w:w="567" w:type="dxa"/>
            <w:gridSpan w:val="2"/>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话机</w:t>
            </w:r>
          </w:p>
        </w:tc>
        <w:tc>
          <w:tcPr>
            <w:tcW w:w="6236" w:type="dxa"/>
            <w:gridSpan w:val="2"/>
            <w:shd w:val="clear" w:color="auto" w:fill="auto"/>
            <w:noWrap w:val="0"/>
            <w:vAlign w:val="top"/>
          </w:tcPr>
          <w:p>
            <w:pPr>
              <w:widowControl/>
              <w:jc w:val="left"/>
              <w:rPr>
                <w:rFonts w:ascii="宋体" w:hAnsi="宋体" w:cs="宋体"/>
                <w:kern w:val="0"/>
                <w:sz w:val="20"/>
                <w:szCs w:val="20"/>
              </w:rPr>
            </w:pPr>
            <w:r>
              <w:rPr>
                <w:rFonts w:hint="eastAsia" w:ascii="宋体" w:hAnsi="宋体" w:cs="宋体"/>
                <w:kern w:val="0"/>
                <w:sz w:val="20"/>
                <w:szCs w:val="20"/>
              </w:rPr>
              <w:t>免电池、快速拨号、音质清晰、支持免提通话，外观优雅大方</w:t>
            </w:r>
          </w:p>
        </w:tc>
        <w:tc>
          <w:tcPr>
            <w:tcW w:w="816" w:type="dxa"/>
            <w:gridSpan w:val="2"/>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350</w:t>
            </w:r>
          </w:p>
        </w:tc>
        <w:tc>
          <w:tcPr>
            <w:tcW w:w="567" w:type="dxa"/>
            <w:gridSpan w:val="2"/>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top"/>
          </w:tcPr>
          <w:p>
            <w:pPr>
              <w:widowControl/>
              <w:jc w:val="left"/>
              <w:rPr>
                <w:rFonts w:hint="eastAsia" w:ascii="宋体" w:hAnsi="宋体" w:cs="宋体"/>
                <w:kern w:val="0"/>
                <w:sz w:val="20"/>
                <w:szCs w:val="20"/>
              </w:rPr>
            </w:pPr>
            <w:r>
              <w:rPr>
                <w:rFonts w:hint="eastAsia" w:ascii="宋体" w:hAnsi="宋体" w:cs="宋体"/>
                <w:kern w:val="0"/>
                <w:sz w:val="20"/>
                <w:szCs w:val="20"/>
              </w:rPr>
              <w:t>4</w:t>
            </w:r>
          </w:p>
        </w:tc>
        <w:tc>
          <w:tcPr>
            <w:tcW w:w="567" w:type="dxa"/>
            <w:gridSpan w:val="2"/>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光纤配线架</w:t>
            </w:r>
          </w:p>
        </w:tc>
        <w:tc>
          <w:tcPr>
            <w:tcW w:w="6236" w:type="dxa"/>
            <w:gridSpan w:val="2"/>
            <w:shd w:val="clear" w:color="auto" w:fill="auto"/>
            <w:noWrap w:val="0"/>
            <w:vAlign w:val="top"/>
          </w:tcPr>
          <w:p>
            <w:pPr>
              <w:widowControl/>
              <w:jc w:val="left"/>
              <w:rPr>
                <w:rFonts w:ascii="宋体" w:hAnsi="宋体" w:cs="宋体"/>
                <w:kern w:val="0"/>
                <w:sz w:val="20"/>
                <w:szCs w:val="20"/>
              </w:rPr>
            </w:pPr>
            <w:r>
              <w:rPr>
                <w:rFonts w:hint="eastAsia" w:ascii="宋体" w:hAnsi="宋体" w:cs="宋体"/>
                <w:kern w:val="0"/>
                <w:sz w:val="20"/>
                <w:szCs w:val="20"/>
              </w:rPr>
              <w:t>24 口，单模，含法兰、模块</w:t>
            </w:r>
          </w:p>
        </w:tc>
        <w:tc>
          <w:tcPr>
            <w:tcW w:w="816" w:type="dxa"/>
            <w:gridSpan w:val="2"/>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567" w:type="dxa"/>
            <w:gridSpan w:val="2"/>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top"/>
          </w:tcPr>
          <w:p>
            <w:pPr>
              <w:widowControl/>
              <w:jc w:val="left"/>
              <w:rPr>
                <w:rFonts w:hint="eastAsia" w:ascii="宋体" w:hAnsi="宋体" w:cs="宋体"/>
                <w:kern w:val="0"/>
                <w:sz w:val="20"/>
                <w:szCs w:val="20"/>
              </w:rPr>
            </w:pPr>
            <w:r>
              <w:rPr>
                <w:rFonts w:hint="eastAsia" w:ascii="宋体" w:hAnsi="宋体" w:cs="宋体"/>
                <w:kern w:val="0"/>
                <w:sz w:val="20"/>
                <w:szCs w:val="20"/>
              </w:rPr>
              <w:t>5</w:t>
            </w:r>
          </w:p>
        </w:tc>
        <w:tc>
          <w:tcPr>
            <w:tcW w:w="567" w:type="dxa"/>
            <w:gridSpan w:val="2"/>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管道光缆</w:t>
            </w:r>
          </w:p>
        </w:tc>
        <w:tc>
          <w:tcPr>
            <w:tcW w:w="6236" w:type="dxa"/>
            <w:gridSpan w:val="2"/>
            <w:shd w:val="clear" w:color="auto" w:fill="auto"/>
            <w:noWrap w:val="0"/>
            <w:vAlign w:val="top"/>
          </w:tcPr>
          <w:p>
            <w:pPr>
              <w:widowControl/>
              <w:jc w:val="left"/>
              <w:rPr>
                <w:rFonts w:ascii="宋体" w:hAnsi="宋体" w:cs="宋体"/>
                <w:kern w:val="0"/>
                <w:sz w:val="20"/>
                <w:szCs w:val="20"/>
              </w:rPr>
            </w:pPr>
            <w:r>
              <w:rPr>
                <w:rFonts w:hint="eastAsia" w:ascii="宋体" w:hAnsi="宋体" w:cs="宋体"/>
                <w:kern w:val="0"/>
                <w:sz w:val="20"/>
                <w:szCs w:val="20"/>
              </w:rPr>
              <w:t>GYTS-12芯室外层绞式铠装光缆（钢铠）</w:t>
            </w:r>
          </w:p>
        </w:tc>
        <w:tc>
          <w:tcPr>
            <w:tcW w:w="816" w:type="dxa"/>
            <w:gridSpan w:val="2"/>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4860</w:t>
            </w:r>
          </w:p>
        </w:tc>
        <w:tc>
          <w:tcPr>
            <w:tcW w:w="567" w:type="dxa"/>
            <w:gridSpan w:val="2"/>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top"/>
          </w:tcPr>
          <w:p>
            <w:pPr>
              <w:widowControl/>
              <w:jc w:val="left"/>
              <w:rPr>
                <w:rFonts w:hint="eastAsia" w:ascii="宋体" w:hAnsi="宋体" w:cs="宋体"/>
                <w:kern w:val="0"/>
                <w:sz w:val="20"/>
                <w:szCs w:val="20"/>
              </w:rPr>
            </w:pPr>
            <w:r>
              <w:rPr>
                <w:rFonts w:hint="eastAsia" w:ascii="宋体" w:hAnsi="宋体" w:cs="宋体"/>
                <w:kern w:val="0"/>
                <w:sz w:val="20"/>
                <w:szCs w:val="20"/>
              </w:rPr>
              <w:t>6</w:t>
            </w:r>
          </w:p>
        </w:tc>
        <w:tc>
          <w:tcPr>
            <w:tcW w:w="567" w:type="dxa"/>
            <w:gridSpan w:val="2"/>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管道光缆</w:t>
            </w:r>
          </w:p>
        </w:tc>
        <w:tc>
          <w:tcPr>
            <w:tcW w:w="6236" w:type="dxa"/>
            <w:gridSpan w:val="2"/>
            <w:shd w:val="clear" w:color="auto" w:fill="auto"/>
            <w:noWrap w:val="0"/>
            <w:vAlign w:val="top"/>
          </w:tcPr>
          <w:p>
            <w:pPr>
              <w:widowControl/>
              <w:jc w:val="left"/>
              <w:rPr>
                <w:rFonts w:ascii="宋体" w:hAnsi="宋体" w:cs="宋体"/>
                <w:kern w:val="0"/>
                <w:sz w:val="20"/>
                <w:szCs w:val="20"/>
              </w:rPr>
            </w:pPr>
            <w:r>
              <w:rPr>
                <w:rFonts w:hint="eastAsia" w:ascii="宋体" w:hAnsi="宋体" w:cs="宋体"/>
                <w:kern w:val="0"/>
                <w:sz w:val="20"/>
                <w:szCs w:val="20"/>
              </w:rPr>
              <w:t>GYTS-24芯室外层绞式铠装光缆（钢铠）</w:t>
            </w:r>
          </w:p>
        </w:tc>
        <w:tc>
          <w:tcPr>
            <w:tcW w:w="816" w:type="dxa"/>
            <w:gridSpan w:val="2"/>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1800</w:t>
            </w:r>
          </w:p>
        </w:tc>
        <w:tc>
          <w:tcPr>
            <w:tcW w:w="567" w:type="dxa"/>
            <w:gridSpan w:val="2"/>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top"/>
          </w:tcPr>
          <w:p>
            <w:pPr>
              <w:widowControl/>
              <w:jc w:val="left"/>
              <w:rPr>
                <w:rFonts w:hint="eastAsia" w:ascii="宋体" w:hAnsi="宋体" w:cs="宋体"/>
                <w:kern w:val="0"/>
                <w:sz w:val="20"/>
                <w:szCs w:val="20"/>
              </w:rPr>
            </w:pPr>
            <w:r>
              <w:rPr>
                <w:rFonts w:hint="eastAsia" w:ascii="宋体" w:hAnsi="宋体" w:cs="宋体"/>
                <w:kern w:val="0"/>
                <w:sz w:val="20"/>
                <w:szCs w:val="20"/>
              </w:rPr>
              <w:t>7</w:t>
            </w:r>
          </w:p>
        </w:tc>
        <w:tc>
          <w:tcPr>
            <w:tcW w:w="567" w:type="dxa"/>
            <w:gridSpan w:val="2"/>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槽道光缆</w:t>
            </w:r>
          </w:p>
        </w:tc>
        <w:tc>
          <w:tcPr>
            <w:tcW w:w="6236" w:type="dxa"/>
            <w:gridSpan w:val="2"/>
            <w:shd w:val="clear" w:color="auto" w:fill="auto"/>
            <w:noWrap w:val="0"/>
            <w:vAlign w:val="top"/>
          </w:tcPr>
          <w:p>
            <w:pPr>
              <w:widowControl/>
              <w:jc w:val="left"/>
              <w:rPr>
                <w:rFonts w:ascii="宋体" w:hAnsi="宋体" w:cs="宋体"/>
                <w:kern w:val="0"/>
                <w:sz w:val="20"/>
                <w:szCs w:val="20"/>
              </w:rPr>
            </w:pPr>
            <w:r>
              <w:rPr>
                <w:rFonts w:hint="eastAsia" w:ascii="宋体" w:hAnsi="宋体" w:cs="宋体"/>
                <w:kern w:val="0"/>
                <w:sz w:val="20"/>
                <w:szCs w:val="20"/>
              </w:rPr>
              <w:t>GYTS-12芯室外层绞式铠装光缆（钢铠）</w:t>
            </w:r>
          </w:p>
        </w:tc>
        <w:tc>
          <w:tcPr>
            <w:tcW w:w="816" w:type="dxa"/>
            <w:gridSpan w:val="2"/>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4080</w:t>
            </w:r>
          </w:p>
        </w:tc>
        <w:tc>
          <w:tcPr>
            <w:tcW w:w="567" w:type="dxa"/>
            <w:gridSpan w:val="2"/>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top"/>
          </w:tcPr>
          <w:p>
            <w:pPr>
              <w:widowControl/>
              <w:jc w:val="left"/>
              <w:rPr>
                <w:rFonts w:hint="eastAsia" w:ascii="宋体" w:hAnsi="宋体" w:cs="宋体"/>
                <w:kern w:val="0"/>
                <w:sz w:val="20"/>
                <w:szCs w:val="20"/>
              </w:rPr>
            </w:pPr>
            <w:r>
              <w:rPr>
                <w:rFonts w:hint="eastAsia" w:ascii="宋体" w:hAnsi="宋体" w:cs="宋体"/>
                <w:kern w:val="0"/>
                <w:sz w:val="20"/>
                <w:szCs w:val="20"/>
              </w:rPr>
              <w:t>8</w:t>
            </w:r>
          </w:p>
        </w:tc>
        <w:tc>
          <w:tcPr>
            <w:tcW w:w="567" w:type="dxa"/>
            <w:gridSpan w:val="2"/>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槽道光缆</w:t>
            </w:r>
          </w:p>
        </w:tc>
        <w:tc>
          <w:tcPr>
            <w:tcW w:w="6236" w:type="dxa"/>
            <w:gridSpan w:val="2"/>
            <w:shd w:val="clear" w:color="auto" w:fill="auto"/>
            <w:noWrap w:val="0"/>
            <w:vAlign w:val="top"/>
          </w:tcPr>
          <w:p>
            <w:pPr>
              <w:widowControl/>
              <w:jc w:val="left"/>
              <w:rPr>
                <w:rFonts w:ascii="宋体" w:hAnsi="宋体" w:cs="宋体"/>
                <w:kern w:val="0"/>
                <w:sz w:val="20"/>
                <w:szCs w:val="20"/>
              </w:rPr>
            </w:pPr>
            <w:r>
              <w:rPr>
                <w:rFonts w:hint="eastAsia" w:ascii="宋体" w:hAnsi="宋体" w:cs="宋体"/>
                <w:kern w:val="0"/>
                <w:sz w:val="20"/>
                <w:szCs w:val="20"/>
              </w:rPr>
              <w:t>GYTS-24芯室外层绞式铠装光缆（钢铠）</w:t>
            </w:r>
          </w:p>
        </w:tc>
        <w:tc>
          <w:tcPr>
            <w:tcW w:w="816" w:type="dxa"/>
            <w:gridSpan w:val="2"/>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500</w:t>
            </w:r>
          </w:p>
        </w:tc>
        <w:tc>
          <w:tcPr>
            <w:tcW w:w="567" w:type="dxa"/>
            <w:gridSpan w:val="2"/>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top"/>
          </w:tcPr>
          <w:p>
            <w:pPr>
              <w:widowControl/>
              <w:jc w:val="left"/>
              <w:rPr>
                <w:rFonts w:hint="eastAsia" w:ascii="宋体" w:hAnsi="宋体" w:cs="宋体"/>
                <w:kern w:val="0"/>
                <w:sz w:val="20"/>
                <w:szCs w:val="20"/>
              </w:rPr>
            </w:pPr>
            <w:r>
              <w:rPr>
                <w:rFonts w:hint="eastAsia" w:ascii="宋体" w:hAnsi="宋体" w:cs="宋体"/>
                <w:kern w:val="0"/>
                <w:sz w:val="20"/>
                <w:szCs w:val="20"/>
              </w:rPr>
              <w:t>9</w:t>
            </w:r>
          </w:p>
        </w:tc>
        <w:tc>
          <w:tcPr>
            <w:tcW w:w="567" w:type="dxa"/>
            <w:gridSpan w:val="2"/>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光纤终端盒</w:t>
            </w:r>
          </w:p>
        </w:tc>
        <w:tc>
          <w:tcPr>
            <w:tcW w:w="6236" w:type="dxa"/>
            <w:gridSpan w:val="2"/>
            <w:shd w:val="clear" w:color="auto" w:fill="auto"/>
            <w:noWrap w:val="0"/>
            <w:vAlign w:val="top"/>
          </w:tcPr>
          <w:p>
            <w:pPr>
              <w:widowControl/>
              <w:jc w:val="left"/>
              <w:rPr>
                <w:rFonts w:ascii="宋体" w:hAnsi="宋体" w:cs="宋体"/>
                <w:kern w:val="0"/>
                <w:sz w:val="20"/>
                <w:szCs w:val="20"/>
              </w:rPr>
            </w:pPr>
            <w:r>
              <w:rPr>
                <w:rFonts w:hint="eastAsia" w:ascii="宋体" w:hAnsi="宋体" w:cs="宋体"/>
                <w:kern w:val="0"/>
                <w:sz w:val="20"/>
                <w:szCs w:val="20"/>
              </w:rPr>
              <w:t>4口，含法兰，SC接口</w:t>
            </w:r>
          </w:p>
        </w:tc>
        <w:tc>
          <w:tcPr>
            <w:tcW w:w="816" w:type="dxa"/>
            <w:gridSpan w:val="2"/>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62</w:t>
            </w:r>
          </w:p>
        </w:tc>
        <w:tc>
          <w:tcPr>
            <w:tcW w:w="567" w:type="dxa"/>
            <w:gridSpan w:val="2"/>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top"/>
          </w:tcPr>
          <w:p>
            <w:pPr>
              <w:widowControl/>
              <w:jc w:val="left"/>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0</w:t>
            </w:r>
          </w:p>
        </w:tc>
        <w:tc>
          <w:tcPr>
            <w:tcW w:w="567" w:type="dxa"/>
            <w:gridSpan w:val="2"/>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尾纤</w:t>
            </w:r>
          </w:p>
        </w:tc>
        <w:tc>
          <w:tcPr>
            <w:tcW w:w="6236" w:type="dxa"/>
            <w:gridSpan w:val="2"/>
            <w:shd w:val="clear" w:color="auto" w:fill="auto"/>
            <w:noWrap w:val="0"/>
            <w:vAlign w:val="top"/>
          </w:tcPr>
          <w:p>
            <w:pPr>
              <w:widowControl/>
              <w:jc w:val="left"/>
              <w:rPr>
                <w:rFonts w:ascii="宋体" w:hAnsi="宋体" w:cs="宋体"/>
                <w:kern w:val="0"/>
                <w:sz w:val="20"/>
                <w:szCs w:val="20"/>
              </w:rPr>
            </w:pPr>
            <w:r>
              <w:rPr>
                <w:rFonts w:hint="eastAsia" w:ascii="宋体" w:hAnsi="宋体" w:cs="宋体"/>
                <w:kern w:val="0"/>
                <w:sz w:val="20"/>
                <w:szCs w:val="20"/>
              </w:rPr>
              <w:t>SC接口 单模</w:t>
            </w:r>
          </w:p>
        </w:tc>
        <w:tc>
          <w:tcPr>
            <w:tcW w:w="816" w:type="dxa"/>
            <w:gridSpan w:val="2"/>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372</w:t>
            </w:r>
          </w:p>
        </w:tc>
        <w:tc>
          <w:tcPr>
            <w:tcW w:w="567" w:type="dxa"/>
            <w:gridSpan w:val="2"/>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top"/>
          </w:tcPr>
          <w:p>
            <w:pPr>
              <w:widowControl/>
              <w:jc w:val="left"/>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1</w:t>
            </w:r>
          </w:p>
        </w:tc>
        <w:tc>
          <w:tcPr>
            <w:tcW w:w="567" w:type="dxa"/>
            <w:gridSpan w:val="2"/>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光纤跳线</w:t>
            </w:r>
          </w:p>
        </w:tc>
        <w:tc>
          <w:tcPr>
            <w:tcW w:w="6236" w:type="dxa"/>
            <w:gridSpan w:val="2"/>
            <w:shd w:val="clear" w:color="auto" w:fill="auto"/>
            <w:noWrap w:val="0"/>
            <w:vAlign w:val="top"/>
          </w:tcPr>
          <w:p>
            <w:pPr>
              <w:widowControl/>
              <w:jc w:val="left"/>
              <w:rPr>
                <w:rFonts w:ascii="宋体" w:hAnsi="宋体" w:cs="宋体"/>
                <w:kern w:val="0"/>
                <w:sz w:val="20"/>
                <w:szCs w:val="20"/>
              </w:rPr>
            </w:pPr>
            <w:r>
              <w:rPr>
                <w:rFonts w:hint="eastAsia" w:ascii="宋体" w:hAnsi="宋体" w:cs="宋体"/>
                <w:kern w:val="0"/>
                <w:sz w:val="20"/>
                <w:szCs w:val="20"/>
              </w:rPr>
              <w:t>2米单模，SC接口</w:t>
            </w:r>
          </w:p>
        </w:tc>
        <w:tc>
          <w:tcPr>
            <w:tcW w:w="816" w:type="dxa"/>
            <w:gridSpan w:val="2"/>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124</w:t>
            </w:r>
          </w:p>
        </w:tc>
        <w:tc>
          <w:tcPr>
            <w:tcW w:w="567" w:type="dxa"/>
            <w:gridSpan w:val="2"/>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top"/>
          </w:tcPr>
          <w:p>
            <w:pPr>
              <w:widowControl/>
              <w:jc w:val="left"/>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2</w:t>
            </w:r>
          </w:p>
        </w:tc>
        <w:tc>
          <w:tcPr>
            <w:tcW w:w="567" w:type="dxa"/>
            <w:gridSpan w:val="2"/>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施工费</w:t>
            </w:r>
          </w:p>
        </w:tc>
        <w:tc>
          <w:tcPr>
            <w:tcW w:w="6236" w:type="dxa"/>
            <w:gridSpan w:val="2"/>
            <w:shd w:val="clear" w:color="auto" w:fill="auto"/>
            <w:noWrap w:val="0"/>
            <w:vAlign w:val="top"/>
          </w:tcPr>
          <w:p>
            <w:pPr>
              <w:widowControl/>
              <w:jc w:val="left"/>
              <w:rPr>
                <w:rFonts w:ascii="宋体" w:hAnsi="宋体" w:cs="宋体"/>
                <w:kern w:val="0"/>
                <w:sz w:val="20"/>
                <w:szCs w:val="20"/>
              </w:rPr>
            </w:pPr>
            <w:r>
              <w:rPr>
                <w:rFonts w:hint="eastAsia" w:ascii="宋体" w:hAnsi="宋体" w:cs="宋体"/>
                <w:kern w:val="0"/>
                <w:sz w:val="20"/>
                <w:szCs w:val="20"/>
              </w:rPr>
              <w:t>管线铺设，设备安装施工，调试</w:t>
            </w:r>
          </w:p>
        </w:tc>
        <w:tc>
          <w:tcPr>
            <w:tcW w:w="816" w:type="dxa"/>
            <w:gridSpan w:val="2"/>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top"/>
          </w:tcPr>
          <w:p>
            <w:pPr>
              <w:widowControl/>
              <w:jc w:val="left"/>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3</w:t>
            </w:r>
          </w:p>
        </w:tc>
        <w:tc>
          <w:tcPr>
            <w:tcW w:w="567" w:type="dxa"/>
            <w:gridSpan w:val="2"/>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语音系统服务费</w:t>
            </w:r>
          </w:p>
        </w:tc>
        <w:tc>
          <w:tcPr>
            <w:tcW w:w="6236" w:type="dxa"/>
            <w:gridSpan w:val="2"/>
            <w:shd w:val="clear" w:color="auto" w:fill="auto"/>
            <w:noWrap w:val="0"/>
            <w:vAlign w:val="top"/>
          </w:tcPr>
          <w:p>
            <w:pPr>
              <w:widowControl/>
              <w:jc w:val="left"/>
              <w:rPr>
                <w:rFonts w:ascii="宋体" w:hAnsi="宋体" w:cs="宋体"/>
                <w:kern w:val="0"/>
                <w:sz w:val="20"/>
                <w:szCs w:val="20"/>
              </w:rPr>
            </w:pPr>
            <w:r>
              <w:rPr>
                <w:rFonts w:hint="eastAsia" w:ascii="宋体" w:hAnsi="宋体" w:cs="宋体"/>
                <w:kern w:val="0"/>
                <w:sz w:val="20"/>
                <w:szCs w:val="20"/>
              </w:rPr>
              <w:t>提供Centrex（虚拟用户交换机）业务。设备及线材质保期 12 个月，移机、设备更换、巡检、培训等服务。业务使用费（话费）另计。</w:t>
            </w:r>
          </w:p>
        </w:tc>
        <w:tc>
          <w:tcPr>
            <w:tcW w:w="816" w:type="dxa"/>
            <w:gridSpan w:val="2"/>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8753" w:type="dxa"/>
            <w:gridSpan w:val="10"/>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四、校园广播系统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网络广播控制主机</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1、屏幕：≥17.3寸LED液晶触摸屏;</w:t>
            </w:r>
          </w:p>
          <w:p>
            <w:pPr>
              <w:widowControl/>
              <w:rPr>
                <w:rFonts w:ascii="宋体" w:hAnsi="宋体" w:cs="宋体"/>
                <w:kern w:val="0"/>
                <w:sz w:val="20"/>
                <w:szCs w:val="20"/>
              </w:rPr>
            </w:pPr>
            <w:r>
              <w:rPr>
                <w:rFonts w:hint="eastAsia" w:ascii="宋体" w:hAnsi="宋体" w:cs="宋体"/>
                <w:kern w:val="0"/>
                <w:sz w:val="20"/>
                <w:szCs w:val="20"/>
              </w:rPr>
              <w:t>2、≥</w:t>
            </w:r>
            <w:r>
              <w:rPr>
                <w:rFonts w:hint="eastAsia" w:ascii="宋体" w:hAnsi="宋体" w:cs="宋体"/>
                <w:color w:val="000000"/>
                <w:kern w:val="0"/>
                <w:sz w:val="20"/>
                <w:szCs w:val="20"/>
                <w:lang w:bidi="ar"/>
              </w:rPr>
              <w:t>I5处理器、</w:t>
            </w:r>
            <w:r>
              <w:rPr>
                <w:color w:val="000000"/>
                <w:lang w:bidi="ar"/>
              </w:rPr>
              <w:t>DDR3 800MHZ 4G内存</w:t>
            </w:r>
            <w:r>
              <w:rPr>
                <w:rFonts w:hint="eastAsia" w:ascii="宋体" w:hAnsi="宋体" w:cs="宋体"/>
                <w:color w:val="000000"/>
                <w:kern w:val="0"/>
                <w:sz w:val="20"/>
                <w:szCs w:val="20"/>
                <w:lang w:bidi="ar"/>
              </w:rPr>
              <w:t>、128G固态硬盘+500G机械；</w:t>
            </w:r>
          </w:p>
          <w:p>
            <w:pPr>
              <w:widowControl/>
              <w:rPr>
                <w:rFonts w:ascii="宋体" w:hAnsi="宋体" w:cs="宋体"/>
                <w:kern w:val="0"/>
                <w:sz w:val="20"/>
                <w:szCs w:val="20"/>
              </w:rPr>
            </w:pPr>
            <w:r>
              <w:rPr>
                <w:rFonts w:hint="eastAsia" w:ascii="宋体" w:hAnsi="宋体" w:cs="宋体"/>
                <w:kern w:val="0"/>
                <w:sz w:val="20"/>
                <w:szCs w:val="20"/>
              </w:rPr>
              <w:t xml:space="preserve">3、#支持双机热备份功能，增加备用工控机可实现服务器软件数据共享，实时检测主用工控机的工作状态，并实现故障自动主备切换，可完整替代主用工控机的管理控制功能； </w:t>
            </w:r>
          </w:p>
          <w:p>
            <w:pPr>
              <w:widowControl/>
              <w:rPr>
                <w:rFonts w:ascii="宋体" w:hAnsi="宋体" w:cs="宋体"/>
                <w:kern w:val="0"/>
                <w:sz w:val="20"/>
                <w:szCs w:val="20"/>
              </w:rPr>
            </w:pPr>
            <w:r>
              <w:rPr>
                <w:rFonts w:hint="eastAsia" w:ascii="宋体" w:hAnsi="宋体" w:cs="宋体"/>
                <w:kern w:val="0"/>
                <w:sz w:val="20"/>
                <w:szCs w:val="20"/>
              </w:rPr>
              <w:t>4、操控方式： 1920 x1080P分辨率液晶电容触摸屏；</w:t>
            </w:r>
          </w:p>
          <w:p>
            <w:pPr>
              <w:widowControl/>
              <w:rPr>
                <w:rFonts w:ascii="宋体" w:hAnsi="宋体" w:cs="宋体"/>
                <w:kern w:val="0"/>
                <w:sz w:val="20"/>
                <w:szCs w:val="20"/>
              </w:rPr>
            </w:pPr>
            <w:r>
              <w:rPr>
                <w:rFonts w:hint="eastAsia" w:ascii="宋体" w:hAnsi="宋体" w:cs="宋体"/>
                <w:kern w:val="0"/>
                <w:sz w:val="20"/>
                <w:szCs w:val="20"/>
              </w:rPr>
              <w:t>5、#标准接口：1×PS/2接口；1路AUDIO接口，1×串口；1×HDMI；1×VGA；2路6.35话筒输入，4路双莲花线路输入，1路3.5话筒输入，1路3.5线路输入，1路3.5线路输出；6路USB2.0接口，4路USB3.0接口；(投标人须提供背板截图证明文件)</w:t>
            </w:r>
          </w:p>
          <w:p>
            <w:pPr>
              <w:widowControl/>
              <w:rPr>
                <w:rFonts w:ascii="宋体" w:hAnsi="宋体" w:cs="宋体"/>
                <w:kern w:val="0"/>
                <w:sz w:val="20"/>
                <w:szCs w:val="20"/>
              </w:rPr>
            </w:pPr>
            <w:r>
              <w:rPr>
                <w:rFonts w:hint="eastAsia" w:ascii="宋体" w:hAnsi="宋体" w:cs="宋体"/>
                <w:kern w:val="0"/>
                <w:sz w:val="20"/>
                <w:szCs w:val="20"/>
              </w:rPr>
              <w:t>6、#内置8口交换机模块；(投标人须提供背板截图证明文件)</w:t>
            </w:r>
          </w:p>
          <w:p>
            <w:pPr>
              <w:widowControl/>
              <w:rPr>
                <w:rFonts w:ascii="宋体" w:hAnsi="宋体" w:cs="宋体"/>
                <w:kern w:val="0"/>
                <w:sz w:val="20"/>
                <w:szCs w:val="20"/>
              </w:rPr>
            </w:pPr>
            <w:r>
              <w:rPr>
                <w:rFonts w:hint="eastAsia" w:ascii="宋体" w:hAnsi="宋体" w:cs="宋体"/>
                <w:kern w:val="0"/>
                <w:sz w:val="20"/>
                <w:szCs w:val="20"/>
              </w:rPr>
              <w:t>7、内存： DDR3 800MHZ 4G；</w:t>
            </w:r>
            <w:r>
              <w:rPr>
                <w:rFonts w:hint="eastAsia" w:ascii="宋体" w:hAnsi="宋体" w:cs="宋体"/>
                <w:kern w:val="0"/>
                <w:sz w:val="20"/>
                <w:szCs w:val="20"/>
              </w:rPr>
              <w:br w:type="textWrapping"/>
            </w:r>
            <w:r>
              <w:rPr>
                <w:rFonts w:hint="eastAsia" w:ascii="宋体" w:hAnsi="宋体" w:cs="宋体"/>
                <w:kern w:val="0"/>
                <w:sz w:val="20"/>
                <w:szCs w:val="20"/>
              </w:rPr>
              <w:t>8、网卡： 2千兆网卡+8口千兆网络交换模块；</w:t>
            </w:r>
          </w:p>
          <w:p>
            <w:pPr>
              <w:widowControl/>
              <w:rPr>
                <w:rFonts w:hint="eastAsia" w:ascii="宋体" w:hAnsi="宋体" w:cs="宋体"/>
                <w:kern w:val="0"/>
                <w:sz w:val="20"/>
                <w:szCs w:val="20"/>
              </w:rPr>
            </w:pPr>
            <w:r>
              <w:rPr>
                <w:rFonts w:hint="eastAsia" w:ascii="宋体" w:hAnsi="宋体" w:cs="宋体"/>
                <w:kern w:val="0"/>
                <w:sz w:val="20"/>
                <w:szCs w:val="20"/>
              </w:rPr>
              <w:t>9、CPU： Intel ATOM D525，双核五线程，1.8GHz；</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广播管控软件</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1、管理节目库资源，为终端提供定时播放和实时点播媒体服务</w:t>
            </w:r>
          </w:p>
          <w:p>
            <w:pPr>
              <w:widowControl/>
              <w:rPr>
                <w:rFonts w:ascii="宋体" w:hAnsi="宋体" w:cs="宋体"/>
                <w:kern w:val="0"/>
                <w:sz w:val="20"/>
                <w:szCs w:val="20"/>
              </w:rPr>
            </w:pPr>
            <w:r>
              <w:rPr>
                <w:rFonts w:hint="eastAsia" w:ascii="宋体" w:hAnsi="宋体" w:cs="宋体"/>
                <w:kern w:val="0"/>
                <w:sz w:val="20"/>
                <w:szCs w:val="20"/>
              </w:rPr>
              <w:t xml:space="preserve">2、具备定义终端名称、分组、定时任务、定时播放、一键呼叫与播放等功能； </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网络广播备份主机</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1、屏幕：≥17.3寸LED液晶触摸屏;</w:t>
            </w:r>
          </w:p>
          <w:p>
            <w:pPr>
              <w:widowControl/>
              <w:rPr>
                <w:rFonts w:ascii="宋体" w:hAnsi="宋体" w:cs="宋体"/>
                <w:kern w:val="0"/>
                <w:sz w:val="20"/>
                <w:szCs w:val="20"/>
              </w:rPr>
            </w:pPr>
            <w:r>
              <w:rPr>
                <w:rFonts w:hint="eastAsia" w:ascii="宋体" w:hAnsi="宋体" w:cs="宋体"/>
                <w:kern w:val="0"/>
                <w:sz w:val="20"/>
                <w:szCs w:val="20"/>
              </w:rPr>
              <w:t>2、≥</w:t>
            </w:r>
            <w:r>
              <w:rPr>
                <w:rFonts w:hint="eastAsia" w:ascii="宋体" w:hAnsi="宋体" w:cs="宋体"/>
                <w:color w:val="000000"/>
                <w:kern w:val="0"/>
                <w:sz w:val="20"/>
                <w:szCs w:val="20"/>
                <w:lang w:bidi="ar"/>
              </w:rPr>
              <w:t>I5处理器、</w:t>
            </w:r>
            <w:r>
              <w:rPr>
                <w:color w:val="000000"/>
                <w:lang w:bidi="ar"/>
              </w:rPr>
              <w:t>DDR3 800MHZ 4G内存</w:t>
            </w:r>
            <w:r>
              <w:rPr>
                <w:rFonts w:hint="eastAsia" w:ascii="宋体" w:hAnsi="宋体" w:cs="宋体"/>
                <w:color w:val="000000"/>
                <w:kern w:val="0"/>
                <w:sz w:val="20"/>
                <w:szCs w:val="20"/>
                <w:lang w:bidi="ar"/>
              </w:rPr>
              <w:t>、128G固态硬盘+500G机械</w:t>
            </w:r>
            <w:r>
              <w:rPr>
                <w:rFonts w:hint="eastAsia" w:ascii="宋体" w:hAnsi="宋体" w:cs="宋体"/>
                <w:kern w:val="0"/>
                <w:sz w:val="20"/>
                <w:szCs w:val="20"/>
              </w:rPr>
              <w:t>；</w:t>
            </w:r>
          </w:p>
          <w:p>
            <w:pPr>
              <w:widowControl/>
              <w:rPr>
                <w:rFonts w:ascii="宋体" w:hAnsi="宋体" w:cs="宋体"/>
                <w:kern w:val="0"/>
                <w:sz w:val="20"/>
                <w:szCs w:val="20"/>
              </w:rPr>
            </w:pPr>
            <w:r>
              <w:rPr>
                <w:rFonts w:hint="eastAsia" w:ascii="宋体" w:hAnsi="宋体" w:cs="宋体"/>
                <w:kern w:val="0"/>
                <w:sz w:val="20"/>
                <w:szCs w:val="20"/>
              </w:rPr>
              <w:t>3、#支持双机热备份功能，增加备用工控机可实现服务器软件数据共享，实时检测主用工控机的工作状态，并实现故障自动主备切换，可完整替代主用工控机的管理控制功能； 4、操控方式： 1920 x1080P分辨率液晶电容触摸屏；</w:t>
            </w:r>
          </w:p>
          <w:p>
            <w:pPr>
              <w:widowControl/>
              <w:rPr>
                <w:rFonts w:ascii="宋体" w:hAnsi="宋体" w:cs="宋体"/>
                <w:kern w:val="0"/>
                <w:sz w:val="20"/>
                <w:szCs w:val="20"/>
              </w:rPr>
            </w:pPr>
            <w:r>
              <w:rPr>
                <w:rFonts w:hint="eastAsia" w:ascii="宋体" w:hAnsi="宋体" w:cs="宋体"/>
                <w:kern w:val="0"/>
                <w:sz w:val="20"/>
                <w:szCs w:val="20"/>
              </w:rPr>
              <w:t>5、#标准接口：1×PS/2接口；1路AUDIO接口，1×串口；1×HDMI；1×VGA；2路6.35话筒输入，4路双莲花线路输入，1路3.5话筒输入，1路3.5线路输入，1路3.5线路输出；6路USB2.0接口，4路USB3.0接口；(投标人须提供背板截图证明文件)</w:t>
            </w:r>
          </w:p>
          <w:p>
            <w:pPr>
              <w:widowControl/>
              <w:rPr>
                <w:rFonts w:ascii="宋体" w:hAnsi="宋体" w:cs="宋体"/>
                <w:kern w:val="0"/>
                <w:sz w:val="20"/>
                <w:szCs w:val="20"/>
              </w:rPr>
            </w:pPr>
            <w:r>
              <w:rPr>
                <w:rFonts w:hint="eastAsia" w:ascii="宋体" w:hAnsi="宋体" w:cs="宋体"/>
                <w:kern w:val="0"/>
                <w:sz w:val="20"/>
                <w:szCs w:val="20"/>
              </w:rPr>
              <w:t>6、#内置8口交换机模块；(投标人须提供背板截图证明文件)</w:t>
            </w:r>
          </w:p>
          <w:p>
            <w:pPr>
              <w:widowControl/>
              <w:rPr>
                <w:rFonts w:ascii="宋体" w:hAnsi="宋体" w:cs="宋体"/>
                <w:kern w:val="0"/>
                <w:sz w:val="20"/>
                <w:szCs w:val="20"/>
              </w:rPr>
            </w:pPr>
            <w:r>
              <w:rPr>
                <w:rFonts w:hint="eastAsia" w:ascii="宋体" w:hAnsi="宋体" w:cs="宋体"/>
                <w:kern w:val="0"/>
                <w:sz w:val="20"/>
                <w:szCs w:val="20"/>
              </w:rPr>
              <w:t>7、内存： DDR3 800MHZ 4G；</w:t>
            </w:r>
            <w:r>
              <w:rPr>
                <w:rFonts w:hint="eastAsia" w:ascii="宋体" w:hAnsi="宋体" w:cs="宋体"/>
                <w:kern w:val="0"/>
                <w:sz w:val="20"/>
                <w:szCs w:val="20"/>
              </w:rPr>
              <w:br w:type="textWrapping"/>
            </w:r>
            <w:r>
              <w:rPr>
                <w:rFonts w:hint="eastAsia" w:ascii="宋体" w:hAnsi="宋体" w:cs="宋体"/>
                <w:kern w:val="0"/>
                <w:sz w:val="20"/>
                <w:szCs w:val="20"/>
              </w:rPr>
              <w:t>8、网卡： 2千兆网卡+8口千兆网络交换模块；</w:t>
            </w:r>
          </w:p>
          <w:p>
            <w:pPr>
              <w:widowControl/>
              <w:rPr>
                <w:rFonts w:ascii="宋体" w:hAnsi="宋体" w:cs="宋体"/>
                <w:kern w:val="0"/>
                <w:sz w:val="20"/>
                <w:szCs w:val="20"/>
              </w:rPr>
            </w:pPr>
            <w:r>
              <w:rPr>
                <w:rFonts w:hint="eastAsia" w:ascii="宋体" w:hAnsi="宋体" w:cs="宋体"/>
                <w:kern w:val="0"/>
                <w:sz w:val="20"/>
                <w:szCs w:val="20"/>
              </w:rPr>
              <w:t>9、CPU： Intel ATOM D525，双核五线程，1.8GHz；</w:t>
            </w:r>
          </w:p>
          <w:p>
            <w:pPr>
              <w:widowControl/>
              <w:rPr>
                <w:rFonts w:ascii="宋体" w:hAnsi="宋体" w:cs="宋体"/>
                <w:kern w:val="0"/>
                <w:sz w:val="20"/>
                <w:szCs w:val="20"/>
              </w:rPr>
            </w:pP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调音台</w:t>
            </w:r>
          </w:p>
        </w:tc>
        <w:tc>
          <w:tcPr>
            <w:tcW w:w="6236" w:type="dxa"/>
            <w:gridSpan w:val="2"/>
            <w:shd w:val="clear" w:color="auto" w:fill="auto"/>
            <w:noWrap w:val="0"/>
            <w:vAlign w:val="center"/>
          </w:tcPr>
          <w:p>
            <w:pPr>
              <w:widowControl/>
              <w:textAlignment w:val="center"/>
              <w:rPr>
                <w:rFonts w:ascii="宋体" w:hAnsi="宋体" w:cs="宋体"/>
                <w:color w:val="000000"/>
                <w:kern w:val="0"/>
                <w:sz w:val="20"/>
                <w:szCs w:val="20"/>
                <w:lang w:bidi="ar"/>
              </w:rPr>
            </w:pPr>
            <w:r>
              <w:rPr>
                <w:rFonts w:hint="eastAsia" w:ascii="宋体" w:hAnsi="宋体" w:cs="宋体"/>
                <w:color w:val="000000"/>
                <w:kern w:val="0"/>
                <w:sz w:val="20"/>
                <w:szCs w:val="20"/>
              </w:rPr>
              <w:t>1、</w:t>
            </w:r>
            <w:r>
              <w:rPr>
                <w:rFonts w:hint="eastAsia" w:ascii="宋体" w:hAnsi="宋体" w:cs="宋体"/>
                <w:kern w:val="0"/>
                <w:sz w:val="20"/>
                <w:szCs w:val="20"/>
              </w:rPr>
              <w:t>≥</w:t>
            </w:r>
            <w:r>
              <w:rPr>
                <w:rFonts w:hint="eastAsia" w:ascii="宋体" w:hAnsi="宋体" w:cs="宋体"/>
                <w:color w:val="000000"/>
                <w:kern w:val="0"/>
                <w:sz w:val="20"/>
                <w:szCs w:val="20"/>
                <w:lang w:bidi="ar"/>
              </w:rPr>
              <w:t>8路平衡镀金XLR＋6个6.3mm平衡MIC输入、4个平衡式莲花口立体声输入通道，2路编组功能</w:t>
            </w:r>
          </w:p>
          <w:p>
            <w:pPr>
              <w:widowControl/>
              <w:rPr>
                <w:rFonts w:ascii="宋体" w:hAnsi="宋体" w:cs="宋体"/>
                <w:kern w:val="0"/>
                <w:sz w:val="20"/>
                <w:szCs w:val="20"/>
              </w:rPr>
            </w:pPr>
            <w:r>
              <w:rPr>
                <w:rFonts w:hint="eastAsia" w:ascii="宋体" w:hAnsi="宋体" w:cs="宋体"/>
                <w:color w:val="000000"/>
                <w:kern w:val="0"/>
                <w:sz w:val="20"/>
                <w:szCs w:val="20"/>
              </w:rPr>
              <w:t>2、</w:t>
            </w:r>
            <w:r>
              <w:rPr>
                <w:rFonts w:hint="eastAsia" w:ascii="宋体" w:hAnsi="宋体" w:cs="宋体"/>
                <w:color w:val="000000"/>
                <w:kern w:val="0"/>
                <w:sz w:val="20"/>
                <w:szCs w:val="20"/>
                <w:lang w:bidi="ar"/>
              </w:rPr>
              <w:t>带有MP3播放器，高低阻抗切换，压限器功能；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rPr>
              <w:t>3、</w:t>
            </w:r>
            <w:r>
              <w:rPr>
                <w:rFonts w:hint="eastAsia" w:ascii="宋体" w:hAnsi="宋体" w:cs="宋体"/>
                <w:color w:val="000000"/>
                <w:kern w:val="0"/>
                <w:sz w:val="20"/>
                <w:szCs w:val="20"/>
                <w:lang w:bidi="ar"/>
              </w:rPr>
              <w:t>附带倒送接口，</w:t>
            </w:r>
            <w:r>
              <w:rPr>
                <w:rFonts w:hint="eastAsia" w:ascii="宋体" w:hAnsi="宋体" w:cs="宋体"/>
                <w:kern w:val="0"/>
                <w:sz w:val="20"/>
                <w:szCs w:val="20"/>
              </w:rPr>
              <w:t>≥</w:t>
            </w:r>
            <w:r>
              <w:rPr>
                <w:rFonts w:hint="eastAsia" w:ascii="宋体" w:hAnsi="宋体" w:cs="宋体"/>
                <w:color w:val="000000"/>
                <w:kern w:val="0"/>
                <w:sz w:val="20"/>
                <w:szCs w:val="20"/>
                <w:lang w:bidi="ar"/>
              </w:rPr>
              <w:t>99种模式数字效果器；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rPr>
              <w:t>4、</w:t>
            </w:r>
            <w:r>
              <w:rPr>
                <w:rFonts w:hint="eastAsia" w:ascii="宋体" w:hAnsi="宋体" w:cs="宋体"/>
                <w:color w:val="000000"/>
                <w:kern w:val="0"/>
                <w:sz w:val="20"/>
                <w:szCs w:val="20"/>
                <w:lang w:bidi="ar"/>
              </w:rPr>
              <w:t>单声道具备高功效的3段EQ；</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rPr>
              <w:t>5、</w:t>
            </w:r>
            <w:r>
              <w:rPr>
                <w:rFonts w:hint="eastAsia" w:ascii="宋体" w:hAnsi="宋体" w:cs="宋体"/>
                <w:color w:val="000000"/>
                <w:kern w:val="0"/>
                <w:sz w:val="20"/>
                <w:szCs w:val="20"/>
                <w:lang w:bidi="ar"/>
              </w:rPr>
              <w:t>附高通滤波器（低切），截止点75Hz-18dB/Oct；</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rPr>
              <w:t>6、</w:t>
            </w:r>
            <w:r>
              <w:rPr>
                <w:rFonts w:hint="eastAsia" w:ascii="宋体" w:hAnsi="宋体" w:cs="宋体"/>
                <w:color w:val="000000"/>
                <w:kern w:val="0"/>
                <w:sz w:val="20"/>
                <w:szCs w:val="20"/>
                <w:lang w:bidi="ar"/>
              </w:rPr>
              <w:t>单声/麦克风输入通道上具备增益，幻象电源：48V；</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rPr>
              <w:t>7、</w:t>
            </w:r>
            <w:r>
              <w:rPr>
                <w:rFonts w:hint="eastAsia" w:ascii="宋体" w:hAnsi="宋体" w:cs="宋体"/>
                <w:color w:val="000000"/>
                <w:kern w:val="0"/>
                <w:sz w:val="20"/>
                <w:szCs w:val="20"/>
                <w:lang w:bidi="ar"/>
              </w:rPr>
              <w:t>频响范围：20Hz-50KHz；</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5</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IP语音编码器</w:t>
            </w:r>
          </w:p>
        </w:tc>
        <w:tc>
          <w:tcPr>
            <w:tcW w:w="6236" w:type="dxa"/>
            <w:gridSpan w:val="2"/>
            <w:shd w:val="clear" w:color="auto" w:fill="auto"/>
            <w:noWrap w:val="0"/>
            <w:vAlign w:val="center"/>
          </w:tcPr>
          <w:p>
            <w:pPr>
              <w:widowControl/>
              <w:numPr>
                <w:ilvl w:val="0"/>
                <w:numId w:val="53"/>
              </w:numPr>
              <w:rPr>
                <w:rFonts w:ascii="宋体" w:hAnsi="宋体" w:cs="宋体"/>
                <w:kern w:val="0"/>
                <w:sz w:val="20"/>
                <w:szCs w:val="20"/>
                <w:lang w:bidi="ar"/>
              </w:rPr>
            </w:pPr>
            <w:r>
              <w:rPr>
                <w:rFonts w:hint="eastAsia" w:ascii="宋体" w:hAnsi="宋体" w:cs="宋体"/>
                <w:kern w:val="0"/>
                <w:sz w:val="20"/>
                <w:szCs w:val="20"/>
                <w:lang w:bidi="ar"/>
              </w:rPr>
              <w:t>具备2路线路输入，输入幅度可实时显示；</w:t>
            </w:r>
          </w:p>
          <w:p>
            <w:pPr>
              <w:widowControl/>
              <w:numPr>
                <w:ilvl w:val="0"/>
                <w:numId w:val="53"/>
              </w:numPr>
              <w:rPr>
                <w:rFonts w:ascii="宋体" w:hAnsi="宋体" w:cs="宋体"/>
                <w:kern w:val="0"/>
                <w:sz w:val="20"/>
                <w:szCs w:val="20"/>
              </w:rPr>
            </w:pPr>
            <w:r>
              <w:rPr>
                <w:rFonts w:hint="eastAsia" w:ascii="宋体" w:hAnsi="宋体" w:cs="宋体"/>
                <w:kern w:val="0"/>
                <w:sz w:val="20"/>
                <w:szCs w:val="20"/>
                <w:lang w:bidi="ar"/>
              </w:rPr>
              <w:t>具备远程采集、分区编码控制；</w:t>
            </w:r>
          </w:p>
          <w:p>
            <w:pPr>
              <w:widowControl/>
              <w:numPr>
                <w:ilvl w:val="0"/>
                <w:numId w:val="53"/>
              </w:numPr>
              <w:rPr>
                <w:rFonts w:ascii="宋体" w:hAnsi="宋体" w:cs="宋体"/>
                <w:kern w:val="0"/>
                <w:sz w:val="20"/>
                <w:szCs w:val="20"/>
              </w:rPr>
            </w:pPr>
            <w:r>
              <w:rPr>
                <w:rFonts w:hint="eastAsia" w:ascii="宋体" w:hAnsi="宋体" w:cs="宋体"/>
                <w:kern w:val="0"/>
                <w:sz w:val="20"/>
                <w:szCs w:val="20"/>
                <w:lang w:bidi="ar"/>
              </w:rPr>
              <w:t>具有1路网络硬件音频解码模块及1路串口模块，支持TCP/IP、UDP、IGMP(组播)协议；</w:t>
            </w:r>
          </w:p>
          <w:p>
            <w:pPr>
              <w:widowControl/>
              <w:numPr>
                <w:ilvl w:val="0"/>
                <w:numId w:val="53"/>
              </w:numPr>
              <w:rPr>
                <w:rFonts w:ascii="宋体" w:hAnsi="宋体" w:cs="宋体"/>
                <w:kern w:val="0"/>
                <w:sz w:val="20"/>
                <w:szCs w:val="20"/>
              </w:rPr>
            </w:pPr>
            <w:r>
              <w:rPr>
                <w:rFonts w:hint="eastAsia" w:ascii="宋体" w:hAnsi="宋体" w:cs="宋体"/>
                <w:kern w:val="0"/>
                <w:sz w:val="20"/>
                <w:szCs w:val="20"/>
                <w:lang w:bidi="ar"/>
              </w:rPr>
              <w:t>网络接口：RJ45</w:t>
            </w:r>
          </w:p>
          <w:p>
            <w:pPr>
              <w:widowControl/>
              <w:numPr>
                <w:ilvl w:val="0"/>
                <w:numId w:val="53"/>
              </w:numPr>
              <w:rPr>
                <w:rFonts w:ascii="宋体" w:hAnsi="宋体" w:cs="宋体"/>
                <w:kern w:val="0"/>
                <w:sz w:val="20"/>
                <w:szCs w:val="20"/>
              </w:rPr>
            </w:pPr>
            <w:r>
              <w:rPr>
                <w:rFonts w:hint="eastAsia" w:ascii="宋体" w:hAnsi="宋体" w:cs="宋体"/>
                <w:kern w:val="0"/>
                <w:sz w:val="20"/>
                <w:szCs w:val="20"/>
                <w:lang w:bidi="ar"/>
              </w:rPr>
              <w:t>采样率：16K～48KHz</w:t>
            </w:r>
          </w:p>
          <w:p>
            <w:pPr>
              <w:widowControl/>
              <w:numPr>
                <w:ilvl w:val="0"/>
                <w:numId w:val="53"/>
              </w:numPr>
              <w:rPr>
                <w:rFonts w:ascii="宋体" w:hAnsi="宋体" w:cs="宋体"/>
                <w:kern w:val="0"/>
                <w:sz w:val="20"/>
                <w:szCs w:val="20"/>
              </w:rPr>
            </w:pPr>
            <w:r>
              <w:rPr>
                <w:rFonts w:hint="eastAsia" w:ascii="宋体" w:hAnsi="宋体" w:cs="宋体"/>
                <w:kern w:val="0"/>
                <w:sz w:val="20"/>
                <w:szCs w:val="20"/>
                <w:lang w:bidi="ar"/>
              </w:rPr>
              <w:t xml:space="preserve"> 信噪比：≥70dB </w:t>
            </w:r>
          </w:p>
          <w:p>
            <w:pPr>
              <w:widowControl/>
              <w:numPr>
                <w:ilvl w:val="0"/>
                <w:numId w:val="53"/>
              </w:numPr>
              <w:rPr>
                <w:rFonts w:ascii="宋体" w:hAnsi="宋体" w:cs="宋体"/>
                <w:kern w:val="0"/>
                <w:sz w:val="20"/>
                <w:szCs w:val="20"/>
              </w:rPr>
            </w:pPr>
            <w:r>
              <w:rPr>
                <w:rFonts w:hint="eastAsia" w:ascii="宋体" w:hAnsi="宋体" w:cs="宋体"/>
                <w:kern w:val="0"/>
                <w:sz w:val="20"/>
                <w:szCs w:val="20"/>
                <w:lang w:bidi="ar"/>
              </w:rPr>
              <w:t>总谐波失真：≤1%（1KHz，-10dB）</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6</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无线麦克</w:t>
            </w:r>
          </w:p>
        </w:tc>
        <w:tc>
          <w:tcPr>
            <w:tcW w:w="6236" w:type="dxa"/>
            <w:gridSpan w:val="2"/>
            <w:shd w:val="clear" w:color="auto" w:fill="auto"/>
            <w:noWrap w:val="0"/>
            <w:vAlign w:val="center"/>
          </w:tcPr>
          <w:p>
            <w:pPr>
              <w:widowControl/>
              <w:numPr>
                <w:ilvl w:val="0"/>
                <w:numId w:val="54"/>
              </w:numPr>
              <w:rPr>
                <w:rFonts w:ascii="宋体" w:hAnsi="宋体" w:cs="宋体"/>
                <w:kern w:val="0"/>
                <w:sz w:val="20"/>
                <w:szCs w:val="20"/>
              </w:rPr>
            </w:pPr>
            <w:r>
              <w:rPr>
                <w:rFonts w:ascii="宋体" w:hAnsi="宋体" w:cs="宋体"/>
                <w:kern w:val="0"/>
                <w:sz w:val="20"/>
                <w:szCs w:val="20"/>
              </w:rPr>
              <w:t>具备四天线组合双通道单接收系统，双通道独立AFS频率自动搜索功能。</w:t>
            </w:r>
          </w:p>
          <w:p>
            <w:pPr>
              <w:widowControl/>
              <w:numPr>
                <w:ilvl w:val="0"/>
                <w:numId w:val="54"/>
              </w:numPr>
              <w:rPr>
                <w:rFonts w:ascii="宋体" w:hAnsi="宋体" w:cs="宋体"/>
                <w:kern w:val="0"/>
                <w:sz w:val="20"/>
                <w:szCs w:val="20"/>
              </w:rPr>
            </w:pPr>
            <w:r>
              <w:rPr>
                <w:rFonts w:ascii="宋体" w:hAnsi="宋体" w:cs="宋体"/>
                <w:kern w:val="0"/>
                <w:sz w:val="20"/>
                <w:szCs w:val="20"/>
              </w:rPr>
              <w:t>接收机与发射机具备IR红外对频,一键同步对码。</w:t>
            </w:r>
          </w:p>
          <w:p>
            <w:pPr>
              <w:widowControl/>
              <w:numPr>
                <w:ilvl w:val="0"/>
                <w:numId w:val="54"/>
              </w:numPr>
              <w:rPr>
                <w:rFonts w:ascii="宋体" w:hAnsi="宋体" w:cs="宋体"/>
                <w:kern w:val="0"/>
                <w:sz w:val="20"/>
                <w:szCs w:val="20"/>
              </w:rPr>
            </w:pPr>
            <w:r>
              <w:rPr>
                <w:rFonts w:ascii="宋体" w:hAnsi="宋体" w:cs="宋体"/>
                <w:kern w:val="0"/>
                <w:sz w:val="20"/>
                <w:szCs w:val="20"/>
              </w:rPr>
              <w:t>具备背光式LED显示屏，指示RF和AF信号强度，电池状态，分集通道指示(A/B)，频率，频率组/频道等工作状态。</w:t>
            </w:r>
          </w:p>
          <w:p>
            <w:pPr>
              <w:widowControl/>
              <w:numPr>
                <w:ilvl w:val="0"/>
                <w:numId w:val="54"/>
              </w:numPr>
              <w:rPr>
                <w:rFonts w:ascii="宋体" w:hAnsi="宋体" w:cs="宋体"/>
                <w:kern w:val="0"/>
                <w:sz w:val="20"/>
                <w:szCs w:val="20"/>
              </w:rPr>
            </w:pPr>
            <w:r>
              <w:rPr>
                <w:rFonts w:ascii="宋体" w:hAnsi="宋体" w:cs="宋体"/>
                <w:kern w:val="0"/>
                <w:sz w:val="20"/>
                <w:szCs w:val="20"/>
              </w:rPr>
              <w:t>SQ接收距离-65~-100dBm可调,并具有操作锁键功能。</w:t>
            </w:r>
          </w:p>
          <w:p>
            <w:pPr>
              <w:widowControl/>
              <w:numPr>
                <w:ilvl w:val="0"/>
                <w:numId w:val="54"/>
              </w:numPr>
              <w:rPr>
                <w:rFonts w:ascii="宋体" w:hAnsi="宋体" w:cs="宋体"/>
                <w:kern w:val="0"/>
                <w:sz w:val="20"/>
                <w:szCs w:val="20"/>
              </w:rPr>
            </w:pPr>
            <w:r>
              <w:rPr>
                <w:rFonts w:hint="eastAsia" w:ascii="宋体" w:hAnsi="宋体" w:cs="宋体"/>
                <w:kern w:val="0"/>
                <w:sz w:val="20"/>
                <w:szCs w:val="20"/>
              </w:rPr>
              <w:t>发射规格：</w:t>
            </w:r>
          </w:p>
          <w:p>
            <w:pPr>
              <w:widowControl/>
              <w:rPr>
                <w:rFonts w:ascii="宋体" w:hAnsi="宋体" w:cs="宋体"/>
                <w:kern w:val="0"/>
                <w:sz w:val="20"/>
                <w:szCs w:val="20"/>
              </w:rPr>
            </w:pPr>
            <w:r>
              <w:rPr>
                <w:rFonts w:ascii="宋体" w:hAnsi="宋体" w:cs="宋体"/>
                <w:kern w:val="0"/>
                <w:sz w:val="20"/>
                <w:szCs w:val="20"/>
              </w:rPr>
              <w:t>振荡模式： PLL相位锁定频率合成</w:t>
            </w:r>
          </w:p>
          <w:p>
            <w:pPr>
              <w:widowControl/>
              <w:rPr>
                <w:rFonts w:ascii="宋体" w:hAnsi="宋体" w:cs="宋体"/>
                <w:kern w:val="0"/>
                <w:sz w:val="20"/>
                <w:szCs w:val="20"/>
              </w:rPr>
            </w:pPr>
            <w:r>
              <w:rPr>
                <w:rFonts w:ascii="宋体" w:hAnsi="宋体" w:cs="宋体"/>
                <w:kern w:val="0"/>
                <w:sz w:val="20"/>
                <w:szCs w:val="20"/>
              </w:rPr>
              <w:t>载波频段： UHF740~790MHz</w:t>
            </w:r>
          </w:p>
          <w:p>
            <w:pPr>
              <w:widowControl/>
              <w:rPr>
                <w:rFonts w:ascii="宋体" w:hAnsi="宋体" w:cs="宋体"/>
                <w:kern w:val="0"/>
                <w:sz w:val="20"/>
                <w:szCs w:val="20"/>
              </w:rPr>
            </w:pPr>
            <w:r>
              <w:rPr>
                <w:rFonts w:ascii="宋体" w:hAnsi="宋体" w:cs="宋体"/>
                <w:kern w:val="0"/>
                <w:sz w:val="20"/>
                <w:szCs w:val="20"/>
              </w:rPr>
              <w:t>频带宽度： 50MHz</w:t>
            </w:r>
          </w:p>
          <w:p>
            <w:pPr>
              <w:widowControl/>
              <w:rPr>
                <w:rFonts w:ascii="宋体" w:hAnsi="宋体" w:cs="宋体"/>
                <w:kern w:val="0"/>
                <w:sz w:val="20"/>
                <w:szCs w:val="20"/>
              </w:rPr>
            </w:pPr>
            <w:r>
              <w:rPr>
                <w:rFonts w:ascii="宋体" w:hAnsi="宋体" w:cs="宋体"/>
                <w:kern w:val="0"/>
                <w:sz w:val="20"/>
                <w:szCs w:val="20"/>
              </w:rPr>
              <w:t>谐波幅射： ＜55dBc</w:t>
            </w:r>
          </w:p>
          <w:p>
            <w:pPr>
              <w:widowControl/>
              <w:rPr>
                <w:rFonts w:ascii="宋体" w:hAnsi="宋体" w:cs="宋体"/>
                <w:kern w:val="0"/>
                <w:sz w:val="20"/>
                <w:szCs w:val="20"/>
              </w:rPr>
            </w:pPr>
            <w:r>
              <w:rPr>
                <w:rFonts w:ascii="宋体" w:hAnsi="宋体" w:cs="宋体"/>
                <w:kern w:val="0"/>
                <w:sz w:val="20"/>
                <w:szCs w:val="20"/>
              </w:rPr>
              <w:t>最大偏移度： ±48KHz</w:t>
            </w:r>
          </w:p>
          <w:p>
            <w:pPr>
              <w:widowControl/>
              <w:rPr>
                <w:rFonts w:ascii="宋体" w:hAnsi="宋体" w:cs="宋体"/>
                <w:kern w:val="0"/>
                <w:sz w:val="20"/>
                <w:szCs w:val="20"/>
              </w:rPr>
            </w:pPr>
            <w:r>
              <w:rPr>
                <w:rFonts w:ascii="宋体" w:hAnsi="宋体" w:cs="宋体"/>
                <w:kern w:val="0"/>
                <w:sz w:val="20"/>
                <w:szCs w:val="20"/>
              </w:rPr>
              <w:t>音头：动圈式</w:t>
            </w:r>
          </w:p>
          <w:p>
            <w:pPr>
              <w:widowControl/>
              <w:numPr>
                <w:ilvl w:val="0"/>
                <w:numId w:val="54"/>
              </w:numPr>
              <w:rPr>
                <w:rFonts w:ascii="宋体" w:hAnsi="宋体" w:cs="宋体"/>
                <w:kern w:val="0"/>
                <w:sz w:val="20"/>
                <w:szCs w:val="20"/>
              </w:rPr>
            </w:pPr>
            <w:r>
              <w:rPr>
                <w:rFonts w:hint="eastAsia" w:ascii="宋体" w:hAnsi="宋体" w:cs="宋体"/>
                <w:kern w:val="0"/>
                <w:sz w:val="20"/>
                <w:szCs w:val="20"/>
              </w:rPr>
              <w:t>接收机规格：</w:t>
            </w:r>
          </w:p>
          <w:p>
            <w:pPr>
              <w:widowControl/>
              <w:rPr>
                <w:rFonts w:ascii="宋体" w:hAnsi="宋体" w:cs="宋体"/>
                <w:kern w:val="0"/>
                <w:sz w:val="20"/>
                <w:szCs w:val="20"/>
              </w:rPr>
            </w:pPr>
            <w:r>
              <w:rPr>
                <w:rFonts w:ascii="宋体" w:hAnsi="宋体" w:cs="宋体"/>
                <w:kern w:val="0"/>
                <w:sz w:val="20"/>
                <w:szCs w:val="20"/>
              </w:rPr>
              <w:t>振荡模式： PLL相位锁定频率合成</w:t>
            </w:r>
          </w:p>
          <w:p>
            <w:pPr>
              <w:widowControl/>
              <w:rPr>
                <w:rFonts w:ascii="宋体" w:hAnsi="宋体" w:cs="宋体"/>
                <w:kern w:val="0"/>
                <w:sz w:val="20"/>
                <w:szCs w:val="20"/>
              </w:rPr>
            </w:pPr>
            <w:r>
              <w:rPr>
                <w:rFonts w:ascii="宋体" w:hAnsi="宋体" w:cs="宋体"/>
                <w:kern w:val="0"/>
                <w:sz w:val="20"/>
                <w:szCs w:val="20"/>
              </w:rPr>
              <w:t>射频稳定度： ±0.005%（-10~50℃）</w:t>
            </w:r>
          </w:p>
          <w:p>
            <w:pPr>
              <w:widowControl/>
              <w:rPr>
                <w:rFonts w:ascii="宋体" w:hAnsi="宋体" w:cs="宋体"/>
                <w:kern w:val="0"/>
                <w:sz w:val="20"/>
                <w:szCs w:val="20"/>
              </w:rPr>
            </w:pPr>
            <w:r>
              <w:rPr>
                <w:rFonts w:ascii="宋体" w:hAnsi="宋体" w:cs="宋体"/>
                <w:kern w:val="0"/>
                <w:sz w:val="20"/>
                <w:szCs w:val="20"/>
              </w:rPr>
              <w:t>信道： 200CH（以250KHz步进）</w:t>
            </w:r>
          </w:p>
          <w:p>
            <w:pPr>
              <w:widowControl/>
              <w:rPr>
                <w:rFonts w:ascii="宋体" w:hAnsi="宋体" w:cs="宋体"/>
                <w:kern w:val="0"/>
                <w:sz w:val="20"/>
                <w:szCs w:val="20"/>
              </w:rPr>
            </w:pPr>
            <w:r>
              <w:rPr>
                <w:rFonts w:ascii="宋体" w:hAnsi="宋体" w:cs="宋体"/>
                <w:kern w:val="0"/>
                <w:sz w:val="20"/>
                <w:szCs w:val="20"/>
              </w:rPr>
              <w:t>灵敏度： 在偏移度等于25KHz。输入–95dBm时，S/N＞80Db</w:t>
            </w:r>
          </w:p>
          <w:p>
            <w:pPr>
              <w:widowControl/>
              <w:rPr>
                <w:rFonts w:ascii="宋体" w:hAnsi="宋体" w:cs="宋体"/>
                <w:kern w:val="0"/>
                <w:sz w:val="20"/>
                <w:szCs w:val="20"/>
              </w:rPr>
            </w:pPr>
            <w:r>
              <w:rPr>
                <w:rFonts w:ascii="宋体" w:hAnsi="宋体" w:cs="宋体"/>
                <w:kern w:val="0"/>
                <w:sz w:val="20"/>
                <w:szCs w:val="20"/>
              </w:rPr>
              <w:t>最大偏移度： ±48KHz</w:t>
            </w:r>
          </w:p>
          <w:p>
            <w:pPr>
              <w:widowControl/>
              <w:rPr>
                <w:rFonts w:ascii="宋体" w:hAnsi="宋体" w:cs="宋体"/>
                <w:kern w:val="0"/>
                <w:sz w:val="20"/>
                <w:szCs w:val="20"/>
              </w:rPr>
            </w:pPr>
            <w:r>
              <w:rPr>
                <w:rFonts w:ascii="宋体" w:hAnsi="宋体" w:cs="宋体"/>
                <w:kern w:val="0"/>
                <w:sz w:val="20"/>
                <w:szCs w:val="20"/>
              </w:rPr>
              <w:t>综合S/N比： ＞102Db</w:t>
            </w:r>
          </w:p>
          <w:p>
            <w:pPr>
              <w:widowControl/>
              <w:rPr>
                <w:rFonts w:ascii="宋体" w:hAnsi="宋体" w:cs="宋体"/>
                <w:kern w:val="0"/>
                <w:sz w:val="20"/>
                <w:szCs w:val="20"/>
              </w:rPr>
            </w:pPr>
            <w:r>
              <w:rPr>
                <w:rFonts w:ascii="宋体" w:hAnsi="宋体" w:cs="宋体"/>
                <w:kern w:val="0"/>
                <w:sz w:val="20"/>
                <w:szCs w:val="20"/>
              </w:rPr>
              <w:t>综合T.H.D： ＜0.5%@1KHz</w:t>
            </w:r>
          </w:p>
          <w:p>
            <w:pPr>
              <w:widowControl/>
              <w:rPr>
                <w:rFonts w:ascii="宋体" w:hAnsi="宋体" w:cs="宋体"/>
                <w:kern w:val="0"/>
                <w:sz w:val="20"/>
                <w:szCs w:val="20"/>
              </w:rPr>
            </w:pPr>
            <w:r>
              <w:rPr>
                <w:rFonts w:ascii="宋体" w:hAnsi="宋体" w:cs="宋体"/>
                <w:kern w:val="0"/>
                <w:sz w:val="20"/>
                <w:szCs w:val="20"/>
              </w:rPr>
              <w:t>频率响应： 60Hz~15KHz</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7</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会议话筒</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1、类型：电容式会议单元</w:t>
            </w:r>
            <w:r>
              <w:rPr>
                <w:rFonts w:hint="eastAsia" w:ascii="宋体" w:hAnsi="宋体" w:cs="宋体"/>
                <w:kern w:val="0"/>
                <w:sz w:val="20"/>
                <w:szCs w:val="20"/>
              </w:rPr>
              <w:br w:type="textWrapping"/>
            </w:r>
            <w:r>
              <w:rPr>
                <w:rFonts w:hint="eastAsia" w:ascii="宋体" w:hAnsi="宋体" w:cs="宋体"/>
                <w:kern w:val="0"/>
                <w:sz w:val="20"/>
                <w:szCs w:val="20"/>
              </w:rPr>
              <w:t xml:space="preserve">2、频率效应 ：50Hz—20KHz </w:t>
            </w:r>
            <w:r>
              <w:rPr>
                <w:rFonts w:hint="eastAsia" w:ascii="宋体" w:hAnsi="宋体" w:cs="宋体"/>
                <w:kern w:val="0"/>
                <w:sz w:val="20"/>
                <w:szCs w:val="20"/>
              </w:rPr>
              <w:br w:type="textWrapping"/>
            </w:r>
            <w:r>
              <w:rPr>
                <w:rFonts w:hint="eastAsia" w:ascii="宋体" w:hAnsi="宋体" w:cs="宋体"/>
                <w:kern w:val="0"/>
                <w:sz w:val="20"/>
                <w:szCs w:val="20"/>
              </w:rPr>
              <w:t xml:space="preserve">3、灵敏度 ：-45dB </w:t>
            </w:r>
            <w:r>
              <w:rPr>
                <w:rFonts w:hint="eastAsia" w:ascii="宋体" w:hAnsi="宋体" w:cs="宋体"/>
                <w:kern w:val="0"/>
                <w:sz w:val="20"/>
                <w:szCs w:val="20"/>
              </w:rPr>
              <w:br w:type="textWrapping"/>
            </w:r>
            <w:r>
              <w:rPr>
                <w:rFonts w:hint="eastAsia" w:ascii="宋体" w:hAnsi="宋体" w:cs="宋体"/>
                <w:kern w:val="0"/>
                <w:sz w:val="20"/>
                <w:szCs w:val="20"/>
              </w:rPr>
              <w:t xml:space="preserve">4、信噪比 ：&gt;50dB </w:t>
            </w:r>
            <w:r>
              <w:rPr>
                <w:rFonts w:hint="eastAsia" w:ascii="宋体" w:hAnsi="宋体" w:cs="宋体"/>
                <w:kern w:val="0"/>
                <w:sz w:val="20"/>
                <w:szCs w:val="20"/>
              </w:rPr>
              <w:br w:type="textWrapping"/>
            </w:r>
            <w:r>
              <w:rPr>
                <w:rFonts w:hint="eastAsia" w:ascii="宋体" w:hAnsi="宋体" w:cs="宋体"/>
                <w:kern w:val="0"/>
                <w:sz w:val="20"/>
                <w:szCs w:val="20"/>
              </w:rPr>
              <w:t xml:space="preserve">5、输出阻抗 ：200Ω </w:t>
            </w:r>
            <w:r>
              <w:rPr>
                <w:rFonts w:hint="eastAsia" w:ascii="宋体" w:hAnsi="宋体" w:cs="宋体"/>
                <w:kern w:val="0"/>
                <w:sz w:val="20"/>
                <w:szCs w:val="20"/>
              </w:rPr>
              <w:br w:type="textWrapping"/>
            </w:r>
            <w:r>
              <w:rPr>
                <w:rFonts w:hint="eastAsia" w:ascii="宋体" w:hAnsi="宋体" w:cs="宋体"/>
                <w:kern w:val="0"/>
                <w:sz w:val="20"/>
                <w:szCs w:val="20"/>
              </w:rPr>
              <w:t>6、工作电压 ：48V DC</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8</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IP网络前置放大器</w:t>
            </w:r>
          </w:p>
        </w:tc>
        <w:tc>
          <w:tcPr>
            <w:tcW w:w="6236" w:type="dxa"/>
            <w:gridSpan w:val="2"/>
            <w:shd w:val="clear" w:color="auto" w:fill="auto"/>
            <w:noWrap w:val="0"/>
            <w:vAlign w:val="center"/>
          </w:tcPr>
          <w:p>
            <w:pPr>
              <w:widowControl/>
              <w:rPr>
                <w:lang w:bidi="ar"/>
              </w:rPr>
            </w:pPr>
            <w:r>
              <w:rPr>
                <w:rStyle w:val="31"/>
                <w:rFonts w:hint="default"/>
                <w:color w:val="auto"/>
                <w:lang w:bidi="ar"/>
              </w:rPr>
              <w:t>#1、</w:t>
            </w:r>
            <w:r>
              <w:rPr>
                <w:rFonts w:hint="eastAsia"/>
                <w:sz w:val="20"/>
                <w:szCs w:val="20"/>
              </w:rPr>
              <w:t>≧</w:t>
            </w:r>
            <w:r>
              <w:rPr>
                <w:rStyle w:val="31"/>
                <w:rFonts w:hint="default"/>
                <w:color w:val="auto"/>
                <w:lang w:bidi="ar"/>
              </w:rPr>
              <w:t>2路智能电源管理，总输出功率不小于660W；</w:t>
            </w:r>
            <w:r>
              <w:rPr>
                <w:rFonts w:hint="eastAsia"/>
                <w:sz w:val="20"/>
                <w:szCs w:val="20"/>
              </w:rPr>
              <w:t>≧</w:t>
            </w:r>
            <w:r>
              <w:rPr>
                <w:lang w:bidi="ar"/>
              </w:rPr>
              <w:t>2路线路和1路话筒输入，1路紧急音频信号输入；各通道音量独立可调，具有高音和低音调节；</w:t>
            </w:r>
            <w:r>
              <w:rPr>
                <w:lang w:bidi="ar"/>
              </w:rPr>
              <w:br w:type="textWrapping"/>
            </w:r>
            <w:r>
              <w:rPr>
                <w:rFonts w:hint="eastAsia"/>
                <w:sz w:val="20"/>
                <w:szCs w:val="20"/>
              </w:rPr>
              <w:t>≧</w:t>
            </w:r>
            <w:r>
              <w:rPr>
                <w:lang w:bidi="ar"/>
              </w:rPr>
              <w:t>2路默音深度调节，MIC优先AUX，EMC优先NET、AUX；</w:t>
            </w:r>
            <w:r>
              <w:rPr>
                <w:lang w:bidi="ar"/>
              </w:rPr>
              <w:br w:type="textWrapping"/>
            </w:r>
            <w:r>
              <w:rPr>
                <w:rStyle w:val="31"/>
                <w:rFonts w:hint="default"/>
                <w:color w:val="auto"/>
                <w:lang w:bidi="ar"/>
              </w:rPr>
              <w:t>#2、具备USB、SD接口，上电自动播放功能，FM收音机功能；</w:t>
            </w:r>
            <w:r>
              <w:rPr>
                <w:lang w:bidi="ar"/>
              </w:rPr>
              <w:br w:type="textWrapping"/>
            </w:r>
            <w:r>
              <w:rPr>
                <w:lang w:bidi="ar"/>
              </w:rPr>
              <w:t>3、具备四位数码管显示屏，轻触式功能按键；带红外遥控器操作功能；功能按键包括：上一曲、下一曲、播放/暂停、播放模式、均衡、循环，并直观显示播放状态；</w:t>
            </w:r>
            <w:r>
              <w:rPr>
                <w:lang w:bidi="ar"/>
              </w:rPr>
              <w:br w:type="textWrapping"/>
            </w:r>
            <w:r>
              <w:rPr>
                <w:lang w:bidi="ar"/>
              </w:rPr>
              <w:t>4、网络接口：RJ45;</w:t>
            </w:r>
            <w:r>
              <w:rPr>
                <w:lang w:bidi="ar"/>
              </w:rPr>
              <w:br w:type="textWrapping"/>
            </w:r>
            <w:r>
              <w:rPr>
                <w:lang w:bidi="ar"/>
              </w:rPr>
              <w:t>支持协议：TCP/IP、UDP、IGMP(组播);</w:t>
            </w:r>
            <w:r>
              <w:rPr>
                <w:lang w:bidi="ar"/>
              </w:rPr>
              <w:br w:type="textWrapping"/>
            </w:r>
            <w:r>
              <w:rPr>
                <w:lang w:bidi="ar"/>
              </w:rPr>
              <w:t>5、采样率：8K-48KHz;</w:t>
            </w:r>
            <w:r>
              <w:rPr>
                <w:lang w:bidi="ar"/>
              </w:rPr>
              <w:br w:type="textWrapping"/>
            </w:r>
            <w:r>
              <w:rPr>
                <w:lang w:bidi="ar"/>
              </w:rPr>
              <w:t>6、频率响应：20Hz～20KHz；</w:t>
            </w:r>
            <w:r>
              <w:rPr>
                <w:lang w:bidi="ar"/>
              </w:rPr>
              <w:br w:type="textWrapping"/>
            </w:r>
            <w:r>
              <w:rPr>
                <w:lang w:bidi="ar"/>
              </w:rPr>
              <w:t>7、偕波失真：THD≤0.3%；</w:t>
            </w:r>
          </w:p>
          <w:p>
            <w:pPr>
              <w:rPr>
                <w:rFonts w:ascii="宋体" w:hAnsi="宋体" w:cs="宋体"/>
                <w:kern w:val="0"/>
                <w:sz w:val="20"/>
                <w:szCs w:val="20"/>
              </w:rPr>
            </w:pPr>
            <w:r>
              <w:rPr>
                <w:lang w:bidi="ar"/>
              </w:rPr>
              <w:t>8、信噪比：&gt;70dB</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9</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数字电源时序器</w:t>
            </w:r>
          </w:p>
        </w:tc>
        <w:tc>
          <w:tcPr>
            <w:tcW w:w="6236" w:type="dxa"/>
            <w:gridSpan w:val="2"/>
            <w:shd w:val="clear" w:color="auto" w:fill="auto"/>
            <w:noWrap w:val="0"/>
            <w:vAlign w:val="center"/>
          </w:tcPr>
          <w:p>
            <w:pPr>
              <w:rPr>
                <w:rFonts w:ascii="宋体" w:hAnsi="宋体" w:cs="宋体"/>
                <w:kern w:val="0"/>
                <w:sz w:val="20"/>
                <w:szCs w:val="20"/>
              </w:rPr>
            </w:pPr>
            <w:r>
              <w:rPr>
                <w:rFonts w:hint="eastAsia" w:ascii="宋体" w:hAnsi="宋体" w:cs="宋体"/>
                <w:kern w:val="0"/>
                <w:sz w:val="20"/>
                <w:szCs w:val="20"/>
              </w:rPr>
              <w:t>具备远程控制电源管理器的时序开/时序关功能；</w:t>
            </w:r>
          </w:p>
          <w:p>
            <w:pPr>
              <w:rPr>
                <w:rFonts w:ascii="宋体" w:hAnsi="宋体" w:cs="宋体"/>
                <w:kern w:val="0"/>
                <w:sz w:val="20"/>
                <w:szCs w:val="20"/>
              </w:rPr>
            </w:pPr>
            <w:r>
              <w:rPr>
                <w:rFonts w:hint="eastAsia" w:ascii="宋体" w:hAnsi="宋体" w:cs="宋体"/>
                <w:kern w:val="0"/>
                <w:sz w:val="20"/>
                <w:szCs w:val="20"/>
              </w:rPr>
              <w:t>控制接口不少于1路RS232、4路RS485、2路RJ45)；</w:t>
            </w:r>
          </w:p>
          <w:p>
            <w:pPr>
              <w:rPr>
                <w:rFonts w:ascii="宋体" w:hAnsi="宋体" w:cs="宋体"/>
                <w:kern w:val="0"/>
                <w:sz w:val="20"/>
                <w:szCs w:val="20"/>
              </w:rPr>
            </w:pPr>
            <w:r>
              <w:rPr>
                <w:rFonts w:hint="eastAsia" w:ascii="宋体" w:hAnsi="宋体" w:cs="宋体"/>
                <w:kern w:val="0"/>
                <w:sz w:val="20"/>
                <w:szCs w:val="20"/>
              </w:rPr>
              <w:t>具备8路电源手动选通功能，可任意打开和关闭通道；</w:t>
            </w:r>
          </w:p>
          <w:p>
            <w:pPr>
              <w:rPr>
                <w:rFonts w:ascii="宋体" w:hAnsi="宋体" w:cs="宋体"/>
                <w:kern w:val="0"/>
                <w:sz w:val="20"/>
                <w:szCs w:val="20"/>
              </w:rPr>
            </w:pPr>
            <w:r>
              <w:rPr>
                <w:rFonts w:hint="eastAsia" w:ascii="宋体" w:hAnsi="宋体" w:cs="宋体"/>
                <w:kern w:val="0"/>
                <w:sz w:val="20"/>
                <w:szCs w:val="20"/>
              </w:rPr>
              <w:t>输出总容不少于4.5KW，单路输出不少于2.5KW；</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0</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语音控制器</w:t>
            </w:r>
          </w:p>
        </w:tc>
        <w:tc>
          <w:tcPr>
            <w:tcW w:w="6236" w:type="dxa"/>
            <w:gridSpan w:val="2"/>
            <w:shd w:val="clear" w:color="auto" w:fill="auto"/>
            <w:noWrap w:val="0"/>
            <w:vAlign w:val="center"/>
          </w:tcPr>
          <w:p>
            <w:pPr>
              <w:rPr>
                <w:rFonts w:ascii="宋体" w:hAnsi="宋体" w:cs="宋体"/>
                <w:kern w:val="0"/>
                <w:sz w:val="20"/>
                <w:szCs w:val="20"/>
              </w:rPr>
            </w:pPr>
            <w:r>
              <w:rPr>
                <w:rFonts w:ascii="宋体" w:hAnsi="宋体" w:cs="宋体"/>
                <w:kern w:val="0"/>
                <w:sz w:val="20"/>
                <w:szCs w:val="20"/>
              </w:rPr>
              <w:t>采用144×32点阵工业级液晶屏显示菜单及工作状态，具有宽视角、防UV、宽温度使用环境（-20-+70度），工作温度特性好，抗干扰能力强等特点；</w:t>
            </w:r>
          </w:p>
          <w:p>
            <w:pPr>
              <w:rPr>
                <w:rFonts w:ascii="宋体" w:hAnsi="宋体" w:cs="宋体"/>
                <w:kern w:val="0"/>
                <w:sz w:val="20"/>
                <w:szCs w:val="20"/>
              </w:rPr>
            </w:pPr>
            <w:r>
              <w:rPr>
                <w:rFonts w:ascii="宋体" w:hAnsi="宋体" w:cs="宋体"/>
                <w:kern w:val="0"/>
                <w:sz w:val="20"/>
                <w:szCs w:val="20"/>
              </w:rPr>
              <w:t>#不少于8路音频输入、8路音频输出通道；</w:t>
            </w:r>
          </w:p>
          <w:p>
            <w:pPr>
              <w:rPr>
                <w:rFonts w:ascii="宋体" w:hAnsi="宋体" w:cs="宋体"/>
                <w:kern w:val="0"/>
                <w:sz w:val="20"/>
                <w:szCs w:val="20"/>
              </w:rPr>
            </w:pPr>
            <w:r>
              <w:rPr>
                <w:rFonts w:ascii="宋体" w:hAnsi="宋体" w:cs="宋体"/>
                <w:kern w:val="0"/>
                <w:sz w:val="20"/>
                <w:szCs w:val="20"/>
              </w:rPr>
              <w:t>#不少于8路音频10级电平指示，可直观显示音频信号状态。</w:t>
            </w:r>
          </w:p>
          <w:p>
            <w:pPr>
              <w:rPr>
                <w:rFonts w:ascii="宋体" w:hAnsi="宋体" w:cs="宋体"/>
                <w:kern w:val="0"/>
                <w:sz w:val="20"/>
                <w:szCs w:val="20"/>
              </w:rPr>
            </w:pPr>
            <w:r>
              <w:rPr>
                <w:rFonts w:ascii="宋体" w:hAnsi="宋体" w:cs="宋体"/>
                <w:kern w:val="0"/>
                <w:sz w:val="20"/>
                <w:szCs w:val="20"/>
              </w:rPr>
              <w:t>可任意设定主通道 (最多设置4个主通道)，从通道音频可进行0-10级音量衰减设置；</w:t>
            </w:r>
          </w:p>
          <w:p>
            <w:pPr>
              <w:rPr>
                <w:rFonts w:ascii="宋体" w:hAnsi="宋体" w:cs="宋体"/>
                <w:kern w:val="0"/>
                <w:sz w:val="20"/>
                <w:szCs w:val="20"/>
              </w:rPr>
            </w:pPr>
            <w:r>
              <w:rPr>
                <w:rFonts w:ascii="宋体" w:hAnsi="宋体" w:cs="宋体"/>
                <w:kern w:val="0"/>
                <w:sz w:val="20"/>
                <w:szCs w:val="20"/>
              </w:rPr>
              <w:t>具有掉电记忆、时钟显示功能；</w:t>
            </w:r>
          </w:p>
          <w:p>
            <w:pPr>
              <w:rPr>
                <w:rFonts w:ascii="宋体" w:hAnsi="宋体" w:cs="宋体"/>
                <w:kern w:val="0"/>
                <w:sz w:val="20"/>
                <w:szCs w:val="20"/>
              </w:rPr>
            </w:pPr>
            <w:r>
              <w:rPr>
                <w:rFonts w:ascii="宋体" w:hAnsi="宋体" w:cs="宋体"/>
                <w:kern w:val="0"/>
                <w:sz w:val="20"/>
                <w:szCs w:val="20"/>
              </w:rPr>
              <w:t>频率响应：60Hz-22000Hz；</w:t>
            </w:r>
          </w:p>
          <w:p>
            <w:pPr>
              <w:rPr>
                <w:rFonts w:ascii="宋体" w:hAnsi="宋体" w:cs="宋体"/>
                <w:kern w:val="0"/>
                <w:sz w:val="20"/>
                <w:szCs w:val="20"/>
              </w:rPr>
            </w:pPr>
            <w:r>
              <w:rPr>
                <w:rFonts w:ascii="宋体" w:hAnsi="宋体" w:cs="宋体"/>
                <w:kern w:val="0"/>
                <w:sz w:val="20"/>
                <w:szCs w:val="20"/>
              </w:rPr>
              <w:t>信噪比：≥80dB@1KHz</w:t>
            </w:r>
          </w:p>
          <w:p>
            <w:pPr>
              <w:rPr>
                <w:rFonts w:ascii="宋体" w:hAnsi="宋体" w:cs="宋体"/>
                <w:kern w:val="0"/>
                <w:sz w:val="20"/>
                <w:szCs w:val="20"/>
              </w:rPr>
            </w:pPr>
            <w:r>
              <w:rPr>
                <w:rFonts w:ascii="宋体" w:hAnsi="宋体" w:cs="宋体"/>
                <w:kern w:val="0"/>
                <w:sz w:val="20"/>
                <w:szCs w:val="20"/>
              </w:rPr>
              <w:t>总谐波失真：≤0.03%@1KHz；</w:t>
            </w:r>
          </w:p>
          <w:p>
            <w:pPr>
              <w:rPr>
                <w:rFonts w:ascii="宋体" w:hAnsi="宋体" w:cs="宋体"/>
                <w:kern w:val="0"/>
                <w:sz w:val="20"/>
                <w:szCs w:val="20"/>
              </w:rPr>
            </w:pPr>
            <w:r>
              <w:rPr>
                <w:rFonts w:ascii="宋体" w:hAnsi="宋体" w:cs="宋体"/>
                <w:kern w:val="0"/>
                <w:sz w:val="20"/>
                <w:szCs w:val="20"/>
              </w:rPr>
              <w:t>通道间串扰：＜-70dB；</w:t>
            </w:r>
          </w:p>
          <w:p>
            <w:pPr>
              <w:rPr>
                <w:rFonts w:ascii="宋体" w:hAnsi="宋体" w:cs="宋体"/>
                <w:kern w:val="0"/>
                <w:sz w:val="20"/>
                <w:szCs w:val="20"/>
              </w:rPr>
            </w:pPr>
            <w:r>
              <w:rPr>
                <w:rFonts w:ascii="宋体" w:hAnsi="宋体" w:cs="宋体"/>
                <w:kern w:val="0"/>
                <w:sz w:val="20"/>
                <w:szCs w:val="20"/>
              </w:rPr>
              <w:t>通讯接口：RS-232</w:t>
            </w:r>
          </w:p>
          <w:p>
            <w:pPr>
              <w:rPr>
                <w:rFonts w:ascii="宋体" w:hAnsi="宋体" w:cs="宋体"/>
                <w:kern w:val="0"/>
                <w:sz w:val="20"/>
                <w:szCs w:val="20"/>
              </w:rPr>
            </w:pPr>
            <w:r>
              <w:rPr>
                <w:rFonts w:hint="eastAsia" w:ascii="宋体" w:hAnsi="宋体" w:cs="宋体"/>
                <w:kern w:val="0"/>
                <w:sz w:val="20"/>
                <w:szCs w:val="20"/>
              </w:rPr>
              <w:t>#须提供</w:t>
            </w:r>
            <w:r>
              <w:rPr>
                <w:rFonts w:ascii="宋体" w:hAnsi="宋体" w:cs="宋体"/>
                <w:kern w:val="0"/>
                <w:sz w:val="20"/>
                <w:szCs w:val="20"/>
              </w:rPr>
              <w:t>CCC中国国家强制性产品认证证书（投标时提供认证证书复印件并加盖公章）</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数字消防广播主机</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color w:val="000000"/>
                <w:kern w:val="0"/>
                <w:sz w:val="20"/>
                <w:szCs w:val="20"/>
                <w:lang w:bidi="ar"/>
              </w:rPr>
              <w:t>1、</w:t>
            </w:r>
            <w:r>
              <w:rPr>
                <w:lang w:bidi="ar"/>
              </w:rPr>
              <w:t>≥</w:t>
            </w:r>
            <w:r>
              <w:rPr>
                <w:rFonts w:hint="eastAsia" w:ascii="宋体" w:hAnsi="宋体" w:cs="宋体"/>
                <w:color w:val="000000"/>
                <w:kern w:val="0"/>
                <w:sz w:val="20"/>
                <w:szCs w:val="20"/>
                <w:lang w:bidi="ar"/>
              </w:rPr>
              <w:t>16路网络报警输入，</w:t>
            </w:r>
            <w:r>
              <w:rPr>
                <w:lang w:bidi="ar"/>
              </w:rPr>
              <w:t>≥</w:t>
            </w:r>
            <w:r>
              <w:rPr>
                <w:rFonts w:hint="eastAsia" w:ascii="宋体" w:hAnsi="宋体" w:cs="宋体"/>
                <w:color w:val="000000"/>
                <w:kern w:val="0"/>
                <w:sz w:val="20"/>
                <w:szCs w:val="20"/>
                <w:lang w:bidi="ar"/>
              </w:rPr>
              <w:t>4路网络报警输出；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2、报警信号优先，自动强插；</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3、消防路数可无限制扩展；</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4、可根据不同地点不同警源设置相应报警铃声；</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5、网络通讯协议：ARP、UDP、TCP/IP、ICMP、IGMP；</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6、音频位率：8Kbps~320Kbps</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7、采样率：8K~48KHz</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9、传输速率：10/100Mbps</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10、网络延时：≤50ms</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2</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机柜（42u网络机柜）</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42U标准网络机柜</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3</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室内壁挂音箱</w:t>
            </w:r>
          </w:p>
        </w:tc>
        <w:tc>
          <w:tcPr>
            <w:tcW w:w="6236" w:type="dxa"/>
            <w:gridSpan w:val="2"/>
            <w:shd w:val="clear" w:color="auto" w:fill="auto"/>
            <w:noWrap w:val="0"/>
            <w:vAlign w:val="center"/>
          </w:tcPr>
          <w:p>
            <w:pPr>
              <w:widowControl/>
              <w:rPr>
                <w:rFonts w:ascii="宋体" w:hAnsi="宋体" w:cs="宋体"/>
                <w:kern w:val="0"/>
                <w:sz w:val="20"/>
                <w:szCs w:val="20"/>
              </w:rPr>
            </w:pPr>
            <w:r>
              <w:rPr>
                <w:rFonts w:ascii="宋体" w:hAnsi="宋体" w:cs="宋体"/>
                <w:kern w:val="0"/>
                <w:sz w:val="20"/>
                <w:szCs w:val="20"/>
              </w:rPr>
              <w:t>额定功率：≥10W；</w:t>
            </w:r>
          </w:p>
          <w:p>
            <w:pPr>
              <w:widowControl/>
              <w:rPr>
                <w:rFonts w:ascii="宋体" w:hAnsi="宋体" w:cs="宋体"/>
                <w:kern w:val="0"/>
                <w:sz w:val="20"/>
                <w:szCs w:val="20"/>
              </w:rPr>
            </w:pPr>
            <w:r>
              <w:rPr>
                <w:rFonts w:ascii="宋体" w:hAnsi="宋体" w:cs="宋体"/>
                <w:kern w:val="0"/>
                <w:sz w:val="20"/>
                <w:szCs w:val="20"/>
              </w:rPr>
              <w:t>输入方式：70V-100V；</w:t>
            </w:r>
          </w:p>
          <w:p>
            <w:pPr>
              <w:widowControl/>
              <w:rPr>
                <w:rFonts w:ascii="宋体" w:hAnsi="宋体" w:cs="宋体"/>
                <w:kern w:val="0"/>
                <w:sz w:val="20"/>
                <w:szCs w:val="20"/>
              </w:rPr>
            </w:pPr>
            <w:r>
              <w:rPr>
                <w:rFonts w:ascii="宋体" w:hAnsi="宋体" w:cs="宋体"/>
                <w:kern w:val="0"/>
                <w:sz w:val="20"/>
                <w:szCs w:val="20"/>
              </w:rPr>
              <w:t>频率响应：80Hz-18KHz；</w:t>
            </w:r>
          </w:p>
          <w:p>
            <w:pPr>
              <w:widowControl/>
              <w:rPr>
                <w:rFonts w:ascii="宋体" w:hAnsi="宋体" w:cs="宋体"/>
                <w:kern w:val="0"/>
                <w:sz w:val="20"/>
                <w:szCs w:val="20"/>
              </w:rPr>
            </w:pPr>
            <w:r>
              <w:rPr>
                <w:rFonts w:ascii="宋体" w:hAnsi="宋体" w:cs="宋体"/>
                <w:kern w:val="0"/>
                <w:sz w:val="20"/>
                <w:szCs w:val="20"/>
              </w:rPr>
              <w:t>灵敏度：91dB/M；</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264</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4</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草坪音箱</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lang w:bidi="ar"/>
              </w:rPr>
              <w:t xml:space="preserve">额定功率： </w:t>
            </w:r>
            <w:r>
              <w:rPr>
                <w:rFonts w:ascii="宋体" w:hAnsi="宋体" w:cs="宋体"/>
                <w:kern w:val="0"/>
                <w:sz w:val="20"/>
                <w:szCs w:val="20"/>
              </w:rPr>
              <w:t>≥</w:t>
            </w:r>
            <w:r>
              <w:rPr>
                <w:rFonts w:hint="eastAsia" w:ascii="宋体" w:hAnsi="宋体" w:cs="宋体"/>
                <w:kern w:val="0"/>
                <w:sz w:val="20"/>
                <w:szCs w:val="20"/>
                <w:lang w:bidi="ar"/>
              </w:rPr>
              <w:t>20W</w:t>
            </w:r>
            <w:r>
              <w:rPr>
                <w:rFonts w:hint="eastAsia" w:ascii="宋体" w:hAnsi="宋体" w:cs="宋体"/>
                <w:kern w:val="0"/>
                <w:sz w:val="20"/>
                <w:szCs w:val="20"/>
                <w:lang w:bidi="ar"/>
              </w:rPr>
              <w:br w:type="textWrapping"/>
            </w:r>
            <w:r>
              <w:rPr>
                <w:rFonts w:hint="eastAsia" w:ascii="宋体" w:hAnsi="宋体" w:cs="宋体"/>
                <w:kern w:val="0"/>
                <w:sz w:val="20"/>
                <w:szCs w:val="20"/>
                <w:lang w:bidi="ar"/>
              </w:rPr>
              <w:t>输入方式： 70V-100V</w:t>
            </w:r>
            <w:r>
              <w:rPr>
                <w:rFonts w:hint="eastAsia" w:ascii="宋体" w:hAnsi="宋体" w:cs="宋体"/>
                <w:kern w:val="0"/>
                <w:sz w:val="20"/>
                <w:szCs w:val="20"/>
                <w:lang w:bidi="ar"/>
              </w:rPr>
              <w:br w:type="textWrapping"/>
            </w:r>
            <w:r>
              <w:rPr>
                <w:rFonts w:hint="eastAsia" w:ascii="宋体" w:hAnsi="宋体" w:cs="宋体"/>
                <w:kern w:val="0"/>
                <w:sz w:val="20"/>
                <w:szCs w:val="20"/>
                <w:lang w:bidi="ar"/>
              </w:rPr>
              <w:t>频率响应： 150-18KHZ</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24</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5</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全天候线阵音柱</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额定功率：</w:t>
            </w:r>
            <w:r>
              <w:rPr>
                <w:rFonts w:ascii="宋体" w:hAnsi="宋体" w:cs="宋体"/>
                <w:kern w:val="0"/>
                <w:sz w:val="20"/>
                <w:szCs w:val="20"/>
              </w:rPr>
              <w:t>≥</w:t>
            </w:r>
            <w:r>
              <w:rPr>
                <w:rFonts w:hint="eastAsia" w:ascii="宋体" w:hAnsi="宋体" w:cs="宋体"/>
                <w:kern w:val="0"/>
                <w:sz w:val="20"/>
                <w:szCs w:val="20"/>
              </w:rPr>
              <w:t>60W；</w:t>
            </w:r>
          </w:p>
          <w:p>
            <w:pPr>
              <w:widowControl/>
              <w:rPr>
                <w:rFonts w:ascii="宋体" w:hAnsi="宋体" w:cs="宋体"/>
                <w:kern w:val="0"/>
                <w:sz w:val="20"/>
                <w:szCs w:val="20"/>
              </w:rPr>
            </w:pPr>
            <w:r>
              <w:rPr>
                <w:rFonts w:hint="eastAsia" w:ascii="宋体" w:hAnsi="宋体" w:cs="宋体"/>
                <w:kern w:val="0"/>
                <w:sz w:val="20"/>
                <w:szCs w:val="20"/>
              </w:rPr>
              <w:t>输入方式：70V-100V（120V）；</w:t>
            </w:r>
            <w:r>
              <w:rPr>
                <w:rFonts w:hint="eastAsia" w:ascii="宋体" w:hAnsi="宋体" w:cs="宋体"/>
                <w:kern w:val="0"/>
                <w:sz w:val="20"/>
                <w:szCs w:val="20"/>
              </w:rPr>
              <w:br w:type="textWrapping"/>
            </w:r>
            <w:r>
              <w:rPr>
                <w:rFonts w:hint="eastAsia" w:ascii="宋体" w:hAnsi="宋体" w:cs="宋体"/>
                <w:kern w:val="0"/>
                <w:sz w:val="20"/>
                <w:szCs w:val="20"/>
              </w:rPr>
              <w:t>频率响应：80Hz-18KHz；</w:t>
            </w:r>
          </w:p>
          <w:p>
            <w:pPr>
              <w:widowControl/>
              <w:rPr>
                <w:rFonts w:ascii="宋体" w:hAnsi="宋体" w:cs="宋体"/>
                <w:kern w:val="0"/>
                <w:sz w:val="20"/>
                <w:szCs w:val="20"/>
              </w:rPr>
            </w:pPr>
            <w:r>
              <w:rPr>
                <w:rFonts w:hint="eastAsia" w:ascii="宋体" w:hAnsi="宋体" w:cs="宋体"/>
                <w:kern w:val="0"/>
                <w:sz w:val="20"/>
                <w:szCs w:val="20"/>
              </w:rPr>
              <w:t>灵</w:t>
            </w:r>
            <w:r>
              <w:rPr>
                <w:rFonts w:ascii="宋体" w:hAnsi="宋体" w:cs="宋体"/>
                <w:kern w:val="0"/>
                <w:sz w:val="20"/>
                <w:szCs w:val="20"/>
              </w:rPr>
              <w:t xml:space="preserve"> </w:t>
            </w:r>
            <w:r>
              <w:rPr>
                <w:rFonts w:hint="eastAsia" w:ascii="宋体" w:hAnsi="宋体" w:cs="宋体"/>
                <w:kern w:val="0"/>
                <w:sz w:val="20"/>
                <w:szCs w:val="20"/>
              </w:rPr>
              <w:t>敏</w:t>
            </w:r>
            <w:r>
              <w:rPr>
                <w:rFonts w:ascii="宋体" w:hAnsi="宋体" w:cs="宋体"/>
                <w:kern w:val="0"/>
                <w:sz w:val="20"/>
                <w:szCs w:val="20"/>
              </w:rPr>
              <w:t xml:space="preserve"> </w:t>
            </w:r>
            <w:r>
              <w:rPr>
                <w:rFonts w:hint="eastAsia" w:ascii="宋体" w:hAnsi="宋体" w:cs="宋体"/>
                <w:kern w:val="0"/>
                <w:sz w:val="20"/>
                <w:szCs w:val="20"/>
              </w:rPr>
              <w:t>度：</w:t>
            </w:r>
            <w:r>
              <w:rPr>
                <w:rFonts w:hint="eastAsia" w:ascii="宋体" w:hAnsi="宋体" w:cs="宋体"/>
                <w:kern w:val="0"/>
                <w:sz w:val="20"/>
                <w:szCs w:val="20"/>
                <w:lang w:bidi="ar"/>
              </w:rPr>
              <w:t>92dB/M</w:t>
            </w:r>
            <w:r>
              <w:rPr>
                <w:rFonts w:hint="eastAsia" w:ascii="宋体" w:hAnsi="宋体" w:cs="宋体"/>
                <w:kern w:val="0"/>
                <w:sz w:val="20"/>
                <w:szCs w:val="20"/>
              </w:rPr>
              <w:t>；</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32</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6</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网络数字前置功率放大器</w:t>
            </w:r>
          </w:p>
        </w:tc>
        <w:tc>
          <w:tcPr>
            <w:tcW w:w="6236" w:type="dxa"/>
            <w:gridSpan w:val="2"/>
            <w:shd w:val="clear" w:color="auto" w:fill="auto"/>
            <w:noWrap w:val="0"/>
            <w:vAlign w:val="center"/>
          </w:tcPr>
          <w:p>
            <w:pPr>
              <w:rPr>
                <w:rFonts w:ascii="宋体" w:hAnsi="宋体" w:cs="宋体"/>
                <w:kern w:val="0"/>
                <w:sz w:val="20"/>
                <w:szCs w:val="20"/>
              </w:rPr>
            </w:pPr>
            <w:r>
              <w:rPr>
                <w:rFonts w:hint="eastAsia" w:ascii="宋体" w:hAnsi="宋体" w:cs="宋体"/>
                <w:kern w:val="0"/>
                <w:sz w:val="20"/>
                <w:szCs w:val="20"/>
                <w:lang w:bidi="ar"/>
              </w:rPr>
              <w:t>具备100V、70V定压输出和4~16Ω定阻输出；不少于五路信号输入（三路话筒、二路线路），1路音频信号辅助输出接口，具备高音、低音、各输入通道音量可独立调节；</w:t>
            </w:r>
            <w:r>
              <w:rPr>
                <w:rFonts w:hint="eastAsia" w:ascii="宋体" w:hAnsi="宋体" w:cs="宋体"/>
                <w:kern w:val="0"/>
                <w:sz w:val="20"/>
                <w:szCs w:val="20"/>
                <w:lang w:bidi="ar"/>
              </w:rPr>
              <w:br w:type="textWrapping"/>
            </w:r>
            <w:r>
              <w:rPr>
                <w:rFonts w:hint="eastAsia" w:ascii="宋体" w:hAnsi="宋体" w:cs="宋体"/>
                <w:kern w:val="0"/>
                <w:sz w:val="20"/>
                <w:szCs w:val="20"/>
                <w:lang w:bidi="ar"/>
              </w:rPr>
              <w:t>具有5单元LED电平指示，便于观察信号输出状态；</w:t>
            </w:r>
            <w:r>
              <w:rPr>
                <w:rFonts w:hint="eastAsia" w:ascii="宋体" w:hAnsi="宋体" w:cs="宋体"/>
                <w:kern w:val="0"/>
                <w:sz w:val="20"/>
                <w:szCs w:val="20"/>
                <w:lang w:bidi="ar"/>
              </w:rPr>
              <w:br w:type="textWrapping"/>
            </w:r>
            <w:r>
              <w:rPr>
                <w:rFonts w:hint="eastAsia" w:ascii="宋体" w:hAnsi="宋体" w:cs="宋体"/>
                <w:kern w:val="0"/>
                <w:sz w:val="20"/>
                <w:szCs w:val="20"/>
                <w:lang w:bidi="ar"/>
              </w:rPr>
              <w:t>具备完善的输出短路保护和超温保护功能；额定功率不小于500W ；网络接口：RJ45；支持协议：TCP/IP，UDP，IGMP(组播)；采样率：8K～48K；比特率：8K～512Kbps；频率响应：60Hz~18KHz；谐波失真：THD≤0.5%；信噪比：≥75dB；</w:t>
            </w:r>
            <w:r>
              <w:rPr>
                <w:rFonts w:hint="eastAsia" w:ascii="宋体" w:hAnsi="宋体" w:cs="宋体"/>
                <w:kern w:val="0"/>
                <w:sz w:val="20"/>
                <w:szCs w:val="20"/>
                <w:lang w:bidi="ar"/>
              </w:rPr>
              <w:br w:type="textWrapping"/>
            </w:r>
            <w:r>
              <w:rPr>
                <w:rFonts w:hint="eastAsia" w:ascii="宋体" w:hAnsi="宋体" w:cs="宋体"/>
                <w:kern w:val="0"/>
                <w:sz w:val="20"/>
                <w:szCs w:val="20"/>
                <w:lang w:bidi="ar"/>
              </w:rPr>
              <w:t>#须提供CCC中国国家强制性产品认证证书（投标时提供认证证书复印件并加盖公章）。</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7</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7</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网络数字前置功率放大器</w:t>
            </w:r>
          </w:p>
        </w:tc>
        <w:tc>
          <w:tcPr>
            <w:tcW w:w="6236" w:type="dxa"/>
            <w:gridSpan w:val="2"/>
            <w:shd w:val="clear" w:color="auto" w:fill="auto"/>
            <w:noWrap w:val="0"/>
            <w:vAlign w:val="center"/>
          </w:tcPr>
          <w:p>
            <w:pPr>
              <w:rPr>
                <w:rFonts w:ascii="宋体" w:hAnsi="宋体" w:cs="宋体"/>
                <w:kern w:val="0"/>
                <w:sz w:val="20"/>
                <w:szCs w:val="20"/>
              </w:rPr>
            </w:pPr>
            <w:r>
              <w:rPr>
                <w:rFonts w:hint="eastAsia" w:ascii="宋体" w:hAnsi="宋体" w:cs="宋体"/>
                <w:kern w:val="0"/>
                <w:sz w:val="20"/>
                <w:szCs w:val="20"/>
                <w:lang w:bidi="ar"/>
              </w:rPr>
              <w:t>1、具备100V、70V定压输出和4~16Ω定阻输出；≥五路信号输入（三路话筒、二路线路），1路音频信号辅助输出接口，具备高音、低音、各输入通道音量可独立调节；</w:t>
            </w:r>
            <w:r>
              <w:rPr>
                <w:rFonts w:hint="eastAsia" w:ascii="宋体" w:hAnsi="宋体" w:cs="宋体"/>
                <w:kern w:val="0"/>
                <w:sz w:val="20"/>
                <w:szCs w:val="20"/>
                <w:lang w:bidi="ar"/>
              </w:rPr>
              <w:br w:type="textWrapping"/>
            </w:r>
            <w:r>
              <w:rPr>
                <w:rFonts w:hint="eastAsia" w:ascii="宋体" w:hAnsi="宋体" w:cs="宋体"/>
                <w:kern w:val="0"/>
                <w:sz w:val="20"/>
                <w:szCs w:val="20"/>
                <w:lang w:bidi="ar"/>
              </w:rPr>
              <w:t>2、具有5单元LED电平指示，便于观察信号输出状态；</w:t>
            </w:r>
            <w:r>
              <w:rPr>
                <w:rFonts w:hint="eastAsia" w:ascii="宋体" w:hAnsi="宋体" w:cs="宋体"/>
                <w:kern w:val="0"/>
                <w:sz w:val="20"/>
                <w:szCs w:val="20"/>
                <w:lang w:bidi="ar"/>
              </w:rPr>
              <w:br w:type="textWrapping"/>
            </w:r>
            <w:r>
              <w:rPr>
                <w:rFonts w:hint="eastAsia" w:ascii="宋体" w:hAnsi="宋体" w:cs="宋体"/>
                <w:kern w:val="0"/>
                <w:sz w:val="20"/>
                <w:szCs w:val="20"/>
                <w:lang w:bidi="ar"/>
              </w:rPr>
              <w:t>3、具备完善的输出短路保护和超温保护功能；额定功率</w:t>
            </w:r>
            <w:r>
              <w:rPr>
                <w:rFonts w:ascii="宋体" w:hAnsi="宋体" w:cs="宋体"/>
                <w:kern w:val="0"/>
                <w:sz w:val="20"/>
                <w:szCs w:val="20"/>
              </w:rPr>
              <w:t>≥</w:t>
            </w:r>
            <w:r>
              <w:rPr>
                <w:rFonts w:hint="eastAsia" w:ascii="宋体" w:hAnsi="宋体" w:cs="宋体"/>
                <w:kern w:val="0"/>
                <w:sz w:val="20"/>
                <w:szCs w:val="20"/>
                <w:lang w:bidi="ar"/>
              </w:rPr>
              <w:t>360W ；4、网络接口：RJ45；支持协议：TCP/IP，UDP，IGMP(组播)；采样率：8K～48K；比特率：8K～512Kbps；频率响应：60Hz~18KHz；谐波失真：THD≤0.5%；信噪比：≥75dB；</w:t>
            </w:r>
            <w:r>
              <w:rPr>
                <w:rFonts w:hint="eastAsia" w:ascii="宋体" w:hAnsi="宋体" w:cs="宋体"/>
                <w:kern w:val="0"/>
                <w:sz w:val="20"/>
                <w:szCs w:val="20"/>
                <w:lang w:bidi="ar"/>
              </w:rPr>
              <w:br w:type="textWrapping"/>
            </w:r>
            <w:r>
              <w:rPr>
                <w:rFonts w:hint="eastAsia" w:ascii="宋体" w:hAnsi="宋体" w:cs="宋体"/>
                <w:kern w:val="0"/>
                <w:sz w:val="20"/>
                <w:szCs w:val="20"/>
                <w:lang w:bidi="ar"/>
              </w:rPr>
              <w:t>#须提供CCC中国国家强制性产品认证证书（投标时提供认证证书复印件并加盖公章）。</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23</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8</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定压功放</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color w:val="000000"/>
                <w:kern w:val="0"/>
                <w:sz w:val="20"/>
                <w:szCs w:val="20"/>
              </w:rPr>
              <w:t>1、</w:t>
            </w:r>
            <w:r>
              <w:rPr>
                <w:rFonts w:hint="eastAsia" w:ascii="宋体" w:hAnsi="宋体" w:cs="宋体"/>
                <w:kern w:val="0"/>
                <w:sz w:val="20"/>
                <w:szCs w:val="20"/>
                <w:lang w:bidi="ar"/>
              </w:rPr>
              <w:t>≥</w:t>
            </w:r>
            <w:r>
              <w:rPr>
                <w:rFonts w:hint="eastAsia" w:ascii="宋体" w:hAnsi="宋体" w:cs="宋体"/>
                <w:color w:val="000000"/>
                <w:kern w:val="0"/>
                <w:sz w:val="20"/>
                <w:szCs w:val="20"/>
                <w:lang w:bidi="ar"/>
              </w:rPr>
              <w:t>2路AUX、3路MIC输入、1路AXU输出,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rPr>
              <w:t>2、</w:t>
            </w:r>
            <w:r>
              <w:rPr>
                <w:rFonts w:hint="eastAsia" w:ascii="宋体" w:hAnsi="宋体" w:cs="宋体"/>
                <w:color w:val="000000"/>
                <w:kern w:val="0"/>
                <w:sz w:val="20"/>
                <w:szCs w:val="20"/>
                <w:lang w:bidi="ar"/>
              </w:rPr>
              <w:t>具备总音量、高音、低音、各输入通道音量可独立调节；</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rPr>
              <w:t>3、</w:t>
            </w:r>
            <w:r>
              <w:rPr>
                <w:rFonts w:hint="eastAsia" w:ascii="宋体" w:hAnsi="宋体" w:cs="宋体"/>
                <w:color w:val="000000"/>
                <w:kern w:val="0"/>
                <w:sz w:val="20"/>
                <w:szCs w:val="20"/>
                <w:lang w:bidi="ar"/>
              </w:rPr>
              <w:t>具有默音调节功能，MIC1自动默音，可调节范围：0到-30dB；</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rPr>
              <w:t>4、</w:t>
            </w:r>
            <w:r>
              <w:rPr>
                <w:rFonts w:hint="eastAsia" w:ascii="宋体" w:hAnsi="宋体" w:cs="宋体"/>
                <w:color w:val="000000"/>
                <w:kern w:val="0"/>
                <w:sz w:val="20"/>
                <w:szCs w:val="20"/>
                <w:lang w:bidi="ar"/>
              </w:rPr>
              <w:t>额定功率：500W；</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rPr>
              <w:t>5、</w:t>
            </w:r>
            <w:r>
              <w:rPr>
                <w:rFonts w:hint="eastAsia" w:ascii="宋体" w:hAnsi="宋体" w:cs="宋体"/>
                <w:color w:val="000000"/>
                <w:kern w:val="0"/>
                <w:sz w:val="20"/>
                <w:szCs w:val="20"/>
                <w:lang w:bidi="ar"/>
              </w:rPr>
              <w:t>输出方式：70V/100V/4-16Ω；</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rPr>
              <w:t>6、</w:t>
            </w:r>
            <w:r>
              <w:rPr>
                <w:rFonts w:hint="eastAsia" w:ascii="宋体" w:hAnsi="宋体" w:cs="宋体"/>
                <w:color w:val="000000"/>
                <w:kern w:val="0"/>
                <w:sz w:val="20"/>
                <w:szCs w:val="20"/>
                <w:lang w:bidi="ar"/>
              </w:rPr>
              <w:t>频率响应：60 Hz~ 15k Hz (±3 dB)；</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rPr>
              <w:t>7、</w:t>
            </w:r>
            <w:r>
              <w:rPr>
                <w:rFonts w:hint="eastAsia" w:ascii="宋体" w:hAnsi="宋体" w:cs="宋体"/>
                <w:color w:val="000000"/>
                <w:kern w:val="0"/>
                <w:sz w:val="20"/>
                <w:szCs w:val="20"/>
                <w:lang w:bidi="ar"/>
              </w:rPr>
              <w:t>非线性失真THD：&lt;0.5% at 1kHz,1/3；</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rPr>
              <w:t>8、</w:t>
            </w:r>
            <w:r>
              <w:rPr>
                <w:rFonts w:hint="eastAsia" w:ascii="宋体" w:hAnsi="宋体" w:cs="宋体"/>
                <w:color w:val="000000"/>
                <w:kern w:val="0"/>
                <w:sz w:val="20"/>
                <w:szCs w:val="20"/>
                <w:lang w:bidi="ar"/>
              </w:rPr>
              <w:t>信噪比S/N：Line:85 dB , MIC:&gt;72 dB；</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6</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9</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定压功放</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 xml:space="preserve"> </w:t>
            </w:r>
            <w:r>
              <w:rPr>
                <w:rFonts w:hint="eastAsia" w:ascii="宋体" w:hAnsi="宋体" w:cs="宋体"/>
                <w:color w:val="000000"/>
                <w:kern w:val="0"/>
                <w:sz w:val="20"/>
                <w:szCs w:val="20"/>
                <w:lang w:bidi="ar"/>
              </w:rPr>
              <w:t>1、</w:t>
            </w:r>
            <w:r>
              <w:rPr>
                <w:rFonts w:hint="eastAsia" w:ascii="宋体" w:hAnsi="宋体" w:cs="宋体"/>
                <w:kern w:val="0"/>
                <w:sz w:val="20"/>
                <w:szCs w:val="20"/>
                <w:lang w:bidi="ar"/>
              </w:rPr>
              <w:t>≥</w:t>
            </w:r>
            <w:r>
              <w:rPr>
                <w:rFonts w:hint="eastAsia" w:ascii="宋体" w:hAnsi="宋体" w:cs="宋体"/>
                <w:color w:val="000000"/>
                <w:kern w:val="0"/>
                <w:sz w:val="20"/>
                <w:szCs w:val="20"/>
                <w:lang w:bidi="ar"/>
              </w:rPr>
              <w:t>2路AUX、3路MIC输入、1路AXU输出,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2、具备总音量、高音、低音、各输入通道音量可独立调节；</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3、具有默音调节功能，MIC1自动默音，可调节范围：0到-30dB；</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4、额定功率：260W；</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5、输出方式：70V/100V/4-16Ω；</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6、频率响应：60 Hz~ 15k Hz (±3 dB)；</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7、非线性失真THD：&lt;0.5% at 1kHz,1/3；</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8、信噪比S/N：Line:85 dB , MIC:&gt;72 dB；</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6</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0</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数字信号分配器（音频矩阵）</w:t>
            </w:r>
          </w:p>
        </w:tc>
        <w:tc>
          <w:tcPr>
            <w:tcW w:w="6236" w:type="dxa"/>
            <w:gridSpan w:val="2"/>
            <w:shd w:val="clear" w:color="auto" w:fill="auto"/>
            <w:noWrap w:val="0"/>
            <w:vAlign w:val="center"/>
          </w:tcPr>
          <w:p>
            <w:pPr>
              <w:rPr>
                <w:rFonts w:ascii="宋体" w:hAnsi="宋体" w:cs="宋体"/>
                <w:kern w:val="0"/>
                <w:sz w:val="20"/>
                <w:szCs w:val="20"/>
              </w:rPr>
            </w:pPr>
            <w:r>
              <w:rPr>
                <w:rFonts w:hint="eastAsia" w:ascii="宋体" w:hAnsi="宋体" w:cs="宋体"/>
                <w:kern w:val="0"/>
                <w:sz w:val="20"/>
                <w:szCs w:val="20"/>
              </w:rPr>
              <w:t xml:space="preserve"> </w:t>
            </w:r>
            <w:r>
              <w:rPr>
                <w:rFonts w:hint="eastAsia" w:ascii="宋体" w:hAnsi="宋体" w:cs="宋体"/>
                <w:kern w:val="0"/>
                <w:sz w:val="20"/>
                <w:szCs w:val="20"/>
                <w:lang w:bidi="ar"/>
              </w:rPr>
              <w:t>≥</w:t>
            </w:r>
            <w:r>
              <w:rPr>
                <w:rFonts w:hint="eastAsia" w:ascii="宋体" w:hAnsi="宋体" w:cs="宋体"/>
                <w:kern w:val="0"/>
                <w:sz w:val="20"/>
                <w:szCs w:val="20"/>
              </w:rPr>
              <w:t>4套一般时程方案+6套特殊时程方案，每套定时方案多达256个定时点。</w:t>
            </w:r>
            <w:r>
              <w:rPr>
                <w:rFonts w:hint="eastAsia" w:ascii="宋体" w:hAnsi="宋体" w:cs="宋体"/>
                <w:kern w:val="0"/>
                <w:sz w:val="20"/>
                <w:szCs w:val="20"/>
              </w:rPr>
              <w:br w:type="textWrapping"/>
            </w:r>
            <w:r>
              <w:rPr>
                <w:rFonts w:hint="eastAsia" w:ascii="宋体" w:hAnsi="宋体" w:cs="宋体"/>
                <w:kern w:val="0"/>
                <w:sz w:val="20"/>
                <w:szCs w:val="20"/>
              </w:rPr>
              <w:t xml:space="preserve"> 内置MP3、FM收音，不少于6路音源+1路消防音源输入，32路音频输出。4路可编程电源+1路扩展同步电源（短路信号）输出。</w:t>
            </w:r>
            <w:r>
              <w:rPr>
                <w:rFonts w:hint="eastAsia" w:ascii="宋体" w:hAnsi="宋体" w:cs="宋体"/>
                <w:kern w:val="0"/>
                <w:sz w:val="20"/>
                <w:szCs w:val="20"/>
              </w:rPr>
              <w:br w:type="textWrapping"/>
            </w:r>
            <w:r>
              <w:rPr>
                <w:rFonts w:hint="eastAsia" w:ascii="宋体" w:hAnsi="宋体" w:cs="宋体"/>
                <w:kern w:val="0"/>
                <w:sz w:val="20"/>
                <w:szCs w:val="20"/>
              </w:rPr>
              <w:t xml:space="preserve"> 不少于16路消防采集信号输入。</w:t>
            </w:r>
            <w:r>
              <w:rPr>
                <w:rFonts w:hint="eastAsia" w:ascii="宋体" w:hAnsi="宋体" w:cs="宋体"/>
                <w:kern w:val="0"/>
                <w:sz w:val="20"/>
                <w:szCs w:val="20"/>
              </w:rPr>
              <w:br w:type="textWrapping"/>
            </w:r>
            <w:r>
              <w:rPr>
                <w:rFonts w:hint="eastAsia" w:ascii="宋体" w:hAnsi="宋体" w:cs="宋体"/>
                <w:kern w:val="0"/>
                <w:sz w:val="20"/>
                <w:szCs w:val="20"/>
              </w:rPr>
              <w:t xml:space="preserve"> 真彩色TFT显示器。</w:t>
            </w:r>
            <w:r>
              <w:rPr>
                <w:rFonts w:hint="eastAsia" w:ascii="宋体" w:hAnsi="宋体" w:cs="宋体"/>
                <w:kern w:val="0"/>
                <w:sz w:val="20"/>
                <w:szCs w:val="20"/>
              </w:rPr>
              <w:br w:type="textWrapping"/>
            </w:r>
            <w:r>
              <w:rPr>
                <w:rFonts w:hint="eastAsia" w:ascii="宋体" w:hAnsi="宋体" w:cs="宋体"/>
                <w:kern w:val="0"/>
                <w:sz w:val="20"/>
                <w:szCs w:val="20"/>
              </w:rPr>
              <w:t xml:space="preserve"> 支持高清MIC录音、LINE IN录音、FM录音 。</w:t>
            </w:r>
            <w:r>
              <w:rPr>
                <w:rFonts w:hint="eastAsia" w:ascii="宋体" w:hAnsi="宋体" w:cs="宋体"/>
                <w:kern w:val="0"/>
                <w:sz w:val="20"/>
                <w:szCs w:val="20"/>
              </w:rPr>
              <w:br w:type="textWrapping"/>
            </w:r>
            <w:r>
              <w:rPr>
                <w:rFonts w:hint="eastAsia" w:ascii="宋体" w:hAnsi="宋体" w:cs="宋体"/>
                <w:kern w:val="0"/>
                <w:sz w:val="20"/>
                <w:szCs w:val="20"/>
              </w:rPr>
              <w:t xml:space="preserve"> 支持实时监听各输出音源，带音量调节功能。</w:t>
            </w:r>
            <w:r>
              <w:rPr>
                <w:rFonts w:hint="eastAsia" w:ascii="宋体" w:hAnsi="宋体" w:cs="宋体"/>
                <w:kern w:val="0"/>
                <w:sz w:val="20"/>
                <w:szCs w:val="20"/>
              </w:rPr>
              <w:br w:type="textWrapping"/>
            </w:r>
            <w:r>
              <w:rPr>
                <w:rFonts w:hint="eastAsia" w:ascii="宋体" w:hAnsi="宋体" w:cs="宋体"/>
                <w:kern w:val="0"/>
                <w:sz w:val="20"/>
                <w:szCs w:val="20"/>
              </w:rPr>
              <w:t xml:space="preserve"> 存储方式：内置2G内存或外置SD卡</w:t>
            </w:r>
            <w:r>
              <w:rPr>
                <w:rFonts w:hint="eastAsia" w:ascii="宋体" w:hAnsi="宋体" w:cs="宋体"/>
                <w:kern w:val="0"/>
                <w:sz w:val="20"/>
                <w:szCs w:val="20"/>
              </w:rPr>
              <w:br w:type="textWrapping"/>
            </w:r>
            <w:r>
              <w:rPr>
                <w:rFonts w:hint="eastAsia" w:ascii="宋体" w:hAnsi="宋体" w:cs="宋体"/>
                <w:kern w:val="0"/>
                <w:sz w:val="20"/>
                <w:szCs w:val="20"/>
              </w:rPr>
              <w:t xml:space="preserve"> 支持音频格式：MP3、WMA、AAC、WAV、APE、FLAC</w:t>
            </w:r>
            <w:r>
              <w:rPr>
                <w:rFonts w:hint="eastAsia" w:ascii="宋体" w:hAnsi="宋体" w:cs="宋体"/>
                <w:kern w:val="0"/>
                <w:sz w:val="20"/>
                <w:szCs w:val="20"/>
              </w:rPr>
              <w:br w:type="textWrapping"/>
            </w:r>
            <w:r>
              <w:rPr>
                <w:rFonts w:hint="eastAsia" w:ascii="宋体" w:hAnsi="宋体" w:cs="宋体"/>
                <w:kern w:val="0"/>
                <w:sz w:val="20"/>
                <w:szCs w:val="20"/>
              </w:rPr>
              <w:t xml:space="preserve"> 收音方式：FM 88-108MHz</w:t>
            </w:r>
            <w:r>
              <w:rPr>
                <w:rFonts w:hint="eastAsia" w:ascii="宋体" w:hAnsi="宋体" w:cs="宋体"/>
                <w:kern w:val="0"/>
                <w:sz w:val="20"/>
                <w:szCs w:val="20"/>
              </w:rPr>
              <w:br w:type="textWrapping"/>
            </w:r>
            <w:r>
              <w:rPr>
                <w:rFonts w:hint="eastAsia" w:ascii="宋体" w:hAnsi="宋体" w:cs="宋体"/>
                <w:kern w:val="0"/>
                <w:sz w:val="20"/>
                <w:szCs w:val="20"/>
              </w:rPr>
              <w:t xml:space="preserve"> 整机音噪比：≥85dB</w:t>
            </w:r>
            <w:r>
              <w:rPr>
                <w:rFonts w:hint="eastAsia" w:ascii="宋体" w:hAnsi="宋体" w:cs="宋体"/>
                <w:kern w:val="0"/>
                <w:sz w:val="20"/>
                <w:szCs w:val="20"/>
              </w:rPr>
              <w:br w:type="textWrapping"/>
            </w:r>
            <w:r>
              <w:rPr>
                <w:rFonts w:hint="eastAsia" w:ascii="宋体" w:hAnsi="宋体" w:cs="宋体"/>
                <w:kern w:val="0"/>
                <w:sz w:val="20"/>
                <w:szCs w:val="20"/>
              </w:rPr>
              <w:t xml:space="preserve"> 整机失真度：&lt;0.1%(1KHz)</w:t>
            </w:r>
            <w:r>
              <w:rPr>
                <w:rFonts w:hint="eastAsia" w:ascii="宋体" w:hAnsi="宋体" w:cs="宋体"/>
                <w:kern w:val="0"/>
                <w:sz w:val="20"/>
                <w:szCs w:val="20"/>
              </w:rPr>
              <w:br w:type="textWrapping"/>
            </w:r>
            <w:r>
              <w:rPr>
                <w:rFonts w:hint="eastAsia" w:ascii="宋体" w:hAnsi="宋体" w:cs="宋体"/>
                <w:kern w:val="0"/>
                <w:sz w:val="20"/>
                <w:szCs w:val="20"/>
              </w:rPr>
              <w:t xml:space="preserve"> 频率响应：20Hz-20KHz±3dB</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主备功放切换器（</w:t>
            </w:r>
            <w:r>
              <w:rPr>
                <w:rFonts w:hint="eastAsia" w:ascii="宋体" w:hAnsi="宋体" w:cs="宋体"/>
                <w:kern w:val="0"/>
                <w:sz w:val="20"/>
                <w:szCs w:val="20"/>
                <w:lang w:bidi="ar"/>
              </w:rPr>
              <w:t>5主1备功放切换器</w:t>
            </w:r>
            <w:r>
              <w:rPr>
                <w:rFonts w:hint="eastAsia" w:ascii="宋体" w:hAnsi="宋体" w:cs="宋体"/>
                <w:kern w:val="0"/>
                <w:sz w:val="20"/>
                <w:szCs w:val="20"/>
              </w:rPr>
              <w:t>）</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color w:val="000000"/>
                <w:kern w:val="0"/>
                <w:sz w:val="20"/>
                <w:szCs w:val="20"/>
              </w:rPr>
              <w:t>1、</w:t>
            </w:r>
            <w:r>
              <w:rPr>
                <w:rFonts w:hint="eastAsia" w:ascii="宋体" w:hAnsi="宋体" w:cs="宋体"/>
                <w:color w:val="000000"/>
                <w:kern w:val="0"/>
                <w:sz w:val="20"/>
                <w:szCs w:val="20"/>
                <w:lang w:bidi="ar"/>
              </w:rPr>
              <w:t>≥5路主功放输入，1路备用功放输入，5个输出通道音量可独立调节；</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rPr>
              <w:t>2、</w:t>
            </w:r>
            <w:r>
              <w:rPr>
                <w:rFonts w:hint="eastAsia" w:ascii="宋体" w:hAnsi="宋体" w:cs="宋体"/>
                <w:color w:val="000000"/>
                <w:kern w:val="0"/>
                <w:sz w:val="20"/>
                <w:szCs w:val="20"/>
                <w:lang w:bidi="ar"/>
              </w:rPr>
              <w:t>具有故障自动检测、自动切换功能，通道切换能力：150V/20A,音频信号；</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rPr>
              <w:t>3、</w:t>
            </w:r>
            <w:r>
              <w:rPr>
                <w:rFonts w:hint="eastAsia" w:ascii="宋体" w:hAnsi="宋体" w:cs="宋体"/>
                <w:color w:val="000000"/>
                <w:kern w:val="0"/>
                <w:sz w:val="20"/>
                <w:szCs w:val="20"/>
                <w:lang w:bidi="ar"/>
              </w:rPr>
              <w:t>≥电源开关键一个,复位键一个,警音键一个，音量调节五个，设备地址设置开关一个（2位），联机控制接口1个，短路电源激活口一个；</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2</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UPS备用电源</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3KVA  2小时 延时</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3</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前置放大器</w:t>
            </w:r>
          </w:p>
        </w:tc>
        <w:tc>
          <w:tcPr>
            <w:tcW w:w="6236" w:type="dxa"/>
            <w:gridSpan w:val="2"/>
            <w:shd w:val="clear" w:color="auto" w:fill="auto"/>
            <w:noWrap w:val="0"/>
            <w:vAlign w:val="center"/>
          </w:tcPr>
          <w:p>
            <w:pPr>
              <w:rPr>
                <w:rFonts w:ascii="宋体" w:hAnsi="宋体" w:cs="宋体"/>
                <w:kern w:val="0"/>
                <w:sz w:val="20"/>
                <w:szCs w:val="20"/>
              </w:rPr>
            </w:pPr>
            <w:r>
              <w:rPr>
                <w:rFonts w:hint="eastAsia" w:ascii="宋体" w:hAnsi="宋体" w:cs="宋体"/>
                <w:kern w:val="0"/>
                <w:sz w:val="20"/>
                <w:szCs w:val="20"/>
              </w:rPr>
              <w:t>具有钟声/警笛声输出，并具有优先功能；</w:t>
            </w:r>
            <w:r>
              <w:rPr>
                <w:rFonts w:hint="eastAsia" w:ascii="宋体" w:hAnsi="宋体" w:cs="宋体"/>
                <w:kern w:val="0"/>
                <w:sz w:val="20"/>
                <w:szCs w:val="20"/>
              </w:rPr>
              <w:br w:type="textWrapping"/>
            </w:r>
            <w:r>
              <w:rPr>
                <w:rFonts w:hint="eastAsia" w:ascii="宋体" w:hAnsi="宋体" w:cs="宋体"/>
                <w:kern w:val="0"/>
                <w:sz w:val="20"/>
                <w:szCs w:val="20"/>
              </w:rPr>
              <w:t>不少于5路话筒、3路线路、2路紧急信号输入，4个AV输出接口，输出状态可10位LED电平动态指示；</w:t>
            </w:r>
            <w:r>
              <w:rPr>
                <w:rFonts w:hint="eastAsia" w:ascii="宋体" w:hAnsi="宋体" w:cs="宋体"/>
                <w:kern w:val="0"/>
                <w:sz w:val="20"/>
                <w:szCs w:val="20"/>
              </w:rPr>
              <w:br w:type="textWrapping"/>
            </w:r>
            <w:r>
              <w:rPr>
                <w:rFonts w:hint="eastAsia" w:ascii="宋体" w:hAnsi="宋体" w:cs="宋体"/>
                <w:kern w:val="0"/>
                <w:sz w:val="20"/>
                <w:szCs w:val="20"/>
              </w:rPr>
              <w:t>具有总音量、高音、低音、各输入通道音量可独立调节；</w:t>
            </w:r>
            <w:r>
              <w:rPr>
                <w:rFonts w:hint="eastAsia" w:ascii="宋体" w:hAnsi="宋体" w:cs="宋体"/>
                <w:kern w:val="0"/>
                <w:sz w:val="20"/>
                <w:szCs w:val="20"/>
              </w:rPr>
              <w:br w:type="textWrapping"/>
            </w:r>
            <w:r>
              <w:rPr>
                <w:rFonts w:hint="eastAsia" w:ascii="宋体" w:hAnsi="宋体" w:cs="宋体"/>
                <w:kern w:val="0"/>
                <w:sz w:val="20"/>
                <w:szCs w:val="20"/>
              </w:rPr>
              <w:t>频率响应： 60Hz~15kHz(±3dB)</w:t>
            </w:r>
            <w:r>
              <w:rPr>
                <w:rFonts w:hint="eastAsia" w:ascii="宋体" w:hAnsi="宋体" w:cs="宋体"/>
                <w:kern w:val="0"/>
                <w:sz w:val="20"/>
                <w:szCs w:val="20"/>
              </w:rPr>
              <w:br w:type="textWrapping"/>
            </w:r>
            <w:r>
              <w:rPr>
                <w:rFonts w:hint="eastAsia" w:ascii="宋体" w:hAnsi="宋体" w:cs="宋体"/>
                <w:kern w:val="0"/>
                <w:sz w:val="20"/>
                <w:szCs w:val="20"/>
              </w:rPr>
              <w:t>非线性失真： THD&lt;0.01% at 1kHz</w:t>
            </w:r>
            <w:r>
              <w:rPr>
                <w:rFonts w:hint="eastAsia" w:ascii="宋体" w:hAnsi="宋体" w:cs="宋体"/>
                <w:kern w:val="0"/>
                <w:sz w:val="20"/>
                <w:szCs w:val="20"/>
              </w:rPr>
              <w:br w:type="textWrapping"/>
            </w:r>
            <w:r>
              <w:rPr>
                <w:rFonts w:hint="eastAsia" w:ascii="宋体" w:hAnsi="宋体" w:cs="宋体"/>
                <w:kern w:val="0"/>
                <w:sz w:val="20"/>
                <w:szCs w:val="20"/>
              </w:rPr>
              <w:t>信号噪声比S/N： &gt;70 dB</w:t>
            </w:r>
            <w:r>
              <w:rPr>
                <w:rFonts w:hint="eastAsia" w:ascii="宋体" w:hAnsi="宋体" w:cs="宋体"/>
                <w:kern w:val="0"/>
                <w:sz w:val="20"/>
                <w:szCs w:val="20"/>
              </w:rPr>
              <w:br w:type="textWrapping"/>
            </w:r>
            <w:r>
              <w:rPr>
                <w:rFonts w:hint="eastAsia" w:ascii="宋体" w:hAnsi="宋体" w:cs="宋体"/>
                <w:kern w:val="0"/>
                <w:sz w:val="20"/>
                <w:szCs w:val="20"/>
              </w:rPr>
              <w:t>音调调整范围： BASS:100Hz(±10dB) , TREBLE:12kHz(±10dB)</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4</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网络数据采集器（</w:t>
            </w:r>
            <w:r>
              <w:rPr>
                <w:rFonts w:hint="eastAsia" w:ascii="宋体" w:hAnsi="宋体" w:cs="宋体"/>
                <w:kern w:val="0"/>
                <w:sz w:val="20"/>
                <w:szCs w:val="20"/>
                <w:lang w:bidi="ar"/>
              </w:rPr>
              <w:t>语音编码器</w:t>
            </w:r>
            <w:r>
              <w:rPr>
                <w:rFonts w:hint="eastAsia" w:ascii="宋体" w:hAnsi="宋体" w:cs="宋体"/>
                <w:kern w:val="0"/>
                <w:sz w:val="20"/>
                <w:szCs w:val="20"/>
              </w:rPr>
              <w:t>）</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 xml:space="preserve"> 具备2路线路输入，输入幅度可实时显示；</w:t>
            </w:r>
            <w:r>
              <w:rPr>
                <w:rFonts w:hint="eastAsia" w:ascii="宋体" w:hAnsi="宋体" w:cs="宋体"/>
                <w:kern w:val="0"/>
                <w:sz w:val="20"/>
                <w:szCs w:val="20"/>
              </w:rPr>
              <w:br w:type="textWrapping"/>
            </w:r>
            <w:r>
              <w:rPr>
                <w:rFonts w:hint="eastAsia" w:ascii="宋体" w:hAnsi="宋体" w:cs="宋体"/>
                <w:kern w:val="0"/>
                <w:sz w:val="20"/>
                <w:szCs w:val="20"/>
              </w:rPr>
              <w:t xml:space="preserve"> 具备远程采集、分区编码控制；</w:t>
            </w:r>
            <w:r>
              <w:rPr>
                <w:rFonts w:hint="eastAsia" w:ascii="宋体" w:hAnsi="宋体" w:cs="宋体"/>
                <w:kern w:val="0"/>
                <w:sz w:val="20"/>
                <w:szCs w:val="20"/>
              </w:rPr>
              <w:br w:type="textWrapping"/>
            </w:r>
            <w:r>
              <w:rPr>
                <w:rFonts w:hint="eastAsia" w:ascii="宋体" w:hAnsi="宋体" w:cs="宋体"/>
                <w:kern w:val="0"/>
                <w:sz w:val="20"/>
                <w:szCs w:val="20"/>
              </w:rPr>
              <w:t xml:space="preserve"> 具有1路网络硬件音频解码模块及1路串口模块，支持TCP/IP、UDP、IGMP(组播)协议；</w:t>
            </w:r>
            <w:r>
              <w:rPr>
                <w:rFonts w:hint="eastAsia" w:ascii="宋体" w:hAnsi="宋体" w:cs="宋体"/>
                <w:kern w:val="0"/>
                <w:sz w:val="20"/>
                <w:szCs w:val="20"/>
              </w:rPr>
              <w:br w:type="textWrapping"/>
            </w:r>
            <w:r>
              <w:rPr>
                <w:rFonts w:hint="eastAsia" w:ascii="宋体" w:hAnsi="宋体" w:cs="宋体"/>
                <w:kern w:val="0"/>
                <w:sz w:val="20"/>
                <w:szCs w:val="20"/>
              </w:rPr>
              <w:t xml:space="preserve"> 支持DHCP，兼容路由器、交换机、网桥网关、Modem、Internet、2G、3G、4G、组播、单播等任意网络结构；</w:t>
            </w:r>
            <w:r>
              <w:rPr>
                <w:rFonts w:hint="eastAsia" w:ascii="宋体" w:hAnsi="宋体" w:cs="宋体"/>
                <w:kern w:val="0"/>
                <w:sz w:val="20"/>
                <w:szCs w:val="20"/>
              </w:rPr>
              <w:br w:type="textWrapping"/>
            </w:r>
            <w:r>
              <w:rPr>
                <w:rFonts w:hint="eastAsia" w:ascii="宋体" w:hAnsi="宋体" w:cs="宋体"/>
                <w:kern w:val="0"/>
                <w:sz w:val="20"/>
                <w:szCs w:val="20"/>
              </w:rPr>
              <w:t xml:space="preserve"> 网络接口：RJ45</w:t>
            </w:r>
            <w:r>
              <w:rPr>
                <w:rFonts w:hint="eastAsia" w:ascii="宋体" w:hAnsi="宋体" w:cs="宋体"/>
                <w:kern w:val="0"/>
                <w:sz w:val="20"/>
                <w:szCs w:val="20"/>
              </w:rPr>
              <w:br w:type="textWrapping"/>
            </w:r>
            <w:r>
              <w:rPr>
                <w:rFonts w:hint="eastAsia" w:ascii="宋体" w:hAnsi="宋体" w:cs="宋体"/>
                <w:kern w:val="0"/>
                <w:sz w:val="20"/>
                <w:szCs w:val="20"/>
              </w:rPr>
              <w:t xml:space="preserve"> 采样率：16K～48KHz</w:t>
            </w:r>
            <w:r>
              <w:rPr>
                <w:rFonts w:hint="eastAsia" w:ascii="宋体" w:hAnsi="宋体" w:cs="宋体"/>
                <w:kern w:val="0"/>
                <w:sz w:val="20"/>
                <w:szCs w:val="20"/>
              </w:rPr>
              <w:br w:type="textWrapping"/>
            </w:r>
            <w:r>
              <w:rPr>
                <w:rFonts w:hint="eastAsia" w:ascii="宋体" w:hAnsi="宋体" w:cs="宋体"/>
                <w:kern w:val="0"/>
                <w:sz w:val="20"/>
                <w:szCs w:val="20"/>
              </w:rPr>
              <w:t xml:space="preserve"> 信噪比：≥70dB </w:t>
            </w:r>
            <w:r>
              <w:rPr>
                <w:rFonts w:hint="eastAsia" w:ascii="宋体" w:hAnsi="宋体" w:cs="宋体"/>
                <w:kern w:val="0"/>
                <w:sz w:val="20"/>
                <w:szCs w:val="20"/>
              </w:rPr>
              <w:br w:type="textWrapping"/>
            </w:r>
            <w:r>
              <w:rPr>
                <w:rFonts w:hint="eastAsia" w:ascii="宋体" w:hAnsi="宋体" w:cs="宋体"/>
                <w:kern w:val="0"/>
                <w:sz w:val="20"/>
                <w:szCs w:val="20"/>
              </w:rPr>
              <w:t xml:space="preserve"> 总谐波失真：≤1%（1KHz，-10dB）</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5</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操作电脑</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1、CPU：性能≥4核心、3.0GHz主频</w:t>
            </w:r>
            <w:r>
              <w:rPr>
                <w:rFonts w:hint="eastAsia" w:ascii="宋体" w:hAnsi="宋体" w:cs="宋体"/>
                <w:kern w:val="0"/>
                <w:sz w:val="20"/>
                <w:szCs w:val="20"/>
              </w:rPr>
              <w:br w:type="textWrapping"/>
            </w:r>
            <w:r>
              <w:rPr>
                <w:rFonts w:hint="eastAsia" w:ascii="宋体" w:hAnsi="宋体" w:cs="宋体"/>
                <w:kern w:val="0"/>
                <w:sz w:val="20"/>
                <w:szCs w:val="20"/>
              </w:rPr>
              <w:t>2、内存：≥16G DDR4 2666MHz 内存，双内存槽位</w:t>
            </w:r>
            <w:r>
              <w:rPr>
                <w:rFonts w:hint="eastAsia" w:ascii="宋体" w:hAnsi="宋体" w:cs="宋体"/>
                <w:kern w:val="0"/>
                <w:sz w:val="20"/>
                <w:szCs w:val="20"/>
              </w:rPr>
              <w:br w:type="textWrapping"/>
            </w:r>
            <w:r>
              <w:rPr>
                <w:rFonts w:hint="eastAsia" w:ascii="宋体" w:hAnsi="宋体" w:cs="宋体"/>
                <w:kern w:val="0"/>
                <w:sz w:val="20"/>
                <w:szCs w:val="20"/>
              </w:rPr>
              <w:t>3、显卡：≥4G独立显卡</w:t>
            </w:r>
            <w:r>
              <w:rPr>
                <w:rFonts w:hint="eastAsia" w:ascii="宋体" w:hAnsi="宋体" w:cs="宋体"/>
                <w:kern w:val="0"/>
                <w:sz w:val="20"/>
                <w:szCs w:val="20"/>
              </w:rPr>
              <w:br w:type="textWrapping"/>
            </w:r>
            <w:r>
              <w:rPr>
                <w:rFonts w:hint="eastAsia" w:ascii="宋体" w:hAnsi="宋体" w:cs="宋体"/>
                <w:kern w:val="0"/>
                <w:sz w:val="20"/>
                <w:szCs w:val="20"/>
              </w:rPr>
              <w:t>4、声卡：集成声卡，支持5.1声道</w:t>
            </w:r>
            <w:r>
              <w:rPr>
                <w:rFonts w:hint="eastAsia" w:ascii="宋体" w:hAnsi="宋体" w:cs="宋体"/>
                <w:kern w:val="0"/>
                <w:sz w:val="20"/>
                <w:szCs w:val="20"/>
              </w:rPr>
              <w:br w:type="textWrapping"/>
            </w:r>
            <w:r>
              <w:rPr>
                <w:rFonts w:hint="eastAsia" w:ascii="宋体" w:hAnsi="宋体" w:cs="宋体"/>
                <w:kern w:val="0"/>
                <w:sz w:val="20"/>
                <w:szCs w:val="20"/>
              </w:rPr>
              <w:t>5、硬盘：≥1TB SATA3 7200rpm 硬盘，支持2个3.5硬6、盘位、支持1个M.2 PCIe固态硬盘位，</w:t>
            </w:r>
            <w:r>
              <w:rPr>
                <w:rFonts w:hint="eastAsia" w:ascii="宋体" w:hAnsi="宋体" w:cs="宋体"/>
                <w:kern w:val="0"/>
                <w:sz w:val="20"/>
                <w:szCs w:val="20"/>
              </w:rPr>
              <w:br w:type="textWrapping"/>
            </w:r>
            <w:r>
              <w:rPr>
                <w:rFonts w:hint="eastAsia" w:ascii="宋体" w:hAnsi="宋体" w:cs="宋体"/>
                <w:kern w:val="0"/>
                <w:sz w:val="20"/>
                <w:szCs w:val="20"/>
              </w:rPr>
              <w:t>7、网卡：集成10/100/1000M以太网卡；</w:t>
            </w:r>
            <w:r>
              <w:rPr>
                <w:rFonts w:hint="eastAsia" w:ascii="宋体" w:hAnsi="宋体" w:cs="宋体"/>
                <w:kern w:val="0"/>
                <w:sz w:val="20"/>
                <w:szCs w:val="20"/>
              </w:rPr>
              <w:br w:type="textWrapping"/>
            </w:r>
            <w:r>
              <w:rPr>
                <w:rFonts w:hint="eastAsia" w:ascii="宋体" w:hAnsi="宋体" w:cs="宋体"/>
                <w:kern w:val="0"/>
                <w:sz w:val="20"/>
                <w:szCs w:val="20"/>
              </w:rPr>
              <w:t>8、光驱：DVD-RW 刻录光驱</w:t>
            </w:r>
            <w:r>
              <w:rPr>
                <w:rFonts w:hint="eastAsia" w:ascii="宋体" w:hAnsi="宋体" w:cs="宋体"/>
                <w:kern w:val="0"/>
                <w:sz w:val="20"/>
                <w:szCs w:val="20"/>
              </w:rPr>
              <w:br w:type="textWrapping"/>
            </w:r>
            <w:r>
              <w:rPr>
                <w:rFonts w:hint="eastAsia" w:ascii="宋体" w:hAnsi="宋体" w:cs="宋体"/>
                <w:kern w:val="0"/>
                <w:sz w:val="20"/>
                <w:szCs w:val="20"/>
              </w:rPr>
              <w:t>9、扩展槽：1个PCI-E*16、2个PCI-E*1、1个PCI槽位</w:t>
            </w:r>
            <w:r>
              <w:rPr>
                <w:rFonts w:hint="eastAsia" w:ascii="宋体" w:hAnsi="宋体" w:cs="宋体"/>
                <w:kern w:val="0"/>
                <w:sz w:val="20"/>
                <w:szCs w:val="20"/>
              </w:rPr>
              <w:br w:type="textWrapping"/>
            </w:r>
            <w:r>
              <w:rPr>
                <w:rFonts w:hint="eastAsia" w:ascii="宋体" w:hAnsi="宋体" w:cs="宋体"/>
                <w:kern w:val="0"/>
                <w:sz w:val="20"/>
                <w:szCs w:val="20"/>
              </w:rPr>
              <w:t>10、显示器：≥21英寸宽屏IPS液晶低蓝光显示器，分辨率1920*1080，4k</w:t>
            </w:r>
            <w:r>
              <w:rPr>
                <w:rFonts w:hint="eastAsia" w:ascii="宋体" w:hAnsi="宋体" w:cs="宋体"/>
                <w:kern w:val="0"/>
                <w:sz w:val="20"/>
                <w:szCs w:val="20"/>
              </w:rPr>
              <w:br w:type="textWrapping"/>
            </w:r>
            <w:r>
              <w:rPr>
                <w:rFonts w:hint="eastAsia" w:ascii="宋体" w:hAnsi="宋体" w:cs="宋体"/>
                <w:kern w:val="0"/>
                <w:sz w:val="20"/>
                <w:szCs w:val="20"/>
              </w:rPr>
              <w:t>11、键盘、鼠标：原厂防水键盘、抗菌鼠标</w:t>
            </w:r>
            <w:r>
              <w:rPr>
                <w:rFonts w:hint="eastAsia" w:ascii="宋体" w:hAnsi="宋体" w:cs="宋体"/>
                <w:kern w:val="0"/>
                <w:sz w:val="20"/>
                <w:szCs w:val="20"/>
              </w:rPr>
              <w:br w:type="textWrapping"/>
            </w:r>
            <w:r>
              <w:rPr>
                <w:rFonts w:hint="eastAsia" w:ascii="宋体" w:hAnsi="宋体" w:cs="宋体"/>
                <w:kern w:val="0"/>
                <w:sz w:val="20"/>
                <w:szCs w:val="20"/>
              </w:rPr>
              <w:t xml:space="preserve">12、接口：10个USB接口(6个USB 3.1， 4个USB 2.0)、1组PS/2接口、1个串口、VGA+HDMI接口； </w:t>
            </w:r>
            <w:r>
              <w:rPr>
                <w:rFonts w:hint="eastAsia" w:ascii="宋体" w:hAnsi="宋体" w:cs="宋体"/>
                <w:kern w:val="0"/>
                <w:sz w:val="20"/>
                <w:szCs w:val="20"/>
              </w:rPr>
              <w:br w:type="textWrapping"/>
            </w:r>
            <w:r>
              <w:rPr>
                <w:rFonts w:hint="eastAsia" w:ascii="宋体" w:hAnsi="宋体" w:cs="宋体"/>
                <w:kern w:val="0"/>
                <w:sz w:val="20"/>
                <w:szCs w:val="20"/>
              </w:rPr>
              <w:t xml:space="preserve">13、电源： 220V节能电源 </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6</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客户端软件</w:t>
            </w:r>
          </w:p>
        </w:tc>
        <w:tc>
          <w:tcPr>
            <w:tcW w:w="6236" w:type="dxa"/>
            <w:gridSpan w:val="2"/>
            <w:shd w:val="clear" w:color="auto" w:fill="auto"/>
            <w:noWrap w:val="0"/>
            <w:vAlign w:val="center"/>
          </w:tcPr>
          <w:p>
            <w:pPr>
              <w:widowControl/>
              <w:numPr>
                <w:ilvl w:val="0"/>
                <w:numId w:val="55"/>
              </w:numPr>
              <w:rPr>
                <w:rFonts w:ascii="宋体" w:hAnsi="宋体" w:cs="宋体"/>
                <w:kern w:val="0"/>
                <w:sz w:val="20"/>
                <w:szCs w:val="20"/>
              </w:rPr>
            </w:pPr>
            <w:r>
              <w:rPr>
                <w:rFonts w:hint="eastAsia" w:ascii="宋体" w:hAnsi="宋体" w:cs="宋体"/>
                <w:kern w:val="0"/>
                <w:sz w:val="20"/>
                <w:szCs w:val="20"/>
                <w:lang w:bidi="ar"/>
              </w:rPr>
              <w:t>网络音频控制软件是整个系统的运行核心，支撑系统内广播终端的运行，广播终端基本参数配置，负责音频流点播服务、计划任务处理、终端管理和权限管理等功能；</w:t>
            </w:r>
          </w:p>
          <w:p>
            <w:pPr>
              <w:widowControl/>
              <w:numPr>
                <w:ilvl w:val="0"/>
                <w:numId w:val="55"/>
              </w:numPr>
              <w:rPr>
                <w:rFonts w:ascii="宋体" w:hAnsi="宋体" w:cs="宋体"/>
                <w:kern w:val="0"/>
                <w:sz w:val="20"/>
                <w:szCs w:val="20"/>
              </w:rPr>
            </w:pPr>
            <w:r>
              <w:rPr>
                <w:rFonts w:hint="eastAsia" w:ascii="宋体" w:hAnsi="宋体" w:cs="宋体"/>
                <w:kern w:val="0"/>
                <w:sz w:val="20"/>
                <w:szCs w:val="20"/>
                <w:lang w:bidi="ar"/>
              </w:rPr>
              <w:t>管理节目库资源，为所有终端提供定时播放和实时点播媒体服务，响应各终端的节目播放请求，为各音频工作站提供数据接口服务；</w:t>
            </w:r>
          </w:p>
          <w:p>
            <w:pPr>
              <w:widowControl/>
              <w:numPr>
                <w:ilvl w:val="0"/>
                <w:numId w:val="55"/>
              </w:numPr>
              <w:rPr>
                <w:rFonts w:ascii="宋体" w:hAnsi="宋体" w:cs="宋体"/>
                <w:kern w:val="0"/>
                <w:sz w:val="20"/>
                <w:szCs w:val="20"/>
              </w:rPr>
            </w:pPr>
            <w:r>
              <w:rPr>
                <w:rFonts w:hint="eastAsia" w:ascii="宋体" w:hAnsi="宋体" w:cs="宋体"/>
                <w:kern w:val="0"/>
                <w:sz w:val="20"/>
                <w:szCs w:val="20"/>
                <w:lang w:bidi="ar"/>
              </w:rPr>
              <w:t>具备全天无人值守工作，断电数据保护，自动发现已绑定终端，自定义心跳数据，上下线提醒、气泡弹窗提醒；</w:t>
            </w:r>
          </w:p>
          <w:p>
            <w:pPr>
              <w:widowControl/>
              <w:numPr>
                <w:ilvl w:val="0"/>
                <w:numId w:val="55"/>
              </w:numPr>
              <w:rPr>
                <w:rFonts w:ascii="宋体" w:hAnsi="宋体" w:cs="宋体"/>
                <w:kern w:val="0"/>
                <w:sz w:val="20"/>
                <w:szCs w:val="20"/>
              </w:rPr>
            </w:pPr>
            <w:r>
              <w:rPr>
                <w:rFonts w:hint="eastAsia" w:ascii="宋体" w:hAnsi="宋体" w:cs="宋体"/>
                <w:kern w:val="0"/>
                <w:sz w:val="20"/>
                <w:szCs w:val="20"/>
                <w:lang w:bidi="ar"/>
              </w:rPr>
              <w:t>具备任意单体、分组的呼叫、音乐播放、定时、打铃功能，远程无线遥控器，智能组合按键，远程音量调节、播放、选曲功能；</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7</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专业播音话筒</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麦克风类型：电容式</w:t>
            </w:r>
            <w:r>
              <w:rPr>
                <w:rFonts w:hint="eastAsia" w:ascii="宋体" w:hAnsi="宋体" w:cs="宋体"/>
                <w:kern w:val="0"/>
                <w:sz w:val="20"/>
                <w:szCs w:val="20"/>
              </w:rPr>
              <w:br w:type="textWrapping"/>
            </w:r>
            <w:r>
              <w:rPr>
                <w:rFonts w:hint="eastAsia" w:ascii="宋体" w:hAnsi="宋体" w:cs="宋体"/>
                <w:kern w:val="0"/>
                <w:sz w:val="20"/>
                <w:szCs w:val="20"/>
              </w:rPr>
              <w:t xml:space="preserve">频率响应：30Hz~20KHz </w:t>
            </w:r>
            <w:r>
              <w:rPr>
                <w:rFonts w:hint="eastAsia" w:ascii="宋体" w:hAnsi="宋体" w:cs="宋体"/>
                <w:kern w:val="0"/>
                <w:sz w:val="20"/>
                <w:szCs w:val="20"/>
              </w:rPr>
              <w:br w:type="textWrapping"/>
            </w:r>
            <w:r>
              <w:rPr>
                <w:rFonts w:hint="eastAsia" w:ascii="宋体" w:hAnsi="宋体" w:cs="宋体"/>
                <w:kern w:val="0"/>
                <w:sz w:val="20"/>
                <w:szCs w:val="20"/>
              </w:rPr>
              <w:t>输出阻抗：200Ω</w:t>
            </w:r>
            <w:r>
              <w:rPr>
                <w:rFonts w:hint="eastAsia" w:ascii="宋体" w:hAnsi="宋体" w:cs="宋体"/>
                <w:kern w:val="0"/>
                <w:sz w:val="20"/>
                <w:szCs w:val="20"/>
              </w:rPr>
              <w:br w:type="textWrapping"/>
            </w:r>
            <w:r>
              <w:rPr>
                <w:rFonts w:hint="eastAsia" w:ascii="宋体" w:hAnsi="宋体" w:cs="宋体"/>
                <w:kern w:val="0"/>
                <w:sz w:val="20"/>
                <w:szCs w:val="20"/>
              </w:rPr>
              <w:t xml:space="preserve">灵敏度：-40dB±2dB </w:t>
            </w:r>
            <w:r>
              <w:rPr>
                <w:rFonts w:hint="eastAsia" w:ascii="宋体" w:hAnsi="宋体" w:cs="宋体"/>
                <w:kern w:val="0"/>
                <w:sz w:val="20"/>
                <w:szCs w:val="20"/>
              </w:rPr>
              <w:br w:type="textWrapping"/>
            </w:r>
            <w:r>
              <w:rPr>
                <w:rFonts w:hint="eastAsia" w:ascii="宋体" w:hAnsi="宋体" w:cs="宋体"/>
                <w:kern w:val="0"/>
                <w:sz w:val="20"/>
                <w:szCs w:val="20"/>
              </w:rPr>
              <w:t>指向性：心型</w:t>
            </w:r>
            <w:r>
              <w:rPr>
                <w:rFonts w:hint="eastAsia" w:ascii="宋体" w:hAnsi="宋体" w:cs="宋体"/>
                <w:kern w:val="0"/>
                <w:sz w:val="20"/>
                <w:szCs w:val="20"/>
              </w:rPr>
              <w:br w:type="textWrapping"/>
            </w:r>
            <w:r>
              <w:rPr>
                <w:rFonts w:hint="eastAsia" w:ascii="宋体" w:hAnsi="宋体" w:cs="宋体"/>
                <w:kern w:val="0"/>
                <w:sz w:val="20"/>
                <w:szCs w:val="20"/>
              </w:rPr>
              <w:t>供电电源：DC48V</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4</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8</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话筒支架</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定制 桌面式话筒支架</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4</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9</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8路调音台</w:t>
            </w:r>
          </w:p>
        </w:tc>
        <w:tc>
          <w:tcPr>
            <w:tcW w:w="6236" w:type="dxa"/>
            <w:gridSpan w:val="2"/>
            <w:shd w:val="clear" w:color="auto" w:fill="auto"/>
            <w:noWrap w:val="0"/>
            <w:vAlign w:val="center"/>
          </w:tcPr>
          <w:p>
            <w:pPr>
              <w:widowControl/>
              <w:numPr>
                <w:ilvl w:val="0"/>
                <w:numId w:val="56"/>
              </w:numPr>
              <w:rPr>
                <w:rFonts w:ascii="宋体" w:hAnsi="宋体" w:cs="宋体"/>
                <w:kern w:val="0"/>
                <w:sz w:val="20"/>
                <w:szCs w:val="20"/>
              </w:rPr>
            </w:pPr>
            <w:r>
              <w:rPr>
                <w:rFonts w:ascii="宋体" w:hAnsi="宋体" w:cs="宋体"/>
                <w:kern w:val="0"/>
                <w:sz w:val="20"/>
                <w:szCs w:val="20"/>
              </w:rPr>
              <w:t>8路平衡镀金XLR＋6个6.3mm平衡MIC输入、4个平衡式莲花口立体声输入通道，2路编组功能</w:t>
            </w:r>
          </w:p>
          <w:p>
            <w:pPr>
              <w:widowControl/>
              <w:numPr>
                <w:ilvl w:val="0"/>
                <w:numId w:val="56"/>
              </w:numPr>
              <w:rPr>
                <w:rFonts w:ascii="宋体" w:hAnsi="宋体" w:cs="宋体"/>
                <w:kern w:val="0"/>
                <w:sz w:val="20"/>
                <w:szCs w:val="20"/>
              </w:rPr>
            </w:pPr>
            <w:r>
              <w:rPr>
                <w:rFonts w:ascii="宋体" w:hAnsi="宋体" w:cs="宋体"/>
                <w:kern w:val="0"/>
                <w:sz w:val="20"/>
                <w:szCs w:val="20"/>
              </w:rPr>
              <w:t>带有MP3播放器，高低阻抗切换，压限器功能；</w:t>
            </w:r>
          </w:p>
          <w:p>
            <w:pPr>
              <w:widowControl/>
              <w:numPr>
                <w:ilvl w:val="0"/>
                <w:numId w:val="56"/>
              </w:numPr>
              <w:rPr>
                <w:rFonts w:ascii="宋体" w:hAnsi="宋体" w:cs="宋体"/>
                <w:kern w:val="0"/>
                <w:sz w:val="20"/>
                <w:szCs w:val="20"/>
              </w:rPr>
            </w:pPr>
            <w:r>
              <w:rPr>
                <w:rFonts w:ascii="宋体" w:hAnsi="宋体" w:cs="宋体"/>
                <w:kern w:val="0"/>
                <w:sz w:val="20"/>
                <w:szCs w:val="20"/>
              </w:rPr>
              <w:t>附带倒送接口，99种模式数字效果器；</w:t>
            </w:r>
          </w:p>
          <w:p>
            <w:pPr>
              <w:widowControl/>
              <w:numPr>
                <w:ilvl w:val="0"/>
                <w:numId w:val="56"/>
              </w:numPr>
              <w:rPr>
                <w:rFonts w:ascii="宋体" w:hAnsi="宋体" w:cs="宋体"/>
                <w:kern w:val="0"/>
                <w:sz w:val="20"/>
                <w:szCs w:val="20"/>
              </w:rPr>
            </w:pPr>
            <w:r>
              <w:rPr>
                <w:rFonts w:ascii="宋体" w:hAnsi="宋体" w:cs="宋体"/>
                <w:kern w:val="0"/>
                <w:sz w:val="20"/>
                <w:szCs w:val="20"/>
              </w:rPr>
              <w:t>单声道具备高功效的3段EQ；</w:t>
            </w:r>
          </w:p>
          <w:p>
            <w:pPr>
              <w:widowControl/>
              <w:numPr>
                <w:ilvl w:val="0"/>
                <w:numId w:val="56"/>
              </w:numPr>
              <w:rPr>
                <w:rFonts w:ascii="宋体" w:hAnsi="宋体" w:cs="宋体"/>
                <w:kern w:val="0"/>
                <w:sz w:val="20"/>
                <w:szCs w:val="20"/>
              </w:rPr>
            </w:pPr>
            <w:r>
              <w:rPr>
                <w:rFonts w:ascii="宋体" w:hAnsi="宋体" w:cs="宋体"/>
                <w:kern w:val="0"/>
                <w:sz w:val="20"/>
                <w:szCs w:val="20"/>
              </w:rPr>
              <w:t>附高通滤波器（低切），截止点75Hz-18dB/Oct；</w:t>
            </w:r>
          </w:p>
          <w:p>
            <w:pPr>
              <w:widowControl/>
              <w:numPr>
                <w:ilvl w:val="0"/>
                <w:numId w:val="56"/>
              </w:numPr>
              <w:rPr>
                <w:rFonts w:ascii="宋体" w:hAnsi="宋体" w:cs="宋体"/>
                <w:kern w:val="0"/>
                <w:sz w:val="20"/>
                <w:szCs w:val="20"/>
              </w:rPr>
            </w:pPr>
            <w:r>
              <w:rPr>
                <w:rFonts w:ascii="宋体" w:hAnsi="宋体" w:cs="宋体"/>
                <w:kern w:val="0"/>
                <w:sz w:val="20"/>
                <w:szCs w:val="20"/>
              </w:rPr>
              <w:t>单声/麦克风输入通道上具备增益，幻象电源：48V；</w:t>
            </w:r>
          </w:p>
          <w:p>
            <w:pPr>
              <w:widowControl/>
              <w:numPr>
                <w:ilvl w:val="0"/>
                <w:numId w:val="56"/>
              </w:numPr>
              <w:rPr>
                <w:rFonts w:ascii="宋体" w:hAnsi="宋体" w:cs="宋体"/>
                <w:kern w:val="0"/>
                <w:sz w:val="20"/>
                <w:szCs w:val="20"/>
              </w:rPr>
            </w:pPr>
            <w:r>
              <w:rPr>
                <w:rFonts w:ascii="宋体" w:hAnsi="宋体" w:cs="宋体"/>
                <w:kern w:val="0"/>
                <w:sz w:val="20"/>
                <w:szCs w:val="20"/>
              </w:rPr>
              <w:t>频响范围：20Hz——50KHz；</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0</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监听音箱</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不小于</w:t>
            </w:r>
            <w:r>
              <w:rPr>
                <w:rFonts w:ascii="宋体" w:hAnsi="宋体" w:cs="宋体"/>
                <w:kern w:val="0"/>
                <w:sz w:val="20"/>
                <w:szCs w:val="20"/>
              </w:rPr>
              <w:t>D类2×20W功放电路；</w:t>
            </w:r>
          </w:p>
          <w:p>
            <w:pPr>
              <w:widowControl/>
              <w:rPr>
                <w:rFonts w:ascii="宋体" w:hAnsi="宋体" w:cs="宋体"/>
                <w:kern w:val="0"/>
                <w:sz w:val="20"/>
                <w:szCs w:val="20"/>
              </w:rPr>
            </w:pPr>
            <w:r>
              <w:rPr>
                <w:rFonts w:ascii="宋体" w:hAnsi="宋体" w:cs="宋体"/>
                <w:kern w:val="0"/>
                <w:sz w:val="20"/>
                <w:szCs w:val="20"/>
              </w:rPr>
              <w:t>不少于1路线路和1路话筒输入接口，可独立的音量调节；</w:t>
            </w:r>
          </w:p>
          <w:p>
            <w:pPr>
              <w:widowControl/>
              <w:rPr>
                <w:rFonts w:ascii="宋体" w:hAnsi="宋体" w:cs="宋体"/>
                <w:kern w:val="0"/>
                <w:sz w:val="20"/>
                <w:szCs w:val="20"/>
              </w:rPr>
            </w:pPr>
            <w:r>
              <w:rPr>
                <w:rFonts w:ascii="宋体" w:hAnsi="宋体" w:cs="宋体"/>
                <w:kern w:val="0"/>
                <w:sz w:val="20"/>
                <w:szCs w:val="20"/>
              </w:rPr>
              <w:t>具备网络音频信号本地调节功能；</w:t>
            </w:r>
          </w:p>
          <w:p>
            <w:pPr>
              <w:widowControl/>
              <w:rPr>
                <w:rFonts w:ascii="宋体" w:hAnsi="宋体" w:cs="宋体"/>
                <w:kern w:val="0"/>
                <w:sz w:val="20"/>
                <w:szCs w:val="20"/>
              </w:rPr>
            </w:pPr>
            <w:r>
              <w:rPr>
                <w:rFonts w:ascii="宋体" w:hAnsi="宋体" w:cs="宋体"/>
                <w:kern w:val="0"/>
                <w:sz w:val="20"/>
                <w:szCs w:val="20"/>
              </w:rPr>
              <w:t>网络接口：标准RJ45；</w:t>
            </w:r>
          </w:p>
          <w:p>
            <w:pPr>
              <w:widowControl/>
              <w:rPr>
                <w:rFonts w:ascii="宋体" w:hAnsi="宋体" w:cs="宋体"/>
                <w:kern w:val="0"/>
                <w:sz w:val="20"/>
                <w:szCs w:val="20"/>
              </w:rPr>
            </w:pPr>
            <w:r>
              <w:rPr>
                <w:rFonts w:ascii="宋体" w:hAnsi="宋体" w:cs="宋体"/>
                <w:kern w:val="0"/>
                <w:sz w:val="20"/>
                <w:szCs w:val="20"/>
              </w:rPr>
              <w:t>采样率：8K～48KHz；</w:t>
            </w:r>
          </w:p>
          <w:p>
            <w:pPr>
              <w:widowControl/>
              <w:rPr>
                <w:rFonts w:ascii="宋体" w:hAnsi="宋体" w:cs="宋体"/>
                <w:kern w:val="0"/>
                <w:sz w:val="20"/>
                <w:szCs w:val="20"/>
              </w:rPr>
            </w:pPr>
            <w:r>
              <w:rPr>
                <w:rFonts w:ascii="宋体" w:hAnsi="宋体" w:cs="宋体"/>
                <w:kern w:val="0"/>
                <w:sz w:val="20"/>
                <w:szCs w:val="20"/>
              </w:rPr>
              <w:t>输出频率：80Hz～16KHz；</w:t>
            </w:r>
          </w:p>
          <w:p>
            <w:pPr>
              <w:widowControl/>
              <w:rPr>
                <w:rFonts w:ascii="宋体" w:hAnsi="宋体" w:cs="宋体"/>
                <w:kern w:val="0"/>
                <w:sz w:val="20"/>
                <w:szCs w:val="20"/>
              </w:rPr>
            </w:pPr>
            <w:r>
              <w:rPr>
                <w:rFonts w:ascii="宋体" w:hAnsi="宋体" w:cs="宋体"/>
                <w:kern w:val="0"/>
                <w:sz w:val="20"/>
                <w:szCs w:val="20"/>
              </w:rPr>
              <w:t>谐波失真：≤1%；</w:t>
            </w:r>
          </w:p>
          <w:p>
            <w:pPr>
              <w:widowControl/>
              <w:rPr>
                <w:rFonts w:ascii="宋体" w:hAnsi="宋体" w:cs="宋体"/>
                <w:kern w:val="0"/>
                <w:sz w:val="20"/>
                <w:szCs w:val="20"/>
              </w:rPr>
            </w:pPr>
            <w:r>
              <w:rPr>
                <w:rFonts w:ascii="宋体" w:hAnsi="宋体" w:cs="宋体"/>
                <w:kern w:val="0"/>
                <w:sz w:val="20"/>
                <w:szCs w:val="20"/>
              </w:rPr>
              <w:t>信噪比：＞70dB；</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网络寻呼话筒</w:t>
            </w:r>
          </w:p>
        </w:tc>
        <w:tc>
          <w:tcPr>
            <w:tcW w:w="6236" w:type="dxa"/>
            <w:gridSpan w:val="2"/>
            <w:shd w:val="clear" w:color="auto" w:fill="auto"/>
            <w:noWrap w:val="0"/>
            <w:vAlign w:val="center"/>
          </w:tcPr>
          <w:p>
            <w:pPr>
              <w:rPr>
                <w:rFonts w:ascii="宋体" w:hAnsi="宋体" w:cs="宋体"/>
                <w:kern w:val="0"/>
                <w:sz w:val="20"/>
                <w:szCs w:val="20"/>
              </w:rPr>
            </w:pPr>
            <w:r>
              <w:rPr>
                <w:rFonts w:hint="eastAsia" w:ascii="宋体" w:hAnsi="宋体" w:cs="宋体"/>
                <w:kern w:val="0"/>
                <w:sz w:val="20"/>
                <w:szCs w:val="20"/>
              </w:rPr>
              <w:t>具备双向对讲功能,不少于30个一键呼叫按键，便于呼叫不同的分区；</w:t>
            </w:r>
            <w:r>
              <w:rPr>
                <w:rFonts w:hint="eastAsia" w:ascii="宋体" w:hAnsi="宋体" w:cs="宋体"/>
                <w:kern w:val="0"/>
                <w:sz w:val="20"/>
                <w:szCs w:val="20"/>
              </w:rPr>
              <w:br w:type="textWrapping"/>
            </w:r>
            <w:r>
              <w:rPr>
                <w:rFonts w:hint="eastAsia" w:ascii="宋体" w:hAnsi="宋体" w:cs="宋体"/>
                <w:kern w:val="0"/>
                <w:sz w:val="20"/>
                <w:szCs w:val="20"/>
              </w:rPr>
              <w:t xml:space="preserve"> 具备一键接收求助、对讲功能，实现快速连接； </w:t>
            </w:r>
            <w:r>
              <w:rPr>
                <w:rFonts w:hint="eastAsia" w:ascii="宋体" w:hAnsi="宋体" w:cs="宋体"/>
                <w:kern w:val="0"/>
                <w:sz w:val="20"/>
                <w:szCs w:val="20"/>
              </w:rPr>
              <w:br w:type="textWrapping"/>
            </w:r>
            <w:r>
              <w:rPr>
                <w:rFonts w:hint="eastAsia" w:ascii="宋体" w:hAnsi="宋体" w:cs="宋体"/>
                <w:kern w:val="0"/>
                <w:sz w:val="20"/>
                <w:szCs w:val="20"/>
              </w:rPr>
              <w:t xml:space="preserve"> 具备U盘点播推送功能。 </w:t>
            </w:r>
            <w:r>
              <w:rPr>
                <w:rFonts w:hint="eastAsia" w:ascii="宋体" w:hAnsi="宋体" w:cs="宋体"/>
                <w:kern w:val="0"/>
                <w:sz w:val="20"/>
                <w:szCs w:val="20"/>
              </w:rPr>
              <w:br w:type="textWrapping"/>
            </w:r>
            <w:r>
              <w:rPr>
                <w:rFonts w:hint="eastAsia" w:ascii="宋体" w:hAnsi="宋体" w:cs="宋体"/>
                <w:kern w:val="0"/>
                <w:sz w:val="20"/>
                <w:szCs w:val="20"/>
              </w:rPr>
              <w:t xml:space="preserve"> 不少于1路3.5mm话筒音频接口；</w:t>
            </w:r>
            <w:r>
              <w:rPr>
                <w:rFonts w:hint="eastAsia" w:ascii="宋体" w:hAnsi="宋体" w:cs="宋体"/>
                <w:kern w:val="0"/>
                <w:sz w:val="20"/>
                <w:szCs w:val="20"/>
              </w:rPr>
              <w:br w:type="textWrapping"/>
            </w:r>
            <w:r>
              <w:rPr>
                <w:rFonts w:hint="eastAsia" w:ascii="宋体" w:hAnsi="宋体" w:cs="宋体"/>
                <w:kern w:val="0"/>
                <w:sz w:val="20"/>
                <w:szCs w:val="20"/>
              </w:rPr>
              <w:t xml:space="preserve"> 不少于1路立体声线路输入接口，一路线路输出口；</w:t>
            </w:r>
            <w:r>
              <w:rPr>
                <w:rFonts w:hint="eastAsia" w:ascii="宋体" w:hAnsi="宋体" w:cs="宋体"/>
                <w:kern w:val="0"/>
                <w:sz w:val="20"/>
                <w:szCs w:val="20"/>
              </w:rPr>
              <w:br w:type="textWrapping"/>
            </w:r>
            <w:r>
              <w:rPr>
                <w:rFonts w:hint="eastAsia" w:ascii="宋体" w:hAnsi="宋体" w:cs="宋体"/>
                <w:kern w:val="0"/>
                <w:sz w:val="20"/>
                <w:szCs w:val="20"/>
              </w:rPr>
              <w:t xml:space="preserve"> 全频监听喇叭功率不小于3W/8Ω；</w:t>
            </w:r>
            <w:r>
              <w:rPr>
                <w:rFonts w:hint="eastAsia" w:ascii="宋体" w:hAnsi="宋体" w:cs="宋体"/>
                <w:kern w:val="0"/>
                <w:sz w:val="20"/>
                <w:szCs w:val="20"/>
              </w:rPr>
              <w:br w:type="textWrapping"/>
            </w:r>
            <w:r>
              <w:rPr>
                <w:rFonts w:hint="eastAsia" w:ascii="宋体" w:hAnsi="宋体" w:cs="宋体"/>
                <w:kern w:val="0"/>
                <w:sz w:val="20"/>
                <w:szCs w:val="20"/>
              </w:rPr>
              <w:t xml:space="preserve"> 具备预先设定多分区任意选择分区，多终端讲话功能；</w:t>
            </w:r>
            <w:r>
              <w:rPr>
                <w:rFonts w:hint="eastAsia" w:ascii="宋体" w:hAnsi="宋体" w:cs="宋体"/>
                <w:kern w:val="0"/>
                <w:sz w:val="20"/>
                <w:szCs w:val="20"/>
              </w:rPr>
              <w:br w:type="textWrapping"/>
            </w:r>
            <w:r>
              <w:rPr>
                <w:rFonts w:hint="eastAsia" w:ascii="宋体" w:hAnsi="宋体" w:cs="宋体"/>
                <w:kern w:val="0"/>
                <w:sz w:val="20"/>
                <w:szCs w:val="20"/>
              </w:rPr>
              <w:t xml:space="preserve"> 具备来电钟声提示和广播钟声提示功能；</w:t>
            </w:r>
            <w:r>
              <w:rPr>
                <w:rFonts w:hint="eastAsia" w:ascii="宋体" w:hAnsi="宋体" w:cs="宋体"/>
                <w:kern w:val="0"/>
                <w:sz w:val="20"/>
                <w:szCs w:val="20"/>
              </w:rPr>
              <w:br w:type="textWrapping"/>
            </w:r>
            <w:r>
              <w:rPr>
                <w:rFonts w:hint="eastAsia" w:ascii="宋体" w:hAnsi="宋体" w:cs="宋体"/>
                <w:kern w:val="0"/>
                <w:sz w:val="20"/>
                <w:szCs w:val="20"/>
              </w:rPr>
              <w:t xml:space="preserve"> 不少于1000级自定义音频优先级默音控制远程点播功能；</w:t>
            </w:r>
            <w:r>
              <w:rPr>
                <w:rFonts w:hint="eastAsia" w:ascii="宋体" w:hAnsi="宋体" w:cs="宋体"/>
                <w:kern w:val="0"/>
                <w:sz w:val="20"/>
                <w:szCs w:val="20"/>
              </w:rPr>
              <w:br w:type="textWrapping"/>
            </w:r>
            <w:r>
              <w:rPr>
                <w:rFonts w:hint="eastAsia" w:ascii="宋体" w:hAnsi="宋体" w:cs="宋体"/>
                <w:kern w:val="0"/>
                <w:sz w:val="20"/>
                <w:szCs w:val="20"/>
              </w:rPr>
              <w:t xml:space="preserve"> 具备数字音频时光流逝断点播放功能；</w:t>
            </w:r>
            <w:r>
              <w:rPr>
                <w:rFonts w:hint="eastAsia" w:ascii="宋体" w:hAnsi="宋体" w:cs="宋体"/>
                <w:kern w:val="0"/>
                <w:sz w:val="20"/>
                <w:szCs w:val="20"/>
              </w:rPr>
              <w:br w:type="textWrapping"/>
            </w:r>
            <w:r>
              <w:rPr>
                <w:rFonts w:hint="eastAsia" w:ascii="宋体" w:hAnsi="宋体" w:cs="宋体"/>
                <w:kern w:val="0"/>
                <w:sz w:val="20"/>
                <w:szCs w:val="20"/>
              </w:rPr>
              <w:t xml:space="preserve"> 具备会议调度管理、会议讨论模式；</w:t>
            </w:r>
            <w:r>
              <w:rPr>
                <w:rFonts w:hint="eastAsia" w:ascii="宋体" w:hAnsi="宋体" w:cs="宋体"/>
                <w:kern w:val="0"/>
                <w:sz w:val="20"/>
                <w:szCs w:val="20"/>
              </w:rPr>
              <w:br w:type="textWrapping"/>
            </w:r>
            <w:r>
              <w:rPr>
                <w:rFonts w:hint="eastAsia" w:ascii="宋体" w:hAnsi="宋体" w:cs="宋体"/>
                <w:kern w:val="0"/>
                <w:sz w:val="20"/>
                <w:szCs w:val="20"/>
              </w:rPr>
              <w:t xml:space="preserve"> 频率响应：40Hz～20KHz</w:t>
            </w:r>
            <w:r>
              <w:rPr>
                <w:rFonts w:hint="eastAsia" w:ascii="宋体" w:hAnsi="宋体" w:cs="宋体"/>
                <w:kern w:val="0"/>
                <w:sz w:val="20"/>
                <w:szCs w:val="20"/>
              </w:rPr>
              <w:br w:type="textWrapping"/>
            </w:r>
            <w:r>
              <w:rPr>
                <w:rFonts w:hint="eastAsia" w:ascii="宋体" w:hAnsi="宋体" w:cs="宋体"/>
                <w:kern w:val="0"/>
                <w:sz w:val="20"/>
                <w:szCs w:val="20"/>
              </w:rPr>
              <w:t xml:space="preserve"> 信噪比：≥70dB</w:t>
            </w:r>
            <w:r>
              <w:rPr>
                <w:rFonts w:hint="eastAsia" w:ascii="宋体" w:hAnsi="宋体" w:cs="宋体"/>
                <w:kern w:val="0"/>
                <w:sz w:val="20"/>
                <w:szCs w:val="20"/>
              </w:rPr>
              <w:br w:type="textWrapping"/>
            </w:r>
            <w:r>
              <w:rPr>
                <w:rFonts w:hint="eastAsia" w:ascii="宋体" w:hAnsi="宋体" w:cs="宋体"/>
                <w:kern w:val="0"/>
                <w:sz w:val="20"/>
                <w:szCs w:val="20"/>
              </w:rPr>
              <w:t xml:space="preserve"> 采样率：8K～48KHz</w:t>
            </w:r>
            <w:r>
              <w:rPr>
                <w:rFonts w:hint="eastAsia" w:ascii="宋体" w:hAnsi="宋体" w:cs="宋体"/>
                <w:kern w:val="0"/>
                <w:sz w:val="20"/>
                <w:szCs w:val="20"/>
              </w:rPr>
              <w:br w:type="textWrapping"/>
            </w:r>
            <w:r>
              <w:rPr>
                <w:rFonts w:hint="eastAsia" w:ascii="宋体" w:hAnsi="宋体" w:cs="宋体"/>
                <w:kern w:val="0"/>
                <w:sz w:val="20"/>
                <w:szCs w:val="20"/>
              </w:rPr>
              <w:t xml:space="preserve"> 总谐波失真：≤1%</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2</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网络广播音箱（含蓝牙、离线存储、模拟备份）</w:t>
            </w:r>
          </w:p>
        </w:tc>
        <w:tc>
          <w:tcPr>
            <w:tcW w:w="6236" w:type="dxa"/>
            <w:gridSpan w:val="2"/>
            <w:shd w:val="clear" w:color="auto" w:fill="auto"/>
            <w:noWrap w:val="0"/>
            <w:vAlign w:val="center"/>
          </w:tcPr>
          <w:p>
            <w:pPr>
              <w:rPr>
                <w:rFonts w:ascii="宋体" w:hAnsi="宋体" w:cs="宋体"/>
                <w:kern w:val="0"/>
                <w:sz w:val="20"/>
                <w:szCs w:val="20"/>
              </w:rPr>
            </w:pPr>
            <w:r>
              <w:rPr>
                <w:rFonts w:hint="eastAsia" w:ascii="宋体" w:hAnsi="宋体" w:cs="宋体"/>
                <w:kern w:val="0"/>
                <w:sz w:val="20"/>
                <w:szCs w:val="20"/>
              </w:rPr>
              <w:t>采用高速工业级芯片，启动时间不大于1s；</w:t>
            </w:r>
            <w:r>
              <w:rPr>
                <w:rFonts w:hint="eastAsia" w:ascii="宋体" w:hAnsi="宋体" w:cs="宋体"/>
                <w:kern w:val="0"/>
                <w:sz w:val="20"/>
                <w:szCs w:val="20"/>
              </w:rPr>
              <w:br w:type="textWrapping"/>
            </w:r>
            <w:r>
              <w:rPr>
                <w:rFonts w:hint="eastAsia" w:ascii="宋体" w:hAnsi="宋体" w:cs="宋体"/>
                <w:kern w:val="0"/>
                <w:sz w:val="20"/>
                <w:szCs w:val="20"/>
              </w:rPr>
              <w:t>不小于D类2×20W功放电路；</w:t>
            </w:r>
            <w:r>
              <w:rPr>
                <w:rFonts w:hint="eastAsia" w:ascii="宋体" w:hAnsi="宋体" w:cs="宋体"/>
                <w:kern w:val="0"/>
                <w:sz w:val="20"/>
                <w:szCs w:val="20"/>
              </w:rPr>
              <w:br w:type="textWrapping"/>
            </w:r>
            <w:r>
              <w:rPr>
                <w:rFonts w:hint="eastAsia" w:ascii="宋体" w:hAnsi="宋体" w:cs="宋体"/>
                <w:kern w:val="0"/>
                <w:sz w:val="20"/>
                <w:szCs w:val="20"/>
              </w:rPr>
              <w:t>具备蓝牙无线音频传输接收模块，支持蓝牙话筒无线移动讲话；</w:t>
            </w:r>
            <w:r>
              <w:rPr>
                <w:rFonts w:hint="eastAsia" w:ascii="宋体" w:hAnsi="宋体" w:cs="宋体"/>
                <w:kern w:val="0"/>
                <w:sz w:val="20"/>
                <w:szCs w:val="20"/>
              </w:rPr>
              <w:br w:type="textWrapping"/>
            </w:r>
            <w:r>
              <w:rPr>
                <w:rFonts w:hint="eastAsia" w:ascii="宋体" w:hAnsi="宋体" w:cs="宋体"/>
                <w:kern w:val="0"/>
                <w:sz w:val="20"/>
                <w:szCs w:val="20"/>
              </w:rPr>
              <w:t>具备PPT翻页及一键黑屏、激光电子教鞭功能；</w:t>
            </w:r>
            <w:r>
              <w:rPr>
                <w:rFonts w:hint="eastAsia" w:ascii="宋体" w:hAnsi="宋体" w:cs="宋体"/>
                <w:kern w:val="0"/>
                <w:sz w:val="20"/>
                <w:szCs w:val="20"/>
              </w:rPr>
              <w:br w:type="textWrapping"/>
            </w:r>
            <w:r>
              <w:rPr>
                <w:rFonts w:hint="eastAsia" w:ascii="宋体" w:hAnsi="宋体" w:cs="宋体"/>
                <w:kern w:val="0"/>
                <w:sz w:val="20"/>
                <w:szCs w:val="20"/>
              </w:rPr>
              <w:t>具备高灵敏度双拾音麦克风，具备手动切换或自动切换；</w:t>
            </w:r>
            <w:r>
              <w:rPr>
                <w:rFonts w:hint="eastAsia" w:ascii="宋体" w:hAnsi="宋体" w:cs="宋体"/>
                <w:kern w:val="0"/>
                <w:sz w:val="20"/>
                <w:szCs w:val="20"/>
              </w:rPr>
              <w:br w:type="textWrapping"/>
            </w:r>
            <w:r>
              <w:rPr>
                <w:rFonts w:hint="eastAsia" w:ascii="宋体" w:hAnsi="宋体" w:cs="宋体"/>
                <w:kern w:val="0"/>
                <w:sz w:val="20"/>
                <w:szCs w:val="20"/>
              </w:rPr>
              <w:t>具备LCD显示屏显示功能，可显示音量、电量、充电状态和频道信息等；</w:t>
            </w:r>
            <w:r>
              <w:rPr>
                <w:rFonts w:hint="eastAsia" w:ascii="宋体" w:hAnsi="宋体" w:cs="宋体"/>
                <w:kern w:val="0"/>
                <w:sz w:val="20"/>
                <w:szCs w:val="20"/>
              </w:rPr>
              <w:br w:type="textWrapping"/>
            </w:r>
            <w:r>
              <w:rPr>
                <w:rFonts w:hint="eastAsia" w:ascii="宋体" w:hAnsi="宋体" w:cs="宋体"/>
                <w:kern w:val="0"/>
                <w:sz w:val="20"/>
                <w:szCs w:val="20"/>
              </w:rPr>
              <w:t>具备自定义键功能，根据自已的需求定制功能；</w:t>
            </w:r>
            <w:r>
              <w:rPr>
                <w:rFonts w:hint="eastAsia" w:ascii="宋体" w:hAnsi="宋体" w:cs="宋体"/>
                <w:kern w:val="0"/>
                <w:sz w:val="20"/>
                <w:szCs w:val="20"/>
              </w:rPr>
              <w:br w:type="textWrapping"/>
            </w:r>
            <w:r>
              <w:rPr>
                <w:rFonts w:hint="eastAsia" w:ascii="宋体" w:hAnsi="宋体" w:cs="宋体"/>
                <w:kern w:val="0"/>
                <w:sz w:val="20"/>
                <w:szCs w:val="20"/>
              </w:rPr>
              <w:t>具备USB接口，实现充电与数据内容写入管理操作；</w:t>
            </w:r>
            <w:r>
              <w:rPr>
                <w:rFonts w:hint="eastAsia" w:ascii="宋体" w:hAnsi="宋体" w:cs="宋体"/>
                <w:kern w:val="0"/>
                <w:sz w:val="20"/>
                <w:szCs w:val="20"/>
              </w:rPr>
              <w:br w:type="textWrapping"/>
            </w:r>
            <w:r>
              <w:rPr>
                <w:rFonts w:hint="eastAsia" w:ascii="宋体" w:hAnsi="宋体" w:cs="宋体"/>
                <w:kern w:val="0"/>
                <w:sz w:val="20"/>
                <w:szCs w:val="20"/>
              </w:rPr>
              <w:t>具备锂电池供电，USB充电；</w:t>
            </w:r>
            <w:r>
              <w:rPr>
                <w:rFonts w:hint="eastAsia" w:ascii="宋体" w:hAnsi="宋体" w:cs="宋体"/>
                <w:kern w:val="0"/>
                <w:sz w:val="20"/>
                <w:szCs w:val="20"/>
              </w:rPr>
              <w:br w:type="textWrapping"/>
            </w:r>
            <w:r>
              <w:rPr>
                <w:rFonts w:hint="eastAsia" w:ascii="宋体" w:hAnsi="宋体" w:cs="宋体"/>
                <w:kern w:val="0"/>
                <w:sz w:val="20"/>
                <w:szCs w:val="20"/>
              </w:rPr>
              <w:t>具备无信号或弱信号时，发射器自动进入静音功能模式；</w:t>
            </w:r>
            <w:r>
              <w:rPr>
                <w:rFonts w:hint="eastAsia" w:ascii="宋体" w:hAnsi="宋体" w:cs="宋体"/>
                <w:kern w:val="0"/>
                <w:sz w:val="20"/>
                <w:szCs w:val="20"/>
              </w:rPr>
              <w:br w:type="textWrapping"/>
            </w:r>
            <w:r>
              <w:rPr>
                <w:rFonts w:hint="eastAsia" w:ascii="宋体" w:hAnsi="宋体" w:cs="宋体"/>
                <w:kern w:val="0"/>
                <w:sz w:val="20"/>
                <w:szCs w:val="20"/>
              </w:rPr>
              <w:t>具备超长通话时间，不间断使用不少于8小时；                                                                                                                                                                                     具备断网、断服务器的主动接管任务功能，可实现终端断线自动播放；</w:t>
            </w:r>
            <w:r>
              <w:rPr>
                <w:rFonts w:hint="eastAsia" w:ascii="宋体" w:hAnsi="宋体" w:cs="宋体"/>
                <w:kern w:val="0"/>
                <w:sz w:val="20"/>
                <w:szCs w:val="20"/>
              </w:rPr>
              <w:br w:type="textWrapping"/>
            </w:r>
            <w:r>
              <w:rPr>
                <w:rFonts w:hint="eastAsia" w:ascii="宋体" w:hAnsi="宋体" w:cs="宋体"/>
                <w:kern w:val="0"/>
                <w:sz w:val="20"/>
                <w:szCs w:val="20"/>
              </w:rPr>
              <w:t>具备节目通过网络传送至SD卡储存，存储内存不少于4G；</w:t>
            </w:r>
            <w:r>
              <w:rPr>
                <w:rFonts w:hint="eastAsia" w:ascii="宋体" w:hAnsi="宋体" w:cs="宋体"/>
                <w:kern w:val="0"/>
                <w:sz w:val="20"/>
                <w:szCs w:val="20"/>
              </w:rPr>
              <w:br w:type="textWrapping"/>
            </w:r>
            <w:r>
              <w:rPr>
                <w:rFonts w:hint="eastAsia" w:ascii="宋体" w:hAnsi="宋体" w:cs="宋体"/>
                <w:kern w:val="0"/>
                <w:sz w:val="20"/>
                <w:szCs w:val="20"/>
              </w:rPr>
              <w:t>不少于1路线路和1路话筒输入接口，具有独立的音量调节；</w:t>
            </w:r>
            <w:r>
              <w:rPr>
                <w:rFonts w:hint="eastAsia" w:ascii="宋体" w:hAnsi="宋体" w:cs="宋体"/>
                <w:kern w:val="0"/>
                <w:sz w:val="20"/>
                <w:szCs w:val="20"/>
              </w:rPr>
              <w:br w:type="textWrapping"/>
            </w:r>
            <w:r>
              <w:rPr>
                <w:rFonts w:hint="eastAsia" w:ascii="宋体" w:hAnsi="宋体" w:cs="宋体"/>
                <w:kern w:val="0"/>
                <w:sz w:val="20"/>
                <w:szCs w:val="20"/>
              </w:rPr>
              <w:t>具备网络音频信号可本地调节功能；</w:t>
            </w:r>
            <w:r>
              <w:rPr>
                <w:rFonts w:hint="eastAsia" w:ascii="宋体" w:hAnsi="宋体" w:cs="宋体"/>
                <w:kern w:val="0"/>
                <w:sz w:val="20"/>
                <w:szCs w:val="20"/>
              </w:rPr>
              <w:br w:type="textWrapping"/>
            </w:r>
            <w:r>
              <w:rPr>
                <w:rFonts w:hint="eastAsia" w:ascii="宋体" w:hAnsi="宋体" w:cs="宋体"/>
                <w:kern w:val="0"/>
                <w:sz w:val="20"/>
                <w:szCs w:val="20"/>
              </w:rPr>
              <w:t>具有1路定压100V信号输入备份模块，当设备检测到无网络信号输入或断电时，自动切换输入定压信号扩音，实现双线路冗余；</w:t>
            </w:r>
            <w:r>
              <w:rPr>
                <w:rFonts w:hint="eastAsia" w:ascii="宋体" w:hAnsi="宋体" w:cs="宋体"/>
                <w:kern w:val="0"/>
                <w:sz w:val="20"/>
                <w:szCs w:val="20"/>
              </w:rPr>
              <w:br w:type="textWrapping"/>
            </w:r>
            <w:r>
              <w:rPr>
                <w:rFonts w:hint="eastAsia" w:ascii="宋体" w:hAnsi="宋体" w:cs="宋体"/>
                <w:kern w:val="0"/>
                <w:sz w:val="20"/>
                <w:szCs w:val="20"/>
              </w:rPr>
              <w:t>网络接口：标准RJ45；</w:t>
            </w:r>
            <w:r>
              <w:rPr>
                <w:rFonts w:hint="eastAsia" w:ascii="宋体" w:hAnsi="宋体" w:cs="宋体"/>
                <w:kern w:val="0"/>
                <w:sz w:val="20"/>
                <w:szCs w:val="20"/>
              </w:rPr>
              <w:br w:type="textWrapping"/>
            </w:r>
            <w:r>
              <w:rPr>
                <w:rFonts w:hint="eastAsia" w:ascii="宋体" w:hAnsi="宋体" w:cs="宋体"/>
                <w:kern w:val="0"/>
                <w:sz w:val="20"/>
                <w:szCs w:val="20"/>
              </w:rPr>
              <w:t>音频格式：MP3/MP2；</w:t>
            </w:r>
            <w:r>
              <w:rPr>
                <w:rFonts w:hint="eastAsia" w:ascii="宋体" w:hAnsi="宋体" w:cs="宋体"/>
                <w:kern w:val="0"/>
                <w:sz w:val="20"/>
                <w:szCs w:val="20"/>
              </w:rPr>
              <w:br w:type="textWrapping"/>
            </w:r>
            <w:r>
              <w:rPr>
                <w:rFonts w:hint="eastAsia" w:ascii="宋体" w:hAnsi="宋体" w:cs="宋体"/>
                <w:kern w:val="0"/>
                <w:sz w:val="20"/>
                <w:szCs w:val="20"/>
              </w:rPr>
              <w:t>采样率：8K～48KHz；</w:t>
            </w:r>
            <w:r>
              <w:rPr>
                <w:rFonts w:hint="eastAsia" w:ascii="宋体" w:hAnsi="宋体" w:cs="宋体"/>
                <w:kern w:val="0"/>
                <w:sz w:val="20"/>
                <w:szCs w:val="20"/>
              </w:rPr>
              <w:br w:type="textWrapping"/>
            </w:r>
            <w:r>
              <w:rPr>
                <w:rFonts w:hint="eastAsia" w:ascii="宋体" w:hAnsi="宋体" w:cs="宋体"/>
                <w:kern w:val="0"/>
                <w:sz w:val="20"/>
                <w:szCs w:val="20"/>
              </w:rPr>
              <w:t>输出频率：80Hz～16KHz；</w:t>
            </w:r>
            <w:r>
              <w:rPr>
                <w:rFonts w:hint="eastAsia" w:ascii="宋体" w:hAnsi="宋体" w:cs="宋体"/>
                <w:kern w:val="0"/>
                <w:sz w:val="20"/>
                <w:szCs w:val="20"/>
              </w:rPr>
              <w:br w:type="textWrapping"/>
            </w:r>
            <w:r>
              <w:rPr>
                <w:rFonts w:hint="eastAsia" w:ascii="宋体" w:hAnsi="宋体" w:cs="宋体"/>
                <w:kern w:val="0"/>
                <w:sz w:val="20"/>
                <w:szCs w:val="20"/>
              </w:rPr>
              <w:t>谐波失真：≤1%；</w:t>
            </w:r>
            <w:r>
              <w:rPr>
                <w:rFonts w:hint="eastAsia" w:ascii="宋体" w:hAnsi="宋体" w:cs="宋体"/>
                <w:kern w:val="0"/>
                <w:sz w:val="20"/>
                <w:szCs w:val="20"/>
              </w:rPr>
              <w:br w:type="textWrapping"/>
            </w:r>
            <w:r>
              <w:rPr>
                <w:rFonts w:hint="eastAsia" w:ascii="宋体" w:hAnsi="宋体" w:cs="宋体"/>
                <w:kern w:val="0"/>
                <w:sz w:val="20"/>
                <w:szCs w:val="20"/>
              </w:rPr>
              <w:t>信噪比：＞70dB；</w:t>
            </w:r>
            <w:r>
              <w:rPr>
                <w:rFonts w:hint="eastAsia" w:ascii="宋体" w:hAnsi="宋体" w:cs="宋体"/>
                <w:kern w:val="0"/>
                <w:sz w:val="20"/>
                <w:szCs w:val="20"/>
              </w:rPr>
              <w:br w:type="textWrapping"/>
            </w:r>
            <w:r>
              <w:rPr>
                <w:rFonts w:hint="eastAsia" w:ascii="宋体" w:hAnsi="宋体" w:cs="宋体"/>
                <w:kern w:val="0"/>
                <w:sz w:val="20"/>
                <w:szCs w:val="20"/>
              </w:rPr>
              <w:t>指向性：电容式单指向性；</w:t>
            </w:r>
            <w:r>
              <w:rPr>
                <w:rFonts w:hint="eastAsia" w:ascii="宋体" w:hAnsi="宋体" w:cs="宋体"/>
                <w:kern w:val="0"/>
                <w:sz w:val="20"/>
                <w:szCs w:val="20"/>
              </w:rPr>
              <w:br w:type="textWrapping"/>
            </w:r>
            <w:r>
              <w:rPr>
                <w:rFonts w:hint="eastAsia" w:ascii="宋体" w:hAnsi="宋体" w:cs="宋体"/>
                <w:kern w:val="0"/>
                <w:sz w:val="20"/>
                <w:szCs w:val="20"/>
              </w:rPr>
              <w:t>灵敏度：-38(dB)；</w:t>
            </w:r>
            <w:r>
              <w:rPr>
                <w:rFonts w:hint="eastAsia" w:ascii="宋体" w:hAnsi="宋体" w:cs="宋体"/>
                <w:kern w:val="0"/>
                <w:sz w:val="20"/>
                <w:szCs w:val="20"/>
              </w:rPr>
              <w:br w:type="textWrapping"/>
            </w:r>
            <w:r>
              <w:rPr>
                <w:rFonts w:hint="eastAsia" w:ascii="宋体" w:hAnsi="宋体" w:cs="宋体"/>
                <w:kern w:val="0"/>
                <w:sz w:val="20"/>
                <w:szCs w:val="20"/>
              </w:rPr>
              <w:t>频响范围：40-16K(Hz)；</w:t>
            </w:r>
            <w:r>
              <w:rPr>
                <w:rFonts w:hint="eastAsia" w:ascii="宋体" w:hAnsi="宋体" w:cs="宋体"/>
                <w:kern w:val="0"/>
                <w:sz w:val="20"/>
                <w:szCs w:val="20"/>
              </w:rPr>
              <w:br w:type="textWrapping"/>
            </w:r>
            <w:r>
              <w:rPr>
                <w:rFonts w:hint="eastAsia" w:ascii="宋体" w:hAnsi="宋体" w:cs="宋体"/>
                <w:kern w:val="0"/>
                <w:sz w:val="20"/>
                <w:szCs w:val="20"/>
              </w:rPr>
              <w:t>无线传输距离不少于15米；</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99</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3</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音箱支架</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定制  壁挂音箱支架</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99</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4</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多媒体音箱</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 xml:space="preserve"> 额定功率：2.5W/5W/10W/20W；</w:t>
            </w:r>
            <w:r>
              <w:rPr>
                <w:rFonts w:hint="eastAsia" w:ascii="宋体" w:hAnsi="宋体" w:cs="宋体"/>
                <w:kern w:val="0"/>
                <w:sz w:val="20"/>
                <w:szCs w:val="20"/>
              </w:rPr>
              <w:br w:type="textWrapping"/>
            </w:r>
            <w:r>
              <w:rPr>
                <w:rFonts w:hint="eastAsia" w:ascii="宋体" w:hAnsi="宋体" w:cs="宋体"/>
                <w:kern w:val="0"/>
                <w:sz w:val="20"/>
                <w:szCs w:val="20"/>
              </w:rPr>
              <w:t xml:space="preserve"> 输入方式：70V-100V/8Ω；</w:t>
            </w:r>
            <w:r>
              <w:rPr>
                <w:rFonts w:hint="eastAsia" w:ascii="宋体" w:hAnsi="宋体" w:cs="宋体"/>
                <w:kern w:val="0"/>
                <w:sz w:val="20"/>
                <w:szCs w:val="20"/>
              </w:rPr>
              <w:br w:type="textWrapping"/>
            </w:r>
            <w:r>
              <w:rPr>
                <w:rFonts w:hint="eastAsia" w:ascii="宋体" w:hAnsi="宋体" w:cs="宋体"/>
                <w:kern w:val="0"/>
                <w:sz w:val="20"/>
                <w:szCs w:val="20"/>
              </w:rPr>
              <w:t xml:space="preserve"> 频率响应：120Hz-18KHz；</w:t>
            </w:r>
            <w:r>
              <w:rPr>
                <w:rFonts w:hint="eastAsia" w:ascii="宋体" w:hAnsi="宋体" w:cs="宋体"/>
                <w:kern w:val="0"/>
                <w:sz w:val="20"/>
                <w:szCs w:val="20"/>
              </w:rPr>
              <w:br w:type="textWrapping"/>
            </w:r>
            <w:r>
              <w:rPr>
                <w:rFonts w:hint="eastAsia" w:ascii="宋体" w:hAnsi="宋体" w:cs="宋体"/>
                <w:kern w:val="0"/>
                <w:sz w:val="20"/>
                <w:szCs w:val="20"/>
              </w:rPr>
              <w:t xml:space="preserve"> 灵敏度：87±3 dB；</w:t>
            </w:r>
            <w:r>
              <w:rPr>
                <w:rFonts w:hint="eastAsia" w:ascii="宋体" w:hAnsi="宋体" w:cs="宋体"/>
                <w:kern w:val="0"/>
                <w:sz w:val="20"/>
                <w:szCs w:val="20"/>
              </w:rPr>
              <w:br w:type="textWrapping"/>
            </w:r>
            <w:r>
              <w:rPr>
                <w:rFonts w:hint="eastAsia" w:ascii="宋体" w:hAnsi="宋体" w:cs="宋体"/>
                <w:kern w:val="0"/>
                <w:sz w:val="20"/>
                <w:szCs w:val="20"/>
              </w:rPr>
              <w:t xml:space="preserve"> 喇叭尺寸：4"*1+1"*1；</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99</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5</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网络广播音箱（含离线存储）</w:t>
            </w:r>
          </w:p>
        </w:tc>
        <w:tc>
          <w:tcPr>
            <w:tcW w:w="6236" w:type="dxa"/>
            <w:gridSpan w:val="2"/>
            <w:shd w:val="clear" w:color="auto" w:fill="auto"/>
            <w:noWrap w:val="0"/>
            <w:vAlign w:val="center"/>
          </w:tcPr>
          <w:p>
            <w:pPr>
              <w:rPr>
                <w:rFonts w:hint="eastAsia" w:ascii="宋体" w:hAnsi="宋体" w:cs="宋体"/>
                <w:kern w:val="0"/>
                <w:sz w:val="20"/>
                <w:szCs w:val="20"/>
              </w:rPr>
            </w:pPr>
            <w:r>
              <w:rPr>
                <w:rFonts w:hint="eastAsia" w:ascii="宋体" w:hAnsi="宋体" w:cs="宋体"/>
                <w:kern w:val="0"/>
                <w:sz w:val="20"/>
                <w:szCs w:val="20"/>
              </w:rPr>
              <w:t xml:space="preserve"> 不小于D类2×20W功放电路；</w:t>
            </w:r>
            <w:r>
              <w:rPr>
                <w:rFonts w:hint="eastAsia" w:ascii="宋体" w:hAnsi="宋体" w:cs="宋体"/>
                <w:kern w:val="0"/>
                <w:sz w:val="20"/>
                <w:szCs w:val="20"/>
              </w:rPr>
              <w:br w:type="textWrapping"/>
            </w:r>
            <w:r>
              <w:rPr>
                <w:rFonts w:hint="eastAsia" w:ascii="宋体" w:hAnsi="宋体" w:cs="宋体"/>
                <w:kern w:val="0"/>
                <w:sz w:val="20"/>
                <w:szCs w:val="20"/>
              </w:rPr>
              <w:t xml:space="preserve"> 具备断网、断服务器主动接管任务实现终端断线自动播放功能；节目通过网络传送至SD卡储存，存储内存不小于4G；</w:t>
            </w:r>
            <w:r>
              <w:rPr>
                <w:rFonts w:hint="eastAsia" w:ascii="宋体" w:hAnsi="宋体" w:cs="宋体"/>
                <w:kern w:val="0"/>
                <w:sz w:val="20"/>
                <w:szCs w:val="20"/>
              </w:rPr>
              <w:br w:type="textWrapping"/>
            </w:r>
            <w:r>
              <w:rPr>
                <w:rFonts w:hint="eastAsia" w:ascii="宋体" w:hAnsi="宋体" w:cs="宋体"/>
                <w:kern w:val="0"/>
                <w:sz w:val="20"/>
                <w:szCs w:val="20"/>
              </w:rPr>
              <w:t>具备网络对时功能，高精度定时数字时钟芯片断电计时不小于3年；</w:t>
            </w:r>
            <w:r>
              <w:rPr>
                <w:rFonts w:hint="eastAsia" w:ascii="宋体" w:hAnsi="宋体" w:cs="宋体"/>
                <w:kern w:val="0"/>
                <w:sz w:val="20"/>
                <w:szCs w:val="20"/>
              </w:rPr>
              <w:br w:type="textWrapping"/>
            </w:r>
            <w:r>
              <w:rPr>
                <w:rFonts w:hint="eastAsia" w:ascii="宋体" w:hAnsi="宋体" w:cs="宋体"/>
                <w:kern w:val="0"/>
                <w:sz w:val="20"/>
                <w:szCs w:val="20"/>
              </w:rPr>
              <w:t xml:space="preserve"> 不少于1路线路和1路话筒输入接口，可独立的音量调节；</w:t>
            </w:r>
            <w:r>
              <w:rPr>
                <w:rFonts w:hint="eastAsia" w:ascii="宋体" w:hAnsi="宋体" w:cs="宋体"/>
                <w:kern w:val="0"/>
                <w:sz w:val="20"/>
                <w:szCs w:val="20"/>
              </w:rPr>
              <w:br w:type="textWrapping"/>
            </w:r>
            <w:r>
              <w:rPr>
                <w:rFonts w:hint="eastAsia" w:ascii="宋体" w:hAnsi="宋体" w:cs="宋体"/>
                <w:kern w:val="0"/>
                <w:sz w:val="20"/>
                <w:szCs w:val="20"/>
              </w:rPr>
              <w:t xml:space="preserve"> 网络接口：标准RJ45；</w:t>
            </w:r>
            <w:r>
              <w:rPr>
                <w:rFonts w:hint="eastAsia" w:ascii="宋体" w:hAnsi="宋体" w:cs="宋体"/>
                <w:kern w:val="0"/>
                <w:sz w:val="20"/>
                <w:szCs w:val="20"/>
              </w:rPr>
              <w:br w:type="textWrapping"/>
            </w:r>
            <w:r>
              <w:rPr>
                <w:rFonts w:hint="eastAsia" w:ascii="宋体" w:hAnsi="宋体" w:cs="宋体"/>
                <w:kern w:val="0"/>
                <w:sz w:val="20"/>
                <w:szCs w:val="20"/>
              </w:rPr>
              <w:t xml:space="preserve"> 音频格式：MP3/MP2；</w:t>
            </w:r>
            <w:r>
              <w:rPr>
                <w:rFonts w:hint="eastAsia" w:ascii="宋体" w:hAnsi="宋体" w:cs="宋体"/>
                <w:kern w:val="0"/>
                <w:sz w:val="20"/>
                <w:szCs w:val="20"/>
              </w:rPr>
              <w:br w:type="textWrapping"/>
            </w:r>
            <w:r>
              <w:rPr>
                <w:rFonts w:hint="eastAsia" w:ascii="宋体" w:hAnsi="宋体" w:cs="宋体"/>
                <w:kern w:val="0"/>
                <w:sz w:val="20"/>
                <w:szCs w:val="20"/>
              </w:rPr>
              <w:t xml:space="preserve"> 采样率：8K～48KHz；</w:t>
            </w:r>
            <w:r>
              <w:rPr>
                <w:rFonts w:hint="eastAsia" w:ascii="宋体" w:hAnsi="宋体" w:cs="宋体"/>
                <w:kern w:val="0"/>
                <w:sz w:val="20"/>
                <w:szCs w:val="20"/>
              </w:rPr>
              <w:br w:type="textWrapping"/>
            </w:r>
            <w:r>
              <w:rPr>
                <w:rFonts w:hint="eastAsia" w:ascii="宋体" w:hAnsi="宋体" w:cs="宋体"/>
                <w:kern w:val="0"/>
                <w:sz w:val="20"/>
                <w:szCs w:val="20"/>
              </w:rPr>
              <w:t xml:space="preserve"> 传输速率：100Mbps；</w:t>
            </w:r>
            <w:r>
              <w:rPr>
                <w:rFonts w:hint="eastAsia" w:ascii="宋体" w:hAnsi="宋体" w:cs="宋体"/>
                <w:kern w:val="0"/>
                <w:sz w:val="20"/>
                <w:szCs w:val="20"/>
              </w:rPr>
              <w:br w:type="textWrapping"/>
            </w:r>
            <w:r>
              <w:rPr>
                <w:rFonts w:hint="eastAsia" w:ascii="宋体" w:hAnsi="宋体" w:cs="宋体"/>
                <w:kern w:val="0"/>
                <w:sz w:val="20"/>
                <w:szCs w:val="20"/>
              </w:rPr>
              <w:t xml:space="preserve"> 输出频率：80Hz～16KHz；</w:t>
            </w:r>
            <w:r>
              <w:rPr>
                <w:rFonts w:hint="eastAsia" w:ascii="宋体" w:hAnsi="宋体" w:cs="宋体"/>
                <w:kern w:val="0"/>
                <w:sz w:val="20"/>
                <w:szCs w:val="20"/>
              </w:rPr>
              <w:br w:type="textWrapping"/>
            </w:r>
            <w:r>
              <w:rPr>
                <w:rFonts w:hint="eastAsia" w:ascii="宋体" w:hAnsi="宋体" w:cs="宋体"/>
                <w:kern w:val="0"/>
                <w:sz w:val="20"/>
                <w:szCs w:val="20"/>
              </w:rPr>
              <w:t xml:space="preserve"> 谐波失真：≤1%；</w:t>
            </w:r>
            <w:r>
              <w:rPr>
                <w:rFonts w:hint="eastAsia" w:ascii="宋体" w:hAnsi="宋体" w:cs="宋体"/>
                <w:kern w:val="0"/>
                <w:sz w:val="20"/>
                <w:szCs w:val="20"/>
              </w:rPr>
              <w:br w:type="textWrapping"/>
            </w:r>
            <w:r>
              <w:rPr>
                <w:rFonts w:hint="eastAsia" w:ascii="宋体" w:hAnsi="宋体" w:cs="宋体"/>
                <w:kern w:val="0"/>
                <w:sz w:val="20"/>
                <w:szCs w:val="20"/>
              </w:rPr>
              <w:t xml:space="preserve"> 信噪比：＞70dB；</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88</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6</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音箱支架</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定制壁挂音箱支架材质防锈</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88</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7</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专业音频线</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国标纯无氧铜环保信号传输 RVV2*1.5平方</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4000</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8</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PE32管</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PE32管</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500</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8753" w:type="dxa"/>
            <w:gridSpan w:val="10"/>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五、校园安防监控系统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室内筒机</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1、设备需具有</w:t>
            </w:r>
            <w:r>
              <w:rPr>
                <w:rFonts w:ascii="宋体" w:hAnsi="宋体" w:cs="宋体"/>
                <w:kern w:val="0"/>
                <w:sz w:val="20"/>
                <w:szCs w:val="20"/>
              </w:rPr>
              <w:t>400万像素CMOS传感器。</w:t>
            </w:r>
          </w:p>
          <w:p>
            <w:pPr>
              <w:widowControl/>
              <w:rPr>
                <w:rFonts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#最低照度彩色</w:t>
            </w:r>
            <w:r>
              <w:rPr>
                <w:rFonts w:hint="eastAsia" w:ascii="宋体" w:hAnsi="宋体" w:cs="宋体"/>
                <w:kern w:val="0"/>
                <w:sz w:val="20"/>
                <w:szCs w:val="20"/>
              </w:rPr>
              <w:t>不大于</w:t>
            </w:r>
            <w:r>
              <w:rPr>
                <w:rFonts w:ascii="宋体" w:hAnsi="宋体" w:cs="宋体"/>
                <w:kern w:val="0"/>
                <w:sz w:val="20"/>
                <w:szCs w:val="20"/>
              </w:rPr>
              <w:t>0.0008lx，黑白：0.0001lx，灰度等级不小于11级。（</w:t>
            </w:r>
            <w:r>
              <w:rPr>
                <w:rFonts w:hint="eastAsia" w:ascii="宋体" w:hAnsi="宋体" w:cs="宋体"/>
                <w:kern w:val="0"/>
                <w:sz w:val="20"/>
                <w:szCs w:val="20"/>
              </w:rPr>
              <w:t>提供</w:t>
            </w:r>
            <w:r>
              <w:rPr>
                <w:rFonts w:ascii="宋体" w:hAnsi="宋体" w:cs="宋体"/>
                <w:kern w:val="0"/>
                <w:sz w:val="20"/>
                <w:szCs w:val="20"/>
              </w:rPr>
              <w:t>公安部检验报告证明）</w:t>
            </w:r>
          </w:p>
          <w:p>
            <w:pPr>
              <w:widowControl/>
              <w:rPr>
                <w:rFonts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w:t>
            </w:r>
            <w:r>
              <w:rPr>
                <w:rFonts w:hint="eastAsia" w:ascii="宋体" w:hAnsi="宋体" w:cs="宋体"/>
                <w:kern w:val="0"/>
                <w:sz w:val="20"/>
                <w:szCs w:val="20"/>
              </w:rPr>
              <w:t>红外补光距离不小于</w:t>
            </w:r>
            <w:r>
              <w:rPr>
                <w:rFonts w:ascii="宋体" w:hAnsi="宋体" w:cs="宋体"/>
                <w:kern w:val="0"/>
                <w:sz w:val="20"/>
                <w:szCs w:val="20"/>
              </w:rPr>
              <w:t>85米。（</w:t>
            </w:r>
            <w:r>
              <w:rPr>
                <w:rFonts w:hint="eastAsia" w:ascii="宋体" w:hAnsi="宋体" w:cs="宋体"/>
                <w:kern w:val="0"/>
                <w:sz w:val="20"/>
                <w:szCs w:val="20"/>
              </w:rPr>
              <w:t>提供</w:t>
            </w:r>
            <w:r>
              <w:rPr>
                <w:rFonts w:ascii="宋体" w:hAnsi="宋体" w:cs="宋体"/>
                <w:kern w:val="0"/>
                <w:sz w:val="20"/>
                <w:szCs w:val="20"/>
              </w:rPr>
              <w:t>公安部检验报告证明）</w:t>
            </w:r>
          </w:p>
          <w:p>
            <w:pPr>
              <w:widowControl/>
              <w:rPr>
                <w:rFonts w:ascii="宋体" w:hAnsi="宋体" w:cs="宋体"/>
                <w:kern w:val="0"/>
                <w:sz w:val="20"/>
                <w:szCs w:val="20"/>
              </w:rPr>
            </w:pPr>
            <w:r>
              <w:rPr>
                <w:rFonts w:hint="eastAsia" w:ascii="宋体" w:hAnsi="宋体" w:cs="宋体"/>
                <w:kern w:val="0"/>
                <w:sz w:val="20"/>
                <w:szCs w:val="20"/>
              </w:rPr>
              <w:t>4、需支持三码流技术，可同时输出三路码流，主码流支持</w:t>
            </w:r>
            <w:r>
              <w:rPr>
                <w:rFonts w:ascii="宋体" w:hAnsi="宋体" w:cs="宋体"/>
                <w:kern w:val="0"/>
                <w:sz w:val="20"/>
                <w:szCs w:val="20"/>
              </w:rPr>
              <w:t>2560x1440@30fps，第三码流最大</w:t>
            </w:r>
            <w:r>
              <w:rPr>
                <w:rFonts w:hint="eastAsia" w:ascii="宋体" w:hAnsi="宋体" w:cs="宋体"/>
                <w:kern w:val="0"/>
                <w:sz w:val="20"/>
                <w:szCs w:val="20"/>
              </w:rPr>
              <w:t>支持</w:t>
            </w:r>
            <w:r>
              <w:rPr>
                <w:rFonts w:ascii="宋体" w:hAnsi="宋体" w:cs="宋体"/>
                <w:kern w:val="0"/>
                <w:sz w:val="20"/>
                <w:szCs w:val="20"/>
              </w:rPr>
              <w:t>2560x1440@30fps，子码流704x576@30fps。</w:t>
            </w:r>
          </w:p>
          <w:p>
            <w:pPr>
              <w:widowControl/>
              <w:rPr>
                <w:rFonts w:ascii="宋体" w:hAnsi="宋体" w:cs="宋体"/>
                <w:kern w:val="0"/>
                <w:sz w:val="20"/>
                <w:szCs w:val="20"/>
              </w:rPr>
            </w:pPr>
            <w:r>
              <w:rPr>
                <w:rFonts w:hint="eastAsia" w:ascii="宋体" w:hAnsi="宋体" w:cs="宋体"/>
                <w:kern w:val="0"/>
                <w:sz w:val="20"/>
                <w:szCs w:val="20"/>
              </w:rPr>
              <w:t>5、在</w:t>
            </w:r>
            <w:r>
              <w:rPr>
                <w:rFonts w:ascii="宋体" w:hAnsi="宋体" w:cs="宋体"/>
                <w:kern w:val="0"/>
                <w:sz w:val="20"/>
                <w:szCs w:val="20"/>
              </w:rPr>
              <w:t>2560x1440@25fps下，清晰度不小于1400TVL。（公安部检验报告证明）</w:t>
            </w:r>
          </w:p>
          <w:p>
            <w:pPr>
              <w:widowControl/>
              <w:rPr>
                <w:rFonts w:ascii="宋体" w:hAnsi="宋体" w:cs="宋体"/>
                <w:kern w:val="0"/>
                <w:sz w:val="20"/>
                <w:szCs w:val="20"/>
              </w:rPr>
            </w:pPr>
            <w:r>
              <w:rPr>
                <w:rFonts w:hint="eastAsia" w:ascii="宋体" w:hAnsi="宋体" w:cs="宋体"/>
                <w:kern w:val="0"/>
                <w:sz w:val="20"/>
                <w:szCs w:val="20"/>
              </w:rPr>
              <w:t>6、需支持</w:t>
            </w:r>
            <w:r>
              <w:rPr>
                <w:rFonts w:ascii="宋体" w:hAnsi="宋体" w:cs="宋体"/>
                <w:kern w:val="0"/>
                <w:sz w:val="20"/>
                <w:szCs w:val="20"/>
              </w:rPr>
              <w:t>H.264、H.265、MJPEG视频编码格式，且具有HighProfile编码能力。</w:t>
            </w:r>
          </w:p>
          <w:p>
            <w:pPr>
              <w:widowControl/>
              <w:rPr>
                <w:rFonts w:ascii="宋体" w:hAnsi="宋体" w:cs="宋体"/>
                <w:kern w:val="0"/>
                <w:sz w:val="20"/>
                <w:szCs w:val="20"/>
              </w:rPr>
            </w:pPr>
            <w:r>
              <w:rPr>
                <w:rFonts w:hint="eastAsia" w:ascii="宋体" w:hAnsi="宋体" w:cs="宋体"/>
                <w:kern w:val="0"/>
                <w:sz w:val="20"/>
                <w:szCs w:val="20"/>
              </w:rPr>
              <w:t>7、</w:t>
            </w:r>
            <w:r>
              <w:rPr>
                <w:rFonts w:ascii="宋体" w:hAnsi="宋体" w:cs="宋体"/>
                <w:kern w:val="0"/>
                <w:sz w:val="20"/>
                <w:szCs w:val="20"/>
              </w:rPr>
              <w:t>#需具有20路取流路数能力，以满足更多用户同时在线访问摄像机视频。（</w:t>
            </w:r>
            <w:r>
              <w:rPr>
                <w:rFonts w:hint="eastAsia" w:ascii="宋体" w:hAnsi="宋体" w:cs="宋体"/>
                <w:kern w:val="0"/>
                <w:sz w:val="20"/>
                <w:szCs w:val="20"/>
              </w:rPr>
              <w:t>提供</w:t>
            </w:r>
            <w:r>
              <w:rPr>
                <w:rFonts w:ascii="宋体" w:hAnsi="宋体" w:cs="宋体"/>
                <w:kern w:val="0"/>
                <w:sz w:val="20"/>
                <w:szCs w:val="20"/>
              </w:rPr>
              <w:t>公安部检验报告证明）</w:t>
            </w:r>
          </w:p>
          <w:p>
            <w:pPr>
              <w:widowControl/>
              <w:rPr>
                <w:rFonts w:ascii="宋体" w:hAnsi="宋体" w:cs="宋体"/>
                <w:kern w:val="0"/>
                <w:sz w:val="20"/>
                <w:szCs w:val="20"/>
              </w:rPr>
            </w:pPr>
            <w:r>
              <w:rPr>
                <w:rFonts w:hint="eastAsia" w:ascii="宋体" w:hAnsi="宋体" w:cs="宋体"/>
                <w:kern w:val="0"/>
                <w:sz w:val="20"/>
                <w:szCs w:val="20"/>
              </w:rPr>
              <w:t>8、信噪比不小于</w:t>
            </w:r>
            <w:r>
              <w:rPr>
                <w:rFonts w:ascii="宋体" w:hAnsi="宋体" w:cs="宋体"/>
                <w:kern w:val="0"/>
                <w:sz w:val="20"/>
                <w:szCs w:val="20"/>
              </w:rPr>
              <w:t>55dB。</w:t>
            </w:r>
          </w:p>
          <w:p>
            <w:pPr>
              <w:widowControl/>
              <w:rPr>
                <w:rFonts w:ascii="宋体" w:hAnsi="宋体" w:cs="宋体"/>
                <w:kern w:val="0"/>
                <w:sz w:val="20"/>
                <w:szCs w:val="20"/>
              </w:rPr>
            </w:pPr>
            <w:r>
              <w:rPr>
                <w:rFonts w:hint="eastAsia" w:ascii="宋体" w:hAnsi="宋体" w:cs="宋体"/>
                <w:kern w:val="0"/>
                <w:sz w:val="20"/>
                <w:szCs w:val="20"/>
              </w:rPr>
              <w:t>9、</w:t>
            </w:r>
            <w:r>
              <w:rPr>
                <w:rFonts w:ascii="宋体" w:hAnsi="宋体" w:cs="宋体"/>
                <w:kern w:val="0"/>
                <w:sz w:val="20"/>
                <w:szCs w:val="20"/>
              </w:rPr>
              <w:t>#</w:t>
            </w:r>
            <w:r>
              <w:rPr>
                <w:rFonts w:hint="eastAsia" w:ascii="宋体" w:hAnsi="宋体" w:cs="宋体"/>
                <w:kern w:val="0"/>
                <w:sz w:val="20"/>
                <w:szCs w:val="20"/>
              </w:rPr>
              <w:t>需支持不少于</w:t>
            </w:r>
            <w:r>
              <w:rPr>
                <w:rFonts w:ascii="宋体" w:hAnsi="宋体" w:cs="宋体"/>
                <w:kern w:val="0"/>
                <w:sz w:val="20"/>
                <w:szCs w:val="20"/>
              </w:rPr>
              <w:t>8行字符显示，字体颜色可设置，需具有图片叠加到视频画面功能。（</w:t>
            </w:r>
            <w:r>
              <w:rPr>
                <w:rFonts w:hint="eastAsia" w:ascii="宋体" w:hAnsi="宋体" w:cs="宋体"/>
                <w:kern w:val="0"/>
                <w:sz w:val="20"/>
                <w:szCs w:val="20"/>
              </w:rPr>
              <w:t>提供</w:t>
            </w:r>
            <w:r>
              <w:rPr>
                <w:rFonts w:ascii="宋体" w:hAnsi="宋体" w:cs="宋体"/>
                <w:kern w:val="0"/>
                <w:sz w:val="20"/>
                <w:szCs w:val="20"/>
              </w:rPr>
              <w:t>公安部检验报告证明）</w:t>
            </w:r>
          </w:p>
          <w:p>
            <w:pPr>
              <w:widowControl/>
              <w:rPr>
                <w:rFonts w:ascii="宋体" w:hAnsi="宋体" w:cs="宋体"/>
                <w:kern w:val="0"/>
                <w:sz w:val="20"/>
                <w:szCs w:val="20"/>
              </w:rPr>
            </w:pPr>
            <w:r>
              <w:rPr>
                <w:rFonts w:hint="eastAsia" w:ascii="宋体" w:hAnsi="宋体" w:cs="宋体"/>
                <w:kern w:val="0"/>
                <w:sz w:val="20"/>
                <w:szCs w:val="20"/>
              </w:rPr>
              <w:t>10、需具备人脸检测、区域入侵检测、越界检测、虚焦检测、进入区域、离开区域、徘徊、人员聚集、逆行、场景变更等功能。</w:t>
            </w:r>
          </w:p>
          <w:p>
            <w:pPr>
              <w:widowControl/>
              <w:rPr>
                <w:rFonts w:ascii="宋体" w:hAnsi="宋体" w:cs="宋体"/>
                <w:kern w:val="0"/>
                <w:sz w:val="20"/>
                <w:szCs w:val="20"/>
              </w:rPr>
            </w:pPr>
            <w:r>
              <w:rPr>
                <w:rFonts w:hint="eastAsia" w:ascii="宋体" w:hAnsi="宋体" w:cs="宋体"/>
                <w:kern w:val="0"/>
                <w:sz w:val="20"/>
                <w:szCs w:val="20"/>
              </w:rPr>
              <w:t>11、需具有黑白名单功能，其中白名单可添加不小于10个IP地址。（公安部检验报告证明）</w:t>
            </w:r>
          </w:p>
          <w:p>
            <w:pPr>
              <w:widowControl/>
              <w:rPr>
                <w:rFonts w:ascii="宋体" w:hAnsi="宋体" w:cs="宋体"/>
                <w:kern w:val="0"/>
                <w:sz w:val="20"/>
                <w:szCs w:val="20"/>
              </w:rPr>
            </w:pPr>
            <w:r>
              <w:rPr>
                <w:rFonts w:hint="eastAsia" w:ascii="宋体" w:hAnsi="宋体" w:cs="宋体"/>
                <w:kern w:val="0"/>
                <w:sz w:val="20"/>
                <w:szCs w:val="20"/>
              </w:rPr>
              <w:t>12、</w:t>
            </w:r>
            <w:r>
              <w:rPr>
                <w:rFonts w:ascii="宋体" w:hAnsi="宋体" w:cs="宋体"/>
                <w:kern w:val="0"/>
                <w:sz w:val="20"/>
                <w:szCs w:val="20"/>
              </w:rPr>
              <w:t>#</w:t>
            </w:r>
            <w:r>
              <w:rPr>
                <w:rFonts w:hint="eastAsia" w:ascii="宋体" w:hAnsi="宋体" w:cs="宋体"/>
                <w:kern w:val="0"/>
                <w:sz w:val="20"/>
                <w:szCs w:val="20"/>
              </w:rPr>
              <w:t>设备与客户端之间用100米网线进行传输，数据包丢包率小于0.1%。（公安部检验报告证明）</w:t>
            </w:r>
          </w:p>
          <w:p>
            <w:pPr>
              <w:widowControl/>
              <w:rPr>
                <w:rFonts w:ascii="宋体" w:hAnsi="宋体" w:cs="宋体"/>
                <w:kern w:val="0"/>
                <w:sz w:val="20"/>
                <w:szCs w:val="20"/>
              </w:rPr>
            </w:pPr>
            <w:r>
              <w:rPr>
                <w:rFonts w:hint="eastAsia" w:ascii="宋体" w:hAnsi="宋体" w:cs="宋体"/>
                <w:kern w:val="0"/>
                <w:sz w:val="20"/>
                <w:szCs w:val="20"/>
              </w:rPr>
              <w:t>13、</w:t>
            </w:r>
            <w:r>
              <w:rPr>
                <w:rFonts w:ascii="宋体" w:hAnsi="宋体" w:cs="宋体"/>
                <w:kern w:val="0"/>
                <w:sz w:val="20"/>
                <w:szCs w:val="20"/>
              </w:rPr>
              <w:t>#</w:t>
            </w:r>
            <w:r>
              <w:rPr>
                <w:rFonts w:hint="eastAsia" w:ascii="宋体" w:hAnsi="宋体" w:cs="宋体"/>
                <w:kern w:val="0"/>
                <w:sz w:val="20"/>
                <w:szCs w:val="20"/>
              </w:rPr>
              <w:t>同一静止场景相同图像质量下，设备在H.265编码方式时，开启智能编码功能和不开启智能编码相比，码率节约1/2。（公安部检验报告证明）</w:t>
            </w:r>
          </w:p>
          <w:p>
            <w:pPr>
              <w:widowControl/>
              <w:rPr>
                <w:rFonts w:ascii="宋体" w:hAnsi="宋体" w:cs="宋体"/>
                <w:kern w:val="0"/>
                <w:sz w:val="20"/>
                <w:szCs w:val="20"/>
              </w:rPr>
            </w:pPr>
            <w:r>
              <w:rPr>
                <w:rFonts w:hint="eastAsia" w:ascii="宋体" w:hAnsi="宋体" w:cs="宋体"/>
                <w:kern w:val="0"/>
                <w:sz w:val="20"/>
                <w:szCs w:val="20"/>
              </w:rPr>
              <w:t>14、摄像机能够在</w:t>
            </w:r>
            <w:r>
              <w:rPr>
                <w:rFonts w:ascii="宋体" w:hAnsi="宋体" w:cs="宋体"/>
                <w:kern w:val="0"/>
                <w:sz w:val="20"/>
                <w:szCs w:val="20"/>
              </w:rPr>
              <w:t>-30~60摄氏度，湿度小于93%环境下稳定工作。</w:t>
            </w:r>
          </w:p>
          <w:p>
            <w:pPr>
              <w:widowControl/>
              <w:rPr>
                <w:rFonts w:ascii="宋体" w:hAnsi="宋体" w:cs="宋体"/>
                <w:kern w:val="0"/>
                <w:sz w:val="20"/>
                <w:szCs w:val="20"/>
              </w:rPr>
            </w:pPr>
            <w:r>
              <w:rPr>
                <w:rFonts w:hint="eastAsia" w:ascii="宋体" w:hAnsi="宋体" w:cs="宋体"/>
                <w:kern w:val="0"/>
                <w:sz w:val="20"/>
                <w:szCs w:val="20"/>
              </w:rPr>
              <w:t>15、不低于</w:t>
            </w:r>
            <w:r>
              <w:rPr>
                <w:rFonts w:ascii="宋体" w:hAnsi="宋体" w:cs="宋体"/>
                <w:kern w:val="0"/>
                <w:sz w:val="20"/>
                <w:szCs w:val="20"/>
              </w:rPr>
              <w:t>IP67防尘防水等级。</w:t>
            </w:r>
          </w:p>
          <w:p>
            <w:pPr>
              <w:widowControl/>
              <w:rPr>
                <w:rFonts w:ascii="宋体" w:hAnsi="宋体" w:cs="宋体"/>
                <w:kern w:val="0"/>
                <w:sz w:val="20"/>
                <w:szCs w:val="20"/>
              </w:rPr>
            </w:pPr>
            <w:r>
              <w:rPr>
                <w:rFonts w:hint="eastAsia" w:ascii="宋体" w:hAnsi="宋体" w:cs="宋体"/>
                <w:kern w:val="0"/>
                <w:sz w:val="20"/>
                <w:szCs w:val="20"/>
              </w:rPr>
              <w:t>16、需支持</w:t>
            </w:r>
            <w:r>
              <w:rPr>
                <w:rFonts w:ascii="宋体" w:hAnsi="宋体" w:cs="宋体"/>
                <w:kern w:val="0"/>
                <w:sz w:val="20"/>
                <w:szCs w:val="20"/>
              </w:rPr>
              <w:t>DC12V供电，且在不小于DC12V±30%范围内变化时可以正常工作。</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356</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室外高清筒机</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1、设备需具有</w:t>
            </w:r>
            <w:r>
              <w:rPr>
                <w:rFonts w:ascii="宋体" w:hAnsi="宋体" w:cs="宋体"/>
                <w:kern w:val="0"/>
                <w:sz w:val="20"/>
                <w:szCs w:val="20"/>
              </w:rPr>
              <w:t>400万像素CMOS传感器。</w:t>
            </w:r>
          </w:p>
          <w:p>
            <w:pPr>
              <w:widowControl/>
              <w:rPr>
                <w:rFonts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#最低照度彩色</w:t>
            </w:r>
            <w:r>
              <w:rPr>
                <w:rFonts w:hint="eastAsia" w:ascii="宋体" w:hAnsi="宋体" w:cs="宋体"/>
                <w:kern w:val="0"/>
                <w:sz w:val="20"/>
                <w:szCs w:val="20"/>
              </w:rPr>
              <w:t>不大于</w:t>
            </w:r>
            <w:r>
              <w:rPr>
                <w:rFonts w:ascii="宋体" w:hAnsi="宋体" w:cs="宋体"/>
                <w:kern w:val="0"/>
                <w:sz w:val="20"/>
                <w:szCs w:val="20"/>
              </w:rPr>
              <w:t>0.0008lx，黑白：0.0001lx，灰度等级不小于11级。（</w:t>
            </w:r>
            <w:r>
              <w:rPr>
                <w:rFonts w:hint="eastAsia" w:ascii="宋体" w:hAnsi="宋体" w:cs="宋体"/>
                <w:kern w:val="0"/>
                <w:sz w:val="20"/>
                <w:szCs w:val="20"/>
              </w:rPr>
              <w:t>提供</w:t>
            </w:r>
            <w:r>
              <w:rPr>
                <w:rFonts w:ascii="宋体" w:hAnsi="宋体" w:cs="宋体"/>
                <w:kern w:val="0"/>
                <w:sz w:val="20"/>
                <w:szCs w:val="20"/>
              </w:rPr>
              <w:t>公安部检验报告证明）</w:t>
            </w:r>
          </w:p>
          <w:p>
            <w:pPr>
              <w:widowControl/>
              <w:rPr>
                <w:rFonts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w:t>
            </w:r>
            <w:r>
              <w:rPr>
                <w:rFonts w:hint="eastAsia" w:ascii="宋体" w:hAnsi="宋体" w:cs="宋体"/>
                <w:kern w:val="0"/>
                <w:sz w:val="20"/>
                <w:szCs w:val="20"/>
              </w:rPr>
              <w:t>红外补光距离不小于</w:t>
            </w:r>
            <w:r>
              <w:rPr>
                <w:rFonts w:ascii="宋体" w:hAnsi="宋体" w:cs="宋体"/>
                <w:kern w:val="0"/>
                <w:sz w:val="20"/>
                <w:szCs w:val="20"/>
              </w:rPr>
              <w:t>85米。（</w:t>
            </w:r>
            <w:r>
              <w:rPr>
                <w:rFonts w:hint="eastAsia" w:ascii="宋体" w:hAnsi="宋体" w:cs="宋体"/>
                <w:kern w:val="0"/>
                <w:sz w:val="20"/>
                <w:szCs w:val="20"/>
              </w:rPr>
              <w:t>提供</w:t>
            </w:r>
            <w:r>
              <w:rPr>
                <w:rFonts w:ascii="宋体" w:hAnsi="宋体" w:cs="宋体"/>
                <w:kern w:val="0"/>
                <w:sz w:val="20"/>
                <w:szCs w:val="20"/>
              </w:rPr>
              <w:t>公安部检验报告证明）</w:t>
            </w:r>
          </w:p>
          <w:p>
            <w:pPr>
              <w:widowControl/>
              <w:rPr>
                <w:rFonts w:ascii="宋体" w:hAnsi="宋体" w:cs="宋体"/>
                <w:kern w:val="0"/>
                <w:sz w:val="20"/>
                <w:szCs w:val="20"/>
              </w:rPr>
            </w:pPr>
            <w:r>
              <w:rPr>
                <w:rFonts w:hint="eastAsia" w:ascii="宋体" w:hAnsi="宋体" w:cs="宋体"/>
                <w:kern w:val="0"/>
                <w:sz w:val="20"/>
                <w:szCs w:val="20"/>
              </w:rPr>
              <w:t>4、需支持三码流技术，可同时输出三路码流，主码流支持</w:t>
            </w:r>
            <w:r>
              <w:rPr>
                <w:rFonts w:ascii="宋体" w:hAnsi="宋体" w:cs="宋体"/>
                <w:kern w:val="0"/>
                <w:sz w:val="20"/>
                <w:szCs w:val="20"/>
              </w:rPr>
              <w:t>2560x1440@30fps，第三码流最大</w:t>
            </w:r>
            <w:r>
              <w:rPr>
                <w:rFonts w:hint="eastAsia" w:ascii="宋体" w:hAnsi="宋体" w:cs="宋体"/>
                <w:kern w:val="0"/>
                <w:sz w:val="20"/>
                <w:szCs w:val="20"/>
              </w:rPr>
              <w:t>支持</w:t>
            </w:r>
            <w:r>
              <w:rPr>
                <w:rFonts w:ascii="宋体" w:hAnsi="宋体" w:cs="宋体"/>
                <w:kern w:val="0"/>
                <w:sz w:val="20"/>
                <w:szCs w:val="20"/>
              </w:rPr>
              <w:t>2560x1440@30fps，子码流704x576@30fps。</w:t>
            </w:r>
          </w:p>
          <w:p>
            <w:pPr>
              <w:widowControl/>
              <w:rPr>
                <w:rFonts w:ascii="宋体" w:hAnsi="宋体" w:cs="宋体"/>
                <w:kern w:val="0"/>
                <w:sz w:val="20"/>
                <w:szCs w:val="20"/>
              </w:rPr>
            </w:pPr>
            <w:r>
              <w:rPr>
                <w:rFonts w:hint="eastAsia" w:ascii="宋体" w:hAnsi="宋体" w:cs="宋体"/>
                <w:kern w:val="0"/>
                <w:sz w:val="20"/>
                <w:szCs w:val="20"/>
              </w:rPr>
              <w:t>5、在</w:t>
            </w:r>
            <w:r>
              <w:rPr>
                <w:rFonts w:ascii="宋体" w:hAnsi="宋体" w:cs="宋体"/>
                <w:kern w:val="0"/>
                <w:sz w:val="20"/>
                <w:szCs w:val="20"/>
              </w:rPr>
              <w:t>2560x1440@25fps下，清晰度不小于1400TVL。（公安部检验报告证明）</w:t>
            </w:r>
          </w:p>
          <w:p>
            <w:pPr>
              <w:widowControl/>
              <w:rPr>
                <w:rFonts w:ascii="宋体" w:hAnsi="宋体" w:cs="宋体"/>
                <w:kern w:val="0"/>
                <w:sz w:val="20"/>
                <w:szCs w:val="20"/>
              </w:rPr>
            </w:pPr>
            <w:r>
              <w:rPr>
                <w:rFonts w:hint="eastAsia" w:ascii="宋体" w:hAnsi="宋体" w:cs="宋体"/>
                <w:kern w:val="0"/>
                <w:sz w:val="20"/>
                <w:szCs w:val="20"/>
              </w:rPr>
              <w:t>6、需支持</w:t>
            </w:r>
            <w:r>
              <w:rPr>
                <w:rFonts w:ascii="宋体" w:hAnsi="宋体" w:cs="宋体"/>
                <w:kern w:val="0"/>
                <w:sz w:val="20"/>
                <w:szCs w:val="20"/>
              </w:rPr>
              <w:t>H.264、H.265、MJPEG视频编码格式，且具有HighProfile编码能力。</w:t>
            </w:r>
          </w:p>
          <w:p>
            <w:pPr>
              <w:widowControl/>
              <w:rPr>
                <w:rFonts w:ascii="宋体" w:hAnsi="宋体" w:cs="宋体"/>
                <w:kern w:val="0"/>
                <w:sz w:val="20"/>
                <w:szCs w:val="20"/>
              </w:rPr>
            </w:pPr>
            <w:r>
              <w:rPr>
                <w:rFonts w:hint="eastAsia" w:ascii="宋体" w:hAnsi="宋体" w:cs="宋体"/>
                <w:kern w:val="0"/>
                <w:sz w:val="20"/>
                <w:szCs w:val="20"/>
              </w:rPr>
              <w:t>7、</w:t>
            </w:r>
            <w:r>
              <w:rPr>
                <w:rFonts w:ascii="宋体" w:hAnsi="宋体" w:cs="宋体"/>
                <w:kern w:val="0"/>
                <w:sz w:val="20"/>
                <w:szCs w:val="20"/>
              </w:rPr>
              <w:t>#需具有20路取流路数能力，以满足更多用户同时在线访问摄像机视频。（</w:t>
            </w:r>
            <w:r>
              <w:rPr>
                <w:rFonts w:hint="eastAsia" w:ascii="宋体" w:hAnsi="宋体" w:cs="宋体"/>
                <w:kern w:val="0"/>
                <w:sz w:val="20"/>
                <w:szCs w:val="20"/>
              </w:rPr>
              <w:t>提供</w:t>
            </w:r>
            <w:r>
              <w:rPr>
                <w:rFonts w:ascii="宋体" w:hAnsi="宋体" w:cs="宋体"/>
                <w:kern w:val="0"/>
                <w:sz w:val="20"/>
                <w:szCs w:val="20"/>
              </w:rPr>
              <w:t>公安部检验报告证明）</w:t>
            </w:r>
          </w:p>
          <w:p>
            <w:pPr>
              <w:widowControl/>
              <w:rPr>
                <w:rFonts w:ascii="宋体" w:hAnsi="宋体" w:cs="宋体"/>
                <w:kern w:val="0"/>
                <w:sz w:val="20"/>
                <w:szCs w:val="20"/>
              </w:rPr>
            </w:pPr>
            <w:r>
              <w:rPr>
                <w:rFonts w:hint="eastAsia" w:ascii="宋体" w:hAnsi="宋体" w:cs="宋体"/>
                <w:kern w:val="0"/>
                <w:sz w:val="20"/>
                <w:szCs w:val="20"/>
              </w:rPr>
              <w:t>8、信噪比不小于</w:t>
            </w:r>
            <w:r>
              <w:rPr>
                <w:rFonts w:ascii="宋体" w:hAnsi="宋体" w:cs="宋体"/>
                <w:kern w:val="0"/>
                <w:sz w:val="20"/>
                <w:szCs w:val="20"/>
              </w:rPr>
              <w:t>55dB。</w:t>
            </w:r>
          </w:p>
          <w:p>
            <w:pPr>
              <w:widowControl/>
              <w:rPr>
                <w:rFonts w:ascii="宋体" w:hAnsi="宋体" w:cs="宋体"/>
                <w:kern w:val="0"/>
                <w:sz w:val="20"/>
                <w:szCs w:val="20"/>
              </w:rPr>
            </w:pPr>
            <w:r>
              <w:rPr>
                <w:rFonts w:hint="eastAsia" w:ascii="宋体" w:hAnsi="宋体" w:cs="宋体"/>
                <w:kern w:val="0"/>
                <w:sz w:val="20"/>
                <w:szCs w:val="20"/>
              </w:rPr>
              <w:t>9、</w:t>
            </w:r>
            <w:r>
              <w:rPr>
                <w:rFonts w:ascii="宋体" w:hAnsi="宋体" w:cs="宋体"/>
                <w:kern w:val="0"/>
                <w:sz w:val="20"/>
                <w:szCs w:val="20"/>
              </w:rPr>
              <w:t>#</w:t>
            </w:r>
            <w:r>
              <w:rPr>
                <w:rFonts w:hint="eastAsia" w:ascii="宋体" w:hAnsi="宋体" w:cs="宋体"/>
                <w:kern w:val="0"/>
                <w:sz w:val="20"/>
                <w:szCs w:val="20"/>
              </w:rPr>
              <w:t>需支持不少于</w:t>
            </w:r>
            <w:r>
              <w:rPr>
                <w:rFonts w:ascii="宋体" w:hAnsi="宋体" w:cs="宋体"/>
                <w:kern w:val="0"/>
                <w:sz w:val="20"/>
                <w:szCs w:val="20"/>
              </w:rPr>
              <w:t>8行字符显示，字体颜色可设置，需具有图片叠加到视频画面功能。（</w:t>
            </w:r>
            <w:r>
              <w:rPr>
                <w:rFonts w:hint="eastAsia" w:ascii="宋体" w:hAnsi="宋体" w:cs="宋体"/>
                <w:kern w:val="0"/>
                <w:sz w:val="20"/>
                <w:szCs w:val="20"/>
              </w:rPr>
              <w:t>提供</w:t>
            </w:r>
            <w:r>
              <w:rPr>
                <w:rFonts w:ascii="宋体" w:hAnsi="宋体" w:cs="宋体"/>
                <w:kern w:val="0"/>
                <w:sz w:val="20"/>
                <w:szCs w:val="20"/>
              </w:rPr>
              <w:t>公安部检验报告证明）</w:t>
            </w:r>
          </w:p>
          <w:p>
            <w:pPr>
              <w:widowControl/>
              <w:rPr>
                <w:rFonts w:ascii="宋体" w:hAnsi="宋体" w:cs="宋体"/>
                <w:kern w:val="0"/>
                <w:sz w:val="20"/>
                <w:szCs w:val="20"/>
              </w:rPr>
            </w:pPr>
            <w:r>
              <w:rPr>
                <w:rFonts w:hint="eastAsia" w:ascii="宋体" w:hAnsi="宋体" w:cs="宋体"/>
                <w:kern w:val="0"/>
                <w:sz w:val="20"/>
                <w:szCs w:val="20"/>
              </w:rPr>
              <w:t>10、需具备人脸检测、区域入侵检测、越界检测、虚焦检测、进入区域、离开区域、徘徊、人员聚集、逆行、场景变更等功能。</w:t>
            </w:r>
          </w:p>
          <w:p>
            <w:pPr>
              <w:widowControl/>
              <w:rPr>
                <w:rFonts w:ascii="宋体" w:hAnsi="宋体" w:cs="宋体"/>
                <w:kern w:val="0"/>
                <w:sz w:val="20"/>
                <w:szCs w:val="20"/>
              </w:rPr>
            </w:pPr>
            <w:r>
              <w:rPr>
                <w:rFonts w:hint="eastAsia" w:ascii="宋体" w:hAnsi="宋体" w:cs="宋体"/>
                <w:kern w:val="0"/>
                <w:sz w:val="20"/>
                <w:szCs w:val="20"/>
              </w:rPr>
              <w:t>11、需具有黑白名单功能，其中白名单可添加不小于10个IP地址。（公安部检验报告证明）</w:t>
            </w:r>
          </w:p>
          <w:p>
            <w:pPr>
              <w:widowControl/>
              <w:rPr>
                <w:rFonts w:ascii="宋体" w:hAnsi="宋体" w:cs="宋体"/>
                <w:kern w:val="0"/>
                <w:sz w:val="20"/>
                <w:szCs w:val="20"/>
              </w:rPr>
            </w:pPr>
            <w:r>
              <w:rPr>
                <w:rFonts w:hint="eastAsia" w:ascii="宋体" w:hAnsi="宋体" w:cs="宋体"/>
                <w:kern w:val="0"/>
                <w:sz w:val="20"/>
                <w:szCs w:val="20"/>
              </w:rPr>
              <w:t>12、</w:t>
            </w:r>
            <w:r>
              <w:rPr>
                <w:rFonts w:ascii="宋体" w:hAnsi="宋体" w:cs="宋体"/>
                <w:kern w:val="0"/>
                <w:sz w:val="20"/>
                <w:szCs w:val="20"/>
              </w:rPr>
              <w:t>#</w:t>
            </w:r>
            <w:r>
              <w:rPr>
                <w:rFonts w:hint="eastAsia" w:ascii="宋体" w:hAnsi="宋体" w:cs="宋体"/>
                <w:kern w:val="0"/>
                <w:sz w:val="20"/>
                <w:szCs w:val="20"/>
              </w:rPr>
              <w:t>设备与客户端之间用100米网线进行传输，数据包丢包率小于0.1%。（公安部检验报告证明）</w:t>
            </w:r>
          </w:p>
          <w:p>
            <w:pPr>
              <w:widowControl/>
              <w:rPr>
                <w:rFonts w:ascii="宋体" w:hAnsi="宋体" w:cs="宋体"/>
                <w:kern w:val="0"/>
                <w:sz w:val="20"/>
                <w:szCs w:val="20"/>
              </w:rPr>
            </w:pPr>
            <w:r>
              <w:rPr>
                <w:rFonts w:hint="eastAsia" w:ascii="宋体" w:hAnsi="宋体" w:cs="宋体"/>
                <w:kern w:val="0"/>
                <w:sz w:val="20"/>
                <w:szCs w:val="20"/>
              </w:rPr>
              <w:t>13、</w:t>
            </w:r>
            <w:r>
              <w:rPr>
                <w:rFonts w:ascii="宋体" w:hAnsi="宋体" w:cs="宋体"/>
                <w:kern w:val="0"/>
                <w:sz w:val="20"/>
                <w:szCs w:val="20"/>
              </w:rPr>
              <w:t>#</w:t>
            </w:r>
            <w:r>
              <w:rPr>
                <w:rFonts w:hint="eastAsia" w:ascii="宋体" w:hAnsi="宋体" w:cs="宋体"/>
                <w:kern w:val="0"/>
                <w:sz w:val="20"/>
                <w:szCs w:val="20"/>
              </w:rPr>
              <w:t>同一静止场景相同图像质量下，设备在H.265编码方式时，开启智能编码功能和不开启智能编码相比，码率节约1/2。（公安部检验报告证明）</w:t>
            </w:r>
          </w:p>
          <w:p>
            <w:pPr>
              <w:widowControl/>
              <w:rPr>
                <w:rFonts w:ascii="宋体" w:hAnsi="宋体" w:cs="宋体"/>
                <w:kern w:val="0"/>
                <w:sz w:val="20"/>
                <w:szCs w:val="20"/>
              </w:rPr>
            </w:pPr>
            <w:r>
              <w:rPr>
                <w:rFonts w:hint="eastAsia" w:ascii="宋体" w:hAnsi="宋体" w:cs="宋体"/>
                <w:kern w:val="0"/>
                <w:sz w:val="20"/>
                <w:szCs w:val="20"/>
              </w:rPr>
              <w:t>14、摄像机能够在</w:t>
            </w:r>
            <w:r>
              <w:rPr>
                <w:rFonts w:ascii="宋体" w:hAnsi="宋体" w:cs="宋体"/>
                <w:kern w:val="0"/>
                <w:sz w:val="20"/>
                <w:szCs w:val="20"/>
              </w:rPr>
              <w:t>-30~60摄氏度，湿度小于93%环境下稳定工作。</w:t>
            </w:r>
          </w:p>
          <w:p>
            <w:pPr>
              <w:widowControl/>
              <w:rPr>
                <w:rFonts w:ascii="宋体" w:hAnsi="宋体" w:cs="宋体"/>
                <w:kern w:val="0"/>
                <w:sz w:val="20"/>
                <w:szCs w:val="20"/>
              </w:rPr>
            </w:pPr>
            <w:r>
              <w:rPr>
                <w:rFonts w:hint="eastAsia" w:ascii="宋体" w:hAnsi="宋体" w:cs="宋体"/>
                <w:kern w:val="0"/>
                <w:sz w:val="20"/>
                <w:szCs w:val="20"/>
              </w:rPr>
              <w:t>15、不低于</w:t>
            </w:r>
            <w:r>
              <w:rPr>
                <w:rFonts w:ascii="宋体" w:hAnsi="宋体" w:cs="宋体"/>
                <w:kern w:val="0"/>
                <w:sz w:val="20"/>
                <w:szCs w:val="20"/>
              </w:rPr>
              <w:t>IP67防尘防水等级。</w:t>
            </w:r>
          </w:p>
          <w:p>
            <w:pPr>
              <w:widowControl/>
              <w:rPr>
                <w:rFonts w:ascii="宋体" w:hAnsi="宋体" w:cs="宋体"/>
                <w:kern w:val="0"/>
                <w:sz w:val="20"/>
                <w:szCs w:val="20"/>
              </w:rPr>
            </w:pPr>
            <w:r>
              <w:rPr>
                <w:rFonts w:hint="eastAsia" w:ascii="宋体" w:hAnsi="宋体" w:cs="宋体"/>
                <w:kern w:val="0"/>
                <w:sz w:val="20"/>
                <w:szCs w:val="20"/>
              </w:rPr>
              <w:t>16、需支持</w:t>
            </w:r>
            <w:r>
              <w:rPr>
                <w:rFonts w:ascii="宋体" w:hAnsi="宋体" w:cs="宋体"/>
                <w:kern w:val="0"/>
                <w:sz w:val="20"/>
                <w:szCs w:val="20"/>
              </w:rPr>
              <w:t>DC12V供电，且在不小于DC12V±30%范围内变化时可以正常工作。</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121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筒机支架</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1、铂晶灰，铝合金，摄像机配套</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477</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电梯半球</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1、具有200万像素 CMOS传感器。</w:t>
            </w:r>
            <w:r>
              <w:rPr>
                <w:rFonts w:hint="eastAsia" w:ascii="宋体" w:hAnsi="宋体" w:cs="宋体"/>
                <w:kern w:val="0"/>
                <w:sz w:val="20"/>
                <w:szCs w:val="20"/>
              </w:rPr>
              <w:br w:type="textWrapping"/>
            </w:r>
            <w:r>
              <w:rPr>
                <w:rFonts w:hint="eastAsia" w:ascii="宋体" w:hAnsi="宋体" w:cs="宋体"/>
                <w:kern w:val="0"/>
                <w:sz w:val="20"/>
                <w:szCs w:val="20"/>
              </w:rPr>
              <w:t>2、支持电梯楼层信息叠加。</w:t>
            </w:r>
            <w:r>
              <w:rPr>
                <w:rFonts w:hint="eastAsia" w:ascii="宋体" w:hAnsi="宋体" w:cs="宋体"/>
                <w:kern w:val="0"/>
                <w:sz w:val="20"/>
                <w:szCs w:val="20"/>
              </w:rPr>
              <w:br w:type="textWrapping"/>
            </w:r>
            <w:r>
              <w:rPr>
                <w:rFonts w:hint="eastAsia" w:ascii="宋体" w:hAnsi="宋体" w:cs="宋体"/>
                <w:kern w:val="0"/>
                <w:sz w:val="20"/>
                <w:szCs w:val="20"/>
              </w:rPr>
              <w:t>3、支持内置麦克风。</w:t>
            </w:r>
            <w:r>
              <w:rPr>
                <w:rFonts w:hint="eastAsia" w:ascii="宋体" w:hAnsi="宋体" w:cs="宋体"/>
                <w:kern w:val="0"/>
                <w:sz w:val="20"/>
                <w:szCs w:val="20"/>
              </w:rPr>
              <w:br w:type="textWrapping"/>
            </w:r>
            <w:r>
              <w:rPr>
                <w:rFonts w:hint="eastAsia" w:ascii="宋体" w:hAnsi="宋体" w:cs="宋体"/>
                <w:kern w:val="0"/>
                <w:sz w:val="20"/>
                <w:szCs w:val="20"/>
              </w:rPr>
              <w:t>4、#信噪比不小于50dB。（提供公安部检验报告证明）</w:t>
            </w:r>
            <w:r>
              <w:rPr>
                <w:rFonts w:hint="eastAsia" w:ascii="宋体" w:hAnsi="宋体" w:cs="宋体"/>
                <w:kern w:val="0"/>
                <w:sz w:val="20"/>
                <w:szCs w:val="20"/>
              </w:rPr>
              <w:br w:type="textWrapping"/>
            </w:r>
            <w:r>
              <w:rPr>
                <w:rFonts w:hint="eastAsia" w:ascii="宋体" w:hAnsi="宋体" w:cs="宋体"/>
                <w:kern w:val="0"/>
                <w:sz w:val="20"/>
                <w:szCs w:val="20"/>
              </w:rPr>
              <w:t>5、#支持宽动态能力不小于80。（公安部检验报告证明）</w:t>
            </w:r>
            <w:r>
              <w:rPr>
                <w:rFonts w:hint="eastAsia" w:ascii="宋体" w:hAnsi="宋体" w:cs="宋体"/>
                <w:kern w:val="0"/>
                <w:sz w:val="20"/>
                <w:szCs w:val="20"/>
              </w:rPr>
              <w:br w:type="textWrapping"/>
            </w:r>
            <w:r>
              <w:rPr>
                <w:rFonts w:hint="eastAsia" w:ascii="宋体" w:hAnsi="宋体" w:cs="宋体"/>
                <w:kern w:val="0"/>
                <w:sz w:val="20"/>
                <w:szCs w:val="20"/>
              </w:rPr>
              <w:t>6、#摄像机能够在-25~55摄氏度，湿度小于93%环境下稳定工作。（提供公安部检验报告证明）</w:t>
            </w:r>
            <w:r>
              <w:rPr>
                <w:rFonts w:hint="eastAsia" w:ascii="宋体" w:hAnsi="宋体" w:cs="宋体"/>
                <w:kern w:val="0"/>
                <w:sz w:val="20"/>
                <w:szCs w:val="20"/>
              </w:rPr>
              <w:br w:type="textWrapping"/>
            </w:r>
            <w:r>
              <w:rPr>
                <w:rFonts w:hint="eastAsia" w:ascii="宋体" w:hAnsi="宋体" w:cs="宋体"/>
                <w:kern w:val="0"/>
                <w:sz w:val="20"/>
                <w:szCs w:val="20"/>
              </w:rPr>
              <w:t>7、需具有1个RS485接口。</w:t>
            </w:r>
            <w:r>
              <w:rPr>
                <w:rFonts w:hint="eastAsia" w:ascii="宋体" w:hAnsi="宋体" w:cs="宋体"/>
                <w:kern w:val="0"/>
                <w:sz w:val="20"/>
                <w:szCs w:val="20"/>
              </w:rPr>
              <w:br w:type="textWrapping"/>
            </w:r>
            <w:r>
              <w:rPr>
                <w:rFonts w:hint="eastAsia" w:ascii="宋体" w:hAnsi="宋体" w:cs="宋体"/>
                <w:kern w:val="0"/>
                <w:sz w:val="20"/>
                <w:szCs w:val="20"/>
              </w:rPr>
              <w:t>8、不低于IP65防尘防水等级。</w:t>
            </w:r>
            <w:r>
              <w:rPr>
                <w:rFonts w:hint="eastAsia" w:ascii="宋体" w:hAnsi="宋体" w:cs="宋体"/>
                <w:kern w:val="0"/>
                <w:sz w:val="20"/>
                <w:szCs w:val="20"/>
              </w:rPr>
              <w:br w:type="textWrapping"/>
            </w:r>
            <w:r>
              <w:rPr>
                <w:rFonts w:hint="eastAsia" w:ascii="宋体" w:hAnsi="宋体" w:cs="宋体"/>
                <w:kern w:val="0"/>
                <w:sz w:val="20"/>
                <w:szCs w:val="20"/>
              </w:rPr>
              <w:t>9、需具有1个RJ-45网络接口。</w:t>
            </w:r>
            <w:r>
              <w:rPr>
                <w:rFonts w:hint="eastAsia" w:ascii="宋体" w:hAnsi="宋体" w:cs="宋体"/>
                <w:kern w:val="0"/>
                <w:sz w:val="20"/>
                <w:szCs w:val="20"/>
              </w:rPr>
              <w:br w:type="textWrapping"/>
            </w:r>
            <w:r>
              <w:rPr>
                <w:rFonts w:hint="eastAsia" w:ascii="宋体" w:hAnsi="宋体" w:cs="宋体"/>
                <w:kern w:val="0"/>
                <w:sz w:val="20"/>
                <w:szCs w:val="20"/>
              </w:rPr>
              <w:t>10、需支持DC12V和POE供电，且在不小于DC12V±10%范围内变化时可以正常工作。</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25</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5</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室内半球</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1、具有</w:t>
            </w:r>
            <w:r>
              <w:rPr>
                <w:rFonts w:ascii="宋体" w:hAnsi="宋体" w:cs="宋体"/>
                <w:kern w:val="0"/>
                <w:sz w:val="20"/>
                <w:szCs w:val="20"/>
              </w:rPr>
              <w:t>400万像素 CMOS传感器。</w:t>
            </w:r>
          </w:p>
          <w:p>
            <w:pPr>
              <w:widowControl/>
              <w:rPr>
                <w:rFonts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w:t>
            </w:r>
            <w:r>
              <w:rPr>
                <w:rFonts w:hint="eastAsia" w:ascii="宋体" w:hAnsi="宋体" w:cs="宋体"/>
                <w:kern w:val="0"/>
                <w:sz w:val="20"/>
                <w:szCs w:val="20"/>
              </w:rPr>
              <w:t>需</w:t>
            </w:r>
            <w:r>
              <w:rPr>
                <w:rFonts w:ascii="宋体" w:hAnsi="宋体" w:cs="宋体"/>
                <w:kern w:val="0"/>
                <w:sz w:val="20"/>
                <w:szCs w:val="20"/>
              </w:rPr>
              <w:t>内置1个麦克风。（</w:t>
            </w:r>
            <w:r>
              <w:rPr>
                <w:rFonts w:hint="eastAsia" w:ascii="宋体" w:hAnsi="宋体" w:cs="宋体"/>
                <w:kern w:val="0"/>
                <w:sz w:val="20"/>
                <w:szCs w:val="20"/>
              </w:rPr>
              <w:t>提供</w:t>
            </w:r>
            <w:r>
              <w:rPr>
                <w:rFonts w:ascii="宋体" w:hAnsi="宋体" w:cs="宋体"/>
                <w:kern w:val="0"/>
                <w:sz w:val="20"/>
                <w:szCs w:val="20"/>
              </w:rPr>
              <w:t>公安部检验报告证明）</w:t>
            </w:r>
          </w:p>
          <w:p>
            <w:pPr>
              <w:widowControl/>
              <w:rPr>
                <w:rFonts w:ascii="宋体" w:hAnsi="宋体" w:cs="宋体"/>
                <w:kern w:val="0"/>
                <w:sz w:val="20"/>
                <w:szCs w:val="20"/>
              </w:rPr>
            </w:pPr>
            <w:r>
              <w:rPr>
                <w:rFonts w:hint="eastAsia" w:ascii="宋体" w:hAnsi="宋体" w:cs="宋体"/>
                <w:kern w:val="0"/>
                <w:sz w:val="20"/>
                <w:szCs w:val="20"/>
              </w:rPr>
              <w:t>3、最低照度彩色：</w:t>
            </w:r>
            <w:r>
              <w:rPr>
                <w:rFonts w:ascii="宋体" w:hAnsi="宋体" w:cs="宋体"/>
                <w:kern w:val="0"/>
                <w:sz w:val="20"/>
                <w:szCs w:val="20"/>
              </w:rPr>
              <w:t>0.07 lx，黑白:0.007 lx，最大亮度鉴别等级（灰度等级）不小于11级。</w:t>
            </w:r>
          </w:p>
          <w:p>
            <w:pPr>
              <w:widowControl/>
              <w:rPr>
                <w:rFonts w:ascii="宋体" w:hAnsi="宋体" w:cs="宋体"/>
                <w:kern w:val="0"/>
                <w:sz w:val="20"/>
                <w:szCs w:val="20"/>
              </w:rPr>
            </w:pPr>
            <w:r>
              <w:rPr>
                <w:rFonts w:hint="eastAsia" w:ascii="宋体" w:hAnsi="宋体" w:cs="宋体"/>
                <w:kern w:val="0"/>
                <w:sz w:val="20"/>
                <w:szCs w:val="20"/>
              </w:rPr>
              <w:t>4、#在</w:t>
            </w:r>
            <w:r>
              <w:rPr>
                <w:rFonts w:ascii="宋体" w:hAnsi="宋体" w:cs="宋体"/>
                <w:kern w:val="0"/>
                <w:sz w:val="20"/>
                <w:szCs w:val="20"/>
              </w:rPr>
              <w:t>2560x1440@ 25fps下，清晰度不小于1400TVL。（</w:t>
            </w:r>
            <w:r>
              <w:rPr>
                <w:rFonts w:hint="eastAsia" w:ascii="宋体" w:hAnsi="宋体" w:cs="宋体"/>
                <w:kern w:val="0"/>
                <w:sz w:val="20"/>
                <w:szCs w:val="20"/>
              </w:rPr>
              <w:t>提供</w:t>
            </w:r>
            <w:r>
              <w:rPr>
                <w:rFonts w:ascii="宋体" w:hAnsi="宋体" w:cs="宋体"/>
                <w:kern w:val="0"/>
                <w:sz w:val="20"/>
                <w:szCs w:val="20"/>
              </w:rPr>
              <w:t>公安部检验报告证明）</w:t>
            </w:r>
          </w:p>
          <w:p>
            <w:pPr>
              <w:widowControl/>
              <w:rPr>
                <w:rFonts w:ascii="宋体" w:hAnsi="宋体" w:cs="宋体"/>
                <w:kern w:val="0"/>
                <w:sz w:val="20"/>
                <w:szCs w:val="20"/>
              </w:rPr>
            </w:pPr>
            <w:r>
              <w:rPr>
                <w:rFonts w:hint="eastAsia" w:ascii="宋体" w:hAnsi="宋体" w:cs="宋体"/>
                <w:kern w:val="0"/>
                <w:sz w:val="20"/>
                <w:szCs w:val="20"/>
              </w:rPr>
              <w:t>5、支持</w:t>
            </w:r>
            <w:r>
              <w:rPr>
                <w:rFonts w:ascii="宋体" w:hAnsi="宋体" w:cs="宋体"/>
                <w:kern w:val="0"/>
                <w:sz w:val="20"/>
                <w:szCs w:val="20"/>
              </w:rPr>
              <w:t>H.264、H.265、MJPEG视频编码格式，其中H.264支持Baseline/Main/High Profile。</w:t>
            </w:r>
          </w:p>
          <w:p>
            <w:pPr>
              <w:widowControl/>
              <w:rPr>
                <w:rFonts w:ascii="宋体" w:hAnsi="宋体" w:cs="宋体"/>
                <w:kern w:val="0"/>
                <w:sz w:val="20"/>
                <w:szCs w:val="20"/>
              </w:rPr>
            </w:pPr>
            <w:r>
              <w:rPr>
                <w:rFonts w:hint="eastAsia" w:ascii="宋体" w:hAnsi="宋体" w:cs="宋体"/>
                <w:kern w:val="0"/>
                <w:sz w:val="20"/>
                <w:szCs w:val="20"/>
              </w:rPr>
              <w:t>6、</w:t>
            </w:r>
            <w:r>
              <w:rPr>
                <w:rFonts w:ascii="宋体" w:hAnsi="宋体" w:cs="宋体"/>
                <w:kern w:val="0"/>
                <w:sz w:val="20"/>
                <w:szCs w:val="20"/>
              </w:rPr>
              <w:t>#红外补光距离不小于</w:t>
            </w:r>
            <w:r>
              <w:rPr>
                <w:rFonts w:hint="eastAsia" w:ascii="宋体" w:hAnsi="宋体" w:cs="宋体"/>
                <w:kern w:val="0"/>
                <w:sz w:val="20"/>
                <w:szCs w:val="20"/>
              </w:rPr>
              <w:t>6</w:t>
            </w:r>
            <w:r>
              <w:rPr>
                <w:rFonts w:ascii="宋体" w:hAnsi="宋体" w:cs="宋体"/>
                <w:kern w:val="0"/>
                <w:sz w:val="20"/>
                <w:szCs w:val="20"/>
              </w:rPr>
              <w:t>0米。（</w:t>
            </w:r>
            <w:r>
              <w:rPr>
                <w:rFonts w:hint="eastAsia" w:ascii="宋体" w:hAnsi="宋体" w:cs="宋体"/>
                <w:kern w:val="0"/>
                <w:sz w:val="20"/>
                <w:szCs w:val="20"/>
              </w:rPr>
              <w:t>提供</w:t>
            </w:r>
            <w:r>
              <w:rPr>
                <w:rFonts w:ascii="宋体" w:hAnsi="宋体" w:cs="宋体"/>
                <w:kern w:val="0"/>
                <w:sz w:val="20"/>
                <w:szCs w:val="20"/>
              </w:rPr>
              <w:t>公安部检验报告证明）</w:t>
            </w:r>
          </w:p>
          <w:p>
            <w:pPr>
              <w:widowControl/>
              <w:rPr>
                <w:rFonts w:ascii="宋体" w:hAnsi="宋体" w:cs="宋体"/>
                <w:kern w:val="0"/>
                <w:sz w:val="20"/>
                <w:szCs w:val="20"/>
              </w:rPr>
            </w:pPr>
            <w:r>
              <w:rPr>
                <w:rFonts w:hint="eastAsia" w:ascii="宋体" w:hAnsi="宋体" w:cs="宋体"/>
                <w:kern w:val="0"/>
                <w:sz w:val="20"/>
                <w:szCs w:val="20"/>
              </w:rPr>
              <w:t>7、</w:t>
            </w:r>
            <w:r>
              <w:rPr>
                <w:rFonts w:ascii="宋体" w:hAnsi="宋体" w:cs="宋体"/>
                <w:kern w:val="0"/>
                <w:sz w:val="20"/>
                <w:szCs w:val="20"/>
              </w:rPr>
              <w:t>#</w:t>
            </w:r>
            <w:r>
              <w:rPr>
                <w:rFonts w:hint="eastAsia" w:ascii="宋体" w:hAnsi="宋体" w:cs="宋体"/>
                <w:kern w:val="0"/>
                <w:sz w:val="20"/>
                <w:szCs w:val="20"/>
              </w:rPr>
              <w:t>信噪比不小于</w:t>
            </w:r>
            <w:r>
              <w:rPr>
                <w:rFonts w:ascii="宋体" w:hAnsi="宋体" w:cs="宋体"/>
                <w:kern w:val="0"/>
                <w:sz w:val="20"/>
                <w:szCs w:val="20"/>
              </w:rPr>
              <w:t>62dB。（</w:t>
            </w:r>
            <w:r>
              <w:rPr>
                <w:rFonts w:hint="eastAsia" w:ascii="宋体" w:hAnsi="宋体" w:cs="宋体"/>
                <w:kern w:val="0"/>
                <w:sz w:val="20"/>
                <w:szCs w:val="20"/>
              </w:rPr>
              <w:t>提供</w:t>
            </w:r>
            <w:r>
              <w:rPr>
                <w:rFonts w:ascii="宋体" w:hAnsi="宋体" w:cs="宋体"/>
                <w:kern w:val="0"/>
                <w:sz w:val="20"/>
                <w:szCs w:val="20"/>
              </w:rPr>
              <w:t>公安部检验报告证明）</w:t>
            </w:r>
          </w:p>
          <w:p>
            <w:pPr>
              <w:widowControl/>
              <w:rPr>
                <w:rFonts w:ascii="宋体" w:hAnsi="宋体" w:cs="宋体"/>
                <w:kern w:val="0"/>
                <w:sz w:val="20"/>
                <w:szCs w:val="20"/>
              </w:rPr>
            </w:pPr>
            <w:r>
              <w:rPr>
                <w:rFonts w:hint="eastAsia" w:ascii="宋体" w:hAnsi="宋体" w:cs="宋体"/>
                <w:kern w:val="0"/>
                <w:sz w:val="20"/>
                <w:szCs w:val="20"/>
              </w:rPr>
              <w:t>8、不低于</w:t>
            </w:r>
            <w:r>
              <w:rPr>
                <w:rFonts w:ascii="宋体" w:hAnsi="宋体" w:cs="宋体"/>
                <w:kern w:val="0"/>
                <w:sz w:val="20"/>
                <w:szCs w:val="20"/>
              </w:rPr>
              <w:t>IP67防尘防水等级。（</w:t>
            </w:r>
            <w:r>
              <w:rPr>
                <w:rFonts w:hint="eastAsia" w:ascii="宋体" w:hAnsi="宋体" w:cs="宋体"/>
                <w:kern w:val="0"/>
                <w:sz w:val="20"/>
                <w:szCs w:val="20"/>
              </w:rPr>
              <w:t>提供</w:t>
            </w:r>
            <w:r>
              <w:rPr>
                <w:rFonts w:ascii="宋体" w:hAnsi="宋体" w:cs="宋体"/>
                <w:kern w:val="0"/>
                <w:sz w:val="20"/>
                <w:szCs w:val="20"/>
              </w:rPr>
              <w:t>公安部检验报告证明）</w:t>
            </w:r>
          </w:p>
          <w:p>
            <w:pPr>
              <w:widowControl/>
              <w:rPr>
                <w:rFonts w:ascii="宋体" w:hAnsi="宋体" w:cs="宋体"/>
                <w:kern w:val="0"/>
                <w:sz w:val="20"/>
                <w:szCs w:val="20"/>
              </w:rPr>
            </w:pPr>
            <w:r>
              <w:rPr>
                <w:rFonts w:hint="eastAsia" w:ascii="宋体" w:hAnsi="宋体" w:cs="宋体"/>
                <w:kern w:val="0"/>
                <w:sz w:val="20"/>
                <w:szCs w:val="20"/>
              </w:rPr>
              <w:t>9、需支持</w:t>
            </w:r>
            <w:r>
              <w:rPr>
                <w:rFonts w:ascii="宋体" w:hAnsi="宋体" w:cs="宋体"/>
                <w:kern w:val="0"/>
                <w:sz w:val="20"/>
                <w:szCs w:val="20"/>
              </w:rPr>
              <w:t>DC12V供电，且在不小于DC12V±25%范围内变化时可以正常工作。</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799</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6</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高清网络红外高速球（高清）</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1、#摄像机靶面尺寸不小于1/1.8英寸（提供公安部检验报告）</w:t>
            </w:r>
            <w:r>
              <w:rPr>
                <w:rFonts w:hint="eastAsia" w:ascii="宋体" w:hAnsi="宋体" w:cs="宋体"/>
                <w:kern w:val="0"/>
                <w:sz w:val="20"/>
                <w:szCs w:val="20"/>
              </w:rPr>
              <w:br w:type="textWrapping"/>
            </w:r>
            <w:r>
              <w:rPr>
                <w:rFonts w:hint="eastAsia" w:ascii="宋体" w:hAnsi="宋体" w:cs="宋体"/>
                <w:kern w:val="0"/>
                <w:sz w:val="20"/>
                <w:szCs w:val="20"/>
              </w:rPr>
              <w:t>2、视频图像分辨率与帧率不小于2560×1440、30帧/秒</w:t>
            </w:r>
            <w:r>
              <w:rPr>
                <w:rFonts w:hint="eastAsia" w:ascii="宋体" w:hAnsi="宋体" w:cs="宋体"/>
                <w:kern w:val="0"/>
                <w:sz w:val="20"/>
                <w:szCs w:val="20"/>
              </w:rPr>
              <w:br w:type="textWrapping"/>
            </w:r>
            <w:r>
              <w:rPr>
                <w:rFonts w:hint="eastAsia" w:ascii="宋体" w:hAnsi="宋体" w:cs="宋体"/>
                <w:kern w:val="0"/>
                <w:sz w:val="20"/>
                <w:szCs w:val="20"/>
              </w:rPr>
              <w:t>3、#摄像机支持不小于25倍光学变倍</w:t>
            </w:r>
            <w:r>
              <w:rPr>
                <w:rFonts w:hint="eastAsia" w:ascii="宋体" w:hAnsi="宋体" w:cs="宋体"/>
                <w:kern w:val="0"/>
                <w:sz w:val="20"/>
                <w:szCs w:val="20"/>
              </w:rPr>
              <w:br w:type="textWrapping"/>
            </w:r>
            <w:r>
              <w:rPr>
                <w:rFonts w:hint="eastAsia" w:ascii="宋体" w:hAnsi="宋体" w:cs="宋体"/>
                <w:kern w:val="0"/>
                <w:sz w:val="20"/>
                <w:szCs w:val="20"/>
              </w:rPr>
              <w:t>4、#最低照度不大于彩色0.0003 lx，黑白0.0001 lx（提供公安部检验报告）</w:t>
            </w:r>
            <w:r>
              <w:rPr>
                <w:rFonts w:hint="eastAsia" w:ascii="宋体" w:hAnsi="宋体" w:cs="宋体"/>
                <w:kern w:val="0"/>
                <w:sz w:val="20"/>
                <w:szCs w:val="20"/>
              </w:rPr>
              <w:br w:type="textWrapping"/>
            </w:r>
            <w:r>
              <w:rPr>
                <w:rFonts w:hint="eastAsia" w:ascii="宋体" w:hAnsi="宋体" w:cs="宋体"/>
                <w:kern w:val="0"/>
                <w:sz w:val="20"/>
                <w:szCs w:val="20"/>
              </w:rPr>
              <w:t>5、需支持水平旋转范围360°连续旋转，垂直旋转范围不小于-20°~90°</w:t>
            </w:r>
            <w:r>
              <w:rPr>
                <w:rFonts w:hint="eastAsia" w:ascii="宋体" w:hAnsi="宋体" w:cs="宋体"/>
                <w:kern w:val="0"/>
                <w:sz w:val="20"/>
                <w:szCs w:val="20"/>
              </w:rPr>
              <w:br w:type="textWrapping"/>
            </w:r>
            <w:r>
              <w:rPr>
                <w:rFonts w:hint="eastAsia" w:ascii="宋体" w:hAnsi="宋体" w:cs="宋体"/>
                <w:kern w:val="0"/>
                <w:sz w:val="20"/>
                <w:szCs w:val="20"/>
              </w:rPr>
              <w:t>6、#设备应支持快速聚焦功能。（提供公安部检验报告）</w:t>
            </w:r>
          </w:p>
          <w:p>
            <w:pPr>
              <w:widowControl/>
              <w:rPr>
                <w:rFonts w:ascii="宋体" w:hAnsi="宋体" w:cs="宋体"/>
                <w:kern w:val="0"/>
                <w:sz w:val="20"/>
                <w:szCs w:val="20"/>
              </w:rPr>
            </w:pPr>
            <w:r>
              <w:rPr>
                <w:rFonts w:hint="eastAsia" w:ascii="宋体" w:hAnsi="宋体" w:cs="宋体"/>
                <w:kern w:val="0"/>
                <w:sz w:val="20"/>
                <w:szCs w:val="20"/>
              </w:rPr>
              <w:t>7、#设备应支持视频图像诊断设置功能，具有亮度异常、偏色、雪花干扰、条纹干扰、画面冻结、信号丢失、清晰度异常、画面抖动、画面遮挡、花屏、增益失衡、异常光斑、紫边检测设置选项，当出现以上现象时，可触发报警输出并联动上传中心、发送邮件、录像。（提供公安部检验报告）</w:t>
            </w:r>
          </w:p>
          <w:p>
            <w:pPr>
              <w:widowControl/>
              <w:rPr>
                <w:rFonts w:ascii="宋体" w:hAnsi="宋体" w:cs="宋体"/>
                <w:kern w:val="0"/>
                <w:sz w:val="20"/>
                <w:szCs w:val="20"/>
              </w:rPr>
            </w:pPr>
            <w:r>
              <w:rPr>
                <w:rFonts w:hint="eastAsia" w:ascii="宋体" w:hAnsi="宋体" w:cs="宋体"/>
                <w:kern w:val="0"/>
                <w:sz w:val="20"/>
                <w:szCs w:val="20"/>
              </w:rPr>
              <w:t>8、#设备应支持视频图像诊断设置功能，具有ICR异常检测、保护膜未撕检测设置选项，当出现以上现象时，可触发报警输出并联动上传中心、发送邮件、录像。（提供公安部检验报告）</w:t>
            </w:r>
            <w:r>
              <w:rPr>
                <w:rFonts w:hint="eastAsia" w:ascii="宋体" w:hAnsi="宋体" w:cs="宋体"/>
                <w:kern w:val="0"/>
                <w:sz w:val="20"/>
                <w:szCs w:val="20"/>
              </w:rPr>
              <w:br w:type="textWrapping"/>
            </w:r>
            <w:r>
              <w:rPr>
                <w:rFonts w:hint="eastAsia" w:ascii="宋体" w:hAnsi="宋体" w:cs="宋体"/>
                <w:kern w:val="0"/>
                <w:sz w:val="20"/>
                <w:szCs w:val="20"/>
              </w:rPr>
              <w:t>9、支持不小于120dB超宽动态</w:t>
            </w:r>
            <w:r>
              <w:rPr>
                <w:rFonts w:hint="eastAsia" w:ascii="宋体" w:hAnsi="宋体" w:cs="宋体"/>
                <w:kern w:val="0"/>
                <w:sz w:val="20"/>
                <w:szCs w:val="20"/>
              </w:rPr>
              <w:br w:type="textWrapping"/>
            </w:r>
            <w:r>
              <w:rPr>
                <w:rFonts w:hint="eastAsia" w:ascii="宋体" w:hAnsi="宋体" w:cs="宋体"/>
                <w:kern w:val="0"/>
                <w:sz w:val="20"/>
                <w:szCs w:val="20"/>
              </w:rPr>
              <w:t>10、#需具有三种滤光片，在白天、夜晚及有雾情况下可自动切换不同的滤光片进行成像。滤光片透过率不小于95%（提供公安部检验报告）</w:t>
            </w:r>
            <w:r>
              <w:rPr>
                <w:rFonts w:hint="eastAsia" w:ascii="宋体" w:hAnsi="宋体" w:cs="宋体"/>
                <w:kern w:val="0"/>
                <w:sz w:val="20"/>
                <w:szCs w:val="20"/>
              </w:rPr>
              <w:br w:type="textWrapping"/>
            </w:r>
            <w:r>
              <w:rPr>
                <w:rFonts w:hint="eastAsia" w:ascii="宋体" w:hAnsi="宋体" w:cs="宋体"/>
                <w:kern w:val="0"/>
                <w:sz w:val="20"/>
                <w:szCs w:val="20"/>
              </w:rPr>
              <w:t>11、需支持不少于7路报警输入接口，2路报警输出接口，支持1路音频输入和输出接口。</w:t>
            </w:r>
            <w:r>
              <w:rPr>
                <w:rFonts w:hint="eastAsia" w:ascii="宋体" w:hAnsi="宋体" w:cs="宋体"/>
                <w:kern w:val="0"/>
                <w:sz w:val="20"/>
                <w:szCs w:val="20"/>
              </w:rPr>
              <w:br w:type="textWrapping"/>
            </w:r>
            <w:r>
              <w:rPr>
                <w:rFonts w:hint="eastAsia" w:ascii="宋体" w:hAnsi="宋体" w:cs="宋体"/>
                <w:kern w:val="0"/>
                <w:sz w:val="20"/>
                <w:szCs w:val="20"/>
              </w:rPr>
              <w:t>12、支持不低于512GB的SD卡。</w:t>
            </w:r>
            <w:r>
              <w:rPr>
                <w:rFonts w:hint="eastAsia" w:ascii="宋体" w:hAnsi="宋体" w:cs="宋体"/>
                <w:kern w:val="0"/>
                <w:sz w:val="20"/>
                <w:szCs w:val="20"/>
              </w:rPr>
              <w:br w:type="textWrapping"/>
            </w:r>
            <w:r>
              <w:rPr>
                <w:rFonts w:hint="eastAsia" w:ascii="宋体" w:hAnsi="宋体" w:cs="宋体"/>
                <w:kern w:val="0"/>
                <w:sz w:val="20"/>
                <w:szCs w:val="20"/>
              </w:rPr>
              <w:t>13、应具备较好防护性能，支持IP67；</w:t>
            </w:r>
            <w:r>
              <w:rPr>
                <w:rFonts w:hint="eastAsia" w:ascii="宋体" w:hAnsi="宋体" w:cs="宋体"/>
                <w:kern w:val="0"/>
                <w:sz w:val="20"/>
                <w:szCs w:val="20"/>
              </w:rPr>
              <w:br w:type="textWrapping"/>
            </w:r>
            <w:r>
              <w:rPr>
                <w:rFonts w:hint="eastAsia" w:ascii="宋体" w:hAnsi="宋体" w:cs="宋体"/>
                <w:kern w:val="0"/>
                <w:sz w:val="20"/>
                <w:szCs w:val="20"/>
              </w:rPr>
              <w:t>14、应具备较好的电磁兼容性，支持空气放电不小于15KV，接触放电不小于9KV，6KV防浪涌。</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108</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7</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室外球机支架</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1、铂晶灰，铝合金，摄像机配套</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108</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8</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人脸抓拍枪机</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1、设备需具有400万像素 CMOS传感器。</w:t>
            </w:r>
            <w:r>
              <w:rPr>
                <w:rFonts w:hint="eastAsia" w:ascii="宋体" w:hAnsi="宋体" w:cs="宋体"/>
                <w:kern w:val="0"/>
                <w:sz w:val="20"/>
                <w:szCs w:val="20"/>
              </w:rPr>
              <w:br w:type="textWrapping"/>
            </w:r>
            <w:r>
              <w:rPr>
                <w:rFonts w:hint="eastAsia" w:ascii="宋体" w:hAnsi="宋体" w:cs="宋体"/>
                <w:kern w:val="0"/>
                <w:sz w:val="20"/>
                <w:szCs w:val="20"/>
              </w:rPr>
              <w:t>2、#需具有不小于1/1.8"靶面尺寸。（提供公安部检验报告证明）</w:t>
            </w:r>
            <w:r>
              <w:rPr>
                <w:rFonts w:hint="eastAsia" w:ascii="宋体" w:hAnsi="宋体" w:cs="宋体"/>
                <w:kern w:val="0"/>
                <w:sz w:val="20"/>
                <w:szCs w:val="20"/>
              </w:rPr>
              <w:br w:type="textWrapping"/>
            </w:r>
            <w:r>
              <w:rPr>
                <w:rFonts w:hint="eastAsia" w:ascii="宋体" w:hAnsi="宋体" w:cs="宋体"/>
                <w:kern w:val="0"/>
                <w:sz w:val="20"/>
                <w:szCs w:val="20"/>
              </w:rPr>
              <w:t>3、#支持内置GPU芯片。（提供公安部检验报告证明）</w:t>
            </w:r>
            <w:r>
              <w:rPr>
                <w:rFonts w:hint="eastAsia" w:ascii="宋体" w:hAnsi="宋体" w:cs="宋体"/>
                <w:kern w:val="0"/>
                <w:sz w:val="20"/>
                <w:szCs w:val="20"/>
              </w:rPr>
              <w:br w:type="textWrapping"/>
            </w:r>
            <w:r>
              <w:rPr>
                <w:rFonts w:hint="eastAsia" w:ascii="宋体" w:hAnsi="宋体" w:cs="宋体"/>
                <w:kern w:val="0"/>
                <w:sz w:val="20"/>
                <w:szCs w:val="20"/>
              </w:rPr>
              <w:t>4、#最低照度彩色不大于0.0002 lx，黑白不大于0.0001 lx。（提供公安部检验报告证明）</w:t>
            </w:r>
          </w:p>
          <w:p>
            <w:pPr>
              <w:widowControl/>
              <w:rPr>
                <w:rFonts w:ascii="宋体" w:hAnsi="宋体" w:cs="宋体"/>
                <w:kern w:val="0"/>
                <w:sz w:val="20"/>
                <w:szCs w:val="20"/>
              </w:rPr>
            </w:pPr>
            <w:r>
              <w:rPr>
                <w:rFonts w:hint="eastAsia" w:ascii="宋体" w:hAnsi="宋体" w:cs="宋体"/>
                <w:kern w:val="0"/>
                <w:sz w:val="20"/>
                <w:szCs w:val="20"/>
              </w:rPr>
              <w:t>5、#内置混合补光灯，可对红外灯及白光灯功率进行调节。（提供公安部检验报告证明）</w:t>
            </w:r>
          </w:p>
          <w:p>
            <w:pPr>
              <w:widowControl/>
              <w:rPr>
                <w:rFonts w:ascii="宋体" w:hAnsi="宋体" w:cs="宋体"/>
                <w:kern w:val="0"/>
                <w:sz w:val="20"/>
                <w:szCs w:val="20"/>
              </w:rPr>
            </w:pPr>
            <w:r>
              <w:rPr>
                <w:rFonts w:hint="eastAsia" w:ascii="宋体" w:hAnsi="宋体" w:cs="宋体"/>
                <w:kern w:val="0"/>
                <w:sz w:val="20"/>
                <w:szCs w:val="20"/>
              </w:rPr>
              <w:t>6、#在分辨率1920x1080 @ 25fps，延时不大于70ms。（提供公安部检验报告证明）</w:t>
            </w:r>
          </w:p>
          <w:p>
            <w:pPr>
              <w:widowControl/>
              <w:rPr>
                <w:rFonts w:ascii="宋体" w:hAnsi="宋体" w:cs="宋体"/>
                <w:kern w:val="0"/>
                <w:sz w:val="20"/>
                <w:szCs w:val="20"/>
              </w:rPr>
            </w:pPr>
            <w:r>
              <w:rPr>
                <w:rFonts w:hint="eastAsia" w:ascii="宋体" w:hAnsi="宋体" w:cs="宋体"/>
                <w:kern w:val="0"/>
                <w:sz w:val="20"/>
                <w:szCs w:val="20"/>
              </w:rPr>
              <w:t>7、宽动态能力不小于120dB。</w:t>
            </w:r>
            <w:r>
              <w:rPr>
                <w:rFonts w:hint="eastAsia" w:ascii="宋体" w:hAnsi="宋体" w:cs="宋体"/>
                <w:kern w:val="0"/>
                <w:sz w:val="20"/>
                <w:szCs w:val="20"/>
              </w:rPr>
              <w:br w:type="textWrapping"/>
            </w:r>
            <w:r>
              <w:rPr>
                <w:rFonts w:hint="eastAsia" w:ascii="宋体" w:hAnsi="宋体" w:cs="宋体"/>
                <w:kern w:val="0"/>
                <w:sz w:val="20"/>
                <w:szCs w:val="20"/>
              </w:rPr>
              <w:t>8、需支持H.264、H.265、MJPEG视频编码格式，且具有High Profile编码能力。</w:t>
            </w:r>
            <w:r>
              <w:rPr>
                <w:rFonts w:hint="eastAsia" w:ascii="宋体" w:hAnsi="宋体" w:cs="宋体"/>
                <w:kern w:val="0"/>
                <w:sz w:val="20"/>
                <w:szCs w:val="20"/>
              </w:rPr>
              <w:br w:type="textWrapping"/>
            </w:r>
            <w:r>
              <w:rPr>
                <w:rFonts w:hint="eastAsia" w:ascii="宋体" w:hAnsi="宋体" w:cs="宋体"/>
                <w:kern w:val="0"/>
                <w:sz w:val="20"/>
                <w:szCs w:val="20"/>
              </w:rPr>
              <w:t>9、需支持亮度异常、清晰度异常、花屏、雪花、偏色、画面冻结、增益失衡、画面抖动、条纹干扰、信号丢失、视频遮挡、光晕、紫边等故障报警功能。</w:t>
            </w:r>
            <w:r>
              <w:rPr>
                <w:rFonts w:hint="eastAsia" w:ascii="宋体" w:hAnsi="宋体" w:cs="宋体"/>
                <w:kern w:val="0"/>
                <w:sz w:val="20"/>
                <w:szCs w:val="20"/>
              </w:rPr>
              <w:br w:type="textWrapping"/>
            </w:r>
            <w:r>
              <w:rPr>
                <w:rFonts w:hint="eastAsia" w:ascii="宋体" w:hAnsi="宋体" w:cs="宋体"/>
                <w:kern w:val="0"/>
                <w:sz w:val="20"/>
                <w:szCs w:val="20"/>
              </w:rPr>
              <w:t>10、需支持四码流技术，主码流分辨率不小于2560x1440@25fps，子码流不小于704x576@25fps，第三码流不小于1920x1080@25fps，第四码流不小于704x576@25fps。</w:t>
            </w:r>
            <w:r>
              <w:rPr>
                <w:rFonts w:hint="eastAsia" w:ascii="宋体" w:hAnsi="宋体" w:cs="宋体"/>
                <w:kern w:val="0"/>
                <w:sz w:val="20"/>
                <w:szCs w:val="20"/>
              </w:rPr>
              <w:br w:type="textWrapping"/>
            </w:r>
            <w:r>
              <w:rPr>
                <w:rFonts w:hint="eastAsia" w:ascii="宋体" w:hAnsi="宋体" w:cs="宋体"/>
                <w:kern w:val="0"/>
                <w:sz w:val="20"/>
                <w:szCs w:val="20"/>
              </w:rPr>
              <w:t>11、支持检出两眼瞳距40像素点以上的人脸图片。</w:t>
            </w:r>
            <w:r>
              <w:rPr>
                <w:rFonts w:hint="eastAsia" w:ascii="宋体" w:hAnsi="宋体" w:cs="宋体"/>
                <w:kern w:val="0"/>
                <w:sz w:val="20"/>
                <w:szCs w:val="20"/>
              </w:rPr>
              <w:br w:type="textWrapping"/>
            </w:r>
            <w:r>
              <w:rPr>
                <w:rFonts w:hint="eastAsia" w:ascii="宋体" w:hAnsi="宋体" w:cs="宋体"/>
                <w:kern w:val="0"/>
                <w:sz w:val="20"/>
                <w:szCs w:val="20"/>
              </w:rPr>
              <w:t>12、#支持单场景同时检出不少于30张人脸图片，并支持面部跟踪。（提供公安部检验报告证明）</w:t>
            </w:r>
            <w:r>
              <w:rPr>
                <w:rFonts w:hint="eastAsia" w:ascii="宋体" w:hAnsi="宋体" w:cs="宋体"/>
                <w:kern w:val="0"/>
                <w:sz w:val="20"/>
                <w:szCs w:val="20"/>
              </w:rPr>
              <w:br w:type="textWrapping"/>
            </w:r>
            <w:r>
              <w:rPr>
                <w:rFonts w:hint="eastAsia" w:ascii="宋体" w:hAnsi="宋体" w:cs="宋体"/>
                <w:kern w:val="0"/>
                <w:sz w:val="20"/>
                <w:szCs w:val="20"/>
              </w:rPr>
              <w:t>13、人脸检出率不小于99%。（提供公安部检验报告证明）</w:t>
            </w:r>
            <w:r>
              <w:rPr>
                <w:rFonts w:hint="eastAsia" w:ascii="宋体" w:hAnsi="宋体" w:cs="宋体"/>
                <w:kern w:val="0"/>
                <w:sz w:val="20"/>
                <w:szCs w:val="20"/>
              </w:rPr>
              <w:br w:type="textWrapping"/>
            </w:r>
            <w:r>
              <w:rPr>
                <w:rFonts w:hint="eastAsia" w:ascii="宋体" w:hAnsi="宋体" w:cs="宋体"/>
                <w:kern w:val="0"/>
                <w:sz w:val="20"/>
                <w:szCs w:val="20"/>
              </w:rPr>
              <w:t>14、#支持人脸区域自动曝光功能，可根据外部不同场景和光照变化自动调节人脸区域曝光参数。（提供公安部检验报告证明）</w:t>
            </w:r>
          </w:p>
          <w:p>
            <w:pPr>
              <w:widowControl/>
              <w:rPr>
                <w:rFonts w:ascii="宋体" w:hAnsi="宋体" w:cs="宋体"/>
                <w:kern w:val="0"/>
                <w:sz w:val="20"/>
                <w:szCs w:val="20"/>
              </w:rPr>
            </w:pPr>
            <w:r>
              <w:rPr>
                <w:rFonts w:hint="eastAsia" w:ascii="宋体" w:hAnsi="宋体" w:cs="宋体"/>
                <w:kern w:val="0"/>
                <w:sz w:val="20"/>
                <w:szCs w:val="20"/>
              </w:rPr>
              <w:t>15、#支持侧脸过滤功能，可过滤上下、左右角度达到预设值的人脸。（提供公安部检验报告证明）</w:t>
            </w:r>
            <w:r>
              <w:rPr>
                <w:rFonts w:hint="eastAsia" w:ascii="宋体" w:hAnsi="宋体" w:cs="宋体"/>
                <w:kern w:val="0"/>
                <w:sz w:val="20"/>
                <w:szCs w:val="20"/>
              </w:rPr>
              <w:br w:type="textWrapping"/>
            </w:r>
            <w:r>
              <w:rPr>
                <w:rFonts w:hint="eastAsia" w:ascii="宋体" w:hAnsi="宋体" w:cs="宋体"/>
                <w:kern w:val="0"/>
                <w:sz w:val="20"/>
                <w:szCs w:val="20"/>
              </w:rPr>
              <w:t>16、需支持IP67防尘防水。</w:t>
            </w:r>
            <w:r>
              <w:rPr>
                <w:rFonts w:hint="eastAsia" w:ascii="宋体" w:hAnsi="宋体" w:cs="宋体"/>
                <w:kern w:val="0"/>
                <w:sz w:val="20"/>
                <w:szCs w:val="20"/>
              </w:rPr>
              <w:br w:type="textWrapping"/>
            </w:r>
            <w:r>
              <w:rPr>
                <w:rFonts w:hint="eastAsia" w:ascii="宋体" w:hAnsi="宋体" w:cs="宋体"/>
                <w:kern w:val="0"/>
                <w:sz w:val="20"/>
                <w:szCs w:val="20"/>
              </w:rPr>
              <w:t>17、需同时支持DC12V和POE供电，且在不小于DC12V±30%范围内变化时可以正常工作。</w:t>
            </w:r>
            <w:r>
              <w:rPr>
                <w:rFonts w:hint="eastAsia" w:ascii="宋体" w:hAnsi="宋体" w:cs="宋体"/>
                <w:kern w:val="0"/>
                <w:sz w:val="20"/>
                <w:szCs w:val="20"/>
              </w:rPr>
              <w:br w:type="textWrapping"/>
            </w:r>
            <w:r>
              <w:rPr>
                <w:rFonts w:hint="eastAsia" w:ascii="宋体" w:hAnsi="宋体" w:cs="宋体"/>
                <w:kern w:val="0"/>
                <w:sz w:val="20"/>
                <w:szCs w:val="20"/>
              </w:rPr>
              <w:t>18、需支持本地SD卡存储，支持不小于256G，并支持存储卡可使用时长显示。</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75</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9</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竖井烟感监控摄像头</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1、最大图像尺寸支持不低于</w:t>
            </w:r>
            <w:r>
              <w:rPr>
                <w:rFonts w:ascii="宋体" w:hAnsi="宋体" w:cs="宋体"/>
                <w:kern w:val="0"/>
                <w:sz w:val="20"/>
                <w:szCs w:val="20"/>
              </w:rPr>
              <w:t xml:space="preserve">2650 </w:t>
            </w:r>
            <w:r>
              <w:rPr>
                <w:rFonts w:hint="eastAsia" w:ascii="宋体" w:hAnsi="宋体" w:cs="宋体"/>
                <w:kern w:val="0"/>
                <w:sz w:val="20"/>
                <w:szCs w:val="20"/>
              </w:rPr>
              <w:t>×</w:t>
            </w:r>
            <w:r>
              <w:rPr>
                <w:rFonts w:ascii="宋体" w:hAnsi="宋体" w:cs="宋体"/>
                <w:kern w:val="0"/>
                <w:sz w:val="20"/>
                <w:szCs w:val="20"/>
              </w:rPr>
              <w:t xml:space="preserve"> 1440</w:t>
            </w:r>
            <w:r>
              <w:rPr>
                <w:rFonts w:hint="eastAsia" w:ascii="宋体" w:hAnsi="宋体" w:cs="宋体"/>
                <w:kern w:val="0"/>
                <w:sz w:val="20"/>
                <w:szCs w:val="20"/>
              </w:rPr>
              <w:br w:type="textWrapping"/>
            </w:r>
            <w:r>
              <w:rPr>
                <w:rFonts w:hint="eastAsia" w:ascii="宋体" w:hAnsi="宋体" w:cs="宋体"/>
                <w:kern w:val="0"/>
                <w:sz w:val="20"/>
                <w:szCs w:val="20"/>
              </w:rPr>
              <w:t>2、最小照度不大于彩色: 0.005 Lux @ (F1.2, AGC ON), 0 Lux with IR</w:t>
            </w:r>
            <w:r>
              <w:rPr>
                <w:rFonts w:hint="eastAsia" w:ascii="宋体" w:hAnsi="宋体" w:cs="宋体"/>
                <w:kern w:val="0"/>
                <w:sz w:val="20"/>
                <w:szCs w:val="20"/>
              </w:rPr>
              <w:br w:type="textWrapping"/>
            </w:r>
            <w:r>
              <w:rPr>
                <w:rFonts w:hint="eastAsia" w:ascii="宋体" w:hAnsi="宋体" w:cs="宋体"/>
                <w:kern w:val="0"/>
                <w:sz w:val="20"/>
                <w:szCs w:val="20"/>
              </w:rPr>
              <w:t>3、视频压缩标准应支持H.265、H.264、MJPEG</w:t>
            </w:r>
            <w:r>
              <w:rPr>
                <w:rFonts w:hint="eastAsia" w:ascii="宋体" w:hAnsi="宋体" w:cs="宋体"/>
                <w:kern w:val="0"/>
                <w:sz w:val="20"/>
                <w:szCs w:val="20"/>
              </w:rPr>
              <w:br w:type="textWrapping"/>
            </w:r>
            <w:r>
              <w:rPr>
                <w:rFonts w:hint="eastAsia" w:ascii="宋体" w:hAnsi="宋体" w:cs="宋体"/>
                <w:kern w:val="0"/>
                <w:sz w:val="20"/>
                <w:szCs w:val="20"/>
              </w:rPr>
              <w:t>4、支持可对主码流、子码流进行录像，支持预录、延录及存储介质循环覆盖功能。可设置7×24小时录像或自定义录像计划</w:t>
            </w:r>
          </w:p>
          <w:p>
            <w:pPr>
              <w:widowControl/>
              <w:rPr>
                <w:rFonts w:ascii="宋体" w:hAnsi="宋体" w:cs="宋体"/>
                <w:kern w:val="0"/>
                <w:sz w:val="20"/>
                <w:szCs w:val="20"/>
              </w:rPr>
            </w:pPr>
            <w:r>
              <w:rPr>
                <w:rFonts w:hint="eastAsia" w:ascii="宋体" w:hAnsi="宋体" w:cs="宋体"/>
                <w:kern w:val="0"/>
                <w:sz w:val="20"/>
                <w:szCs w:val="20"/>
              </w:rPr>
              <w:t>5、#具备火焰报警功能，支持火焰感知报警功能，对直视范围内的燃烧火焰进行火焰探测，探测距离不小于8m，可以感知火焰并联动声光警示；报警响应时间不大于3s（提供公安部检验报告证明）</w:t>
            </w:r>
            <w:r>
              <w:rPr>
                <w:rFonts w:hint="eastAsia" w:ascii="宋体" w:hAnsi="宋体" w:cs="宋体"/>
                <w:kern w:val="0"/>
                <w:sz w:val="20"/>
                <w:szCs w:val="20"/>
              </w:rPr>
              <w:br w:type="textWrapping"/>
            </w:r>
            <w:r>
              <w:rPr>
                <w:rFonts w:hint="eastAsia" w:ascii="宋体" w:hAnsi="宋体" w:cs="宋体"/>
                <w:kern w:val="0"/>
                <w:sz w:val="20"/>
                <w:szCs w:val="20"/>
              </w:rPr>
              <w:t>6、#具备高温报警功能，支持直视范围内的高温物体感温报警，距离不小于8m范围内，可对燃烧的火焰进行高温探测，可以感知高温并联动声光警示；报警响应时间不大于3s（提供公安部检验报告证明）</w:t>
            </w:r>
          </w:p>
          <w:p>
            <w:pPr>
              <w:widowControl/>
              <w:rPr>
                <w:rFonts w:ascii="宋体" w:hAnsi="宋体" w:cs="宋体"/>
                <w:kern w:val="0"/>
                <w:sz w:val="20"/>
                <w:szCs w:val="20"/>
              </w:rPr>
            </w:pPr>
            <w:r>
              <w:rPr>
                <w:rFonts w:hint="eastAsia" w:ascii="宋体" w:hAnsi="宋体" w:cs="宋体"/>
                <w:kern w:val="0"/>
                <w:sz w:val="20"/>
                <w:szCs w:val="20"/>
              </w:rPr>
              <w:t>7、#具备智能报警输出功能，摄像机的火焰和高温报警，可联动支持火焰和高温报警的NVR输出报警响应。（提供公安部检验报告证明）</w:t>
            </w:r>
            <w:r>
              <w:rPr>
                <w:rFonts w:hint="eastAsia" w:ascii="宋体" w:hAnsi="宋体" w:cs="宋体"/>
                <w:kern w:val="0"/>
                <w:sz w:val="20"/>
                <w:szCs w:val="20"/>
              </w:rPr>
              <w:br w:type="textWrapping"/>
            </w:r>
            <w:r>
              <w:rPr>
                <w:rFonts w:hint="eastAsia" w:ascii="宋体" w:hAnsi="宋体" w:cs="宋体"/>
                <w:kern w:val="0"/>
                <w:sz w:val="20"/>
                <w:szCs w:val="20"/>
              </w:rPr>
              <w:t>8、具备远程消音功能，支持PC端远程操作消除本地蜂鸣器声音</w:t>
            </w:r>
            <w:r>
              <w:rPr>
                <w:rFonts w:hint="eastAsia" w:ascii="宋体" w:hAnsi="宋体" w:cs="宋体"/>
                <w:kern w:val="0"/>
                <w:sz w:val="20"/>
                <w:szCs w:val="20"/>
              </w:rPr>
              <w:br w:type="textWrapping"/>
            </w:r>
            <w:r>
              <w:rPr>
                <w:rFonts w:hint="eastAsia" w:ascii="宋体" w:hAnsi="宋体" w:cs="宋体"/>
                <w:kern w:val="0"/>
                <w:sz w:val="20"/>
                <w:szCs w:val="20"/>
              </w:rPr>
              <w:t>9、#支持报警事件在视频画面叠加显示（提供公安部检验报告证明）</w:t>
            </w:r>
            <w:r>
              <w:rPr>
                <w:rFonts w:hint="eastAsia" w:ascii="宋体" w:hAnsi="宋体" w:cs="宋体"/>
                <w:kern w:val="0"/>
                <w:sz w:val="20"/>
                <w:szCs w:val="20"/>
              </w:rPr>
              <w:br w:type="textWrapping"/>
            </w:r>
            <w:r>
              <w:rPr>
                <w:rFonts w:hint="eastAsia" w:ascii="宋体" w:hAnsi="宋体" w:cs="宋体"/>
                <w:kern w:val="0"/>
                <w:sz w:val="20"/>
                <w:szCs w:val="20"/>
              </w:rPr>
              <w:t>10、具备智能报警功能，支持区域入侵、越界侦测、进入区域侦测、离开区域侦测、场景变更侦测等报警</w:t>
            </w:r>
          </w:p>
          <w:p>
            <w:pPr>
              <w:widowControl/>
              <w:rPr>
                <w:rFonts w:ascii="宋体" w:hAnsi="宋体" w:cs="宋体"/>
                <w:kern w:val="0"/>
                <w:sz w:val="20"/>
                <w:szCs w:val="20"/>
              </w:rPr>
            </w:pPr>
            <w:r>
              <w:rPr>
                <w:rFonts w:hint="eastAsia" w:ascii="宋体" w:hAnsi="宋体" w:cs="宋体"/>
                <w:kern w:val="0"/>
                <w:sz w:val="20"/>
                <w:szCs w:val="20"/>
              </w:rPr>
              <w:t>11、#具备火点位置识别指示功能，支持火点及高温物品点位识别，并在视频画面中框出位置（提供公安部检验报告证明）</w:t>
            </w:r>
          </w:p>
          <w:p>
            <w:pPr>
              <w:widowControl/>
              <w:rPr>
                <w:rFonts w:ascii="宋体" w:hAnsi="宋体" w:cs="宋体"/>
                <w:kern w:val="0"/>
                <w:sz w:val="20"/>
                <w:szCs w:val="20"/>
              </w:rPr>
            </w:pPr>
            <w:r>
              <w:rPr>
                <w:rFonts w:hint="eastAsia" w:ascii="宋体" w:hAnsi="宋体" w:cs="宋体"/>
                <w:kern w:val="0"/>
                <w:sz w:val="20"/>
                <w:szCs w:val="20"/>
              </w:rPr>
              <w:t>12、支持不少于1路报警输入，1路报警输出，1路RS-485、1路RJ45</w:t>
            </w:r>
          </w:p>
          <w:p>
            <w:pPr>
              <w:widowControl/>
              <w:rPr>
                <w:rFonts w:ascii="宋体" w:hAnsi="宋体" w:cs="宋体"/>
                <w:kern w:val="0"/>
                <w:sz w:val="20"/>
                <w:szCs w:val="20"/>
              </w:rPr>
            </w:pPr>
            <w:r>
              <w:rPr>
                <w:rFonts w:hint="eastAsia" w:ascii="宋体" w:hAnsi="宋体" w:cs="宋体"/>
                <w:kern w:val="0"/>
                <w:sz w:val="20"/>
                <w:szCs w:val="20"/>
              </w:rPr>
              <w:t>13、支持将视频图像保存至PC、SD卡、存储服务器等；SD卡支持不小于128GB</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141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0</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LCD拼接屏</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1、LCD显示单元为46“超窄边液晶屏；物理分辨率达到1920×1080，响应时间≤8ms。</w:t>
            </w:r>
            <w:r>
              <w:rPr>
                <w:rFonts w:hint="eastAsia" w:ascii="宋体" w:hAnsi="宋体" w:cs="宋体"/>
                <w:kern w:val="0"/>
                <w:sz w:val="20"/>
                <w:szCs w:val="20"/>
              </w:rPr>
              <w:br w:type="textWrapping"/>
            </w:r>
            <w:r>
              <w:rPr>
                <w:rFonts w:hint="eastAsia" w:ascii="宋体" w:hAnsi="宋体" w:cs="宋体"/>
                <w:kern w:val="0"/>
                <w:sz w:val="20"/>
                <w:szCs w:val="20"/>
              </w:rPr>
              <w:t>2、LCD显示单元物理拼缝≤3.5mm，亮度达到610cd/㎡，对比度达到1200:1，图像显示清晰度≥950TVL，亮度鉴别等级为11级。</w:t>
            </w:r>
            <w:r>
              <w:rPr>
                <w:rFonts w:hint="eastAsia" w:ascii="宋体" w:hAnsi="宋体" w:cs="宋体"/>
                <w:kern w:val="0"/>
                <w:sz w:val="20"/>
                <w:szCs w:val="20"/>
              </w:rPr>
              <w:br w:type="textWrapping"/>
            </w:r>
            <w:r>
              <w:rPr>
                <w:rFonts w:hint="eastAsia" w:ascii="宋体" w:hAnsi="宋体" w:cs="宋体"/>
                <w:kern w:val="0"/>
                <w:sz w:val="20"/>
                <w:szCs w:val="20"/>
              </w:rPr>
              <w:t>3、LCD显示单元支持HDTVI同轴高清视频信号，带一入一出环通接口。支持分辨率：720P@50Hz/60Hz、720P@25Hz/30Hz、1080P@25Hz/30Hz。</w:t>
            </w:r>
            <w:r>
              <w:rPr>
                <w:rFonts w:hint="eastAsia" w:ascii="宋体" w:hAnsi="宋体" w:cs="宋体"/>
                <w:kern w:val="0"/>
                <w:sz w:val="20"/>
                <w:szCs w:val="20"/>
              </w:rPr>
              <w:br w:type="textWrapping"/>
            </w:r>
            <w:r>
              <w:rPr>
                <w:rFonts w:hint="eastAsia" w:ascii="宋体" w:hAnsi="宋体" w:cs="宋体"/>
                <w:kern w:val="0"/>
                <w:sz w:val="20"/>
                <w:szCs w:val="20"/>
              </w:rPr>
              <w:t>4、LCD显示单元支持自动镜像功能，可以实现显示内容（视频、文本等）镜像、OSD菜单的自定义0-360°旋转。</w:t>
            </w:r>
            <w:r>
              <w:rPr>
                <w:rFonts w:hint="eastAsia" w:ascii="宋体" w:hAnsi="宋体" w:cs="宋体"/>
                <w:kern w:val="0"/>
                <w:sz w:val="20"/>
                <w:szCs w:val="20"/>
              </w:rPr>
              <w:br w:type="textWrapping"/>
            </w:r>
            <w:r>
              <w:rPr>
                <w:rFonts w:hint="eastAsia" w:ascii="宋体" w:hAnsi="宋体" w:cs="宋体"/>
                <w:kern w:val="0"/>
                <w:sz w:val="20"/>
                <w:szCs w:val="20"/>
              </w:rPr>
              <w:t>5、#液晶显示单元支持0-255、16-235两种颜色空间调节，可调整不同HDMI信号源达到最优显示效果。（提供提供封面具有CMA、ilac-MRA、CNAS标志的权威检测机构的检测报告复印件）</w:t>
            </w:r>
            <w:r>
              <w:rPr>
                <w:rFonts w:hint="eastAsia" w:ascii="宋体" w:hAnsi="宋体" w:cs="宋体"/>
                <w:kern w:val="0"/>
                <w:sz w:val="20"/>
                <w:szCs w:val="20"/>
              </w:rPr>
              <w:br w:type="textWrapping"/>
            </w:r>
            <w:r>
              <w:rPr>
                <w:rFonts w:hint="eastAsia" w:ascii="宋体" w:hAnsi="宋体" w:cs="宋体"/>
                <w:kern w:val="0"/>
                <w:sz w:val="20"/>
                <w:szCs w:val="20"/>
              </w:rPr>
              <w:t>6、#LCD显示单元采用超宽视角液晶屏，视角可达178°。屏幕漏光度小于等于0.006cd/㎡，可抵抗太阳光等强光干扰,照度在95KLux能正常工作。提供针对漏光和抗强光的封面首页具有CNAS标识的第三方检测报告复印件。</w:t>
            </w:r>
            <w:r>
              <w:rPr>
                <w:rFonts w:hint="eastAsia" w:ascii="宋体" w:hAnsi="宋体" w:cs="宋体"/>
                <w:kern w:val="0"/>
                <w:sz w:val="20"/>
                <w:szCs w:val="20"/>
              </w:rPr>
              <w:br w:type="textWrapping"/>
            </w:r>
            <w:r>
              <w:rPr>
                <w:rFonts w:hint="eastAsia" w:ascii="宋体" w:hAnsi="宋体" w:cs="宋体"/>
                <w:kern w:val="0"/>
                <w:sz w:val="20"/>
                <w:szCs w:val="20"/>
              </w:rPr>
              <w:t>7、LCD显示单元内置黑白精显模式，可将彩色信号转换成黑白灰度模式并提高图像细节辨认能力。</w:t>
            </w:r>
            <w:r>
              <w:rPr>
                <w:rFonts w:hint="eastAsia" w:ascii="宋体" w:hAnsi="宋体" w:cs="宋体"/>
                <w:kern w:val="0"/>
                <w:sz w:val="20"/>
                <w:szCs w:val="20"/>
              </w:rPr>
              <w:br w:type="textWrapping"/>
            </w:r>
            <w:r>
              <w:rPr>
                <w:rFonts w:hint="eastAsia" w:ascii="宋体" w:hAnsi="宋体" w:cs="宋体"/>
                <w:kern w:val="0"/>
                <w:sz w:val="20"/>
                <w:szCs w:val="20"/>
              </w:rPr>
              <w:t>8、液晶单元具备倍增畅显功能,可将输入的25/30 帧图像转成50/60 帧输出,使图像更加流畅</w:t>
            </w:r>
            <w:r>
              <w:rPr>
                <w:rFonts w:hint="eastAsia" w:ascii="宋体" w:hAnsi="宋体" w:cs="宋体"/>
                <w:kern w:val="0"/>
                <w:sz w:val="20"/>
                <w:szCs w:val="20"/>
              </w:rPr>
              <w:br w:type="textWrapping"/>
            </w:r>
            <w:r>
              <w:rPr>
                <w:rFonts w:hint="eastAsia" w:ascii="宋体" w:hAnsi="宋体" w:cs="宋体"/>
                <w:kern w:val="0"/>
                <w:sz w:val="20"/>
                <w:szCs w:val="20"/>
              </w:rPr>
              <w:t>9、LCD显示单元支持边缘屏蔽功能，智能去除黑边功能，可消除显示终端上存在的黑边，及因拼缝带来的图像变形；</w:t>
            </w:r>
          </w:p>
          <w:p>
            <w:pPr>
              <w:widowControl/>
              <w:rPr>
                <w:rFonts w:ascii="宋体" w:hAnsi="宋体" w:cs="宋体"/>
                <w:kern w:val="0"/>
                <w:sz w:val="20"/>
                <w:szCs w:val="20"/>
              </w:rPr>
            </w:pPr>
            <w:r>
              <w:rPr>
                <w:rFonts w:hint="eastAsia" w:ascii="宋体" w:hAnsi="宋体" w:cs="宋体"/>
                <w:kern w:val="0"/>
                <w:sz w:val="20"/>
                <w:szCs w:val="20"/>
              </w:rPr>
              <w:t>10、#液晶显示单元具有色坐标一致性，根据CIE1931标准色度系统，液晶显示单元色坐标误差在±0.001以内。（提供封面具有CMA、ilac-MRA、CNAS标志的权威检测机构的检测报告）</w:t>
            </w:r>
          </w:p>
          <w:p>
            <w:pPr>
              <w:widowControl/>
              <w:rPr>
                <w:rFonts w:ascii="宋体" w:hAnsi="宋体" w:cs="宋体"/>
                <w:kern w:val="0"/>
                <w:sz w:val="20"/>
                <w:szCs w:val="20"/>
              </w:rPr>
            </w:pPr>
            <w:r>
              <w:rPr>
                <w:rFonts w:hint="eastAsia" w:ascii="宋体" w:hAnsi="宋体" w:cs="宋体"/>
                <w:kern w:val="0"/>
                <w:sz w:val="20"/>
                <w:szCs w:val="20"/>
              </w:rPr>
              <w:t>11、#液晶显示单元具有帧宽度调节技术，通过调节画面宽度，解决输入信号四周黑边问题。（提供封面具有CMA、ilac-MRA、CNAS标志的权威检测机构的检测报告）</w:t>
            </w:r>
          </w:p>
          <w:p>
            <w:pPr>
              <w:widowControl/>
              <w:rPr>
                <w:rFonts w:ascii="宋体" w:hAnsi="宋体" w:cs="宋体"/>
                <w:kern w:val="0"/>
                <w:sz w:val="20"/>
                <w:szCs w:val="20"/>
              </w:rPr>
            </w:pPr>
            <w:r>
              <w:rPr>
                <w:rFonts w:hint="eastAsia" w:ascii="宋体" w:hAnsi="宋体" w:cs="宋体"/>
                <w:kern w:val="0"/>
                <w:sz w:val="20"/>
                <w:szCs w:val="20"/>
              </w:rPr>
              <w:t>12、#液晶显示单元客户端具备能力集收集、设备工作状态展示功能。（提供封面具有CMA、ilac-MRA、CNAS标志的权威检测机构的检测报告）</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12</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模块化支架</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配套模块化支架</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12</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ascii="宋体" w:hAnsi="宋体" w:cs="宋体"/>
                <w:kern w:val="0"/>
                <w:sz w:val="20"/>
                <w:szCs w:val="20"/>
              </w:rPr>
              <w:t>12</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拼接屏控制器</w:t>
            </w:r>
          </w:p>
        </w:tc>
        <w:tc>
          <w:tcPr>
            <w:tcW w:w="6236" w:type="dxa"/>
            <w:gridSpan w:val="2"/>
            <w:shd w:val="clear" w:color="auto" w:fill="auto"/>
            <w:noWrap w:val="0"/>
            <w:vAlign w:val="center"/>
          </w:tcPr>
          <w:p>
            <w:pPr>
              <w:widowControl/>
              <w:spacing w:after="240"/>
              <w:rPr>
                <w:rFonts w:ascii="宋体" w:hAnsi="宋体" w:cs="宋体"/>
                <w:kern w:val="0"/>
                <w:sz w:val="20"/>
                <w:szCs w:val="20"/>
              </w:rPr>
            </w:pPr>
            <w:r>
              <w:rPr>
                <w:rFonts w:hint="eastAsia" w:ascii="宋体" w:hAnsi="宋体" w:cs="宋体"/>
                <w:kern w:val="0"/>
                <w:sz w:val="20"/>
                <w:szCs w:val="20"/>
              </w:rPr>
              <w:t>1、支持16路视频输入，输出支持12路。</w:t>
            </w:r>
            <w:r>
              <w:rPr>
                <w:rFonts w:hint="eastAsia" w:ascii="宋体" w:hAnsi="宋体" w:cs="宋体"/>
                <w:kern w:val="0"/>
                <w:sz w:val="20"/>
                <w:szCs w:val="20"/>
              </w:rPr>
              <w:br w:type="textWrapping"/>
            </w:r>
            <w:r>
              <w:rPr>
                <w:rFonts w:hint="eastAsia" w:ascii="宋体" w:hAnsi="宋体" w:cs="宋体"/>
                <w:kern w:val="0"/>
                <w:sz w:val="20"/>
                <w:szCs w:val="20"/>
              </w:rPr>
              <w:t>2、支持1/4/9/16画面分割</w:t>
            </w:r>
            <w:r>
              <w:rPr>
                <w:rFonts w:hint="eastAsia" w:ascii="宋体" w:hAnsi="宋体" w:cs="宋体"/>
                <w:kern w:val="0"/>
                <w:sz w:val="20"/>
                <w:szCs w:val="20"/>
              </w:rPr>
              <w:br w:type="textWrapping"/>
            </w:r>
            <w:r>
              <w:rPr>
                <w:rFonts w:hint="eastAsia" w:ascii="宋体" w:hAnsi="宋体" w:cs="宋体"/>
                <w:kern w:val="0"/>
                <w:sz w:val="20"/>
                <w:szCs w:val="20"/>
              </w:rPr>
              <w:t>3、支持矩阵功能，可支持单个信号源开多个窗口同时显示；</w:t>
            </w:r>
            <w:r>
              <w:rPr>
                <w:rFonts w:hint="eastAsia" w:ascii="宋体" w:hAnsi="宋体" w:cs="宋体"/>
                <w:kern w:val="0"/>
                <w:sz w:val="20"/>
                <w:szCs w:val="20"/>
              </w:rPr>
              <w:br w:type="textWrapping"/>
            </w:r>
            <w:r>
              <w:rPr>
                <w:rFonts w:hint="eastAsia" w:ascii="宋体" w:hAnsi="宋体" w:cs="宋体"/>
                <w:kern w:val="0"/>
                <w:sz w:val="20"/>
                <w:szCs w:val="20"/>
              </w:rPr>
              <w:t>4、支持信号开窗、漫游；</w:t>
            </w:r>
            <w:r>
              <w:rPr>
                <w:rFonts w:hint="eastAsia" w:ascii="宋体" w:hAnsi="宋体" w:cs="宋体"/>
                <w:kern w:val="0"/>
                <w:sz w:val="20"/>
                <w:szCs w:val="20"/>
              </w:rPr>
              <w:br w:type="textWrapping"/>
            </w:r>
            <w:r>
              <w:rPr>
                <w:rFonts w:hint="eastAsia" w:ascii="宋体" w:hAnsi="宋体" w:cs="宋体"/>
                <w:kern w:val="0"/>
                <w:sz w:val="20"/>
                <w:szCs w:val="20"/>
              </w:rPr>
              <w:t>5、投标产品支持超高分辨率底图显示，支持底图更换技术，底图支持16384X8192像素，支持在线便捷替换。提供封面具有CNAS盖章的权威检测报告。</w:t>
            </w:r>
            <w:r>
              <w:rPr>
                <w:rFonts w:hint="eastAsia" w:ascii="宋体" w:hAnsi="宋体" w:cs="宋体"/>
                <w:kern w:val="0"/>
                <w:sz w:val="20"/>
                <w:szCs w:val="20"/>
              </w:rPr>
              <w:br w:type="textWrapping"/>
            </w:r>
            <w:r>
              <w:rPr>
                <w:rFonts w:hint="eastAsia" w:ascii="宋体" w:hAnsi="宋体" w:cs="宋体"/>
                <w:kern w:val="0"/>
                <w:sz w:val="20"/>
                <w:szCs w:val="20"/>
              </w:rPr>
              <w:t>6、输入分辨率最大可支持3840X2160、4088X4088且可向下兼容，输出支持1920X1200且可向下兼容。提供封面具有CNAS盖章的权威检测报告。</w:t>
            </w:r>
            <w:r>
              <w:rPr>
                <w:rFonts w:hint="eastAsia" w:ascii="宋体" w:hAnsi="宋体" w:cs="宋体"/>
                <w:kern w:val="0"/>
                <w:sz w:val="20"/>
                <w:szCs w:val="20"/>
              </w:rPr>
              <w:br w:type="textWrapping"/>
            </w:r>
            <w:r>
              <w:rPr>
                <w:rFonts w:hint="eastAsia" w:ascii="宋体" w:hAnsi="宋体" w:cs="宋体"/>
                <w:kern w:val="0"/>
                <w:sz w:val="20"/>
                <w:szCs w:val="20"/>
              </w:rPr>
              <w:t>7、投标产品网络抓屏功能，设备支持网络远程抓屏上墙功能，支持全屏抓屏和自定义抓屏。</w:t>
            </w:r>
            <w:r>
              <w:rPr>
                <w:rFonts w:hint="eastAsia" w:ascii="宋体" w:hAnsi="宋体" w:cs="宋体"/>
                <w:kern w:val="0"/>
                <w:sz w:val="20"/>
                <w:szCs w:val="20"/>
              </w:rPr>
              <w:br w:type="textWrapping"/>
            </w:r>
            <w:r>
              <w:rPr>
                <w:rFonts w:hint="eastAsia" w:ascii="宋体" w:hAnsi="宋体" w:cs="宋体"/>
                <w:kern w:val="0"/>
                <w:sz w:val="20"/>
                <w:szCs w:val="20"/>
              </w:rPr>
              <w:t>8、投标产品支持客户端管理功能，支持用户管理、日志管理、权限管理、告警管理、远程维护等功能。</w:t>
            </w:r>
            <w:r>
              <w:rPr>
                <w:rFonts w:hint="eastAsia" w:ascii="宋体" w:hAnsi="宋体" w:cs="宋体"/>
                <w:kern w:val="0"/>
                <w:sz w:val="20"/>
                <w:szCs w:val="20"/>
              </w:rPr>
              <w:br w:type="textWrapping"/>
            </w:r>
            <w:r>
              <w:rPr>
                <w:rFonts w:hint="eastAsia" w:ascii="宋体" w:hAnsi="宋体" w:cs="宋体"/>
                <w:kern w:val="0"/>
                <w:sz w:val="20"/>
                <w:szCs w:val="20"/>
              </w:rPr>
              <w:t>9、可将电视墙场景一键等比例显示在其他电视墙上。</w:t>
            </w:r>
          </w:p>
          <w:p>
            <w:pPr>
              <w:widowControl/>
              <w:spacing w:after="240"/>
              <w:rPr>
                <w:rFonts w:ascii="宋体" w:hAnsi="宋体" w:cs="宋体"/>
                <w:kern w:val="0"/>
                <w:sz w:val="20"/>
                <w:szCs w:val="20"/>
              </w:rPr>
            </w:pPr>
            <w:r>
              <w:rPr>
                <w:rFonts w:hint="eastAsia" w:ascii="宋体" w:hAnsi="宋体" w:cs="宋体"/>
                <w:kern w:val="0"/>
                <w:sz w:val="20"/>
                <w:szCs w:val="20"/>
              </w:rPr>
              <w:t>10、#投标产品支持预览功能，能同时对矩阵和显示终端进行配置；设备可同时输出不同信号源视频图象，并在同一屏幕上显示；可通过屏幕编号调整分屏显示顺序；可对视频文件进行回放。提供封面具有CNAS盖章的权威检测报告。</w:t>
            </w:r>
          </w:p>
          <w:p>
            <w:pPr>
              <w:widowControl/>
              <w:spacing w:after="240"/>
              <w:rPr>
                <w:rFonts w:ascii="宋体" w:hAnsi="宋体" w:cs="宋体"/>
                <w:kern w:val="0"/>
                <w:sz w:val="20"/>
                <w:szCs w:val="20"/>
              </w:rPr>
            </w:pPr>
            <w:r>
              <w:rPr>
                <w:rFonts w:hint="eastAsia" w:ascii="宋体" w:hAnsi="宋体" w:cs="宋体"/>
                <w:kern w:val="0"/>
                <w:sz w:val="20"/>
                <w:szCs w:val="20"/>
              </w:rPr>
              <w:t>11、#投标产品支持远程控制功能，可通过客户端软件远程操作接入设备的子客户端，实现全面接管控制、划线标注、图片展示、视频播放、office文件演示功能。提供封面具有CNAS盖章的权威检测报告。</w:t>
            </w:r>
          </w:p>
          <w:p>
            <w:pPr>
              <w:widowControl/>
              <w:spacing w:after="240"/>
              <w:rPr>
                <w:rFonts w:ascii="宋体" w:hAnsi="宋体" w:cs="宋体"/>
                <w:kern w:val="0"/>
                <w:sz w:val="20"/>
                <w:szCs w:val="20"/>
              </w:rPr>
            </w:pPr>
            <w:r>
              <w:rPr>
                <w:rFonts w:hint="eastAsia" w:ascii="宋体" w:hAnsi="宋体" w:cs="宋体"/>
                <w:kern w:val="0"/>
                <w:sz w:val="20"/>
                <w:szCs w:val="20"/>
              </w:rPr>
              <w:t>12、#投标产品支持将输入视频图像以60帧/秒的帧率显示输出，可将1路输入视频图像发送至多个输出接口拼接显示，提供封面具有CNAS盖章的权威检测报告。</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3</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解码器</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1、采用嵌入式架构，Linux系统，使用DSP解码。</w:t>
            </w:r>
            <w:r>
              <w:rPr>
                <w:rFonts w:hint="eastAsia" w:ascii="宋体" w:hAnsi="宋体" w:cs="宋体"/>
                <w:kern w:val="0"/>
                <w:sz w:val="20"/>
                <w:szCs w:val="20"/>
              </w:rPr>
              <w:br w:type="textWrapping"/>
            </w:r>
            <w:r>
              <w:rPr>
                <w:rFonts w:hint="eastAsia" w:ascii="宋体" w:hAnsi="宋体" w:cs="宋体"/>
                <w:kern w:val="0"/>
                <w:sz w:val="20"/>
                <w:szCs w:val="20"/>
              </w:rPr>
              <w:t>2、具有不少于8个HDMI输出接口、1个VGA输入接口、1个DVI输入接口。</w:t>
            </w:r>
            <w:r>
              <w:rPr>
                <w:rFonts w:hint="eastAsia" w:ascii="宋体" w:hAnsi="宋体" w:cs="宋体"/>
                <w:kern w:val="0"/>
                <w:sz w:val="20"/>
                <w:szCs w:val="20"/>
              </w:rPr>
              <w:br w:type="textWrapping"/>
            </w:r>
            <w:r>
              <w:rPr>
                <w:rFonts w:hint="eastAsia" w:ascii="宋体" w:hAnsi="宋体" w:cs="宋体"/>
                <w:kern w:val="0"/>
                <w:sz w:val="20"/>
                <w:szCs w:val="20"/>
              </w:rPr>
              <w:t>3、可通过客户端软件设置HDMI接口输出分辨率为3840*2160(30Hz、1920*1080(50Hz)、1920*1080(60Hz))、1680*1050(60Hz)、1600*1200(60Hz)、1280*1024(60Hz)、1280*720(60Hz)、1280*720(50Hz)、1024*768(60Hz)。（提供封面具有CNAS认证标识的公安部报告证明）</w:t>
            </w:r>
            <w:r>
              <w:rPr>
                <w:rFonts w:hint="eastAsia" w:ascii="宋体" w:hAnsi="宋体" w:cs="宋体"/>
                <w:kern w:val="0"/>
                <w:sz w:val="20"/>
                <w:szCs w:val="20"/>
              </w:rPr>
              <w:br w:type="textWrapping"/>
            </w:r>
            <w:r>
              <w:rPr>
                <w:rFonts w:hint="eastAsia" w:ascii="宋体" w:hAnsi="宋体" w:cs="宋体"/>
                <w:kern w:val="0"/>
                <w:sz w:val="20"/>
                <w:szCs w:val="20"/>
              </w:rPr>
              <w:t>4、支持1、2、4、6、8、9、10、12、16、25、36画面分割显示；支持平均分割；支持分割线开启/关闭设置，支持底色设置功能。（提供封面具有CNAS认证标识的公安部报告证明）</w:t>
            </w:r>
            <w:r>
              <w:rPr>
                <w:rFonts w:hint="eastAsia" w:ascii="宋体" w:hAnsi="宋体" w:cs="宋体"/>
                <w:kern w:val="0"/>
                <w:sz w:val="20"/>
                <w:szCs w:val="20"/>
              </w:rPr>
              <w:br w:type="textWrapping"/>
            </w:r>
            <w:r>
              <w:rPr>
                <w:rFonts w:hint="eastAsia" w:ascii="宋体" w:hAnsi="宋体" w:cs="宋体"/>
                <w:kern w:val="0"/>
                <w:sz w:val="20"/>
                <w:szCs w:val="20"/>
              </w:rPr>
              <w:t>5、#可将当前的解码输出模式设置为一个场景，可保存多个场景，并可通过客户端软件切换样机场景，提供封面具有CNAS认证标识的公安部报告证明。</w:t>
            </w:r>
            <w:r>
              <w:rPr>
                <w:rFonts w:hint="eastAsia" w:ascii="宋体" w:hAnsi="宋体" w:cs="宋体"/>
                <w:kern w:val="0"/>
                <w:sz w:val="20"/>
                <w:szCs w:val="20"/>
              </w:rPr>
              <w:br w:type="textWrapping"/>
            </w:r>
            <w:r>
              <w:rPr>
                <w:rFonts w:hint="eastAsia" w:ascii="宋体" w:hAnsi="宋体" w:cs="宋体"/>
                <w:kern w:val="0"/>
                <w:sz w:val="20"/>
                <w:szCs w:val="20"/>
              </w:rPr>
              <w:t>6、支持视频轮巡功能，并可在客户端软件设置轮巡计划。</w:t>
            </w:r>
            <w:r>
              <w:rPr>
                <w:rFonts w:hint="eastAsia" w:ascii="宋体" w:hAnsi="宋体" w:cs="宋体"/>
                <w:kern w:val="0"/>
                <w:sz w:val="20"/>
                <w:szCs w:val="20"/>
              </w:rPr>
              <w:br w:type="textWrapping"/>
            </w:r>
            <w:r>
              <w:rPr>
                <w:rFonts w:hint="eastAsia" w:ascii="宋体" w:hAnsi="宋体" w:cs="宋体"/>
                <w:kern w:val="0"/>
                <w:sz w:val="20"/>
                <w:szCs w:val="20"/>
              </w:rPr>
              <w:t>7、音频解码格式支持G.722、G.711A、G.726、G711U、MPEG2-L2、AAC。</w:t>
            </w:r>
            <w:r>
              <w:rPr>
                <w:rFonts w:hint="eastAsia" w:ascii="宋体" w:hAnsi="宋体" w:cs="宋体"/>
                <w:kern w:val="0"/>
                <w:sz w:val="20"/>
                <w:szCs w:val="20"/>
              </w:rPr>
              <w:br w:type="textWrapping"/>
            </w:r>
            <w:r>
              <w:rPr>
                <w:rFonts w:hint="eastAsia" w:ascii="宋体" w:hAnsi="宋体" w:cs="宋体"/>
                <w:kern w:val="0"/>
                <w:sz w:val="20"/>
                <w:szCs w:val="20"/>
              </w:rPr>
              <w:t>8、支持H.265、H.264、MPEG4、MJPEG等主流的编码格式</w:t>
            </w:r>
            <w:r>
              <w:rPr>
                <w:rFonts w:hint="eastAsia" w:ascii="宋体" w:hAnsi="宋体" w:cs="宋体"/>
                <w:kern w:val="0"/>
                <w:sz w:val="20"/>
                <w:szCs w:val="20"/>
              </w:rPr>
              <w:br w:type="textWrapping"/>
            </w:r>
            <w:r>
              <w:rPr>
                <w:rFonts w:hint="eastAsia" w:ascii="宋体" w:hAnsi="宋体" w:cs="宋体"/>
                <w:kern w:val="0"/>
                <w:sz w:val="20"/>
                <w:szCs w:val="20"/>
              </w:rPr>
              <w:t>9、可通过客户端软件导入和导出设备配置参数。</w:t>
            </w:r>
          </w:p>
          <w:p>
            <w:pPr>
              <w:widowControl/>
              <w:rPr>
                <w:rFonts w:ascii="宋体" w:hAnsi="宋体" w:cs="宋体"/>
                <w:kern w:val="0"/>
                <w:sz w:val="20"/>
                <w:szCs w:val="20"/>
              </w:rPr>
            </w:pPr>
            <w:r>
              <w:rPr>
                <w:rFonts w:hint="eastAsia" w:ascii="宋体" w:hAnsi="宋体" w:cs="宋体"/>
                <w:kern w:val="0"/>
                <w:sz w:val="20"/>
                <w:szCs w:val="20"/>
              </w:rPr>
              <w:t>10、#支持对输入的视频画面进行90°、180°、270°旋转显示。（提供封面具有CNAS认证标识的公安部报告证明。）</w:t>
            </w:r>
          </w:p>
          <w:p>
            <w:pPr>
              <w:widowControl/>
              <w:rPr>
                <w:rFonts w:ascii="宋体" w:hAnsi="宋体" w:cs="宋体"/>
                <w:kern w:val="0"/>
                <w:sz w:val="20"/>
                <w:szCs w:val="20"/>
              </w:rPr>
            </w:pPr>
            <w:r>
              <w:rPr>
                <w:rFonts w:hint="eastAsia" w:ascii="宋体" w:hAnsi="宋体" w:cs="宋体"/>
                <w:kern w:val="0"/>
                <w:sz w:val="20"/>
                <w:szCs w:val="20"/>
              </w:rPr>
              <w:t>11、#支持黑白名单功能，可设置256个黑白名单；当设置白名单时，只允许白名单IP访问设备；当设置黑名单时，黑名单内IP无法访问设备（提供封面具有CNAS认证标识的公安部报告证明。）</w:t>
            </w:r>
          </w:p>
          <w:p>
            <w:pPr>
              <w:widowControl/>
              <w:rPr>
                <w:rFonts w:ascii="宋体" w:hAnsi="宋体" w:cs="宋体"/>
                <w:kern w:val="0"/>
                <w:sz w:val="20"/>
                <w:szCs w:val="20"/>
              </w:rPr>
            </w:pPr>
            <w:r>
              <w:rPr>
                <w:rFonts w:hint="eastAsia" w:ascii="宋体" w:hAnsi="宋体" w:cs="宋体"/>
                <w:kern w:val="0"/>
                <w:sz w:val="20"/>
                <w:szCs w:val="20"/>
              </w:rPr>
              <w:t>12、#支持PC 软件客户端、WEB 浏览器客户端、平台客户端、IPAD、可视化触控平台方式访问管理。（提供封面具有CNAS认证标识的公安部报告证明）</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4</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控制工作站(云终端）</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1、配置≥Intel第八代i5六核六线程处理器（单核处理器主频≥2.8GHz）；内存≥8GB；本地存储≥256 GB SSD</w:t>
            </w:r>
            <w:r>
              <w:rPr>
                <w:rFonts w:hint="eastAsia" w:ascii="宋体" w:hAnsi="宋体" w:cs="宋体"/>
                <w:kern w:val="0"/>
                <w:sz w:val="20"/>
                <w:szCs w:val="20"/>
              </w:rPr>
              <w:br w:type="textWrapping"/>
            </w:r>
            <w:r>
              <w:rPr>
                <w:rFonts w:hint="eastAsia" w:ascii="宋体" w:hAnsi="宋体" w:cs="宋体"/>
                <w:kern w:val="0"/>
                <w:sz w:val="20"/>
                <w:szCs w:val="20"/>
              </w:rPr>
              <w:t>2、USB接口≥4个（包含≥2个USB 3.0接口），≥1个千兆网口，≥1个VGA接口，≥1个HDMI接口，≥1对音频输入输出接口</w:t>
            </w:r>
            <w:r>
              <w:rPr>
                <w:rFonts w:hint="eastAsia" w:ascii="宋体" w:hAnsi="宋体" w:cs="宋体"/>
                <w:kern w:val="0"/>
                <w:sz w:val="20"/>
                <w:szCs w:val="20"/>
              </w:rPr>
              <w:br w:type="textWrapping"/>
            </w:r>
            <w:r>
              <w:rPr>
                <w:rFonts w:hint="eastAsia" w:ascii="宋体" w:hAnsi="宋体" w:cs="宋体"/>
                <w:kern w:val="0"/>
                <w:sz w:val="20"/>
                <w:szCs w:val="20"/>
              </w:rPr>
              <w:t>3、配套显示器≥21.5英寸液晶，分辨率≥1920*1080</w:t>
            </w:r>
            <w:r>
              <w:rPr>
                <w:rFonts w:hint="eastAsia" w:ascii="宋体" w:hAnsi="宋体" w:cs="宋体"/>
                <w:kern w:val="0"/>
                <w:sz w:val="20"/>
                <w:szCs w:val="20"/>
              </w:rPr>
              <w:br w:type="textWrapping"/>
            </w:r>
            <w:r>
              <w:rPr>
                <w:rFonts w:hint="eastAsia" w:ascii="宋体" w:hAnsi="宋体" w:cs="宋体"/>
                <w:kern w:val="0"/>
                <w:sz w:val="20"/>
                <w:szCs w:val="20"/>
              </w:rPr>
              <w:t>4、配套键盘鼠标，正版操作系统</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5</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电源线</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国标RVV3*2.5mm²，导体材质：纯铜，聚氯乙烯护套软线,额定电压450/750V。额定功率：≥5600W</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2460</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6</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电源线</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国标RVV3*1.5mm²，导体材质：纯铜，聚氯乙烯护套软线。额定电压450/750V。额定功率：≥4200W</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1540</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7</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室外网线</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六类防水室外网线，单股线芯：≥0.57±0.02mm，导体：精炼铜。四组对绞线，十字骨架，加厚护套。</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4000</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8</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PE32管</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聚乙烯管，规格：32*3.0mm；</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1000</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9</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监控杆</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3.5米钢制变径杆，底部直径235mm,变径部分150mm;含500高地笼，水泥基础750*500mm，采用C30混泥土。含防雷接地。</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82</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0</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室外防水箱</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室外防水箱400*300*200，镀锌喷塑防水板材，厚度1.2mm，内含国标优质2P20A空开1个，6KV防雷模块1套、5孔插线板1套</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82</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报警主机</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1、支持不少于本地8路防区+总线扩展248路防区，共计256路防区报警输入</w:t>
            </w:r>
            <w:r>
              <w:rPr>
                <w:rFonts w:hint="eastAsia" w:ascii="宋体" w:hAnsi="宋体" w:cs="宋体"/>
                <w:kern w:val="0"/>
                <w:sz w:val="20"/>
                <w:szCs w:val="20"/>
              </w:rPr>
              <w:br w:type="textWrapping"/>
            </w:r>
            <w:r>
              <w:rPr>
                <w:rFonts w:hint="eastAsia" w:ascii="宋体" w:hAnsi="宋体" w:cs="宋体"/>
                <w:kern w:val="0"/>
                <w:sz w:val="20"/>
                <w:szCs w:val="20"/>
              </w:rPr>
              <w:t>2、支持不少于4路本地防区报警输出，可扩展至256路</w:t>
            </w:r>
            <w:r>
              <w:rPr>
                <w:rFonts w:hint="eastAsia" w:ascii="宋体" w:hAnsi="宋体" w:cs="宋体"/>
                <w:kern w:val="0"/>
                <w:sz w:val="20"/>
                <w:szCs w:val="20"/>
              </w:rPr>
              <w:br w:type="textWrapping"/>
            </w:r>
            <w:r>
              <w:rPr>
                <w:rFonts w:hint="eastAsia" w:ascii="宋体" w:hAnsi="宋体" w:cs="宋体"/>
                <w:kern w:val="0"/>
                <w:sz w:val="20"/>
                <w:szCs w:val="20"/>
              </w:rPr>
              <w:t>3、支持定时布撤防，每天8个时段</w:t>
            </w:r>
            <w:r>
              <w:rPr>
                <w:rFonts w:hint="eastAsia" w:ascii="宋体" w:hAnsi="宋体" w:cs="宋体"/>
                <w:kern w:val="0"/>
                <w:sz w:val="20"/>
                <w:szCs w:val="20"/>
              </w:rPr>
              <w:br w:type="textWrapping"/>
            </w:r>
            <w:r>
              <w:rPr>
                <w:rFonts w:hint="eastAsia" w:ascii="宋体" w:hAnsi="宋体" w:cs="宋体"/>
                <w:kern w:val="0"/>
                <w:sz w:val="20"/>
                <w:szCs w:val="20"/>
              </w:rPr>
              <w:t>4、支持主机防拆报警、</w:t>
            </w:r>
            <w:r>
              <w:rPr>
                <w:rFonts w:hint="eastAsia" w:ascii="宋体" w:hAnsi="宋体" w:cs="宋体"/>
                <w:kern w:val="0"/>
                <w:sz w:val="20"/>
                <w:szCs w:val="20"/>
              </w:rPr>
              <w:br w:type="textWrapping"/>
            </w:r>
            <w:r>
              <w:rPr>
                <w:rFonts w:hint="eastAsia" w:ascii="宋体" w:hAnsi="宋体" w:cs="宋体"/>
                <w:kern w:val="0"/>
                <w:sz w:val="20"/>
                <w:szCs w:val="20"/>
              </w:rPr>
              <w:t>5、支持1路受控警号（DC12V750mA）输出</w:t>
            </w:r>
            <w:r>
              <w:rPr>
                <w:rFonts w:hint="eastAsia" w:ascii="宋体" w:hAnsi="宋体" w:cs="宋体"/>
                <w:kern w:val="0"/>
                <w:sz w:val="20"/>
                <w:szCs w:val="20"/>
              </w:rPr>
              <w:br w:type="textWrapping"/>
            </w:r>
            <w:r>
              <w:rPr>
                <w:rFonts w:hint="eastAsia" w:ascii="宋体" w:hAnsi="宋体" w:cs="宋体"/>
                <w:kern w:val="0"/>
                <w:sz w:val="20"/>
                <w:szCs w:val="20"/>
              </w:rPr>
              <w:t>6、支持防区报警、系统状态事件联动输出，发生/恢复事件和时间可灵活配置</w:t>
            </w:r>
            <w:r>
              <w:rPr>
                <w:rFonts w:hint="eastAsia" w:ascii="宋体" w:hAnsi="宋体" w:cs="宋体"/>
                <w:kern w:val="0"/>
                <w:sz w:val="20"/>
                <w:szCs w:val="20"/>
              </w:rPr>
              <w:br w:type="textWrapping"/>
            </w:r>
            <w:r>
              <w:rPr>
                <w:rFonts w:hint="eastAsia" w:ascii="宋体" w:hAnsi="宋体" w:cs="宋体"/>
                <w:kern w:val="0"/>
                <w:sz w:val="20"/>
                <w:szCs w:val="20"/>
              </w:rPr>
              <w:t>7、支持两种传输模式：网络传输、电话线传输，支持2组独立以太网接警中心，支持2组独立电话接警中心</w:t>
            </w:r>
            <w:r>
              <w:rPr>
                <w:rFonts w:hint="eastAsia" w:ascii="宋体" w:hAnsi="宋体" w:cs="宋体"/>
                <w:kern w:val="0"/>
                <w:sz w:val="20"/>
                <w:szCs w:val="20"/>
              </w:rPr>
              <w:br w:type="textWrapping"/>
            </w:r>
            <w:r>
              <w:rPr>
                <w:rFonts w:hint="eastAsia" w:ascii="宋体" w:hAnsi="宋体" w:cs="宋体"/>
                <w:kern w:val="0"/>
                <w:sz w:val="20"/>
                <w:szCs w:val="20"/>
              </w:rPr>
              <w:t>8、支持32个LCD键盘包括1个全局键盘和31个子系统键盘，键盘总线总长度不得大于1.2km（Φ1.5mm）</w:t>
            </w:r>
            <w:r>
              <w:rPr>
                <w:rFonts w:hint="eastAsia" w:ascii="宋体" w:hAnsi="宋体" w:cs="宋体"/>
                <w:kern w:val="0"/>
                <w:sz w:val="20"/>
                <w:szCs w:val="20"/>
              </w:rPr>
              <w:br w:type="textWrapping"/>
            </w:r>
            <w:r>
              <w:rPr>
                <w:rFonts w:hint="eastAsia" w:ascii="宋体" w:hAnsi="宋体" w:cs="宋体"/>
                <w:kern w:val="0"/>
                <w:sz w:val="20"/>
                <w:szCs w:val="20"/>
              </w:rPr>
              <w:t>9、支持8000条报警事件记录，2000条操作事件和1500条管理操作记录，支持远程搜索查询事件日志</w:t>
            </w:r>
            <w:r>
              <w:rPr>
                <w:rFonts w:hint="eastAsia" w:ascii="宋体" w:hAnsi="宋体" w:cs="宋体"/>
                <w:kern w:val="0"/>
                <w:sz w:val="20"/>
                <w:szCs w:val="20"/>
              </w:rPr>
              <w:br w:type="textWrapping"/>
            </w:r>
            <w:r>
              <w:rPr>
                <w:rFonts w:hint="eastAsia" w:ascii="宋体" w:hAnsi="宋体" w:cs="宋体"/>
                <w:kern w:val="0"/>
                <w:sz w:val="20"/>
                <w:szCs w:val="20"/>
              </w:rPr>
              <w:t>10、支持AC220V电源供电,主辅电源可自动切换</w:t>
            </w:r>
            <w:r>
              <w:rPr>
                <w:rFonts w:hint="eastAsia" w:ascii="宋体" w:hAnsi="宋体" w:cs="宋体"/>
                <w:kern w:val="0"/>
                <w:sz w:val="20"/>
                <w:szCs w:val="20"/>
              </w:rPr>
              <w:br w:type="textWrapping"/>
            </w:r>
            <w:r>
              <w:rPr>
                <w:rFonts w:hint="eastAsia" w:ascii="宋体" w:hAnsi="宋体" w:cs="宋体"/>
                <w:kern w:val="0"/>
                <w:sz w:val="20"/>
                <w:szCs w:val="20"/>
              </w:rPr>
              <w:t>11、支持警号、辅助、键盘等电源保护</w:t>
            </w:r>
            <w:r>
              <w:rPr>
                <w:rFonts w:hint="eastAsia" w:ascii="宋体" w:hAnsi="宋体" w:cs="宋体"/>
                <w:kern w:val="0"/>
                <w:sz w:val="20"/>
                <w:szCs w:val="20"/>
              </w:rPr>
              <w:br w:type="textWrapping"/>
            </w:r>
            <w:r>
              <w:rPr>
                <w:rFonts w:hint="eastAsia" w:ascii="宋体" w:hAnsi="宋体" w:cs="宋体"/>
                <w:kern w:val="0"/>
                <w:sz w:val="20"/>
                <w:szCs w:val="20"/>
              </w:rPr>
              <w:t>12、支持1路12V/1A辅电输出</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2</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工控机</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1、CPU：性能≥6核心、单核心≥3.0GHz主频</w:t>
            </w:r>
            <w:r>
              <w:rPr>
                <w:rFonts w:hint="eastAsia" w:ascii="宋体" w:hAnsi="宋体" w:cs="宋体"/>
                <w:kern w:val="0"/>
                <w:sz w:val="20"/>
                <w:szCs w:val="20"/>
              </w:rPr>
              <w:br w:type="textWrapping"/>
            </w:r>
            <w:r>
              <w:rPr>
                <w:rFonts w:hint="eastAsia" w:ascii="宋体" w:hAnsi="宋体" w:cs="宋体"/>
                <w:kern w:val="0"/>
                <w:sz w:val="20"/>
                <w:szCs w:val="20"/>
              </w:rPr>
              <w:t>2、内存：≥16G DDR4  内存，双内存槽位</w:t>
            </w:r>
            <w:r>
              <w:rPr>
                <w:rFonts w:hint="eastAsia" w:ascii="宋体" w:hAnsi="宋体" w:cs="宋体"/>
                <w:kern w:val="0"/>
                <w:sz w:val="20"/>
                <w:szCs w:val="20"/>
              </w:rPr>
              <w:br w:type="textWrapping"/>
            </w:r>
            <w:r>
              <w:rPr>
                <w:rFonts w:hint="eastAsia" w:ascii="宋体" w:hAnsi="宋体" w:cs="宋体"/>
                <w:kern w:val="0"/>
                <w:sz w:val="20"/>
                <w:szCs w:val="20"/>
              </w:rPr>
              <w:t xml:space="preserve">3、硬盘：≥1TB SATA3 7200rpm 硬盘 </w:t>
            </w:r>
            <w:r>
              <w:rPr>
                <w:rFonts w:hint="eastAsia" w:ascii="宋体" w:hAnsi="宋体" w:cs="宋体"/>
                <w:kern w:val="0"/>
                <w:sz w:val="20"/>
                <w:szCs w:val="20"/>
              </w:rPr>
              <w:br w:type="textWrapping"/>
            </w:r>
            <w:r>
              <w:rPr>
                <w:rFonts w:hint="eastAsia" w:ascii="宋体" w:hAnsi="宋体" w:cs="宋体"/>
                <w:kern w:val="0"/>
                <w:sz w:val="20"/>
                <w:szCs w:val="20"/>
              </w:rPr>
              <w:t>4、网卡：集成10/100/1000M以太网卡；</w:t>
            </w:r>
            <w:r>
              <w:rPr>
                <w:rFonts w:hint="eastAsia" w:ascii="宋体" w:hAnsi="宋体" w:cs="宋体"/>
                <w:kern w:val="0"/>
                <w:sz w:val="20"/>
                <w:szCs w:val="20"/>
              </w:rPr>
              <w:br w:type="textWrapping"/>
            </w:r>
            <w:r>
              <w:rPr>
                <w:rFonts w:hint="eastAsia" w:ascii="宋体" w:hAnsi="宋体" w:cs="宋体"/>
                <w:kern w:val="0"/>
                <w:sz w:val="20"/>
                <w:szCs w:val="20"/>
              </w:rPr>
              <w:t xml:space="preserve">5、光驱：DVD </w:t>
            </w:r>
            <w:r>
              <w:rPr>
                <w:rFonts w:hint="eastAsia" w:ascii="宋体" w:hAnsi="宋体" w:cs="宋体"/>
                <w:kern w:val="0"/>
                <w:sz w:val="20"/>
                <w:szCs w:val="20"/>
              </w:rPr>
              <w:br w:type="textWrapping"/>
            </w:r>
            <w:r>
              <w:rPr>
                <w:rFonts w:hint="eastAsia" w:ascii="宋体" w:hAnsi="宋体" w:cs="宋体"/>
                <w:kern w:val="0"/>
                <w:sz w:val="20"/>
                <w:szCs w:val="20"/>
              </w:rPr>
              <w:t>6、扩展槽：1个PCI-E*16、2个PCI-E*1、1个PCI槽位</w:t>
            </w:r>
            <w:r>
              <w:rPr>
                <w:rFonts w:hint="eastAsia" w:ascii="宋体" w:hAnsi="宋体" w:cs="宋体"/>
                <w:kern w:val="0"/>
                <w:sz w:val="20"/>
                <w:szCs w:val="20"/>
              </w:rPr>
              <w:br w:type="textWrapping"/>
            </w:r>
            <w:r>
              <w:rPr>
                <w:rFonts w:hint="eastAsia" w:ascii="宋体" w:hAnsi="宋体" w:cs="宋体"/>
                <w:kern w:val="0"/>
                <w:sz w:val="20"/>
                <w:szCs w:val="20"/>
              </w:rPr>
              <w:t>7、显示器：≥21英寸宽屏分辨率≥1920*1080，</w:t>
            </w:r>
            <w:r>
              <w:rPr>
                <w:rFonts w:hint="eastAsia" w:ascii="宋体" w:hAnsi="宋体" w:cs="宋体"/>
                <w:kern w:val="0"/>
                <w:sz w:val="20"/>
                <w:szCs w:val="20"/>
              </w:rPr>
              <w:br w:type="textWrapping"/>
            </w:r>
            <w:r>
              <w:rPr>
                <w:rFonts w:hint="eastAsia" w:ascii="宋体" w:hAnsi="宋体" w:cs="宋体"/>
                <w:kern w:val="0"/>
                <w:sz w:val="20"/>
                <w:szCs w:val="20"/>
              </w:rPr>
              <w:t>8、键盘、鼠标：原厂防水键盘、抗菌鼠标</w:t>
            </w:r>
            <w:r>
              <w:rPr>
                <w:rFonts w:hint="eastAsia" w:ascii="宋体" w:hAnsi="宋体" w:cs="宋体"/>
                <w:kern w:val="0"/>
                <w:sz w:val="20"/>
                <w:szCs w:val="20"/>
              </w:rPr>
              <w:br w:type="textWrapping"/>
            </w:r>
            <w:r>
              <w:rPr>
                <w:rFonts w:hint="eastAsia" w:ascii="宋体" w:hAnsi="宋体" w:cs="宋体"/>
                <w:kern w:val="0"/>
                <w:sz w:val="20"/>
                <w:szCs w:val="20"/>
              </w:rPr>
              <w:t xml:space="preserve">9、接口：≥4个USB接口、1组PS/2接口、1个串口、VGA+HDMI接口；含操作系统 </w:t>
            </w:r>
            <w:r>
              <w:rPr>
                <w:rFonts w:hint="eastAsia" w:ascii="宋体" w:hAnsi="宋体" w:cs="宋体"/>
                <w:kern w:val="0"/>
                <w:sz w:val="20"/>
                <w:szCs w:val="20"/>
              </w:rPr>
              <w:br w:type="textWrapping"/>
            </w:r>
            <w:r>
              <w:rPr>
                <w:rFonts w:hint="eastAsia" w:ascii="宋体" w:hAnsi="宋体" w:cs="宋体"/>
                <w:kern w:val="0"/>
                <w:sz w:val="20"/>
                <w:szCs w:val="20"/>
              </w:rPr>
              <w:t>10、电源：220V节能电源</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3</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报警软件</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1、支持根据安保区域、报警子系统状态对报警子系统进行筛选，支持通过客户端对报警子系统进行布放、撤防、消警操作，支持报警子系统批量进行布/撤防</w:t>
            </w:r>
            <w:r>
              <w:rPr>
                <w:rFonts w:hint="eastAsia" w:ascii="宋体" w:hAnsi="宋体" w:cs="宋体"/>
                <w:kern w:val="0"/>
                <w:sz w:val="20"/>
                <w:szCs w:val="20"/>
              </w:rPr>
              <w:br w:type="textWrapping"/>
            </w:r>
            <w:r>
              <w:rPr>
                <w:rFonts w:hint="eastAsia" w:ascii="宋体" w:hAnsi="宋体" w:cs="宋体"/>
                <w:kern w:val="0"/>
                <w:sz w:val="20"/>
                <w:szCs w:val="20"/>
              </w:rPr>
              <w:t>2、支持根据安保区域、防区状态对防区进行筛选，支持通过客户端对防区进行旁路、旁路恢复操作</w:t>
            </w:r>
            <w:r>
              <w:rPr>
                <w:rFonts w:hint="eastAsia" w:ascii="宋体" w:hAnsi="宋体" w:cs="宋体"/>
                <w:kern w:val="0"/>
                <w:sz w:val="20"/>
                <w:szCs w:val="20"/>
              </w:rPr>
              <w:br w:type="textWrapping"/>
            </w:r>
            <w:r>
              <w:rPr>
                <w:rFonts w:hint="eastAsia" w:ascii="宋体" w:hAnsi="宋体" w:cs="宋体"/>
                <w:kern w:val="0"/>
                <w:sz w:val="20"/>
                <w:szCs w:val="20"/>
              </w:rPr>
              <w:t>3、支持CS客户端对入侵报警设备子系统状态展示、布撤防、消警，报警防区展示、旁路、旁路恢复等操作</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4</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控制键盘</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1、支持80x25mm大屏显示</w:t>
            </w:r>
            <w:r>
              <w:rPr>
                <w:rFonts w:hint="eastAsia" w:ascii="宋体" w:hAnsi="宋体" w:cs="宋体"/>
                <w:kern w:val="0"/>
                <w:sz w:val="20"/>
                <w:szCs w:val="20"/>
              </w:rPr>
              <w:br w:type="textWrapping"/>
            </w:r>
            <w:r>
              <w:rPr>
                <w:rFonts w:hint="eastAsia" w:ascii="宋体" w:hAnsi="宋体" w:cs="宋体"/>
                <w:kern w:val="0"/>
                <w:sz w:val="20"/>
                <w:szCs w:val="20"/>
              </w:rPr>
              <w:t>2、支持LED显示系统实时状态</w:t>
            </w:r>
            <w:r>
              <w:rPr>
                <w:rFonts w:hint="eastAsia" w:ascii="宋体" w:hAnsi="宋体" w:cs="宋体"/>
                <w:kern w:val="0"/>
                <w:sz w:val="20"/>
                <w:szCs w:val="20"/>
              </w:rPr>
              <w:br w:type="textWrapping"/>
            </w:r>
            <w:r>
              <w:rPr>
                <w:rFonts w:hint="eastAsia" w:ascii="宋体" w:hAnsi="宋体" w:cs="宋体"/>
                <w:kern w:val="0"/>
                <w:sz w:val="20"/>
                <w:szCs w:val="20"/>
              </w:rPr>
              <w:t>3、支持LCD显示自定义防区名称</w:t>
            </w:r>
            <w:r>
              <w:rPr>
                <w:rFonts w:hint="eastAsia" w:ascii="宋体" w:hAnsi="宋体" w:cs="宋体"/>
                <w:kern w:val="0"/>
                <w:sz w:val="20"/>
                <w:szCs w:val="20"/>
              </w:rPr>
              <w:br w:type="textWrapping"/>
            </w:r>
            <w:r>
              <w:rPr>
                <w:rFonts w:hint="eastAsia" w:ascii="宋体" w:hAnsi="宋体" w:cs="宋体"/>
                <w:kern w:val="0"/>
                <w:sz w:val="20"/>
                <w:szCs w:val="20"/>
              </w:rPr>
              <w:t>4、支持上下翻页查看事件信息</w:t>
            </w:r>
            <w:r>
              <w:rPr>
                <w:rFonts w:hint="eastAsia" w:ascii="宋体" w:hAnsi="宋体" w:cs="宋体"/>
                <w:kern w:val="0"/>
                <w:sz w:val="20"/>
                <w:szCs w:val="20"/>
              </w:rPr>
              <w:br w:type="textWrapping"/>
            </w:r>
            <w:r>
              <w:rPr>
                <w:rFonts w:hint="eastAsia" w:ascii="宋体" w:hAnsi="宋体" w:cs="宋体"/>
                <w:kern w:val="0"/>
                <w:sz w:val="20"/>
                <w:szCs w:val="20"/>
              </w:rPr>
              <w:t>5、支持刷卡布撤防</w:t>
            </w:r>
            <w:r>
              <w:rPr>
                <w:rFonts w:hint="eastAsia" w:ascii="宋体" w:hAnsi="宋体" w:cs="宋体"/>
                <w:kern w:val="0"/>
                <w:sz w:val="20"/>
                <w:szCs w:val="20"/>
              </w:rPr>
              <w:br w:type="textWrapping"/>
            </w:r>
            <w:r>
              <w:rPr>
                <w:rFonts w:hint="eastAsia" w:ascii="宋体" w:hAnsi="宋体" w:cs="宋体"/>
                <w:kern w:val="0"/>
                <w:sz w:val="20"/>
                <w:szCs w:val="20"/>
              </w:rPr>
              <w:t>6、支持双向遥控器，遥控器LED显示操作结果</w:t>
            </w:r>
            <w:r>
              <w:rPr>
                <w:rFonts w:hint="eastAsia" w:ascii="宋体" w:hAnsi="宋体" w:cs="宋体"/>
                <w:kern w:val="0"/>
                <w:sz w:val="20"/>
                <w:szCs w:val="20"/>
              </w:rPr>
              <w:br w:type="textWrapping"/>
            </w:r>
            <w:r>
              <w:rPr>
                <w:rFonts w:hint="eastAsia" w:ascii="宋体" w:hAnsi="宋体" w:cs="宋体"/>
                <w:kern w:val="0"/>
                <w:sz w:val="20"/>
                <w:szCs w:val="20"/>
              </w:rPr>
              <w:t>7、可针对单防区进行布撤防</w:t>
            </w:r>
            <w:r>
              <w:rPr>
                <w:rFonts w:hint="eastAsia" w:ascii="宋体" w:hAnsi="宋体" w:cs="宋体"/>
                <w:kern w:val="0"/>
                <w:sz w:val="20"/>
                <w:szCs w:val="20"/>
              </w:rPr>
              <w:br w:type="textWrapping"/>
            </w:r>
            <w:r>
              <w:rPr>
                <w:rFonts w:hint="eastAsia" w:ascii="宋体" w:hAnsi="宋体" w:cs="宋体"/>
                <w:kern w:val="0"/>
                <w:sz w:val="20"/>
                <w:szCs w:val="20"/>
              </w:rPr>
              <w:t>8、通过操作命令，在键盘上可显示GPRS信号强度</w:t>
            </w:r>
            <w:r>
              <w:rPr>
                <w:rFonts w:hint="eastAsia" w:ascii="宋体" w:hAnsi="宋体" w:cs="宋体"/>
                <w:kern w:val="0"/>
                <w:sz w:val="20"/>
                <w:szCs w:val="20"/>
              </w:rPr>
              <w:br w:type="textWrapping"/>
            </w:r>
            <w:r>
              <w:rPr>
                <w:rFonts w:hint="eastAsia" w:ascii="宋体" w:hAnsi="宋体" w:cs="宋体"/>
                <w:kern w:val="0"/>
                <w:sz w:val="20"/>
                <w:szCs w:val="20"/>
              </w:rPr>
              <w:t>9、支持在线编程</w:t>
            </w:r>
            <w:r>
              <w:rPr>
                <w:rFonts w:hint="eastAsia" w:ascii="宋体" w:hAnsi="宋体" w:cs="宋体"/>
                <w:kern w:val="0"/>
                <w:sz w:val="20"/>
                <w:szCs w:val="20"/>
              </w:rPr>
              <w:br w:type="textWrapping"/>
            </w:r>
            <w:r>
              <w:rPr>
                <w:rFonts w:hint="eastAsia" w:ascii="宋体" w:hAnsi="宋体" w:cs="宋体"/>
                <w:kern w:val="0"/>
                <w:sz w:val="20"/>
                <w:szCs w:val="20"/>
              </w:rPr>
              <w:t>10、支持防区状态实时显示</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5</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总线驱动器</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单防区扩展模块可以连接常开（NO）或常闭（NC）触点的受监测输入防区，使用8.2K终端（EOL）电阻监测触点。单防区扩展模块可与兼容的多路复用扩展模块配合使用，并且占用系统上的一个扩展防区。</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6</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地址模块</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1、可以连接常开（NO）或常闭（NC）触点的受监测输入防区，使用终端（EOL）电阻监测触点。可与兼容的多路复用扩展模块配合使用，并且占用系统上的一个扩展防区。</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115</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7</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联动模块</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1、通过MBUS总线与报警主机连接，进行32路常开（NO）或常闭（NC）开关量受控输出。</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8</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报警按钮</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1、防火ABS阻燃外壳</w:t>
            </w:r>
            <w:r>
              <w:rPr>
                <w:rFonts w:hint="eastAsia" w:ascii="宋体" w:hAnsi="宋体" w:cs="宋体"/>
                <w:kern w:val="0"/>
                <w:sz w:val="20"/>
                <w:szCs w:val="20"/>
              </w:rPr>
              <w:br w:type="textWrapping"/>
            </w:r>
            <w:r>
              <w:rPr>
                <w:rFonts w:hint="eastAsia" w:ascii="宋体" w:hAnsi="宋体" w:cs="宋体"/>
                <w:kern w:val="0"/>
                <w:sz w:val="20"/>
                <w:szCs w:val="20"/>
              </w:rPr>
              <w:t>2、连接方式：常开，常闭</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29</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9</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双鉴探测器</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1、探测方式：被动红外+微波</w:t>
            </w:r>
            <w:r>
              <w:rPr>
                <w:rFonts w:hint="eastAsia" w:ascii="宋体" w:hAnsi="宋体" w:cs="宋体"/>
                <w:kern w:val="0"/>
                <w:sz w:val="20"/>
                <w:szCs w:val="20"/>
              </w:rPr>
              <w:br w:type="textWrapping"/>
            </w:r>
            <w:r>
              <w:rPr>
                <w:rFonts w:hint="eastAsia" w:ascii="宋体" w:hAnsi="宋体" w:cs="宋体"/>
                <w:kern w:val="0"/>
                <w:sz w:val="20"/>
                <w:szCs w:val="20"/>
              </w:rPr>
              <w:t>2、探测范围：12m / 90° ；全范围PIR辅以24GHz微波探测</w:t>
            </w:r>
            <w:r>
              <w:rPr>
                <w:rFonts w:hint="eastAsia" w:ascii="宋体" w:hAnsi="宋体" w:cs="宋体"/>
                <w:kern w:val="0"/>
                <w:sz w:val="20"/>
                <w:szCs w:val="20"/>
              </w:rPr>
              <w:br w:type="textWrapping"/>
            </w:r>
            <w:r>
              <w:rPr>
                <w:rFonts w:hint="eastAsia" w:ascii="宋体" w:hAnsi="宋体" w:cs="宋体"/>
                <w:kern w:val="0"/>
                <w:sz w:val="20"/>
                <w:szCs w:val="20"/>
              </w:rPr>
              <w:t>3、测速范围：0.2～3m/s</w:t>
            </w:r>
            <w:r>
              <w:rPr>
                <w:rFonts w:hint="eastAsia" w:ascii="宋体" w:hAnsi="宋体" w:cs="宋体"/>
                <w:kern w:val="0"/>
                <w:sz w:val="20"/>
                <w:szCs w:val="20"/>
              </w:rPr>
              <w:br w:type="textWrapping"/>
            </w:r>
            <w:r>
              <w:rPr>
                <w:rFonts w:hint="eastAsia" w:ascii="宋体" w:hAnsi="宋体" w:cs="宋体"/>
                <w:kern w:val="0"/>
                <w:sz w:val="20"/>
                <w:szCs w:val="20"/>
              </w:rPr>
              <w:t>4、灵敏度：自动；35Kg 防宠</w:t>
            </w:r>
            <w:r>
              <w:rPr>
                <w:rFonts w:hint="eastAsia" w:ascii="宋体" w:hAnsi="宋体" w:cs="宋体"/>
                <w:kern w:val="0"/>
                <w:sz w:val="20"/>
                <w:szCs w:val="20"/>
              </w:rPr>
              <w:br w:type="textWrapping"/>
            </w:r>
            <w:r>
              <w:rPr>
                <w:rFonts w:hint="eastAsia" w:ascii="宋体" w:hAnsi="宋体" w:cs="宋体"/>
                <w:kern w:val="0"/>
                <w:sz w:val="20"/>
                <w:szCs w:val="20"/>
              </w:rPr>
              <w:t>5、支持自动灵敏度和数字温度补偿；光学密封，下视窗保护</w:t>
            </w:r>
            <w:r>
              <w:rPr>
                <w:rFonts w:hint="eastAsia" w:ascii="宋体" w:hAnsi="宋体" w:cs="宋体"/>
                <w:kern w:val="0"/>
                <w:sz w:val="20"/>
                <w:szCs w:val="20"/>
              </w:rPr>
              <w:br w:type="textWrapping"/>
            </w:r>
            <w:r>
              <w:rPr>
                <w:rFonts w:hint="eastAsia" w:ascii="宋体" w:hAnsi="宋体" w:cs="宋体"/>
                <w:kern w:val="0"/>
                <w:sz w:val="20"/>
                <w:szCs w:val="20"/>
              </w:rPr>
              <w:t>6、支持下视窗保护；支持数字温度补偿；支持智能算法；</w:t>
            </w:r>
            <w:r>
              <w:rPr>
                <w:rFonts w:hint="eastAsia" w:ascii="宋体" w:hAnsi="宋体" w:cs="宋体"/>
                <w:kern w:val="0"/>
                <w:sz w:val="20"/>
                <w:szCs w:val="20"/>
              </w:rPr>
              <w:br w:type="textWrapping"/>
            </w:r>
            <w:r>
              <w:rPr>
                <w:rFonts w:hint="eastAsia" w:ascii="宋体" w:hAnsi="宋体" w:cs="宋体"/>
                <w:kern w:val="0"/>
                <w:sz w:val="20"/>
                <w:szCs w:val="20"/>
              </w:rPr>
              <w:t>7、微波频段：24GHz(24.15～24.25GHz)</w:t>
            </w:r>
            <w:r>
              <w:rPr>
                <w:rFonts w:hint="eastAsia" w:ascii="宋体" w:hAnsi="宋体" w:cs="宋体"/>
                <w:kern w:val="0"/>
                <w:sz w:val="20"/>
                <w:szCs w:val="20"/>
              </w:rPr>
              <w:br w:type="textWrapping"/>
            </w:r>
            <w:r>
              <w:rPr>
                <w:rFonts w:hint="eastAsia" w:ascii="宋体" w:hAnsi="宋体" w:cs="宋体"/>
                <w:kern w:val="0"/>
                <w:sz w:val="20"/>
                <w:szCs w:val="20"/>
              </w:rPr>
              <w:t>8、防拆保护：开盖；报警输出：常闭</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168</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0</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室外网络报警箱立柱</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1、设备前置200万CMOS高清摄像头</w:t>
            </w:r>
            <w:r>
              <w:rPr>
                <w:rFonts w:hint="eastAsia" w:ascii="宋体" w:hAnsi="宋体" w:cs="宋体"/>
                <w:kern w:val="0"/>
                <w:sz w:val="20"/>
                <w:szCs w:val="20"/>
              </w:rPr>
              <w:br w:type="textWrapping"/>
            </w:r>
            <w:r>
              <w:rPr>
                <w:rFonts w:hint="eastAsia" w:ascii="宋体" w:hAnsi="宋体" w:cs="宋体"/>
                <w:kern w:val="0"/>
                <w:sz w:val="20"/>
                <w:szCs w:val="20"/>
              </w:rPr>
              <w:t>2、支持红外补光，在光照强度0.1Lx时，红外补光距离应不小于10米；支持日夜模式自动切换：通过ICR红外滤片实现自动切换，实现真正的日夜模式监控；</w:t>
            </w:r>
            <w:r>
              <w:rPr>
                <w:rFonts w:hint="eastAsia" w:ascii="宋体" w:hAnsi="宋体" w:cs="宋体"/>
                <w:kern w:val="0"/>
                <w:sz w:val="20"/>
                <w:szCs w:val="20"/>
              </w:rPr>
              <w:br w:type="textWrapping"/>
            </w:r>
            <w:r>
              <w:rPr>
                <w:rFonts w:hint="eastAsia" w:ascii="宋体" w:hAnsi="宋体" w:cs="宋体"/>
                <w:kern w:val="0"/>
                <w:sz w:val="20"/>
                <w:szCs w:val="20"/>
              </w:rPr>
              <w:t>3、彩色图像：图像分辨力≥280TVL，亮度鉴别等级≥8级；（公安部检验报告证明）</w:t>
            </w:r>
            <w:r>
              <w:rPr>
                <w:rFonts w:hint="eastAsia" w:ascii="宋体" w:hAnsi="宋体" w:cs="宋体"/>
                <w:kern w:val="0"/>
                <w:sz w:val="20"/>
                <w:szCs w:val="20"/>
              </w:rPr>
              <w:br w:type="textWrapping"/>
            </w:r>
            <w:r>
              <w:rPr>
                <w:rFonts w:hint="eastAsia" w:ascii="宋体" w:hAnsi="宋体" w:cs="宋体"/>
                <w:kern w:val="0"/>
                <w:sz w:val="20"/>
                <w:szCs w:val="20"/>
              </w:rPr>
              <w:t>4、#支持语音播报、分组广播功能； （公安部检验报告证明）</w:t>
            </w:r>
            <w:r>
              <w:rPr>
                <w:rFonts w:hint="eastAsia" w:ascii="宋体" w:hAnsi="宋体" w:cs="宋体"/>
                <w:kern w:val="0"/>
                <w:sz w:val="20"/>
                <w:szCs w:val="20"/>
              </w:rPr>
              <w:br w:type="textWrapping"/>
            </w:r>
            <w:r>
              <w:rPr>
                <w:rFonts w:hint="eastAsia" w:ascii="宋体" w:hAnsi="宋体" w:cs="宋体"/>
                <w:kern w:val="0"/>
                <w:sz w:val="20"/>
                <w:szCs w:val="20"/>
              </w:rPr>
              <w:t>5、#设备支持双网口链路、PSTN电话链路传输；（公安部检验报告证明）</w:t>
            </w:r>
            <w:r>
              <w:rPr>
                <w:rFonts w:hint="eastAsia" w:ascii="宋体" w:hAnsi="宋体" w:cs="宋体"/>
                <w:kern w:val="0"/>
                <w:sz w:val="20"/>
                <w:szCs w:val="20"/>
              </w:rPr>
              <w:br w:type="textWrapping"/>
            </w:r>
            <w:r>
              <w:rPr>
                <w:rFonts w:hint="eastAsia" w:ascii="宋体" w:hAnsi="宋体" w:cs="宋体"/>
                <w:kern w:val="0"/>
                <w:sz w:val="20"/>
                <w:szCs w:val="20"/>
              </w:rPr>
              <w:t>6、支持GB/T28181协议接入；</w:t>
            </w:r>
            <w:r>
              <w:rPr>
                <w:rFonts w:hint="eastAsia" w:ascii="宋体" w:hAnsi="宋体" w:cs="宋体"/>
                <w:kern w:val="0"/>
                <w:sz w:val="20"/>
                <w:szCs w:val="20"/>
              </w:rPr>
              <w:br w:type="textWrapping"/>
            </w:r>
            <w:r>
              <w:rPr>
                <w:rFonts w:hint="eastAsia" w:ascii="宋体" w:hAnsi="宋体" w:cs="宋体"/>
                <w:kern w:val="0"/>
                <w:sz w:val="20"/>
                <w:szCs w:val="20"/>
              </w:rPr>
              <w:t>7、设备支持2路音频输入和2路音频输出；音频输入和音频输出关系可自由配置，内部含高灵敏度麦克风，拾音距离应达到10米，语音清晰，内置30W扬声器；</w:t>
            </w:r>
            <w:r>
              <w:rPr>
                <w:rFonts w:hint="eastAsia" w:ascii="宋体" w:hAnsi="宋体" w:cs="宋体"/>
                <w:kern w:val="0"/>
                <w:sz w:val="20"/>
                <w:szCs w:val="20"/>
              </w:rPr>
              <w:br w:type="textWrapping"/>
            </w:r>
            <w:r>
              <w:rPr>
                <w:rFonts w:hint="eastAsia" w:ascii="宋体" w:hAnsi="宋体" w:cs="宋体"/>
                <w:kern w:val="0"/>
                <w:sz w:val="20"/>
                <w:szCs w:val="20"/>
              </w:rPr>
              <w:t>8、设备支持将防拆报警、防区报警等报警信息通过网线传送到管理中心，并形成日志文件；</w:t>
            </w:r>
            <w:r>
              <w:rPr>
                <w:rFonts w:hint="eastAsia" w:ascii="宋体" w:hAnsi="宋体" w:cs="宋体"/>
                <w:kern w:val="0"/>
                <w:sz w:val="20"/>
                <w:szCs w:val="20"/>
              </w:rPr>
              <w:br w:type="textWrapping"/>
            </w:r>
            <w:r>
              <w:rPr>
                <w:rFonts w:hint="eastAsia" w:ascii="宋体" w:hAnsi="宋体" w:cs="宋体"/>
                <w:kern w:val="0"/>
                <w:sz w:val="20"/>
                <w:szCs w:val="20"/>
              </w:rPr>
              <w:t>9、支持呼叫转移功能：设备呼叫中心管理机的时候，应可通过呼叫转移功能将呼叫信息转移到其他中心管理机上；</w:t>
            </w:r>
            <w:r>
              <w:rPr>
                <w:rFonts w:hint="eastAsia" w:ascii="宋体" w:hAnsi="宋体" w:cs="宋体"/>
                <w:kern w:val="0"/>
                <w:sz w:val="20"/>
                <w:szCs w:val="20"/>
              </w:rPr>
              <w:br w:type="textWrapping"/>
            </w:r>
            <w:r>
              <w:rPr>
                <w:rFonts w:hint="eastAsia" w:ascii="宋体" w:hAnsi="宋体" w:cs="宋体"/>
                <w:kern w:val="0"/>
                <w:sz w:val="20"/>
                <w:szCs w:val="20"/>
              </w:rPr>
              <w:t>10、支持可视对讲功能：按下紧急求助按键后呼叫中心管理机，呼叫过程中能听到相应提示音；通话过程中中心能看到设备处实时视频，支持实时全双工双向语音对讲和视频通话功能；</w:t>
            </w:r>
            <w:r>
              <w:rPr>
                <w:rFonts w:hint="eastAsia" w:ascii="宋体" w:hAnsi="宋体" w:cs="宋体"/>
                <w:kern w:val="0"/>
                <w:sz w:val="20"/>
                <w:szCs w:val="20"/>
              </w:rPr>
              <w:br w:type="textWrapping"/>
            </w:r>
            <w:r>
              <w:rPr>
                <w:rFonts w:hint="eastAsia" w:ascii="宋体" w:hAnsi="宋体" w:cs="宋体"/>
                <w:kern w:val="0"/>
                <w:sz w:val="20"/>
                <w:szCs w:val="20"/>
              </w:rPr>
              <w:t>11、#支持同时进行多方实时对讲通话，多台前端设备与多台中心管理机实时多方通话；（提供公安部检验报告证明）</w:t>
            </w:r>
            <w:r>
              <w:rPr>
                <w:rFonts w:hint="eastAsia" w:ascii="宋体" w:hAnsi="宋体" w:cs="宋体"/>
                <w:kern w:val="0"/>
                <w:sz w:val="20"/>
                <w:szCs w:val="20"/>
              </w:rPr>
              <w:br w:type="textWrapping"/>
            </w:r>
            <w:r>
              <w:rPr>
                <w:rFonts w:hint="eastAsia" w:ascii="宋体" w:hAnsi="宋体" w:cs="宋体"/>
                <w:kern w:val="0"/>
                <w:sz w:val="20"/>
                <w:szCs w:val="20"/>
              </w:rPr>
              <w:t>12、支持将音视频同步存储到设备SD卡中，当在双向对讲通话时录像存储为双向通过混音的音视频复合流；</w:t>
            </w:r>
            <w:r>
              <w:rPr>
                <w:rFonts w:hint="eastAsia" w:ascii="宋体" w:hAnsi="宋体" w:cs="宋体"/>
                <w:kern w:val="0"/>
                <w:sz w:val="20"/>
                <w:szCs w:val="20"/>
              </w:rPr>
              <w:br w:type="textWrapping"/>
            </w:r>
            <w:r>
              <w:rPr>
                <w:rFonts w:hint="eastAsia" w:ascii="宋体" w:hAnsi="宋体" w:cs="宋体"/>
                <w:kern w:val="0"/>
                <w:sz w:val="20"/>
                <w:szCs w:val="20"/>
              </w:rPr>
              <w:t>13、支持中心管理机控制前端设备警灯打开和关闭功能；</w:t>
            </w:r>
            <w:r>
              <w:rPr>
                <w:rFonts w:hint="eastAsia" w:ascii="宋体" w:hAnsi="宋体" w:cs="宋体"/>
                <w:kern w:val="0"/>
                <w:sz w:val="20"/>
                <w:szCs w:val="20"/>
              </w:rPr>
              <w:br w:type="textWrapping"/>
            </w:r>
            <w:r>
              <w:rPr>
                <w:rFonts w:hint="eastAsia" w:ascii="宋体" w:hAnsi="宋体" w:cs="宋体"/>
                <w:kern w:val="0"/>
                <w:sz w:val="20"/>
                <w:szCs w:val="20"/>
              </w:rPr>
              <w:t>14、防护等级：IP65；</w:t>
            </w:r>
            <w:r>
              <w:rPr>
                <w:rFonts w:hint="eastAsia" w:ascii="宋体" w:hAnsi="宋体" w:cs="宋体"/>
                <w:kern w:val="0"/>
                <w:sz w:val="20"/>
                <w:szCs w:val="20"/>
              </w:rPr>
              <w:br w:type="textWrapping"/>
            </w:r>
            <w:r>
              <w:rPr>
                <w:rFonts w:hint="eastAsia" w:ascii="宋体" w:hAnsi="宋体" w:cs="宋体"/>
                <w:kern w:val="0"/>
                <w:sz w:val="20"/>
                <w:szCs w:val="20"/>
              </w:rPr>
              <w:t>15、工作环境:温度-40℃～70℃,湿度小于93%环境下稳定工作16、</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6</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网络报警箱</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1、支持前置200万CMOS高清摄像头</w:t>
            </w:r>
          </w:p>
          <w:p>
            <w:pPr>
              <w:widowControl/>
              <w:rPr>
                <w:rFonts w:ascii="宋体" w:hAnsi="宋体" w:cs="宋体"/>
                <w:kern w:val="0"/>
                <w:sz w:val="20"/>
                <w:szCs w:val="20"/>
              </w:rPr>
            </w:pPr>
            <w:r>
              <w:rPr>
                <w:rFonts w:hint="eastAsia" w:ascii="宋体" w:hAnsi="宋体" w:cs="宋体"/>
                <w:kern w:val="0"/>
                <w:sz w:val="20"/>
                <w:szCs w:val="20"/>
              </w:rPr>
              <w:t>2、支持红外补光，在光照强度0.1Lx时，红外补光距离应不小于10米；支持日夜模式自动切换：通过ICR红外滤片实现自动切换，实现真正的日夜模式监控；</w:t>
            </w:r>
            <w:r>
              <w:rPr>
                <w:rFonts w:hint="eastAsia" w:ascii="宋体" w:hAnsi="宋体" w:cs="宋体"/>
                <w:kern w:val="0"/>
                <w:sz w:val="20"/>
                <w:szCs w:val="20"/>
              </w:rPr>
              <w:br w:type="textWrapping"/>
            </w:r>
            <w:r>
              <w:rPr>
                <w:rFonts w:hint="eastAsia" w:ascii="宋体" w:hAnsi="宋体" w:cs="宋体"/>
                <w:kern w:val="0"/>
                <w:sz w:val="20"/>
                <w:szCs w:val="20"/>
              </w:rPr>
              <w:t>3、图像分辨力≥280TVL，亮度鉴别等级≥8级；</w:t>
            </w:r>
            <w:r>
              <w:rPr>
                <w:rFonts w:hint="eastAsia" w:ascii="宋体" w:hAnsi="宋体" w:cs="宋体"/>
                <w:kern w:val="0"/>
                <w:sz w:val="20"/>
                <w:szCs w:val="20"/>
              </w:rPr>
              <w:br w:type="textWrapping"/>
            </w:r>
            <w:r>
              <w:rPr>
                <w:rFonts w:hint="eastAsia" w:ascii="宋体" w:hAnsi="宋体" w:cs="宋体"/>
                <w:kern w:val="0"/>
                <w:sz w:val="20"/>
                <w:szCs w:val="20"/>
              </w:rPr>
              <w:t>4、#支持语音播报、分组广播功能； （提供公安部检验报告证明）</w:t>
            </w:r>
            <w:r>
              <w:rPr>
                <w:rFonts w:hint="eastAsia" w:ascii="宋体" w:hAnsi="宋体" w:cs="宋体"/>
                <w:kern w:val="0"/>
                <w:sz w:val="20"/>
                <w:szCs w:val="20"/>
              </w:rPr>
              <w:br w:type="textWrapping"/>
            </w:r>
            <w:r>
              <w:rPr>
                <w:rFonts w:hint="eastAsia" w:ascii="宋体" w:hAnsi="宋体" w:cs="宋体"/>
                <w:kern w:val="0"/>
                <w:sz w:val="20"/>
                <w:szCs w:val="20"/>
              </w:rPr>
              <w:t>5、#设备支持双网口链路、PSTN电话链路传输；（提供公安部检验报告证明）</w:t>
            </w:r>
            <w:r>
              <w:rPr>
                <w:rFonts w:hint="eastAsia" w:ascii="宋体" w:hAnsi="宋体" w:cs="宋体"/>
                <w:kern w:val="0"/>
                <w:sz w:val="20"/>
                <w:szCs w:val="20"/>
              </w:rPr>
              <w:br w:type="textWrapping"/>
            </w:r>
            <w:r>
              <w:rPr>
                <w:rFonts w:hint="eastAsia" w:ascii="宋体" w:hAnsi="宋体" w:cs="宋体"/>
                <w:kern w:val="0"/>
                <w:sz w:val="20"/>
                <w:szCs w:val="20"/>
              </w:rPr>
              <w:t>6、设备支持将防拆报警、防区报警等报警信息通过网线传送到管理中心，并形成日志文件；</w:t>
            </w:r>
            <w:r>
              <w:rPr>
                <w:rFonts w:hint="eastAsia" w:ascii="宋体" w:hAnsi="宋体" w:cs="宋体"/>
                <w:kern w:val="0"/>
                <w:sz w:val="20"/>
                <w:szCs w:val="20"/>
              </w:rPr>
              <w:br w:type="textWrapping"/>
            </w:r>
            <w:r>
              <w:rPr>
                <w:rFonts w:hint="eastAsia" w:ascii="宋体" w:hAnsi="宋体" w:cs="宋体"/>
                <w:kern w:val="0"/>
                <w:sz w:val="20"/>
                <w:szCs w:val="20"/>
              </w:rPr>
              <w:t>7、支持呼叫转移功能：设备呼叫中心管理机的时候，应可通过呼叫转移功能将呼叫信息转移到其他中心管理机上；</w:t>
            </w:r>
          </w:p>
          <w:p>
            <w:pPr>
              <w:widowControl/>
              <w:rPr>
                <w:rFonts w:ascii="宋体" w:hAnsi="宋体" w:cs="宋体"/>
                <w:kern w:val="0"/>
                <w:sz w:val="20"/>
                <w:szCs w:val="20"/>
              </w:rPr>
            </w:pPr>
            <w:r>
              <w:rPr>
                <w:rFonts w:hint="eastAsia" w:ascii="宋体" w:hAnsi="宋体" w:cs="宋体"/>
                <w:kern w:val="0"/>
                <w:sz w:val="20"/>
                <w:szCs w:val="20"/>
              </w:rPr>
              <w:t>8、支持可视对讲功能：按下紧急求助按键后呼叫中心管理机，呼叫过程中能听到相应提示音；通话过程中中心能看到设备处实时视频，支持实时全双工双向语音对讲和视频通话功能；</w:t>
            </w:r>
            <w:r>
              <w:rPr>
                <w:rFonts w:hint="eastAsia" w:ascii="宋体" w:hAnsi="宋体" w:cs="宋体"/>
                <w:kern w:val="0"/>
                <w:sz w:val="20"/>
                <w:szCs w:val="20"/>
              </w:rPr>
              <w:br w:type="textWrapping"/>
            </w:r>
            <w:r>
              <w:rPr>
                <w:rFonts w:hint="eastAsia" w:ascii="宋体" w:hAnsi="宋体" w:cs="宋体"/>
                <w:kern w:val="0"/>
                <w:sz w:val="20"/>
                <w:szCs w:val="20"/>
              </w:rPr>
              <w:t>9、#支持同时进行多方实时对讲通话，多台前端设备与多台中心管理机实时多方通话；（提供公安部检测报告）</w:t>
            </w:r>
            <w:r>
              <w:rPr>
                <w:rFonts w:hint="eastAsia" w:ascii="宋体" w:hAnsi="宋体" w:cs="宋体"/>
                <w:kern w:val="0"/>
                <w:sz w:val="20"/>
                <w:szCs w:val="20"/>
              </w:rPr>
              <w:br w:type="textWrapping"/>
            </w:r>
            <w:r>
              <w:rPr>
                <w:rFonts w:hint="eastAsia" w:ascii="宋体" w:hAnsi="宋体" w:cs="宋体"/>
                <w:kern w:val="0"/>
                <w:sz w:val="20"/>
                <w:szCs w:val="20"/>
              </w:rPr>
              <w:t>10、防护等级不低于IP65；</w:t>
            </w:r>
            <w:r>
              <w:rPr>
                <w:rFonts w:hint="eastAsia" w:ascii="宋体" w:hAnsi="宋体" w:cs="宋体"/>
                <w:kern w:val="0"/>
                <w:sz w:val="20"/>
                <w:szCs w:val="20"/>
              </w:rPr>
              <w:br w:type="textWrapping"/>
            </w:r>
            <w:r>
              <w:rPr>
                <w:rFonts w:hint="eastAsia" w:ascii="宋体" w:hAnsi="宋体" w:cs="宋体"/>
                <w:kern w:val="0"/>
                <w:sz w:val="20"/>
                <w:szCs w:val="20"/>
              </w:rPr>
              <w:t>11、工作环境温度不低于-40℃～70℃,湿度小于93%环境下稳定工作</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32</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2</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网络紧急报警管理机</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1、支持不低于10.1寸高清触摸屏</w:t>
            </w:r>
            <w:r>
              <w:rPr>
                <w:rFonts w:hint="eastAsia" w:ascii="宋体" w:hAnsi="宋体" w:cs="宋体"/>
                <w:kern w:val="0"/>
                <w:sz w:val="20"/>
                <w:szCs w:val="20"/>
              </w:rPr>
              <w:br w:type="textWrapping"/>
            </w:r>
            <w:r>
              <w:rPr>
                <w:rFonts w:hint="eastAsia" w:ascii="宋体" w:hAnsi="宋体" w:cs="宋体"/>
                <w:kern w:val="0"/>
                <w:sz w:val="20"/>
                <w:szCs w:val="20"/>
              </w:rPr>
              <w:t>2、需集成200万高清摄像头，摄像头支持角度调节</w:t>
            </w:r>
            <w:r>
              <w:rPr>
                <w:rFonts w:hint="eastAsia" w:ascii="宋体" w:hAnsi="宋体" w:cs="宋体"/>
                <w:kern w:val="0"/>
                <w:sz w:val="20"/>
                <w:szCs w:val="20"/>
              </w:rPr>
              <w:br w:type="textWrapping"/>
            </w:r>
            <w:r>
              <w:rPr>
                <w:rFonts w:hint="eastAsia" w:ascii="宋体" w:hAnsi="宋体" w:cs="宋体"/>
                <w:kern w:val="0"/>
                <w:sz w:val="20"/>
                <w:szCs w:val="20"/>
              </w:rPr>
              <w:t>3、#设备支持多台前端设备与多台中心管理机实时多方通话（提供公安部检测报告）</w:t>
            </w:r>
            <w:r>
              <w:rPr>
                <w:rFonts w:hint="eastAsia" w:ascii="宋体" w:hAnsi="宋体" w:cs="宋体"/>
                <w:kern w:val="0"/>
                <w:sz w:val="20"/>
                <w:szCs w:val="20"/>
              </w:rPr>
              <w:br w:type="textWrapping"/>
            </w:r>
            <w:r>
              <w:rPr>
                <w:rFonts w:hint="eastAsia" w:ascii="宋体" w:hAnsi="宋体" w:cs="宋体"/>
                <w:kern w:val="0"/>
                <w:sz w:val="20"/>
                <w:szCs w:val="20"/>
              </w:rPr>
              <w:t>4、管理机可对前端设备进行实时语音广播，支持可分区域和分组广播</w:t>
            </w:r>
            <w:r>
              <w:rPr>
                <w:rFonts w:hint="eastAsia" w:ascii="宋体" w:hAnsi="宋体" w:cs="宋体"/>
                <w:kern w:val="0"/>
                <w:sz w:val="20"/>
                <w:szCs w:val="20"/>
              </w:rPr>
              <w:br w:type="textWrapping"/>
            </w:r>
            <w:r>
              <w:rPr>
                <w:rFonts w:hint="eastAsia" w:ascii="宋体" w:hAnsi="宋体" w:cs="宋体"/>
                <w:kern w:val="0"/>
                <w:sz w:val="20"/>
                <w:szCs w:val="20"/>
              </w:rPr>
              <w:t>5、管理机可监听前端设备声音，中心管理机在监听同时可查看前端设备的视频图像</w:t>
            </w:r>
            <w:r>
              <w:rPr>
                <w:rFonts w:hint="eastAsia" w:ascii="宋体" w:hAnsi="宋体" w:cs="宋体"/>
                <w:kern w:val="0"/>
                <w:sz w:val="20"/>
                <w:szCs w:val="20"/>
              </w:rPr>
              <w:br w:type="textWrapping"/>
            </w:r>
            <w:r>
              <w:rPr>
                <w:rFonts w:hint="eastAsia" w:ascii="宋体" w:hAnsi="宋体" w:cs="宋体"/>
                <w:kern w:val="0"/>
                <w:sz w:val="20"/>
                <w:szCs w:val="20"/>
              </w:rPr>
              <w:t>6、前端设备与管理机对讲通话时，前端设备视频和通话时双向混音音频可被管理机存储录像</w:t>
            </w:r>
            <w:r>
              <w:rPr>
                <w:rFonts w:hint="eastAsia" w:ascii="宋体" w:hAnsi="宋体" w:cs="宋体"/>
                <w:kern w:val="0"/>
                <w:sz w:val="20"/>
                <w:szCs w:val="20"/>
              </w:rPr>
              <w:br w:type="textWrapping"/>
            </w:r>
            <w:r>
              <w:rPr>
                <w:rFonts w:hint="eastAsia" w:ascii="宋体" w:hAnsi="宋体" w:cs="宋体"/>
                <w:kern w:val="0"/>
                <w:sz w:val="20"/>
                <w:szCs w:val="20"/>
              </w:rPr>
              <w:t>7、管理机与管理机可以进行实时双向可视对讲，声音清晰，低噪音；</w:t>
            </w:r>
            <w:r>
              <w:rPr>
                <w:rFonts w:hint="eastAsia" w:ascii="宋体" w:hAnsi="宋体" w:cs="宋体"/>
                <w:kern w:val="0"/>
                <w:sz w:val="20"/>
                <w:szCs w:val="20"/>
              </w:rPr>
              <w:br w:type="textWrapping"/>
            </w:r>
            <w:r>
              <w:rPr>
                <w:rFonts w:hint="eastAsia" w:ascii="宋体" w:hAnsi="宋体" w:cs="宋体"/>
                <w:kern w:val="0"/>
                <w:sz w:val="20"/>
                <w:szCs w:val="20"/>
              </w:rPr>
              <w:t>8、管理机支持双界面显示多路视频，支持多路视频弹窗复核功能</w:t>
            </w:r>
          </w:p>
          <w:p>
            <w:pPr>
              <w:widowControl/>
              <w:rPr>
                <w:rFonts w:ascii="宋体" w:hAnsi="宋体" w:cs="宋体"/>
                <w:kern w:val="0"/>
                <w:sz w:val="20"/>
                <w:szCs w:val="20"/>
              </w:rPr>
            </w:pPr>
            <w:r>
              <w:rPr>
                <w:rFonts w:hint="eastAsia" w:ascii="宋体" w:hAnsi="宋体" w:cs="宋体"/>
                <w:kern w:val="0"/>
                <w:sz w:val="20"/>
                <w:szCs w:val="20"/>
              </w:rPr>
              <w:t>9、#设备支持通过HDMI和VGA接口扩展显示关联视频通道（提供公安部检测报告）</w:t>
            </w:r>
          </w:p>
          <w:p>
            <w:pPr>
              <w:widowControl/>
              <w:rPr>
                <w:rFonts w:ascii="宋体" w:hAnsi="宋体" w:cs="宋体"/>
                <w:kern w:val="0"/>
                <w:sz w:val="20"/>
                <w:szCs w:val="20"/>
              </w:rPr>
            </w:pPr>
            <w:r>
              <w:rPr>
                <w:rFonts w:hint="eastAsia" w:ascii="宋体" w:hAnsi="宋体" w:cs="宋体"/>
                <w:kern w:val="0"/>
                <w:sz w:val="20"/>
                <w:szCs w:val="20"/>
              </w:rPr>
              <w:t>10、#支持H264/H265解码显示（提供公安部检测报告）</w:t>
            </w:r>
          </w:p>
          <w:p>
            <w:pPr>
              <w:widowControl/>
              <w:rPr>
                <w:rFonts w:ascii="宋体" w:hAnsi="宋体" w:cs="宋体"/>
                <w:kern w:val="0"/>
                <w:sz w:val="20"/>
                <w:szCs w:val="20"/>
              </w:rPr>
            </w:pPr>
            <w:r>
              <w:rPr>
                <w:rFonts w:hint="eastAsia" w:ascii="宋体" w:hAnsi="宋体" w:cs="宋体"/>
                <w:kern w:val="0"/>
                <w:sz w:val="20"/>
                <w:szCs w:val="20"/>
              </w:rPr>
              <w:t>11、#支持外接IPC，并在中心管理机上显示（提供公安部检测报告）</w:t>
            </w:r>
          </w:p>
          <w:p>
            <w:pPr>
              <w:widowControl/>
              <w:rPr>
                <w:rFonts w:ascii="宋体" w:hAnsi="宋体" w:cs="宋体"/>
                <w:kern w:val="0"/>
                <w:sz w:val="20"/>
                <w:szCs w:val="20"/>
              </w:rPr>
            </w:pPr>
            <w:r>
              <w:rPr>
                <w:rFonts w:hint="eastAsia" w:ascii="宋体" w:hAnsi="宋体" w:cs="宋体"/>
                <w:kern w:val="0"/>
                <w:sz w:val="20"/>
                <w:szCs w:val="20"/>
              </w:rPr>
              <w:t>12、支持不少于4路开关量输入，4路继电器输出</w:t>
            </w:r>
            <w:r>
              <w:rPr>
                <w:rFonts w:hint="eastAsia" w:ascii="宋体" w:hAnsi="宋体" w:cs="宋体"/>
                <w:kern w:val="0"/>
                <w:sz w:val="20"/>
                <w:szCs w:val="20"/>
              </w:rPr>
              <w:br w:type="textWrapping"/>
            </w:r>
            <w:r>
              <w:rPr>
                <w:rFonts w:hint="eastAsia" w:ascii="宋体" w:hAnsi="宋体" w:cs="宋体"/>
                <w:kern w:val="0"/>
                <w:sz w:val="20"/>
                <w:szCs w:val="20"/>
              </w:rPr>
              <w:t>13、外壳防暴等级支持不低于IK10</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3</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网络紧急报警管理系统</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1、支持接入紧急报警设备，包含报警盒、报警箱、报警柱</w:t>
            </w:r>
            <w:r>
              <w:rPr>
                <w:rFonts w:hint="eastAsia" w:ascii="宋体" w:hAnsi="宋体" w:cs="宋体"/>
                <w:kern w:val="0"/>
                <w:sz w:val="20"/>
                <w:szCs w:val="20"/>
              </w:rPr>
              <w:br w:type="textWrapping"/>
            </w:r>
            <w:r>
              <w:rPr>
                <w:rFonts w:hint="eastAsia" w:ascii="宋体" w:hAnsi="宋体" w:cs="宋体"/>
                <w:kern w:val="0"/>
                <w:sz w:val="20"/>
                <w:szCs w:val="20"/>
              </w:rPr>
              <w:t>2、支持接收紧急报警事件，并通过事件联动实现联动预览、对讲、开警灯（报警箱、报警柱支持）操作</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4</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巡更-感应式巡检器</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 xml:space="preserve">1、外壳采用高强度军工级聚碳酸酯材料；OLED智能中文编辑；高亮度LED照明，防雨、防水； </w:t>
            </w:r>
            <w:r>
              <w:rPr>
                <w:rFonts w:hint="eastAsia" w:ascii="宋体" w:hAnsi="宋体" w:cs="宋体"/>
                <w:kern w:val="0"/>
                <w:sz w:val="20"/>
                <w:szCs w:val="20"/>
              </w:rPr>
              <w:br w:type="textWrapping"/>
            </w:r>
            <w:r>
              <w:rPr>
                <w:rFonts w:hint="eastAsia" w:ascii="宋体" w:hAnsi="宋体" w:cs="宋体"/>
                <w:kern w:val="0"/>
                <w:sz w:val="20"/>
                <w:szCs w:val="20"/>
              </w:rPr>
              <w:t>2、LED显示屏：显示地点名称、读卡情况，摔机警报、巡更次数、时间等信息；</w:t>
            </w:r>
            <w:r>
              <w:rPr>
                <w:rFonts w:hint="eastAsia" w:ascii="宋体" w:hAnsi="宋体" w:cs="宋体"/>
                <w:kern w:val="0"/>
                <w:sz w:val="20"/>
                <w:szCs w:val="20"/>
              </w:rPr>
              <w:br w:type="textWrapping"/>
            </w:r>
            <w:r>
              <w:rPr>
                <w:rFonts w:hint="eastAsia" w:ascii="宋体" w:hAnsi="宋体" w:cs="宋体"/>
                <w:kern w:val="0"/>
                <w:sz w:val="20"/>
                <w:szCs w:val="20"/>
              </w:rPr>
              <w:t>3、强光照明：欧司朗LED强光手电照明；</w:t>
            </w:r>
            <w:r>
              <w:rPr>
                <w:rFonts w:hint="eastAsia" w:ascii="宋体" w:hAnsi="宋体" w:cs="宋体"/>
                <w:kern w:val="0"/>
                <w:sz w:val="20"/>
                <w:szCs w:val="20"/>
              </w:rPr>
              <w:br w:type="textWrapping"/>
            </w:r>
            <w:r>
              <w:rPr>
                <w:rFonts w:hint="eastAsia" w:ascii="宋体" w:hAnsi="宋体" w:cs="宋体"/>
                <w:kern w:val="0"/>
                <w:sz w:val="20"/>
                <w:szCs w:val="20"/>
              </w:rPr>
              <w:t>4、磁吸接口：磁吸通讯/充电更便捷、更耐用；</w:t>
            </w:r>
            <w:r>
              <w:rPr>
                <w:rFonts w:hint="eastAsia" w:ascii="宋体" w:hAnsi="宋体" w:cs="宋体"/>
                <w:kern w:val="0"/>
                <w:sz w:val="20"/>
                <w:szCs w:val="20"/>
              </w:rPr>
              <w:br w:type="textWrapping"/>
            </w:r>
            <w:r>
              <w:rPr>
                <w:rFonts w:hint="eastAsia" w:ascii="宋体" w:hAnsi="宋体" w:cs="宋体"/>
                <w:kern w:val="0"/>
                <w:sz w:val="20"/>
                <w:szCs w:val="20"/>
              </w:rPr>
              <w:t>5、自动感应：无需按键，RFID自动感应读卡；</w:t>
            </w:r>
            <w:r>
              <w:rPr>
                <w:rFonts w:hint="eastAsia" w:ascii="宋体" w:hAnsi="宋体" w:cs="宋体"/>
                <w:kern w:val="0"/>
                <w:sz w:val="20"/>
                <w:szCs w:val="20"/>
              </w:rPr>
              <w:br w:type="textWrapping"/>
            </w:r>
            <w:r>
              <w:rPr>
                <w:rFonts w:hint="eastAsia" w:ascii="宋体" w:hAnsi="宋体" w:cs="宋体"/>
                <w:kern w:val="0"/>
                <w:sz w:val="20"/>
                <w:szCs w:val="20"/>
              </w:rPr>
              <w:t>6、振动提示：在吵杂的环境下可让使用者，清晰感受到读卡成功；</w:t>
            </w:r>
            <w:r>
              <w:rPr>
                <w:rFonts w:hint="eastAsia" w:ascii="宋体" w:hAnsi="宋体" w:cs="宋体"/>
                <w:kern w:val="0"/>
                <w:sz w:val="20"/>
                <w:szCs w:val="20"/>
              </w:rPr>
              <w:br w:type="textWrapping"/>
            </w:r>
            <w:r>
              <w:rPr>
                <w:rFonts w:hint="eastAsia" w:ascii="宋体" w:hAnsi="宋体" w:cs="宋体"/>
                <w:kern w:val="0"/>
                <w:sz w:val="20"/>
                <w:szCs w:val="20"/>
              </w:rPr>
              <w:t>7、防止破坏：摔机警报提示，杜绝人为破坏；</w:t>
            </w:r>
            <w:r>
              <w:rPr>
                <w:rFonts w:hint="eastAsia" w:ascii="宋体" w:hAnsi="宋体" w:cs="宋体"/>
                <w:kern w:val="0"/>
                <w:sz w:val="20"/>
                <w:szCs w:val="20"/>
              </w:rPr>
              <w:br w:type="textWrapping"/>
            </w:r>
            <w:r>
              <w:rPr>
                <w:rFonts w:hint="eastAsia" w:ascii="宋体" w:hAnsi="宋体" w:cs="宋体"/>
                <w:kern w:val="0"/>
                <w:sz w:val="20"/>
                <w:szCs w:val="20"/>
              </w:rPr>
              <w:t>8、数据安全：先进Flash存储技术，数据不会丢失；</w:t>
            </w:r>
            <w:r>
              <w:rPr>
                <w:rFonts w:hint="eastAsia" w:ascii="宋体" w:hAnsi="宋体" w:cs="宋体"/>
                <w:kern w:val="0"/>
                <w:sz w:val="20"/>
                <w:szCs w:val="20"/>
              </w:rPr>
              <w:br w:type="textWrapping"/>
            </w:r>
            <w:r>
              <w:rPr>
                <w:rFonts w:ascii="宋体" w:hAnsi="宋体" w:cs="宋体"/>
                <w:kern w:val="0"/>
                <w:sz w:val="20"/>
                <w:szCs w:val="20"/>
              </w:rPr>
              <w:t>9</w:t>
            </w:r>
            <w:r>
              <w:rPr>
                <w:rFonts w:hint="eastAsia" w:ascii="宋体" w:hAnsi="宋体" w:cs="宋体"/>
                <w:kern w:val="0"/>
                <w:sz w:val="20"/>
                <w:szCs w:val="20"/>
              </w:rPr>
              <w:t>、</w:t>
            </w:r>
            <w:r>
              <w:rPr>
                <w:rFonts w:ascii="宋体" w:hAnsi="宋体" w:cs="宋体"/>
                <w:kern w:val="0"/>
                <w:sz w:val="20"/>
                <w:szCs w:val="20"/>
              </w:rPr>
              <w:t>防护等级≥IP68</w:t>
            </w:r>
          </w:p>
          <w:p>
            <w:pPr>
              <w:widowControl/>
              <w:rPr>
                <w:rFonts w:ascii="宋体" w:hAnsi="宋体" w:cs="宋体"/>
                <w:kern w:val="0"/>
                <w:sz w:val="20"/>
                <w:szCs w:val="20"/>
              </w:rPr>
            </w:pPr>
            <w:r>
              <w:rPr>
                <w:rFonts w:ascii="宋体" w:hAnsi="宋体" w:cs="宋体"/>
                <w:kern w:val="0"/>
                <w:sz w:val="20"/>
                <w:szCs w:val="20"/>
              </w:rPr>
              <w:t>10</w:t>
            </w:r>
            <w:r>
              <w:rPr>
                <w:rFonts w:hint="eastAsia" w:ascii="宋体" w:hAnsi="宋体" w:cs="宋体"/>
                <w:kern w:val="0"/>
                <w:sz w:val="20"/>
                <w:szCs w:val="20"/>
              </w:rPr>
              <w:t>、</w:t>
            </w:r>
            <w:r>
              <w:rPr>
                <w:rFonts w:ascii="宋体" w:hAnsi="宋体" w:cs="宋体"/>
                <w:kern w:val="0"/>
                <w:sz w:val="20"/>
                <w:szCs w:val="20"/>
              </w:rPr>
              <w:t>读卡距离≥3cm</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6</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ascii="宋体" w:hAnsi="宋体" w:cs="宋体"/>
                <w:kern w:val="0"/>
                <w:sz w:val="20"/>
                <w:szCs w:val="20"/>
              </w:rPr>
              <w:t>35</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巡更-专用通讯座</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 xml:space="preserve">1、数据通讯座与计算机通过USB口进行通讯，巡检器采用磁吸式接头在GB19200波特率的传输速度下稳定快速传输， </w:t>
            </w:r>
            <w:r>
              <w:rPr>
                <w:rFonts w:hint="eastAsia" w:ascii="宋体" w:hAnsi="宋体" w:cs="宋体"/>
                <w:kern w:val="0"/>
                <w:sz w:val="20"/>
                <w:szCs w:val="20"/>
              </w:rPr>
              <w:br w:type="textWrapping"/>
            </w:r>
            <w:r>
              <w:rPr>
                <w:rFonts w:ascii="宋体" w:hAnsi="宋体" w:cs="宋体"/>
                <w:kern w:val="0"/>
                <w:sz w:val="20"/>
                <w:szCs w:val="20"/>
              </w:rPr>
              <w:t>2</w:t>
            </w:r>
            <w:r>
              <w:rPr>
                <w:rFonts w:hint="eastAsia" w:ascii="宋体" w:hAnsi="宋体" w:cs="宋体"/>
                <w:kern w:val="0"/>
                <w:sz w:val="20"/>
                <w:szCs w:val="20"/>
              </w:rPr>
              <w:t>、材质：ABS</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6</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巡更-RFID巡检点</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1、聚碳酸脂封装芯片的信息钮,自带夜光功能，无需供电，抗破坏能力更强，更坚固，更耐用。内置不可修改的全球唯一的ID码，依据软件设置的名称。</w:t>
            </w:r>
            <w:r>
              <w:rPr>
                <w:rFonts w:hint="eastAsia" w:ascii="宋体" w:hAnsi="宋体" w:cs="宋体"/>
                <w:kern w:val="0"/>
                <w:sz w:val="20"/>
                <w:szCs w:val="20"/>
              </w:rPr>
              <w:br w:type="textWrapping"/>
            </w:r>
            <w:r>
              <w:rPr>
                <w:rFonts w:hint="eastAsia" w:ascii="宋体" w:hAnsi="宋体" w:cs="宋体"/>
                <w:kern w:val="0"/>
                <w:sz w:val="20"/>
                <w:szCs w:val="20"/>
              </w:rPr>
              <w:t>2、环境指标：-30℃至+70℃</w:t>
            </w:r>
            <w:r>
              <w:rPr>
                <w:rFonts w:hint="eastAsia" w:ascii="宋体" w:hAnsi="宋体" w:cs="宋体"/>
                <w:kern w:val="0"/>
                <w:sz w:val="20"/>
                <w:szCs w:val="20"/>
              </w:rPr>
              <w:br w:type="textWrapping"/>
            </w:r>
            <w:r>
              <w:rPr>
                <w:rFonts w:hint="eastAsia" w:ascii="宋体" w:hAnsi="宋体" w:cs="宋体"/>
                <w:kern w:val="0"/>
                <w:sz w:val="20"/>
                <w:szCs w:val="20"/>
              </w:rPr>
              <w:t>3、规格尺寸：尺寸：72.5mm*38mm*9.6mm    重量20g</w:t>
            </w:r>
            <w:r>
              <w:rPr>
                <w:rFonts w:hint="eastAsia" w:ascii="宋体" w:hAnsi="宋体" w:cs="宋体"/>
                <w:kern w:val="0"/>
                <w:sz w:val="20"/>
                <w:szCs w:val="20"/>
              </w:rPr>
              <w:br w:type="textWrapping"/>
            </w:r>
            <w:r>
              <w:rPr>
                <w:rFonts w:hint="eastAsia" w:ascii="宋体" w:hAnsi="宋体" w:cs="宋体"/>
                <w:kern w:val="0"/>
                <w:sz w:val="20"/>
                <w:szCs w:val="20"/>
              </w:rPr>
              <w:t xml:space="preserve">4、安装孔：直径4mm   </w:t>
            </w:r>
            <w:r>
              <w:rPr>
                <w:rFonts w:hint="eastAsia" w:ascii="宋体" w:hAnsi="宋体" w:cs="宋体"/>
                <w:kern w:val="0"/>
                <w:sz w:val="20"/>
                <w:szCs w:val="20"/>
              </w:rPr>
              <w:br w:type="textWrapping"/>
            </w:r>
            <w:r>
              <w:rPr>
                <w:rFonts w:hint="eastAsia" w:ascii="宋体" w:hAnsi="宋体" w:cs="宋体"/>
                <w:kern w:val="0"/>
                <w:sz w:val="20"/>
                <w:szCs w:val="20"/>
              </w:rPr>
              <w:t>5、材质：工程塑料</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200</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7</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巡更-标示牌</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1、304不锈钢材质，标示牌可依据现场要求内容之匹配的相关内容，把信息钮或防盗钮直接固定在标识牌上，用于标识，展示功能.</w:t>
            </w:r>
            <w:r>
              <w:rPr>
                <w:rFonts w:hint="eastAsia" w:ascii="宋体" w:hAnsi="宋体" w:cs="宋体"/>
                <w:kern w:val="0"/>
                <w:sz w:val="20"/>
                <w:szCs w:val="20"/>
              </w:rPr>
              <w:br w:type="textWrapping"/>
            </w:r>
            <w:r>
              <w:rPr>
                <w:rFonts w:hint="eastAsia" w:ascii="宋体" w:hAnsi="宋体" w:cs="宋体"/>
                <w:kern w:val="0"/>
                <w:sz w:val="20"/>
                <w:szCs w:val="20"/>
              </w:rPr>
              <w:t>2、规格尺寸：12*10*0.1cm</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200</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8</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巡更-管理软件单机版</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1、支持 WIN7更高级操作系统平台，支持中文提示完成系统操作，实现了全中文操作界面。</w:t>
            </w:r>
            <w:r>
              <w:rPr>
                <w:rFonts w:hint="eastAsia" w:ascii="宋体" w:hAnsi="宋体" w:cs="宋体"/>
                <w:kern w:val="0"/>
                <w:sz w:val="20"/>
                <w:szCs w:val="20"/>
              </w:rPr>
              <w:br w:type="textWrapping"/>
            </w:r>
            <w:r>
              <w:rPr>
                <w:rFonts w:hint="eastAsia" w:ascii="宋体" w:hAnsi="宋体" w:cs="宋体"/>
                <w:kern w:val="0"/>
                <w:sz w:val="20"/>
                <w:szCs w:val="20"/>
              </w:rPr>
              <w:t>2、设置每个巡逻点位、巡逻人员名称、巡逻线路、巡逻计划等，巡逻人员巡检后将巡检器交于系统管理人员将巡检数据传到智能巡更系统软件中。</w:t>
            </w:r>
            <w:r>
              <w:rPr>
                <w:rFonts w:hint="eastAsia" w:ascii="宋体" w:hAnsi="宋体" w:cs="宋体"/>
                <w:kern w:val="0"/>
                <w:sz w:val="20"/>
                <w:szCs w:val="20"/>
              </w:rPr>
              <w:br w:type="textWrapping"/>
            </w:r>
            <w:r>
              <w:rPr>
                <w:rFonts w:hint="eastAsia" w:ascii="宋体" w:hAnsi="宋体" w:cs="宋体"/>
                <w:kern w:val="0"/>
                <w:sz w:val="20"/>
                <w:szCs w:val="20"/>
              </w:rPr>
              <w:t>3、管理人员通过软件对巡检人员进行考核，是否正常巡检及巡检过程情况，是否 合格、漏检、等数据，管理者可数据打印和EXECL输出或备份。</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9</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控制电脑</w:t>
            </w:r>
          </w:p>
        </w:tc>
        <w:tc>
          <w:tcPr>
            <w:tcW w:w="6236" w:type="dxa"/>
            <w:gridSpan w:val="2"/>
            <w:shd w:val="clear" w:color="auto" w:fill="auto"/>
            <w:noWrap w:val="0"/>
            <w:vAlign w:val="center"/>
          </w:tcPr>
          <w:p>
            <w:pPr>
              <w:widowControl/>
              <w:rPr>
                <w:rFonts w:ascii="宋体" w:hAnsi="宋体" w:cs="宋体"/>
                <w:kern w:val="0"/>
                <w:sz w:val="20"/>
                <w:szCs w:val="20"/>
              </w:rPr>
            </w:pPr>
            <w:r>
              <w:rPr>
                <w:rFonts w:ascii="宋体" w:hAnsi="宋体" w:cs="宋体"/>
                <w:kern w:val="0"/>
                <w:sz w:val="20"/>
                <w:szCs w:val="20"/>
              </w:rPr>
              <w:t>1.CPU ：≥6核、3.0GHz主频</w:t>
            </w:r>
          </w:p>
          <w:p>
            <w:pPr>
              <w:widowControl/>
              <w:rPr>
                <w:rFonts w:ascii="宋体" w:hAnsi="宋体" w:cs="宋体"/>
                <w:kern w:val="0"/>
                <w:sz w:val="20"/>
                <w:szCs w:val="20"/>
              </w:rPr>
            </w:pPr>
            <w:r>
              <w:rPr>
                <w:rFonts w:ascii="宋体" w:hAnsi="宋体" w:cs="宋体"/>
                <w:kern w:val="0"/>
                <w:sz w:val="20"/>
                <w:szCs w:val="20"/>
              </w:rPr>
              <w:t>2.内存：≥8G DDR4，双内存槽位</w:t>
            </w:r>
          </w:p>
          <w:p>
            <w:pPr>
              <w:widowControl/>
              <w:rPr>
                <w:rFonts w:ascii="宋体" w:hAnsi="宋体" w:cs="宋体"/>
                <w:kern w:val="0"/>
                <w:sz w:val="20"/>
                <w:szCs w:val="20"/>
              </w:rPr>
            </w:pPr>
            <w:r>
              <w:rPr>
                <w:rFonts w:ascii="宋体" w:hAnsi="宋体" w:cs="宋体"/>
                <w:kern w:val="0"/>
                <w:sz w:val="20"/>
                <w:szCs w:val="20"/>
              </w:rPr>
              <w:t>3.显卡：独立显卡</w:t>
            </w:r>
          </w:p>
          <w:p>
            <w:pPr>
              <w:widowControl/>
              <w:rPr>
                <w:rFonts w:ascii="宋体" w:hAnsi="宋体" w:cs="宋体"/>
                <w:kern w:val="0"/>
                <w:sz w:val="20"/>
                <w:szCs w:val="20"/>
              </w:rPr>
            </w:pPr>
            <w:r>
              <w:rPr>
                <w:rFonts w:ascii="宋体" w:hAnsi="宋体" w:cs="宋体"/>
                <w:kern w:val="0"/>
                <w:sz w:val="20"/>
                <w:szCs w:val="20"/>
              </w:rPr>
              <w:t>4.硬盘：≥1TB SATA3 7200rpm 硬盘</w:t>
            </w:r>
          </w:p>
          <w:p>
            <w:pPr>
              <w:widowControl/>
              <w:rPr>
                <w:rFonts w:ascii="宋体" w:hAnsi="宋体" w:cs="宋体"/>
                <w:kern w:val="0"/>
                <w:sz w:val="20"/>
                <w:szCs w:val="20"/>
              </w:rPr>
            </w:pPr>
            <w:r>
              <w:rPr>
                <w:rFonts w:ascii="宋体" w:hAnsi="宋体" w:cs="宋体"/>
                <w:kern w:val="0"/>
                <w:sz w:val="20"/>
                <w:szCs w:val="20"/>
              </w:rPr>
              <w:t>5.网卡：集成10/100/1000M以太网卡；</w:t>
            </w:r>
          </w:p>
          <w:p>
            <w:pPr>
              <w:widowControl/>
              <w:rPr>
                <w:rFonts w:ascii="宋体" w:hAnsi="宋体" w:cs="宋体"/>
                <w:kern w:val="0"/>
                <w:sz w:val="20"/>
                <w:szCs w:val="20"/>
              </w:rPr>
            </w:pPr>
            <w:r>
              <w:rPr>
                <w:rFonts w:ascii="宋体" w:hAnsi="宋体" w:cs="宋体"/>
                <w:kern w:val="0"/>
                <w:sz w:val="20"/>
                <w:szCs w:val="20"/>
              </w:rPr>
              <w:t>6.光驱：DVD-RW 刻录光驱</w:t>
            </w:r>
          </w:p>
          <w:p>
            <w:pPr>
              <w:widowControl/>
              <w:rPr>
                <w:rFonts w:ascii="宋体" w:hAnsi="宋体" w:cs="宋体"/>
                <w:kern w:val="0"/>
                <w:sz w:val="20"/>
                <w:szCs w:val="20"/>
              </w:rPr>
            </w:pPr>
            <w:r>
              <w:rPr>
                <w:rFonts w:ascii="宋体" w:hAnsi="宋体" w:cs="宋体"/>
                <w:kern w:val="0"/>
                <w:sz w:val="20"/>
                <w:szCs w:val="20"/>
              </w:rPr>
              <w:t>7.显示器：≥20英寸</w:t>
            </w:r>
          </w:p>
          <w:p>
            <w:pPr>
              <w:widowControl/>
              <w:rPr>
                <w:rFonts w:ascii="宋体" w:hAnsi="宋体" w:cs="宋体"/>
                <w:kern w:val="0"/>
                <w:sz w:val="20"/>
                <w:szCs w:val="20"/>
              </w:rPr>
            </w:pPr>
            <w:r>
              <w:rPr>
                <w:rFonts w:ascii="宋体" w:hAnsi="宋体" w:cs="宋体"/>
                <w:kern w:val="0"/>
                <w:sz w:val="20"/>
                <w:szCs w:val="20"/>
              </w:rPr>
              <w:t>8.含键盘、鼠标</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r>
              <w:rPr>
                <w:rFonts w:ascii="宋体" w:hAnsi="宋体" w:cs="宋体"/>
                <w:kern w:val="0"/>
                <w:sz w:val="20"/>
                <w:szCs w:val="20"/>
              </w:rPr>
              <w:t>0</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巡更-加密狗</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2、保护软件使用权限</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r>
              <w:rPr>
                <w:rFonts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明厨亮灶摄像机</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1、设备需具有400万像素CMOS传感器。</w:t>
            </w:r>
            <w:r>
              <w:rPr>
                <w:rFonts w:hint="eastAsia" w:ascii="宋体" w:hAnsi="宋体" w:cs="宋体"/>
                <w:kern w:val="0"/>
                <w:sz w:val="20"/>
                <w:szCs w:val="20"/>
              </w:rPr>
              <w:br w:type="textWrapping"/>
            </w:r>
            <w:r>
              <w:rPr>
                <w:rFonts w:hint="eastAsia" w:ascii="宋体" w:hAnsi="宋体" w:cs="宋体"/>
                <w:kern w:val="0"/>
                <w:sz w:val="20"/>
                <w:szCs w:val="20"/>
              </w:rPr>
              <w:t>2、分辨率支持不低于2560x1440。</w:t>
            </w:r>
            <w:r>
              <w:rPr>
                <w:rFonts w:hint="eastAsia" w:ascii="宋体" w:hAnsi="宋体" w:cs="宋体"/>
                <w:kern w:val="0"/>
                <w:sz w:val="20"/>
                <w:szCs w:val="20"/>
              </w:rPr>
              <w:br w:type="textWrapping"/>
            </w:r>
            <w:r>
              <w:rPr>
                <w:rFonts w:hint="eastAsia" w:ascii="宋体" w:hAnsi="宋体" w:cs="宋体"/>
                <w:kern w:val="0"/>
                <w:sz w:val="20"/>
                <w:szCs w:val="20"/>
              </w:rPr>
              <w:t>3、#筒机镜头护罩无需任何工具即可实现快速拆卸及安装，方便镜头护罩的清洗、更换。</w:t>
            </w:r>
            <w:r>
              <w:rPr>
                <w:rFonts w:hint="eastAsia" w:ascii="宋体" w:hAnsi="宋体" w:cs="宋体"/>
                <w:kern w:val="0"/>
                <w:sz w:val="20"/>
                <w:szCs w:val="20"/>
              </w:rPr>
              <w:br w:type="textWrapping"/>
            </w:r>
            <w:r>
              <w:rPr>
                <w:rFonts w:hint="eastAsia" w:ascii="宋体" w:hAnsi="宋体" w:cs="宋体"/>
                <w:kern w:val="0"/>
                <w:sz w:val="20"/>
                <w:szCs w:val="20"/>
              </w:rPr>
              <w:t>4、#具有断线自动重连、在线升级、配置保存获取、恢复出厂设置和重启、字符叠加、双（多）码流、制动注册、本机存储、web服务、报警、日志记录、视音频编码码流的传输、存储封装格式等功能（提供公安部检测报告）</w:t>
            </w:r>
            <w:r>
              <w:rPr>
                <w:rFonts w:hint="eastAsia" w:ascii="宋体" w:hAnsi="宋体" w:cs="宋体"/>
                <w:kern w:val="0"/>
                <w:sz w:val="20"/>
                <w:szCs w:val="20"/>
              </w:rPr>
              <w:br w:type="textWrapping"/>
            </w:r>
            <w:r>
              <w:rPr>
                <w:rFonts w:hint="eastAsia" w:ascii="宋体" w:hAnsi="宋体" w:cs="宋体"/>
                <w:kern w:val="0"/>
                <w:sz w:val="20"/>
                <w:szCs w:val="20"/>
              </w:rPr>
              <w:t>5、#具有手动抓拍、定时抓拍、报警抓拍，并将抓拍图片FTP上传功能设置选项，抓图的时间间隔和报警抓拍图片数量可设置。（提供公安部检测报告）</w:t>
            </w:r>
            <w:r>
              <w:rPr>
                <w:rFonts w:hint="eastAsia" w:ascii="宋体" w:hAnsi="宋体" w:cs="宋体"/>
                <w:kern w:val="0"/>
                <w:sz w:val="20"/>
                <w:szCs w:val="20"/>
              </w:rPr>
              <w:br w:type="textWrapping"/>
            </w:r>
            <w:r>
              <w:rPr>
                <w:rFonts w:hint="eastAsia" w:ascii="宋体" w:hAnsi="宋体" w:cs="宋体"/>
                <w:kern w:val="0"/>
                <w:sz w:val="20"/>
                <w:szCs w:val="20"/>
              </w:rPr>
              <w:t>7、支持感兴趣区域增强编码功能，能通过菜单设置功能开启/关闭，并具有不少于6个图像质量等级设置选项。</w:t>
            </w:r>
            <w:r>
              <w:rPr>
                <w:rFonts w:hint="eastAsia" w:ascii="宋体" w:hAnsi="宋体" w:cs="宋体"/>
                <w:kern w:val="0"/>
                <w:sz w:val="20"/>
                <w:szCs w:val="20"/>
              </w:rPr>
              <w:br w:type="textWrapping"/>
            </w:r>
            <w:r>
              <w:rPr>
                <w:rFonts w:hint="eastAsia" w:ascii="宋体" w:hAnsi="宋体" w:cs="宋体"/>
                <w:kern w:val="0"/>
                <w:sz w:val="20"/>
                <w:szCs w:val="20"/>
              </w:rPr>
              <w:t>8、视频编码格式支持H.265、H.264（baseline/main/high profile）、MJPEG</w:t>
            </w:r>
            <w:r>
              <w:rPr>
                <w:rFonts w:hint="eastAsia" w:ascii="宋体" w:hAnsi="宋体" w:cs="宋体"/>
                <w:kern w:val="0"/>
                <w:sz w:val="20"/>
                <w:szCs w:val="20"/>
              </w:rPr>
              <w:br w:type="textWrapping"/>
            </w:r>
            <w:r>
              <w:rPr>
                <w:rFonts w:hint="eastAsia" w:ascii="宋体" w:hAnsi="宋体" w:cs="宋体"/>
                <w:kern w:val="0"/>
                <w:sz w:val="20"/>
                <w:szCs w:val="20"/>
              </w:rPr>
              <w:t>9、音频编码格式支持G.711a、G.711u、MP2L2、G726、G.722.1、AAC、PCM</w:t>
            </w:r>
            <w:r>
              <w:rPr>
                <w:rFonts w:hint="eastAsia" w:ascii="宋体" w:hAnsi="宋体" w:cs="宋体"/>
                <w:kern w:val="0"/>
                <w:sz w:val="20"/>
                <w:szCs w:val="20"/>
              </w:rPr>
              <w:br w:type="textWrapping"/>
            </w:r>
            <w:r>
              <w:rPr>
                <w:rFonts w:hint="eastAsia" w:ascii="宋体" w:hAnsi="宋体" w:cs="宋体"/>
                <w:kern w:val="0"/>
                <w:sz w:val="20"/>
                <w:szCs w:val="20"/>
              </w:rPr>
              <w:t>10、录像配置功能具有定时、移动侦测、动测或报警、动测和报警、事件和报警录像触发方式配置设置选项。（提供公安部检验报告证明）</w:t>
            </w:r>
            <w:r>
              <w:rPr>
                <w:rFonts w:hint="eastAsia" w:ascii="宋体" w:hAnsi="宋体" w:cs="宋体"/>
                <w:kern w:val="0"/>
                <w:sz w:val="20"/>
                <w:szCs w:val="20"/>
              </w:rPr>
              <w:br w:type="textWrapping"/>
            </w:r>
            <w:r>
              <w:rPr>
                <w:rFonts w:hint="eastAsia" w:ascii="宋体" w:hAnsi="宋体" w:cs="宋体"/>
                <w:kern w:val="0"/>
                <w:sz w:val="20"/>
                <w:szCs w:val="20"/>
              </w:rPr>
              <w:t>11、具有以下智能分析功能设置选项：音频异常、虚焦侦测、场景变更、区域入侵、越界、进入区域、离开区域、徘徊、人员聚集、快速移动、停车、物品遗留、物品拿取。（提供公安部检测报告）</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30</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r>
              <w:rPr>
                <w:rFonts w:ascii="宋体" w:hAnsi="宋体" w:cs="宋体"/>
                <w:kern w:val="0"/>
                <w:sz w:val="20"/>
                <w:szCs w:val="20"/>
              </w:rPr>
              <w:t>2</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筒机支架</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铂晶灰，铝合金，摄像机配套</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30</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r>
              <w:rPr>
                <w:rFonts w:ascii="宋体" w:hAnsi="宋体" w:cs="宋体"/>
                <w:kern w:val="0"/>
                <w:sz w:val="20"/>
                <w:szCs w:val="20"/>
              </w:rPr>
              <w:t>3</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硬盘录像机</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1、设备为2U标准机架式</w:t>
            </w:r>
            <w:r>
              <w:rPr>
                <w:rFonts w:hint="eastAsia" w:ascii="宋体" w:hAnsi="宋体" w:cs="宋体"/>
                <w:kern w:val="0"/>
                <w:sz w:val="20"/>
                <w:szCs w:val="20"/>
              </w:rPr>
              <w:br w:type="textWrapping"/>
            </w:r>
            <w:r>
              <w:rPr>
                <w:rFonts w:hint="eastAsia" w:ascii="宋体" w:hAnsi="宋体" w:cs="宋体"/>
                <w:kern w:val="0"/>
                <w:sz w:val="20"/>
                <w:szCs w:val="20"/>
              </w:rPr>
              <w:t>2、具有不少于2个HDMI接口、2个VGA接口、2个RJ45网络接口、2个USB2.0接口、1个USB3.0接口、16路报警输入接口、8路报警输出接口，8个SATA接口</w:t>
            </w:r>
            <w:r>
              <w:rPr>
                <w:rFonts w:hint="eastAsia" w:ascii="宋体" w:hAnsi="宋体" w:cs="宋体"/>
                <w:kern w:val="0"/>
                <w:sz w:val="20"/>
                <w:szCs w:val="20"/>
              </w:rPr>
              <w:br w:type="textWrapping"/>
            </w:r>
            <w:r>
              <w:rPr>
                <w:rFonts w:hint="eastAsia" w:ascii="宋体" w:hAnsi="宋体" w:cs="宋体"/>
                <w:kern w:val="0"/>
                <w:sz w:val="20"/>
                <w:szCs w:val="20"/>
              </w:rPr>
              <w:t>3、支持不少于32路H.264、H.265图像混合接入</w:t>
            </w:r>
            <w:r>
              <w:rPr>
                <w:rFonts w:hint="eastAsia" w:ascii="宋体" w:hAnsi="宋体" w:cs="宋体"/>
                <w:kern w:val="0"/>
                <w:sz w:val="20"/>
                <w:szCs w:val="20"/>
              </w:rPr>
              <w:br w:type="textWrapping"/>
            </w:r>
            <w:r>
              <w:rPr>
                <w:rFonts w:hint="eastAsia" w:ascii="宋体" w:hAnsi="宋体" w:cs="宋体"/>
                <w:kern w:val="0"/>
                <w:sz w:val="20"/>
                <w:szCs w:val="20"/>
              </w:rPr>
              <w:t>4、支持图片存储服务管理功能，可将NVR作为图片存储服务器，接收外设推送的图片进行存储（提供公安部检测报告）</w:t>
            </w:r>
            <w:r>
              <w:rPr>
                <w:rFonts w:hint="eastAsia" w:ascii="宋体" w:hAnsi="宋体" w:cs="宋体"/>
                <w:kern w:val="0"/>
                <w:sz w:val="20"/>
                <w:szCs w:val="20"/>
              </w:rPr>
              <w:br w:type="textWrapping"/>
            </w:r>
            <w:r>
              <w:rPr>
                <w:rFonts w:hint="eastAsia" w:ascii="宋体" w:hAnsi="宋体" w:cs="宋体"/>
                <w:kern w:val="0"/>
                <w:sz w:val="20"/>
                <w:szCs w:val="20"/>
              </w:rPr>
              <w:t>5、可同时正放或倒放32路H.265编码的视频图像</w:t>
            </w:r>
          </w:p>
          <w:p>
            <w:pPr>
              <w:widowControl/>
              <w:rPr>
                <w:rFonts w:ascii="宋体" w:hAnsi="宋体" w:cs="宋体"/>
                <w:kern w:val="0"/>
                <w:sz w:val="20"/>
                <w:szCs w:val="20"/>
              </w:rPr>
            </w:pPr>
            <w:r>
              <w:rPr>
                <w:rFonts w:hint="eastAsia" w:ascii="宋体" w:hAnsi="宋体" w:cs="宋体"/>
                <w:kern w:val="0"/>
                <w:sz w:val="20"/>
                <w:szCs w:val="20"/>
              </w:rPr>
              <w:t>6、支持</w:t>
            </w:r>
            <w:r>
              <w:rPr>
                <w:rFonts w:ascii="宋体" w:hAnsi="宋体" w:cs="宋体"/>
                <w:kern w:val="0"/>
                <w:sz w:val="20"/>
                <w:szCs w:val="20"/>
              </w:rPr>
              <w:t>1/8、1/4、1/2、1、2、4、8、16、32、64、128、256等倍速回放录像，支持录像回放的剪辑和回放截图功能</w:t>
            </w:r>
            <w:r>
              <w:rPr>
                <w:rFonts w:hint="eastAsia" w:ascii="宋体" w:hAnsi="宋体" w:cs="宋体"/>
                <w:kern w:val="0"/>
                <w:sz w:val="20"/>
                <w:szCs w:val="20"/>
              </w:rPr>
              <w:br w:type="textWrapping"/>
            </w:r>
            <w:r>
              <w:rPr>
                <w:rFonts w:hint="eastAsia" w:ascii="宋体" w:hAnsi="宋体" w:cs="宋体"/>
                <w:kern w:val="0"/>
                <w:sz w:val="20"/>
                <w:szCs w:val="20"/>
              </w:rPr>
              <w:t>7、支持回放控制：录像回放时，支持截图、剪辑、打标签、电子放大、调节音量、锁定等操作；并支持多路电子放大</w:t>
            </w:r>
            <w:r>
              <w:rPr>
                <w:rFonts w:hint="eastAsia" w:ascii="宋体" w:hAnsi="宋体" w:cs="宋体"/>
                <w:kern w:val="0"/>
                <w:sz w:val="20"/>
                <w:szCs w:val="20"/>
              </w:rPr>
              <w:br w:type="textWrapping"/>
            </w:r>
            <w:r>
              <w:rPr>
                <w:rFonts w:hint="eastAsia" w:ascii="宋体" w:hAnsi="宋体" w:cs="宋体"/>
                <w:kern w:val="0"/>
                <w:sz w:val="20"/>
                <w:szCs w:val="20"/>
              </w:rPr>
              <w:t>8、#NVR接入带宽不小于640Mbps、存储带宽不小于640Mbps、转发带宽不小于640Mbps、回放带宽不小于640Mbps。接入路数不小于32路（提供公安部检测报告）</w:t>
            </w:r>
          </w:p>
          <w:p>
            <w:pPr>
              <w:widowControl/>
              <w:rPr>
                <w:rFonts w:ascii="宋体" w:hAnsi="宋体" w:cs="宋体"/>
                <w:kern w:val="0"/>
                <w:sz w:val="20"/>
                <w:szCs w:val="20"/>
              </w:rPr>
            </w:pPr>
            <w:r>
              <w:rPr>
                <w:rFonts w:hint="eastAsia" w:ascii="宋体" w:hAnsi="宋体" w:cs="宋体"/>
                <w:kern w:val="0"/>
                <w:sz w:val="20"/>
                <w:szCs w:val="20"/>
              </w:rPr>
              <w:t>9、#支持组合报警模式，可设置将NVR的报警输入口关联IPC的报警事件，只有当两个报警事件同时触发才能产生报警，组合报警模式支持遮挡报警、移动侦测、人脸抓拍、人脸侦测、车辆检测、越界侦测、区域入侵侦测、进入/离开区域侦测、人员聚集侦测、快速移动侦测、物品遗留侦测、物品拿取侦测、停车侦测、徘徊侦测、场景变更侦测、虚焦侦测、音频异常侦测报警事件（提供公安部检测报告）</w:t>
            </w:r>
          </w:p>
          <w:p>
            <w:pPr>
              <w:widowControl/>
              <w:rPr>
                <w:rFonts w:ascii="宋体" w:hAnsi="宋体" w:cs="宋体"/>
                <w:kern w:val="0"/>
                <w:sz w:val="20"/>
                <w:szCs w:val="20"/>
              </w:rPr>
            </w:pPr>
            <w:r>
              <w:rPr>
                <w:rFonts w:hint="eastAsia" w:ascii="宋体" w:hAnsi="宋体" w:cs="宋体"/>
                <w:kern w:val="0"/>
                <w:sz w:val="20"/>
                <w:szCs w:val="20"/>
              </w:rPr>
              <w:t>10、#支持设备级联，NVR接入NVR、DVR设备，选择通道添加（提供公安部检测报告）</w:t>
            </w:r>
          </w:p>
          <w:p>
            <w:pPr>
              <w:widowControl/>
              <w:rPr>
                <w:rFonts w:ascii="宋体" w:hAnsi="宋体" w:cs="宋体"/>
                <w:kern w:val="0"/>
                <w:sz w:val="20"/>
                <w:szCs w:val="20"/>
              </w:rPr>
            </w:pPr>
            <w:r>
              <w:rPr>
                <w:rFonts w:hint="eastAsia" w:ascii="宋体" w:hAnsi="宋体" w:cs="宋体"/>
                <w:kern w:val="0"/>
                <w:sz w:val="20"/>
                <w:szCs w:val="20"/>
              </w:rPr>
              <w:t>11、#支持本地预览权限的配置，设置权限后的通道只有登录后才会出现预览画面；支持远程预览加密，只有输入密钥才能解开视频。并支持码流加密；WEB界面远程登录设备，30分钟无操作，设备自动退出登录；可设置远程访问IP地址和MAC地址黑白名单；WEB端可设置开启HTTPS安全链接、SSH（提供公安部检测报告）</w:t>
            </w:r>
          </w:p>
          <w:p>
            <w:pPr>
              <w:widowControl/>
              <w:rPr>
                <w:rFonts w:ascii="宋体" w:hAnsi="宋体" w:cs="宋体"/>
                <w:kern w:val="0"/>
                <w:sz w:val="20"/>
                <w:szCs w:val="20"/>
              </w:rPr>
            </w:pPr>
            <w:r>
              <w:rPr>
                <w:rFonts w:hint="eastAsia" w:ascii="宋体" w:hAnsi="宋体" w:cs="宋体"/>
                <w:kern w:val="0"/>
                <w:sz w:val="20"/>
                <w:szCs w:val="20"/>
              </w:rPr>
              <w:t>12、设备出厂配置8块4T硬盘</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r>
              <w:rPr>
                <w:rFonts w:ascii="宋体" w:hAnsi="宋体" w:cs="宋体"/>
                <w:kern w:val="0"/>
                <w:sz w:val="20"/>
                <w:szCs w:val="20"/>
              </w:rPr>
              <w:t>4</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24口POE交换机</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1、24个10/100/1000BASE-T自适应以太网端口，4个千兆Combo端口；</w:t>
            </w:r>
            <w:r>
              <w:rPr>
                <w:rFonts w:hint="eastAsia" w:ascii="宋体" w:hAnsi="宋体" w:cs="宋体"/>
                <w:kern w:val="0"/>
                <w:sz w:val="20"/>
                <w:szCs w:val="20"/>
              </w:rPr>
              <w:br w:type="textWrapping"/>
            </w:r>
            <w:r>
              <w:rPr>
                <w:rFonts w:hint="eastAsia" w:ascii="宋体" w:hAnsi="宋体" w:cs="宋体"/>
                <w:kern w:val="0"/>
                <w:sz w:val="20"/>
                <w:szCs w:val="20"/>
              </w:rPr>
              <w:t>2、整机提供370W的POE供电功率，单端口最大具备30W的POE供电能力；</w:t>
            </w:r>
            <w:r>
              <w:rPr>
                <w:rFonts w:hint="eastAsia" w:ascii="宋体" w:hAnsi="宋体" w:cs="宋体"/>
                <w:kern w:val="0"/>
                <w:sz w:val="20"/>
                <w:szCs w:val="20"/>
              </w:rPr>
              <w:br w:type="textWrapping"/>
            </w:r>
            <w:r>
              <w:rPr>
                <w:rFonts w:hint="eastAsia" w:ascii="宋体" w:hAnsi="宋体" w:cs="宋体"/>
                <w:kern w:val="0"/>
                <w:sz w:val="20"/>
                <w:szCs w:val="20"/>
              </w:rPr>
              <w:t>3、支持静态路由，RIP、OSPF等三层路由协议；支持SNMP v1/v2/v3、Telnet、RMON</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r>
              <w:rPr>
                <w:rFonts w:ascii="宋体" w:hAnsi="宋体" w:cs="宋体"/>
                <w:kern w:val="0"/>
                <w:sz w:val="20"/>
                <w:szCs w:val="20"/>
              </w:rPr>
              <w:t>5</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显示大屏</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1、屏幕尺寸：≥65英寸</w:t>
            </w:r>
            <w:r>
              <w:rPr>
                <w:rFonts w:hint="eastAsia" w:ascii="宋体" w:hAnsi="宋体" w:cs="宋体"/>
                <w:kern w:val="0"/>
                <w:sz w:val="20"/>
                <w:szCs w:val="20"/>
              </w:rPr>
              <w:br w:type="textWrapping"/>
            </w:r>
            <w:r>
              <w:rPr>
                <w:rFonts w:hint="eastAsia" w:ascii="宋体" w:hAnsi="宋体" w:cs="宋体"/>
                <w:kern w:val="0"/>
                <w:sz w:val="20"/>
                <w:szCs w:val="20"/>
              </w:rPr>
              <w:t>2、屏幕比例：16:9</w:t>
            </w:r>
            <w:r>
              <w:rPr>
                <w:rFonts w:hint="eastAsia" w:ascii="宋体" w:hAnsi="宋体" w:cs="宋体"/>
                <w:kern w:val="0"/>
                <w:sz w:val="20"/>
                <w:szCs w:val="20"/>
              </w:rPr>
              <w:br w:type="textWrapping"/>
            </w:r>
            <w:r>
              <w:rPr>
                <w:rFonts w:hint="eastAsia" w:ascii="宋体" w:hAnsi="宋体" w:cs="宋体"/>
                <w:kern w:val="0"/>
                <w:sz w:val="20"/>
                <w:szCs w:val="20"/>
              </w:rPr>
              <w:t>3、背光方式：直下式</w:t>
            </w:r>
            <w:r>
              <w:rPr>
                <w:rFonts w:hint="eastAsia" w:ascii="宋体" w:hAnsi="宋体" w:cs="宋体"/>
                <w:kern w:val="0"/>
                <w:sz w:val="20"/>
                <w:szCs w:val="20"/>
              </w:rPr>
              <w:br w:type="textWrapping"/>
            </w:r>
            <w:r>
              <w:rPr>
                <w:rFonts w:hint="eastAsia" w:ascii="宋体" w:hAnsi="宋体" w:cs="宋体"/>
                <w:kern w:val="0"/>
                <w:sz w:val="20"/>
                <w:szCs w:val="20"/>
              </w:rPr>
              <w:t>4、屏幕分辨率：≥3840*2160</w:t>
            </w:r>
            <w:r>
              <w:rPr>
                <w:rFonts w:hint="eastAsia" w:ascii="宋体" w:hAnsi="宋体" w:cs="宋体"/>
                <w:kern w:val="0"/>
                <w:sz w:val="20"/>
                <w:szCs w:val="20"/>
              </w:rPr>
              <w:br w:type="textWrapping"/>
            </w:r>
            <w:r>
              <w:rPr>
                <w:rFonts w:hint="eastAsia" w:ascii="宋体" w:hAnsi="宋体" w:cs="宋体"/>
                <w:kern w:val="0"/>
                <w:sz w:val="20"/>
                <w:szCs w:val="20"/>
              </w:rPr>
              <w:t>≥2个HDMI接口</w:t>
            </w:r>
            <w:r>
              <w:rPr>
                <w:rFonts w:hint="eastAsia" w:ascii="宋体" w:hAnsi="宋体" w:cs="宋体"/>
                <w:kern w:val="0"/>
                <w:sz w:val="20"/>
                <w:szCs w:val="20"/>
              </w:rPr>
              <w:br w:type="textWrapping"/>
            </w:r>
            <w:r>
              <w:rPr>
                <w:rFonts w:hint="eastAsia" w:ascii="宋体" w:hAnsi="宋体" w:cs="宋体"/>
                <w:kern w:val="0"/>
                <w:sz w:val="20"/>
                <w:szCs w:val="20"/>
              </w:rPr>
              <w:t>配置2条HDMI线缆。</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r>
              <w:rPr>
                <w:rFonts w:ascii="宋体" w:hAnsi="宋体" w:cs="宋体"/>
                <w:kern w:val="0"/>
                <w:sz w:val="20"/>
                <w:szCs w:val="20"/>
              </w:rPr>
              <w:t>6</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电视支架</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配套65英寸电视机支架</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r>
              <w:rPr>
                <w:rFonts w:ascii="宋体" w:hAnsi="宋体" w:cs="宋体"/>
                <w:kern w:val="0"/>
                <w:sz w:val="20"/>
                <w:szCs w:val="20"/>
              </w:rPr>
              <w:t>7</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网线</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六类非屏蔽网线，线规：23AWG</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1550</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r>
              <w:rPr>
                <w:rFonts w:ascii="宋体" w:hAnsi="宋体" w:cs="宋体"/>
                <w:kern w:val="0"/>
                <w:sz w:val="20"/>
                <w:szCs w:val="20"/>
              </w:rPr>
              <w:t>8</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配管</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优质热镀锌薄壁钢管，JDG20管，外径Φ20， 壁厚≥1.5mm</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350</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r>
              <w:rPr>
                <w:rFonts w:ascii="宋体" w:hAnsi="宋体" w:cs="宋体"/>
                <w:kern w:val="0"/>
                <w:sz w:val="20"/>
                <w:szCs w:val="20"/>
              </w:rPr>
              <w:t>9</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监控平台管理一体机</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1、要求能按照指定设备、指定通道进行图像的实时点播，支持点播图像的显示、缩放、抓拍和录像，支持多用户对同一图像资源的同时点播，亦支持基于GIS地图的图像点播</w:t>
            </w:r>
            <w:r>
              <w:rPr>
                <w:rFonts w:hint="eastAsia" w:ascii="宋体" w:hAnsi="宋体" w:cs="宋体"/>
                <w:kern w:val="0"/>
                <w:sz w:val="20"/>
                <w:szCs w:val="20"/>
              </w:rPr>
              <w:br w:type="textWrapping"/>
            </w:r>
            <w:r>
              <w:rPr>
                <w:rFonts w:hint="eastAsia" w:ascii="宋体" w:hAnsi="宋体" w:cs="宋体"/>
                <w:kern w:val="0"/>
                <w:sz w:val="20"/>
                <w:szCs w:val="20"/>
              </w:rPr>
              <w:t>2、系统支持国标协议上下级平台级联，支持流媒体集群配置</w:t>
            </w:r>
            <w:r>
              <w:rPr>
                <w:rFonts w:hint="eastAsia" w:ascii="宋体" w:hAnsi="宋体" w:cs="宋体"/>
                <w:kern w:val="0"/>
                <w:sz w:val="20"/>
                <w:szCs w:val="20"/>
              </w:rPr>
              <w:br w:type="textWrapping"/>
            </w:r>
            <w:r>
              <w:rPr>
                <w:rFonts w:hint="eastAsia" w:ascii="宋体" w:hAnsi="宋体" w:cs="宋体"/>
                <w:kern w:val="0"/>
                <w:sz w:val="20"/>
                <w:szCs w:val="20"/>
              </w:rPr>
              <w:t>3、支持图片实时监控及历史查询</w:t>
            </w:r>
            <w:r>
              <w:rPr>
                <w:rFonts w:hint="eastAsia" w:ascii="宋体" w:hAnsi="宋体" w:cs="宋体"/>
                <w:kern w:val="0"/>
                <w:sz w:val="20"/>
                <w:szCs w:val="20"/>
              </w:rPr>
              <w:br w:type="textWrapping"/>
            </w:r>
            <w:r>
              <w:rPr>
                <w:rFonts w:hint="eastAsia" w:ascii="宋体" w:hAnsi="宋体" w:cs="宋体"/>
                <w:kern w:val="0"/>
                <w:sz w:val="20"/>
                <w:szCs w:val="20"/>
              </w:rPr>
              <w:t>4、客户端支持自动在1/4/6/7/9/16/24画面分隔模式间进行监控点轮巡预览，轮巡时间可设置，支持全屏显示</w:t>
            </w:r>
            <w:r>
              <w:rPr>
                <w:rFonts w:hint="eastAsia" w:ascii="宋体" w:hAnsi="宋体" w:cs="宋体"/>
                <w:kern w:val="0"/>
                <w:sz w:val="20"/>
                <w:szCs w:val="20"/>
              </w:rPr>
              <w:br w:type="textWrapping"/>
            </w:r>
            <w:r>
              <w:rPr>
                <w:rFonts w:hint="eastAsia" w:ascii="宋体" w:hAnsi="宋体" w:cs="宋体"/>
                <w:kern w:val="0"/>
                <w:sz w:val="20"/>
                <w:szCs w:val="20"/>
              </w:rPr>
              <w:t>5、预览画面支持监控点信息、语音对讲、开关声音、云台与镜头控制、抓图、多图抓拍等</w:t>
            </w:r>
            <w:r>
              <w:rPr>
                <w:rFonts w:hint="eastAsia" w:ascii="宋体" w:hAnsi="宋体" w:cs="宋体"/>
                <w:kern w:val="0"/>
                <w:sz w:val="20"/>
                <w:szCs w:val="20"/>
              </w:rPr>
              <w:br w:type="textWrapping"/>
            </w:r>
            <w:r>
              <w:rPr>
                <w:rFonts w:hint="eastAsia" w:ascii="宋体" w:hAnsi="宋体" w:cs="宋体"/>
                <w:kern w:val="0"/>
                <w:sz w:val="20"/>
                <w:szCs w:val="20"/>
              </w:rPr>
              <w:t>6、支持电视墙场景管理和场景切换</w:t>
            </w:r>
            <w:r>
              <w:rPr>
                <w:rFonts w:hint="eastAsia" w:ascii="宋体" w:hAnsi="宋体" w:cs="宋体"/>
                <w:kern w:val="0"/>
                <w:sz w:val="20"/>
                <w:szCs w:val="20"/>
              </w:rPr>
              <w:br w:type="textWrapping"/>
            </w:r>
            <w:r>
              <w:rPr>
                <w:rFonts w:hint="eastAsia" w:ascii="宋体" w:hAnsi="宋体" w:cs="宋体"/>
                <w:kern w:val="0"/>
                <w:sz w:val="20"/>
                <w:szCs w:val="20"/>
              </w:rPr>
              <w:t>7、要求可对大屏进行1/4/9/16/25分屏、拼接、开窗、窗口漫游的操作，通过客户端支持电视墙开窗后支持分割，并可将大屏分屏配置另保存为场景</w:t>
            </w:r>
            <w:r>
              <w:rPr>
                <w:rFonts w:hint="eastAsia" w:ascii="宋体" w:hAnsi="宋体" w:cs="宋体"/>
                <w:kern w:val="0"/>
                <w:sz w:val="20"/>
                <w:szCs w:val="20"/>
              </w:rPr>
              <w:br w:type="textWrapping"/>
            </w:r>
            <w:r>
              <w:rPr>
                <w:rFonts w:hint="eastAsia" w:ascii="宋体" w:hAnsi="宋体" w:cs="宋体"/>
                <w:kern w:val="0"/>
                <w:sz w:val="20"/>
                <w:szCs w:val="20"/>
              </w:rPr>
              <w:t>8、#支持在地图上添加标记、收藏、测量、放大缩小等基本地图工具（提供公安部检测报告）</w:t>
            </w:r>
            <w:r>
              <w:rPr>
                <w:rFonts w:hint="eastAsia" w:ascii="宋体" w:hAnsi="宋体" w:cs="宋体"/>
                <w:kern w:val="0"/>
                <w:sz w:val="20"/>
                <w:szCs w:val="20"/>
              </w:rPr>
              <w:br w:type="textWrapping"/>
            </w:r>
            <w:r>
              <w:rPr>
                <w:rFonts w:hint="eastAsia" w:ascii="宋体" w:hAnsi="宋体" w:cs="宋体"/>
                <w:kern w:val="0"/>
                <w:sz w:val="20"/>
                <w:szCs w:val="20"/>
              </w:rPr>
              <w:t>9、#支持地图上资源点的搜索，实现在地图上资源的快速定位（提供公安部检测报告）</w:t>
            </w:r>
            <w:r>
              <w:rPr>
                <w:rFonts w:hint="eastAsia" w:ascii="宋体" w:hAnsi="宋体" w:cs="宋体"/>
                <w:kern w:val="0"/>
                <w:sz w:val="20"/>
                <w:szCs w:val="20"/>
              </w:rPr>
              <w:br w:type="textWrapping"/>
            </w:r>
            <w:r>
              <w:rPr>
                <w:rFonts w:hint="eastAsia" w:ascii="宋体" w:hAnsi="宋体" w:cs="宋体"/>
                <w:kern w:val="0"/>
                <w:sz w:val="20"/>
                <w:szCs w:val="20"/>
              </w:rPr>
              <w:t>10、支持在地图上对监控点进行预览、回放</w:t>
            </w:r>
            <w:r>
              <w:rPr>
                <w:rFonts w:hint="eastAsia" w:ascii="宋体" w:hAnsi="宋体" w:cs="宋体"/>
                <w:kern w:val="0"/>
                <w:sz w:val="20"/>
                <w:szCs w:val="20"/>
              </w:rPr>
              <w:br w:type="textWrapping"/>
            </w:r>
            <w:r>
              <w:rPr>
                <w:rFonts w:hint="eastAsia" w:ascii="宋体" w:hAnsi="宋体" w:cs="宋体"/>
                <w:kern w:val="0"/>
                <w:sz w:val="20"/>
                <w:szCs w:val="20"/>
              </w:rPr>
              <w:t>11、支持人脸照片批量导入</w:t>
            </w:r>
            <w:r>
              <w:rPr>
                <w:rFonts w:hint="eastAsia" w:ascii="宋体" w:hAnsi="宋体" w:cs="宋体"/>
                <w:kern w:val="0"/>
                <w:sz w:val="20"/>
                <w:szCs w:val="20"/>
              </w:rPr>
              <w:br w:type="textWrapping"/>
            </w:r>
            <w:r>
              <w:rPr>
                <w:rFonts w:hint="eastAsia" w:ascii="宋体" w:hAnsi="宋体" w:cs="宋体"/>
                <w:kern w:val="0"/>
                <w:sz w:val="20"/>
                <w:szCs w:val="20"/>
              </w:rPr>
              <w:t>12、支持对人脸进行分组管理</w:t>
            </w:r>
            <w:r>
              <w:rPr>
                <w:rFonts w:hint="eastAsia" w:ascii="宋体" w:hAnsi="宋体" w:cs="宋体"/>
                <w:kern w:val="0"/>
                <w:sz w:val="20"/>
                <w:szCs w:val="20"/>
              </w:rPr>
              <w:br w:type="textWrapping"/>
            </w:r>
            <w:r>
              <w:rPr>
                <w:rFonts w:hint="eastAsia" w:ascii="宋体" w:hAnsi="宋体" w:cs="宋体"/>
                <w:kern w:val="0"/>
                <w:sz w:val="20"/>
                <w:szCs w:val="20"/>
              </w:rPr>
              <w:t>13、#支持对重点人员识别，处于重点人员名单内的人脸出现时，系统自动报警（提供公安部检测报告）</w:t>
            </w:r>
            <w:r>
              <w:rPr>
                <w:rFonts w:hint="eastAsia" w:ascii="宋体" w:hAnsi="宋体" w:cs="宋体"/>
                <w:kern w:val="0"/>
                <w:sz w:val="20"/>
                <w:szCs w:val="20"/>
              </w:rPr>
              <w:br w:type="textWrapping"/>
            </w:r>
            <w:r>
              <w:rPr>
                <w:rFonts w:hint="eastAsia" w:ascii="宋体" w:hAnsi="宋体" w:cs="宋体"/>
                <w:kern w:val="0"/>
                <w:sz w:val="20"/>
                <w:szCs w:val="20"/>
              </w:rPr>
              <w:t>14、#支持以脸搜脸，对人脸图片进行检索，检索结果支持列表模式和地图模式，地图模式可以按照时间顺序形成人脸轨迹，用于描述目标人员在该区域的移动路线（提供公安部检测报告）</w:t>
            </w:r>
            <w:r>
              <w:rPr>
                <w:rFonts w:hint="eastAsia" w:ascii="宋体" w:hAnsi="宋体" w:cs="宋体"/>
                <w:kern w:val="0"/>
                <w:sz w:val="20"/>
                <w:szCs w:val="20"/>
              </w:rPr>
              <w:br w:type="textWrapping"/>
            </w:r>
            <w:r>
              <w:rPr>
                <w:rFonts w:hint="eastAsia" w:ascii="宋体" w:hAnsi="宋体" w:cs="宋体"/>
                <w:kern w:val="0"/>
                <w:sz w:val="20"/>
                <w:szCs w:val="20"/>
              </w:rPr>
              <w:t>15、支持多种事件类型配置联动规则，包含通用视频事件、入侵报警事件、IO事件、门禁事件、停车场事件、行车监控事件、梯控事件、动环事件、人脸识别事件、卡口事件、热成像事件、行为分析事件</w:t>
            </w:r>
            <w:r>
              <w:rPr>
                <w:rFonts w:hint="eastAsia" w:ascii="宋体" w:hAnsi="宋体" w:cs="宋体"/>
                <w:kern w:val="0"/>
                <w:sz w:val="20"/>
                <w:szCs w:val="20"/>
              </w:rPr>
              <w:br w:type="textWrapping"/>
            </w:r>
            <w:r>
              <w:rPr>
                <w:rFonts w:hint="eastAsia" w:ascii="宋体" w:hAnsi="宋体" w:cs="宋体"/>
                <w:kern w:val="0"/>
                <w:sz w:val="20"/>
                <w:szCs w:val="20"/>
              </w:rPr>
              <w:t>16、支持按照事件类型或规则名称过滤事件</w:t>
            </w:r>
            <w:r>
              <w:rPr>
                <w:rFonts w:hint="eastAsia" w:ascii="宋体" w:hAnsi="宋体" w:cs="宋体"/>
                <w:kern w:val="0"/>
                <w:sz w:val="20"/>
                <w:szCs w:val="20"/>
              </w:rPr>
              <w:br w:type="textWrapping"/>
            </w:r>
            <w:r>
              <w:rPr>
                <w:rFonts w:hint="eastAsia" w:ascii="宋体" w:hAnsi="宋体" w:cs="宋体"/>
                <w:kern w:val="0"/>
                <w:sz w:val="20"/>
                <w:szCs w:val="20"/>
              </w:rPr>
              <w:t>17、支持纯车牌，车主卡辅，纯卡片，卡主车辅四种识别模式；支持新能源车牌识别</w:t>
            </w:r>
            <w:r>
              <w:rPr>
                <w:rFonts w:hint="eastAsia" w:ascii="宋体" w:hAnsi="宋体" w:cs="宋体"/>
                <w:kern w:val="0"/>
                <w:sz w:val="20"/>
                <w:szCs w:val="20"/>
              </w:rPr>
              <w:br w:type="textWrapping"/>
            </w:r>
            <w:r>
              <w:rPr>
                <w:rFonts w:hint="eastAsia" w:ascii="宋体" w:hAnsi="宋体" w:cs="宋体"/>
                <w:kern w:val="0"/>
                <w:sz w:val="20"/>
                <w:szCs w:val="20"/>
              </w:rPr>
              <w:t>18、支持黑名单车辆管控，黑名单车辆进出报警提醒</w:t>
            </w:r>
            <w:r>
              <w:rPr>
                <w:rFonts w:hint="eastAsia" w:ascii="宋体" w:hAnsi="宋体" w:cs="宋体"/>
                <w:kern w:val="0"/>
                <w:sz w:val="20"/>
                <w:szCs w:val="20"/>
              </w:rPr>
              <w:br w:type="textWrapping"/>
            </w:r>
            <w:r>
              <w:rPr>
                <w:rFonts w:hint="eastAsia" w:ascii="宋体" w:hAnsi="宋体" w:cs="宋体"/>
                <w:kern w:val="0"/>
                <w:sz w:val="20"/>
                <w:szCs w:val="20"/>
              </w:rPr>
              <w:t>19、支持接入紧急报警设备，包含报警盒、报警箱、报警柱</w:t>
            </w:r>
            <w:r>
              <w:rPr>
                <w:rFonts w:hint="eastAsia" w:ascii="宋体" w:hAnsi="宋体" w:cs="宋体"/>
                <w:kern w:val="0"/>
                <w:sz w:val="20"/>
                <w:szCs w:val="20"/>
              </w:rPr>
              <w:br w:type="textWrapping"/>
            </w:r>
            <w:r>
              <w:rPr>
                <w:rFonts w:hint="eastAsia" w:ascii="宋体" w:hAnsi="宋体" w:cs="宋体"/>
                <w:kern w:val="0"/>
                <w:sz w:val="20"/>
                <w:szCs w:val="20"/>
              </w:rPr>
              <w:t>20、支持接收紧急报警事件，并通过事件联动实现联动预览、对讲、开警灯（报警箱、报警柱支持）操作</w:t>
            </w:r>
          </w:p>
          <w:p>
            <w:pPr>
              <w:widowControl/>
              <w:rPr>
                <w:rFonts w:ascii="宋体" w:hAnsi="宋体" w:cs="宋体"/>
                <w:kern w:val="0"/>
                <w:sz w:val="20"/>
                <w:szCs w:val="20"/>
              </w:rPr>
            </w:pPr>
            <w:r>
              <w:rPr>
                <w:rFonts w:hint="eastAsia" w:ascii="宋体" w:hAnsi="宋体" w:cs="宋体"/>
                <w:kern w:val="0"/>
                <w:sz w:val="20"/>
                <w:szCs w:val="20"/>
              </w:rPr>
              <w:t>21、#要求支持对陌生人识别，人脸不在名单内时，系统自动报警（提供公安部检测报告）</w:t>
            </w:r>
          </w:p>
          <w:p>
            <w:pPr>
              <w:widowControl/>
              <w:rPr>
                <w:rFonts w:ascii="宋体" w:hAnsi="宋体" w:cs="宋体"/>
                <w:kern w:val="0"/>
                <w:sz w:val="20"/>
                <w:szCs w:val="20"/>
              </w:rPr>
            </w:pPr>
            <w:r>
              <w:rPr>
                <w:rFonts w:hint="eastAsia" w:ascii="宋体" w:hAnsi="宋体" w:cs="宋体"/>
                <w:kern w:val="0"/>
                <w:sz w:val="20"/>
                <w:szCs w:val="20"/>
              </w:rPr>
              <w:t>22、#要求支持以脸搜脸多图模式，上传一张图片中有多个人脸，系统可以支持搜索多个目标人脸，最大不超过五个（提供公安部检测报告）</w:t>
            </w:r>
            <w:r>
              <w:rPr>
                <w:rFonts w:hint="eastAsia" w:ascii="宋体" w:hAnsi="宋体" w:cs="宋体"/>
                <w:kern w:val="0"/>
                <w:sz w:val="20"/>
                <w:szCs w:val="20"/>
              </w:rPr>
              <w:br w:type="textWrapping"/>
            </w:r>
            <w:r>
              <w:rPr>
                <w:rFonts w:hint="eastAsia" w:ascii="宋体" w:hAnsi="宋体" w:cs="宋体"/>
                <w:kern w:val="0"/>
                <w:sz w:val="20"/>
                <w:szCs w:val="20"/>
              </w:rPr>
              <w:t>24、服务器配置不低于：处理器4210×1/64G DDR4/600G 10K  SAS×4(RAID_1)/1GbE×2/550W(1+1)</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5</w:t>
            </w:r>
            <w:r>
              <w:rPr>
                <w:rFonts w:ascii="宋体" w:hAnsi="宋体" w:cs="宋体"/>
                <w:kern w:val="0"/>
                <w:sz w:val="20"/>
                <w:szCs w:val="20"/>
              </w:rPr>
              <w:t>0</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存储服务器</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1、#单设备应配置≥两颗64位多核处理器，≥8GB内存，内存支持扩展到≥256GB，需配置冗余电源；（提供公安部检测报告）</w:t>
            </w:r>
            <w:r>
              <w:rPr>
                <w:rFonts w:hint="eastAsia" w:ascii="宋体" w:hAnsi="宋体" w:cs="宋体"/>
                <w:kern w:val="0"/>
                <w:sz w:val="20"/>
                <w:szCs w:val="20"/>
              </w:rPr>
              <w:br w:type="textWrapping"/>
            </w:r>
            <w:r>
              <w:rPr>
                <w:rFonts w:hint="eastAsia" w:ascii="宋体" w:hAnsi="宋体" w:cs="宋体"/>
                <w:kern w:val="0"/>
                <w:sz w:val="20"/>
                <w:szCs w:val="20"/>
              </w:rPr>
              <w:t>2、#单设备应标配≥4个千兆网口，可增扩≥2个万兆口或≥4个光纤接口，并可增扩2个SSD固态硬盘；标配1个MINISAS接口，并支持扩展SAS3.0高速接口（提供公安部检测报告）</w:t>
            </w:r>
            <w:r>
              <w:rPr>
                <w:rFonts w:hint="eastAsia" w:ascii="宋体" w:hAnsi="宋体" w:cs="宋体"/>
                <w:kern w:val="0"/>
                <w:sz w:val="20"/>
                <w:szCs w:val="20"/>
              </w:rPr>
              <w:br w:type="textWrapping"/>
            </w:r>
            <w:r>
              <w:rPr>
                <w:rFonts w:hint="eastAsia" w:ascii="宋体" w:hAnsi="宋体" w:cs="宋体"/>
                <w:kern w:val="0"/>
                <w:sz w:val="20"/>
                <w:szCs w:val="20"/>
              </w:rPr>
              <w:t>3、可接入硬盘≥48块SATA/SAS硬盘，并支持≥12级扩展柜级联扩展</w:t>
            </w:r>
            <w:r>
              <w:rPr>
                <w:rFonts w:hint="eastAsia" w:ascii="宋体" w:hAnsi="宋体" w:cs="宋体"/>
                <w:kern w:val="0"/>
                <w:sz w:val="20"/>
                <w:szCs w:val="20"/>
              </w:rPr>
              <w:br w:type="textWrapping"/>
            </w:r>
            <w:r>
              <w:rPr>
                <w:rFonts w:hint="eastAsia" w:ascii="宋体" w:hAnsi="宋体" w:cs="宋体"/>
                <w:kern w:val="0"/>
                <w:sz w:val="20"/>
                <w:szCs w:val="20"/>
              </w:rPr>
              <w:t>4、应能提供RAID0、1、3、5、6保护，支持坏盘自动重构；</w:t>
            </w:r>
            <w:r>
              <w:rPr>
                <w:rFonts w:hint="eastAsia" w:ascii="宋体" w:hAnsi="宋体" w:cs="宋体"/>
                <w:kern w:val="0"/>
                <w:sz w:val="20"/>
                <w:szCs w:val="20"/>
              </w:rPr>
              <w:br w:type="textWrapping"/>
            </w:r>
            <w:r>
              <w:rPr>
                <w:rFonts w:hint="eastAsia" w:ascii="宋体" w:hAnsi="宋体" w:cs="宋体"/>
                <w:kern w:val="0"/>
                <w:sz w:val="20"/>
                <w:szCs w:val="20"/>
              </w:rPr>
              <w:t>5、#应能对视音频、图片、智能分析录像的混合直存，无需存储服务器和图片服务器参与；（提供公安部检测报告）</w:t>
            </w:r>
            <w:r>
              <w:rPr>
                <w:rFonts w:hint="eastAsia" w:ascii="宋体" w:hAnsi="宋体" w:cs="宋体"/>
                <w:kern w:val="0"/>
                <w:sz w:val="20"/>
                <w:szCs w:val="20"/>
              </w:rPr>
              <w:br w:type="textWrapping"/>
            </w:r>
            <w:r>
              <w:rPr>
                <w:rFonts w:hint="eastAsia" w:ascii="宋体" w:hAnsi="宋体" w:cs="宋体"/>
                <w:kern w:val="0"/>
                <w:sz w:val="20"/>
                <w:szCs w:val="20"/>
              </w:rPr>
              <w:t>6、#应能接入并存储不小于2448Mbps视频图像，同时转发不小于2448Mbps的视频图像；同时回放不小于384Mbps的视频图像；支持不小于600MBps图片并发输入，同时不小于600MBps图片并发输出（提供公安部检测报告）</w:t>
            </w:r>
            <w:r>
              <w:rPr>
                <w:rFonts w:hint="eastAsia" w:ascii="宋体" w:hAnsi="宋体" w:cs="宋体"/>
                <w:kern w:val="0"/>
                <w:sz w:val="20"/>
                <w:szCs w:val="20"/>
              </w:rPr>
              <w:br w:type="textWrapping"/>
            </w:r>
            <w:r>
              <w:rPr>
                <w:rFonts w:hint="eastAsia" w:ascii="宋体" w:hAnsi="宋体" w:cs="宋体"/>
                <w:kern w:val="0"/>
                <w:sz w:val="20"/>
                <w:szCs w:val="20"/>
              </w:rPr>
              <w:t>7、可根据数据对象的重要性、访问频率等属性对数据进行自动分层存储；</w:t>
            </w:r>
            <w:r>
              <w:rPr>
                <w:rFonts w:hint="eastAsia" w:ascii="宋体" w:hAnsi="宋体" w:cs="宋体"/>
                <w:kern w:val="0"/>
                <w:sz w:val="20"/>
                <w:szCs w:val="20"/>
              </w:rPr>
              <w:br w:type="textWrapping"/>
            </w:r>
            <w:r>
              <w:rPr>
                <w:rFonts w:hint="eastAsia" w:ascii="宋体" w:hAnsi="宋体" w:cs="宋体"/>
                <w:kern w:val="0"/>
                <w:sz w:val="20"/>
                <w:szCs w:val="20"/>
              </w:rPr>
              <w:t>8、可根据事件名称查询所有相关联的不同前端或时间的录像段并进行回放和下载；</w:t>
            </w:r>
          </w:p>
          <w:p>
            <w:pPr>
              <w:widowControl/>
              <w:rPr>
                <w:rFonts w:ascii="宋体" w:hAnsi="宋体" w:cs="宋体"/>
                <w:kern w:val="0"/>
                <w:sz w:val="20"/>
                <w:szCs w:val="20"/>
              </w:rPr>
            </w:pPr>
            <w:r>
              <w:rPr>
                <w:rFonts w:hint="eastAsia" w:ascii="宋体" w:hAnsi="宋体" w:cs="宋体"/>
                <w:kern w:val="0"/>
                <w:sz w:val="20"/>
                <w:szCs w:val="20"/>
              </w:rPr>
              <w:t>9、可通过IE浏览器对一台、多台样机或扩展柜中的磁盘进行定位，使对应的磁盘指示灯闪烁，闪烁的时长可设；</w:t>
            </w:r>
            <w:r>
              <w:rPr>
                <w:rFonts w:hint="eastAsia" w:ascii="宋体" w:hAnsi="宋体" w:cs="宋体"/>
                <w:kern w:val="0"/>
                <w:sz w:val="20"/>
                <w:szCs w:val="20"/>
              </w:rPr>
              <w:br w:type="textWrapping"/>
            </w:r>
            <w:r>
              <w:rPr>
                <w:rFonts w:hint="eastAsia" w:ascii="宋体" w:hAnsi="宋体" w:cs="宋体"/>
                <w:kern w:val="0"/>
                <w:sz w:val="20"/>
                <w:szCs w:val="20"/>
              </w:rPr>
              <w:t>10、支持RTSP/ONVIF/PSIA等标准视频流传输协议，支持iSCSI、CIFS、NFS、FTP、HTTP、AFP、RSYNC等存储协议</w:t>
            </w:r>
            <w:r>
              <w:rPr>
                <w:rFonts w:hint="eastAsia" w:ascii="宋体" w:hAnsi="宋体" w:cs="宋体"/>
                <w:kern w:val="0"/>
                <w:sz w:val="20"/>
                <w:szCs w:val="20"/>
              </w:rPr>
              <w:br w:type="textWrapping"/>
            </w:r>
            <w:r>
              <w:rPr>
                <w:rFonts w:hint="eastAsia" w:ascii="宋体" w:hAnsi="宋体" w:cs="宋体"/>
                <w:kern w:val="0"/>
                <w:sz w:val="20"/>
                <w:szCs w:val="20"/>
              </w:rPr>
              <w:t>11、当RAID中某块工作正常的硬盘被误拔出后，60分钟内插回，该硬盘能恢复到原RAID中，系统自动恢复工作，而且会对拔掉的硬盘进行增量数据恢复</w:t>
            </w:r>
            <w:r>
              <w:rPr>
                <w:rFonts w:hint="eastAsia" w:ascii="宋体" w:hAnsi="宋体" w:cs="宋体"/>
                <w:kern w:val="0"/>
                <w:sz w:val="20"/>
                <w:szCs w:val="20"/>
              </w:rPr>
              <w:br w:type="textWrapping"/>
            </w:r>
            <w:r>
              <w:rPr>
                <w:rFonts w:hint="eastAsia" w:ascii="宋体" w:hAnsi="宋体" w:cs="宋体"/>
                <w:kern w:val="0"/>
                <w:sz w:val="20"/>
                <w:szCs w:val="20"/>
              </w:rPr>
              <w:t>12、在RAID内丢失2块（含）以上硬盘但至少有1块正常磁盘时，无需等待丢失盘恢复，保留的硬盘中的数据可正常读出，且新数据可正常写入</w:t>
            </w:r>
          </w:p>
          <w:p>
            <w:pPr>
              <w:widowControl/>
              <w:rPr>
                <w:rFonts w:ascii="宋体" w:hAnsi="宋体" w:cs="宋体"/>
                <w:kern w:val="0"/>
                <w:sz w:val="20"/>
                <w:szCs w:val="20"/>
              </w:rPr>
            </w:pPr>
            <w:r>
              <w:rPr>
                <w:rFonts w:hint="eastAsia" w:ascii="宋体" w:hAnsi="宋体" w:cs="宋体"/>
                <w:kern w:val="0"/>
                <w:sz w:val="20"/>
                <w:szCs w:val="20"/>
              </w:rPr>
              <w:t>13、#可对指定的录像段或指定事件的1个或多个前端的不同时间段的录像段添加标签，并自动备份到存档卷中，使之不会被覆盖删除；（提供公安部检测报告）</w:t>
            </w:r>
          </w:p>
          <w:p>
            <w:pPr>
              <w:widowControl/>
              <w:rPr>
                <w:rFonts w:ascii="宋体" w:hAnsi="宋体" w:cs="宋体"/>
                <w:kern w:val="0"/>
                <w:sz w:val="20"/>
                <w:szCs w:val="20"/>
              </w:rPr>
            </w:pPr>
            <w:r>
              <w:rPr>
                <w:rFonts w:hint="eastAsia" w:ascii="宋体" w:hAnsi="宋体" w:cs="宋体"/>
                <w:kern w:val="0"/>
                <w:sz w:val="20"/>
                <w:szCs w:val="20"/>
              </w:rPr>
              <w:t>14、#可根据事件名称查询所有相关联的不同前端或时间的录像段并进行回放和下载；（提供公安部检测报告）</w:t>
            </w:r>
          </w:p>
          <w:p>
            <w:pPr>
              <w:widowControl/>
              <w:rPr>
                <w:rFonts w:ascii="宋体" w:hAnsi="宋体" w:cs="宋体"/>
                <w:kern w:val="0"/>
                <w:sz w:val="20"/>
                <w:szCs w:val="20"/>
              </w:rPr>
            </w:pPr>
            <w:r>
              <w:rPr>
                <w:rFonts w:hint="eastAsia" w:ascii="宋体" w:hAnsi="宋体" w:cs="宋体"/>
                <w:kern w:val="0"/>
                <w:sz w:val="20"/>
                <w:szCs w:val="20"/>
              </w:rPr>
              <w:t>15、#可通过IE浏览器对一台、多台样机或扩展柜中的磁盘进行定位，使对应的磁盘指示灯闪烁，闪烁的时长可设；（提供公安部检测报告）</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5</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5</w:t>
            </w:r>
            <w:r>
              <w:rPr>
                <w:rFonts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企业级硬盘</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1、企业级16T硬盘</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226</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5</w:t>
            </w:r>
            <w:r>
              <w:rPr>
                <w:rFonts w:ascii="宋体" w:hAnsi="宋体" w:cs="宋体"/>
                <w:kern w:val="0"/>
                <w:sz w:val="20"/>
                <w:szCs w:val="20"/>
              </w:rPr>
              <w:t>2</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 xml:space="preserve">智能分析算法服务器                                                                                                                                                                                                                                                                 </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1、设备支持4U标准机架式</w:t>
            </w:r>
            <w:r>
              <w:rPr>
                <w:rFonts w:hint="eastAsia" w:ascii="宋体" w:hAnsi="宋体" w:cs="宋体"/>
                <w:kern w:val="0"/>
                <w:sz w:val="20"/>
                <w:szCs w:val="20"/>
              </w:rPr>
              <w:br w:type="textWrapping"/>
            </w:r>
            <w:r>
              <w:rPr>
                <w:rFonts w:hint="eastAsia" w:ascii="宋体" w:hAnsi="宋体" w:cs="宋体"/>
                <w:kern w:val="0"/>
                <w:sz w:val="20"/>
                <w:szCs w:val="20"/>
              </w:rPr>
              <w:t>2、支持不低于256路H.265、H.264混合接入</w:t>
            </w:r>
            <w:r>
              <w:rPr>
                <w:rFonts w:hint="eastAsia" w:ascii="宋体" w:hAnsi="宋体" w:cs="宋体"/>
                <w:kern w:val="0"/>
                <w:sz w:val="20"/>
                <w:szCs w:val="20"/>
              </w:rPr>
              <w:br w:type="textWrapping"/>
            </w:r>
            <w:r>
              <w:rPr>
                <w:rFonts w:hint="eastAsia" w:ascii="宋体" w:hAnsi="宋体" w:cs="宋体"/>
                <w:kern w:val="0"/>
                <w:sz w:val="20"/>
                <w:szCs w:val="20"/>
              </w:rPr>
              <w:t>3、支持不低于24盘位，支持硬盘热插拔</w:t>
            </w:r>
            <w:r>
              <w:rPr>
                <w:rFonts w:hint="eastAsia" w:ascii="宋体" w:hAnsi="宋体" w:cs="宋体"/>
                <w:kern w:val="0"/>
                <w:sz w:val="20"/>
                <w:szCs w:val="20"/>
              </w:rPr>
              <w:br w:type="textWrapping"/>
            </w:r>
            <w:r>
              <w:rPr>
                <w:rFonts w:hint="eastAsia" w:ascii="宋体" w:hAnsi="宋体" w:cs="宋体"/>
                <w:kern w:val="0"/>
                <w:sz w:val="20"/>
                <w:szCs w:val="20"/>
              </w:rPr>
              <w:t>4、#人脸模式支持不低于168路图片流或64路视频流分析；视频结构化模式支持不少于96路视频流实时人脸、人体、车辆结构化分析；</w:t>
            </w:r>
            <w:r>
              <w:rPr>
                <w:rFonts w:hint="eastAsia" w:ascii="宋体" w:hAnsi="宋体" w:cs="宋体"/>
                <w:kern w:val="0"/>
                <w:sz w:val="20"/>
                <w:szCs w:val="20"/>
              </w:rPr>
              <w:br w:type="textWrapping"/>
            </w:r>
            <w:r>
              <w:rPr>
                <w:rFonts w:hint="eastAsia" w:ascii="宋体" w:hAnsi="宋体" w:cs="宋体"/>
                <w:kern w:val="0"/>
                <w:sz w:val="20"/>
                <w:szCs w:val="20"/>
              </w:rPr>
              <w:t>5、具有不少于2个HDMI接口、1个VGA接口、4个RJ45网络接口、1个eSata接口、1个RS232接口、1路音频输入接口、1路音频输出接口、48路报警输入接口、24路报警输出接口、2个USB3.0接口、1个USB2.0接口。</w:t>
            </w:r>
            <w:r>
              <w:rPr>
                <w:rFonts w:hint="eastAsia" w:ascii="宋体" w:hAnsi="宋体" w:cs="宋体"/>
                <w:kern w:val="0"/>
                <w:sz w:val="20"/>
                <w:szCs w:val="20"/>
              </w:rPr>
              <w:br w:type="textWrapping"/>
            </w:r>
            <w:r>
              <w:rPr>
                <w:rFonts w:hint="eastAsia" w:ascii="宋体" w:hAnsi="宋体" w:cs="宋体"/>
                <w:kern w:val="0"/>
                <w:sz w:val="20"/>
                <w:szCs w:val="20"/>
              </w:rPr>
              <w:t>6、可同时显示输出40路H.265编码、30fps、1920×1080格式的视频图像（以公安部检测报告为准）</w:t>
            </w:r>
            <w:r>
              <w:rPr>
                <w:rFonts w:hint="eastAsia" w:ascii="宋体" w:hAnsi="宋体" w:cs="宋体"/>
                <w:kern w:val="0"/>
                <w:sz w:val="20"/>
                <w:szCs w:val="20"/>
              </w:rPr>
              <w:br w:type="textWrapping"/>
            </w:r>
            <w:r>
              <w:rPr>
                <w:rFonts w:hint="eastAsia" w:ascii="宋体" w:hAnsi="宋体" w:cs="宋体"/>
                <w:kern w:val="0"/>
                <w:sz w:val="20"/>
                <w:szCs w:val="20"/>
              </w:rPr>
              <w:t>7、可显示8160×3616（25帧/秒）、8208x3072（25帧/秒）、8160×2304（25帧/秒）、6912x2800(25帧/秒)、5760x1696(25帧/秒)、5520×2400（25帧/秒）、4096×2160（25帧/秒）、4000×3000（25帧/秒）、3840×2160（25帧/秒）、3072×2048（25帧/秒）、2560×2048（25帧/秒）、2048×1536（25帧/秒）、1920×1080（25帧/秒）、1280×720（25帧/秒）、704×576（25帧/秒）分辨率码流（以公安部检测报告为准）</w:t>
            </w:r>
            <w:r>
              <w:rPr>
                <w:rFonts w:hint="eastAsia" w:ascii="宋体" w:hAnsi="宋体" w:cs="宋体"/>
                <w:kern w:val="0"/>
                <w:sz w:val="20"/>
                <w:szCs w:val="20"/>
              </w:rPr>
              <w:br w:type="textWrapping"/>
            </w:r>
            <w:r>
              <w:rPr>
                <w:rFonts w:hint="eastAsia" w:ascii="宋体" w:hAnsi="宋体" w:cs="宋体"/>
                <w:kern w:val="0"/>
                <w:sz w:val="20"/>
                <w:szCs w:val="20"/>
              </w:rPr>
              <w:t>8、具有电源指示灯、硬盘指示灯、网络指示灯、系统运行状态指示灯、智能模块指示灯</w:t>
            </w:r>
            <w:r>
              <w:rPr>
                <w:rFonts w:hint="eastAsia" w:ascii="宋体" w:hAnsi="宋体" w:cs="宋体"/>
                <w:kern w:val="0"/>
                <w:sz w:val="20"/>
                <w:szCs w:val="20"/>
              </w:rPr>
              <w:br w:type="textWrapping"/>
            </w:r>
            <w:r>
              <w:rPr>
                <w:rFonts w:hint="eastAsia" w:ascii="宋体" w:hAnsi="宋体" w:cs="宋体"/>
                <w:kern w:val="0"/>
                <w:sz w:val="20"/>
                <w:szCs w:val="20"/>
              </w:rPr>
              <w:t>9、可接入1T、2T、3T、4T、6T、8T、10T、12TB、14TB、16TB容量的SATA接口硬盘；可接入AI硬盘；</w:t>
            </w:r>
            <w:r>
              <w:rPr>
                <w:rFonts w:hint="eastAsia" w:ascii="宋体" w:hAnsi="宋体" w:cs="宋体"/>
                <w:kern w:val="0"/>
                <w:sz w:val="20"/>
                <w:szCs w:val="20"/>
              </w:rPr>
              <w:br w:type="textWrapping"/>
            </w:r>
            <w:r>
              <w:rPr>
                <w:rFonts w:hint="eastAsia" w:ascii="宋体" w:hAnsi="宋体" w:cs="宋体"/>
                <w:kern w:val="0"/>
                <w:sz w:val="20"/>
                <w:szCs w:val="20"/>
              </w:rPr>
              <w:t>10、#可接入总码率不小于512Mbps；可存储总码率不小于512Mbps；可转发总码率不小于512Mbps；（提供公安部检测报告）</w:t>
            </w:r>
            <w:r>
              <w:rPr>
                <w:rFonts w:hint="eastAsia" w:ascii="宋体" w:hAnsi="宋体" w:cs="宋体"/>
                <w:kern w:val="0"/>
                <w:sz w:val="20"/>
                <w:szCs w:val="20"/>
              </w:rPr>
              <w:br w:type="textWrapping"/>
            </w:r>
            <w:r>
              <w:rPr>
                <w:rFonts w:hint="eastAsia" w:ascii="宋体" w:hAnsi="宋体" w:cs="宋体"/>
                <w:kern w:val="0"/>
                <w:sz w:val="20"/>
                <w:szCs w:val="20"/>
              </w:rPr>
              <w:t>11、支持自动维护功能，可根据设置时间点启用系统自动维护流程，包括自检、重启、取流、录像、恢复系统运行。</w:t>
            </w:r>
            <w:r>
              <w:rPr>
                <w:rFonts w:hint="eastAsia" w:ascii="宋体" w:hAnsi="宋体" w:cs="宋体"/>
                <w:kern w:val="0"/>
                <w:sz w:val="20"/>
                <w:szCs w:val="20"/>
              </w:rPr>
              <w:br w:type="textWrapping"/>
            </w:r>
            <w:r>
              <w:rPr>
                <w:rFonts w:hint="eastAsia" w:ascii="宋体" w:hAnsi="宋体" w:cs="宋体"/>
                <w:kern w:val="0"/>
                <w:sz w:val="20"/>
                <w:szCs w:val="20"/>
              </w:rPr>
              <w:t>12、#磁盘阵列功能： 可设置为RAID0、RAID1、RAID5、RAID6、RAID10、RAID50、RAID60、JBOD模式；支持一键创建RAID5阵列功能；支持开启RAID后，系统接入带宽、存储带宽、转发带宽、回放带宽不下降（提供公安部检测报告）</w:t>
            </w:r>
            <w:r>
              <w:rPr>
                <w:rFonts w:hint="eastAsia" w:ascii="宋体" w:hAnsi="宋体" w:cs="宋体"/>
                <w:kern w:val="0"/>
                <w:sz w:val="20"/>
                <w:szCs w:val="20"/>
              </w:rPr>
              <w:br w:type="textWrapping"/>
            </w:r>
            <w:r>
              <w:rPr>
                <w:rFonts w:hint="eastAsia" w:ascii="宋体" w:hAnsi="宋体" w:cs="宋体"/>
                <w:kern w:val="0"/>
                <w:sz w:val="20"/>
                <w:szCs w:val="20"/>
              </w:rPr>
              <w:t>13、#接入具有断网续传功能的网络摄像机，当设备与摄像机之间网络中断并恢复后，可自动接收摄像机内存储的视频图像（提供公安部检测报告）</w:t>
            </w:r>
          </w:p>
          <w:p>
            <w:pPr>
              <w:widowControl/>
              <w:rPr>
                <w:rFonts w:ascii="宋体" w:hAnsi="宋体" w:cs="宋体"/>
                <w:kern w:val="0"/>
                <w:sz w:val="20"/>
                <w:szCs w:val="20"/>
              </w:rPr>
            </w:pPr>
            <w:r>
              <w:rPr>
                <w:rFonts w:hint="eastAsia" w:ascii="宋体" w:hAnsi="宋体" w:cs="宋体"/>
                <w:kern w:val="0"/>
                <w:sz w:val="20"/>
                <w:szCs w:val="20"/>
              </w:rPr>
              <w:t>14、#支持图片存储服务，可将NVR作为图片存储服务器，接收并存储前端推送的图片，提供图片URL地址供下载图片。（提供公安部检测报告）</w:t>
            </w:r>
          </w:p>
          <w:p>
            <w:pPr>
              <w:widowControl/>
              <w:rPr>
                <w:rFonts w:ascii="宋体" w:hAnsi="宋体" w:cs="宋体"/>
                <w:kern w:val="0"/>
                <w:sz w:val="20"/>
                <w:szCs w:val="20"/>
              </w:rPr>
            </w:pPr>
            <w:r>
              <w:rPr>
                <w:rFonts w:hint="eastAsia" w:ascii="宋体" w:hAnsi="宋体" w:cs="宋体"/>
                <w:kern w:val="0"/>
                <w:sz w:val="20"/>
                <w:szCs w:val="20"/>
              </w:rPr>
              <w:t>15、#存储安全保障功能，当业务变化导致存储压力过高或硬盘出现性能不足时，系统会开启增强模式优先录像业务存储（提供公安部检测报告）</w:t>
            </w:r>
          </w:p>
          <w:p>
            <w:pPr>
              <w:widowControl/>
              <w:rPr>
                <w:rFonts w:ascii="宋体" w:hAnsi="宋体" w:cs="宋体"/>
                <w:kern w:val="0"/>
                <w:sz w:val="20"/>
                <w:szCs w:val="20"/>
              </w:rPr>
            </w:pPr>
            <w:r>
              <w:rPr>
                <w:rFonts w:hint="eastAsia" w:ascii="宋体" w:hAnsi="宋体" w:cs="宋体"/>
                <w:kern w:val="0"/>
                <w:sz w:val="20"/>
                <w:szCs w:val="20"/>
              </w:rPr>
              <w:t>16、#支持组合报警模式，可设置将NVR的报警输入口关联IPC的报警事件，只有当两个报警事件在预先设置的时间段内同时触发才能产生组合报警事件；组合报警支持IPC的遮挡报警、移动侦测、人脸侦测、人脸抓拍、车辆检测、越界侦测、区域入侵侦测、进入/离开区域、徘徊侦测、人员聚集侦测、快速移动侦测、停车侦测、物品遗留侦测、物品拿取侦测、音频输入异常侦测等事件（提供公安部检测报告）</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5</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5</w:t>
            </w:r>
            <w:r>
              <w:rPr>
                <w:rFonts w:ascii="宋体" w:hAnsi="宋体" w:cs="宋体"/>
                <w:kern w:val="0"/>
                <w:sz w:val="20"/>
                <w:szCs w:val="20"/>
              </w:rPr>
              <w:t>3</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智能分析业务服务器</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1、服务器配置不低于：处理器4210×1/64G DDR4/600G 10K  SAS×4(RAID_1)/1GbE×2/550W(1+1)</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5</w:t>
            </w:r>
            <w:r>
              <w:rPr>
                <w:rFonts w:ascii="宋体" w:hAnsi="宋体" w:cs="宋体"/>
                <w:kern w:val="0"/>
                <w:sz w:val="20"/>
                <w:szCs w:val="20"/>
              </w:rPr>
              <w:t>4</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智能分析软件</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1、支持智能行为分析不少于300路，包括人数异常、玩手机、离岗/睡岗、人员滞留、人员奔跑、人员聚集、剧烈运动、人员倒地</w:t>
            </w:r>
            <w:r>
              <w:rPr>
                <w:rFonts w:hint="eastAsia" w:ascii="宋体" w:hAnsi="宋体" w:cs="宋体"/>
                <w:kern w:val="0"/>
                <w:sz w:val="20"/>
                <w:szCs w:val="20"/>
              </w:rPr>
              <w:br w:type="textWrapping"/>
            </w:r>
            <w:r>
              <w:rPr>
                <w:rFonts w:hint="eastAsia" w:ascii="宋体" w:hAnsi="宋体" w:cs="宋体"/>
                <w:kern w:val="0"/>
                <w:sz w:val="20"/>
                <w:szCs w:val="20"/>
              </w:rPr>
              <w:t>2、支持实时展示生产过程中检测到的违规行为事件</w:t>
            </w:r>
            <w:r>
              <w:rPr>
                <w:rFonts w:hint="eastAsia" w:ascii="宋体" w:hAnsi="宋体" w:cs="宋体"/>
                <w:kern w:val="0"/>
                <w:sz w:val="20"/>
                <w:szCs w:val="20"/>
              </w:rPr>
              <w:br w:type="textWrapping"/>
            </w:r>
            <w:r>
              <w:rPr>
                <w:rFonts w:hint="eastAsia" w:ascii="宋体" w:hAnsi="宋体" w:cs="宋体"/>
                <w:kern w:val="0"/>
                <w:sz w:val="20"/>
                <w:szCs w:val="20"/>
              </w:rPr>
              <w:t>3、支持对用户查看对应区域的行为监管事件的权限进行控制</w:t>
            </w:r>
            <w:r>
              <w:rPr>
                <w:rFonts w:hint="eastAsia" w:ascii="宋体" w:hAnsi="宋体" w:cs="宋体"/>
                <w:kern w:val="0"/>
                <w:sz w:val="20"/>
                <w:szCs w:val="20"/>
              </w:rPr>
              <w:br w:type="textWrapping"/>
            </w:r>
            <w:r>
              <w:rPr>
                <w:rFonts w:hint="eastAsia" w:ascii="宋体" w:hAnsi="宋体" w:cs="宋体"/>
                <w:kern w:val="0"/>
                <w:sz w:val="20"/>
                <w:szCs w:val="20"/>
              </w:rPr>
              <w:t>4、支持能够根据行为类型对事件进行筛选</w:t>
            </w:r>
            <w:r>
              <w:rPr>
                <w:rFonts w:hint="eastAsia" w:ascii="宋体" w:hAnsi="宋体" w:cs="宋体"/>
                <w:kern w:val="0"/>
                <w:sz w:val="20"/>
                <w:szCs w:val="20"/>
              </w:rPr>
              <w:br w:type="textWrapping"/>
            </w:r>
            <w:r>
              <w:rPr>
                <w:rFonts w:hint="eastAsia" w:ascii="宋体" w:hAnsi="宋体" w:cs="宋体"/>
                <w:kern w:val="0"/>
                <w:sz w:val="20"/>
                <w:szCs w:val="20"/>
              </w:rPr>
              <w:t>5、支持在接收到实时报警时进行声音提示，以及报警闪烁</w:t>
            </w:r>
            <w:r>
              <w:rPr>
                <w:rFonts w:hint="eastAsia" w:ascii="宋体" w:hAnsi="宋体" w:cs="宋体"/>
                <w:kern w:val="0"/>
                <w:sz w:val="20"/>
                <w:szCs w:val="20"/>
              </w:rPr>
              <w:br w:type="textWrapping"/>
            </w:r>
            <w:r>
              <w:rPr>
                <w:rFonts w:hint="eastAsia" w:ascii="宋体" w:hAnsi="宋体" w:cs="宋体"/>
                <w:kern w:val="0"/>
                <w:sz w:val="20"/>
                <w:szCs w:val="20"/>
              </w:rPr>
              <w:t>6、支持对违规行为事件进行查看，查看信息包括：基本信息，事件发生地点的实时视频、历史录像，事件发生时的抓图</w:t>
            </w:r>
            <w:r>
              <w:rPr>
                <w:rFonts w:hint="eastAsia" w:ascii="宋体" w:hAnsi="宋体" w:cs="宋体"/>
                <w:kern w:val="0"/>
                <w:sz w:val="20"/>
                <w:szCs w:val="20"/>
              </w:rPr>
              <w:br w:type="textWrapping"/>
            </w:r>
            <w:r>
              <w:rPr>
                <w:rFonts w:hint="eastAsia" w:ascii="宋体" w:hAnsi="宋体" w:cs="宋体"/>
                <w:kern w:val="0"/>
                <w:sz w:val="20"/>
                <w:szCs w:val="20"/>
              </w:rPr>
              <w:t>7、支持对违规行为事件进行处理，判断报警是否为正报，能够填写处置意见</w:t>
            </w:r>
            <w:r>
              <w:rPr>
                <w:rFonts w:hint="eastAsia" w:ascii="宋体" w:hAnsi="宋体" w:cs="宋体"/>
                <w:kern w:val="0"/>
                <w:sz w:val="20"/>
                <w:szCs w:val="20"/>
              </w:rPr>
              <w:br w:type="textWrapping"/>
            </w:r>
            <w:r>
              <w:rPr>
                <w:rFonts w:hint="eastAsia" w:ascii="宋体" w:hAnsi="宋体" w:cs="宋体"/>
                <w:kern w:val="0"/>
                <w:sz w:val="20"/>
                <w:szCs w:val="20"/>
              </w:rPr>
              <w:t>8、支持批量处理违规行为事件，能够填写处置意见</w:t>
            </w:r>
            <w:r>
              <w:rPr>
                <w:rFonts w:hint="eastAsia" w:ascii="宋体" w:hAnsi="宋体" w:cs="宋体"/>
                <w:kern w:val="0"/>
                <w:sz w:val="20"/>
                <w:szCs w:val="20"/>
              </w:rPr>
              <w:br w:type="textWrapping"/>
            </w:r>
            <w:r>
              <w:rPr>
                <w:rFonts w:hint="eastAsia" w:ascii="宋体" w:hAnsi="宋体" w:cs="宋体"/>
                <w:kern w:val="0"/>
                <w:sz w:val="20"/>
                <w:szCs w:val="20"/>
              </w:rPr>
              <w:t>9、支持查看事件的基本信息，查看事件发生地点的实时图像、历史录像，查看事件发生时的抓图，以及事件的处置时间和处置意见</w:t>
            </w:r>
            <w:r>
              <w:rPr>
                <w:rFonts w:hint="eastAsia" w:ascii="宋体" w:hAnsi="宋体" w:cs="宋体"/>
                <w:kern w:val="0"/>
                <w:sz w:val="20"/>
                <w:szCs w:val="20"/>
              </w:rPr>
              <w:br w:type="textWrapping"/>
            </w:r>
            <w:r>
              <w:rPr>
                <w:rFonts w:hint="eastAsia" w:ascii="宋体" w:hAnsi="宋体" w:cs="宋体"/>
                <w:kern w:val="0"/>
                <w:sz w:val="20"/>
                <w:szCs w:val="20"/>
              </w:rPr>
              <w:t>10、支持展示各区域违规事件行为排行，展示排行前五的区域，以及事件类型和数量</w:t>
            </w:r>
            <w:r>
              <w:rPr>
                <w:rFonts w:hint="eastAsia" w:ascii="宋体" w:hAnsi="宋体" w:cs="宋体"/>
                <w:kern w:val="0"/>
                <w:sz w:val="20"/>
                <w:szCs w:val="20"/>
              </w:rPr>
              <w:br w:type="textWrapping"/>
            </w:r>
            <w:r>
              <w:rPr>
                <w:rFonts w:hint="eastAsia" w:ascii="宋体" w:hAnsi="宋体" w:cs="宋体"/>
                <w:kern w:val="0"/>
                <w:sz w:val="20"/>
                <w:szCs w:val="20"/>
              </w:rPr>
              <w:t>11、支持展示违规行为总数趋势，展示最近七天各类违规行为总数趋势</w:t>
            </w:r>
            <w:r>
              <w:rPr>
                <w:rFonts w:hint="eastAsia" w:ascii="宋体" w:hAnsi="宋体" w:cs="宋体"/>
                <w:kern w:val="0"/>
                <w:sz w:val="20"/>
                <w:szCs w:val="20"/>
              </w:rPr>
              <w:br w:type="textWrapping"/>
            </w:r>
            <w:r>
              <w:rPr>
                <w:rFonts w:hint="eastAsia" w:ascii="宋体" w:hAnsi="宋体" w:cs="宋体"/>
                <w:kern w:val="0"/>
                <w:sz w:val="20"/>
                <w:szCs w:val="20"/>
              </w:rPr>
              <w:t>12、支持展示各类违规行为统计，按照行为类型对异常事件进行统计展示</w:t>
            </w:r>
            <w:r>
              <w:rPr>
                <w:rFonts w:hint="eastAsia" w:ascii="宋体" w:hAnsi="宋体" w:cs="宋体"/>
                <w:kern w:val="0"/>
                <w:sz w:val="20"/>
                <w:szCs w:val="20"/>
              </w:rPr>
              <w:br w:type="textWrapping"/>
            </w:r>
            <w:r>
              <w:rPr>
                <w:rFonts w:hint="eastAsia" w:ascii="宋体" w:hAnsi="宋体" w:cs="宋体"/>
                <w:kern w:val="0"/>
                <w:sz w:val="20"/>
                <w:szCs w:val="20"/>
              </w:rPr>
              <w:t>13、支持行为监管配置，支持配置抓图保存路径和抓图保存方式</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5</w:t>
            </w:r>
            <w:r>
              <w:rPr>
                <w:rFonts w:ascii="宋体" w:hAnsi="宋体" w:cs="宋体"/>
                <w:kern w:val="0"/>
                <w:sz w:val="20"/>
                <w:szCs w:val="20"/>
              </w:rPr>
              <w:t>5</w:t>
            </w:r>
          </w:p>
        </w:tc>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布线施工</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依据现场情况</w:t>
            </w:r>
          </w:p>
        </w:tc>
        <w:tc>
          <w:tcPr>
            <w:tcW w:w="816"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8753" w:type="dxa"/>
            <w:gridSpan w:val="10"/>
            <w:noWrap w:val="0"/>
            <w:vAlign w:val="center"/>
          </w:tcPr>
          <w:p>
            <w:pPr>
              <w:widowControl/>
              <w:rPr>
                <w:rFonts w:hint="eastAsia" w:ascii="宋体" w:hAnsi="宋体" w:cs="宋体"/>
                <w:kern w:val="0"/>
                <w:sz w:val="20"/>
                <w:szCs w:val="20"/>
              </w:rPr>
            </w:pPr>
            <w:r>
              <w:rPr>
                <w:rFonts w:hint="eastAsia" w:ascii="宋体" w:hAnsi="宋体" w:cs="宋体"/>
                <w:bCs/>
                <w:kern w:val="0"/>
                <w:sz w:val="20"/>
                <w:szCs w:val="20"/>
              </w:rPr>
              <w:t>六、楼宇对讲系统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室内终端</w:t>
            </w:r>
          </w:p>
        </w:tc>
        <w:tc>
          <w:tcPr>
            <w:tcW w:w="6236"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1、显示屏：4.3寸数字液晶屏</w:t>
            </w:r>
          </w:p>
          <w:p>
            <w:pPr>
              <w:widowControl/>
              <w:rPr>
                <w:rFonts w:hint="eastAsia" w:ascii="宋体" w:hAnsi="宋体" w:cs="宋体"/>
                <w:kern w:val="0"/>
                <w:sz w:val="20"/>
                <w:szCs w:val="20"/>
              </w:rPr>
            </w:pPr>
            <w:r>
              <w:rPr>
                <w:rFonts w:hint="eastAsia" w:ascii="宋体" w:hAnsi="宋体" w:cs="宋体"/>
                <w:kern w:val="0"/>
                <w:sz w:val="20"/>
                <w:szCs w:val="20"/>
              </w:rPr>
              <w:t>2、电源：DC12V</w:t>
            </w:r>
          </w:p>
          <w:p>
            <w:pPr>
              <w:widowControl/>
              <w:rPr>
                <w:rFonts w:hint="eastAsia" w:ascii="宋体" w:hAnsi="宋体" w:cs="宋体"/>
                <w:kern w:val="0"/>
                <w:sz w:val="20"/>
                <w:szCs w:val="20"/>
              </w:rPr>
            </w:pPr>
            <w:r>
              <w:rPr>
                <w:rFonts w:hint="eastAsia" w:ascii="宋体" w:hAnsi="宋体" w:cs="宋体"/>
                <w:kern w:val="0"/>
                <w:sz w:val="20"/>
                <w:szCs w:val="20"/>
              </w:rPr>
              <w:t>3、电流：&lt; 400 mA</w:t>
            </w:r>
          </w:p>
          <w:p>
            <w:pPr>
              <w:widowControl/>
              <w:rPr>
                <w:rFonts w:hint="eastAsia" w:ascii="宋体" w:hAnsi="宋体" w:cs="宋体"/>
                <w:kern w:val="0"/>
                <w:sz w:val="20"/>
                <w:szCs w:val="20"/>
              </w:rPr>
            </w:pPr>
            <w:r>
              <w:rPr>
                <w:rFonts w:hint="eastAsia" w:ascii="宋体" w:hAnsi="宋体" w:cs="宋体"/>
                <w:kern w:val="0"/>
                <w:sz w:val="20"/>
                <w:szCs w:val="20"/>
              </w:rPr>
              <w:t>4、咪头：48db高灵敏度5.喇叭：1W高保真喇叭</w:t>
            </w:r>
          </w:p>
          <w:p>
            <w:pPr>
              <w:widowControl/>
              <w:rPr>
                <w:rFonts w:hint="eastAsia" w:ascii="宋体" w:hAnsi="宋体" w:cs="宋体"/>
                <w:kern w:val="0"/>
                <w:sz w:val="20"/>
                <w:szCs w:val="20"/>
              </w:rPr>
            </w:pPr>
            <w:r>
              <w:rPr>
                <w:rFonts w:hint="eastAsia" w:ascii="宋体" w:hAnsi="宋体" w:cs="宋体"/>
                <w:kern w:val="0"/>
                <w:sz w:val="20"/>
                <w:szCs w:val="20"/>
              </w:rPr>
              <w:t>6、分辨率：480*272</w:t>
            </w:r>
          </w:p>
          <w:p>
            <w:pPr>
              <w:widowControl/>
              <w:rPr>
                <w:rFonts w:hint="eastAsia" w:ascii="宋体" w:hAnsi="宋体" w:cs="宋体"/>
                <w:kern w:val="0"/>
                <w:sz w:val="20"/>
                <w:szCs w:val="20"/>
              </w:rPr>
            </w:pPr>
            <w:r>
              <w:rPr>
                <w:rFonts w:hint="eastAsia" w:ascii="宋体" w:hAnsi="宋体" w:cs="宋体"/>
                <w:kern w:val="0"/>
                <w:sz w:val="20"/>
                <w:szCs w:val="20"/>
              </w:rPr>
              <w:t>7、工作温度：-10℃~+55℃</w:t>
            </w:r>
          </w:p>
          <w:p>
            <w:pPr>
              <w:widowControl/>
              <w:rPr>
                <w:rFonts w:hint="eastAsia" w:ascii="宋体" w:hAnsi="宋体" w:cs="宋体"/>
                <w:kern w:val="0"/>
                <w:sz w:val="20"/>
                <w:szCs w:val="20"/>
              </w:rPr>
            </w:pPr>
            <w:r>
              <w:rPr>
                <w:rFonts w:hint="eastAsia" w:ascii="宋体" w:hAnsi="宋体" w:cs="宋体"/>
                <w:kern w:val="0"/>
                <w:sz w:val="20"/>
                <w:szCs w:val="20"/>
              </w:rPr>
              <w:t>8、工作湿度：23%~90%</w:t>
            </w:r>
          </w:p>
          <w:p>
            <w:pPr>
              <w:widowControl/>
              <w:rPr>
                <w:rFonts w:hint="eastAsia" w:ascii="宋体" w:hAnsi="宋体" w:cs="宋体"/>
                <w:kern w:val="0"/>
                <w:sz w:val="20"/>
                <w:szCs w:val="20"/>
              </w:rPr>
            </w:pPr>
            <w:r>
              <w:rPr>
                <w:rFonts w:hint="eastAsia" w:ascii="宋体" w:hAnsi="宋体" w:cs="宋体"/>
                <w:kern w:val="0"/>
                <w:sz w:val="20"/>
                <w:szCs w:val="20"/>
              </w:rPr>
              <w:t>9、输方式：10/100M以太网</w:t>
            </w:r>
          </w:p>
          <w:p>
            <w:pPr>
              <w:widowControl/>
              <w:rPr>
                <w:rFonts w:hint="eastAsia" w:ascii="宋体" w:hAnsi="宋体" w:cs="宋体"/>
                <w:kern w:val="0"/>
                <w:sz w:val="20"/>
                <w:szCs w:val="20"/>
              </w:rPr>
            </w:pPr>
            <w:r>
              <w:rPr>
                <w:rFonts w:hint="eastAsia" w:ascii="宋体" w:hAnsi="宋体" w:cs="宋体"/>
                <w:kern w:val="0"/>
                <w:sz w:val="20"/>
                <w:szCs w:val="20"/>
              </w:rPr>
              <w:t>10、外形尺寸：198*125*23mm</w:t>
            </w:r>
          </w:p>
          <w:p>
            <w:pPr>
              <w:widowControl/>
              <w:rPr>
                <w:rFonts w:ascii="宋体" w:hAnsi="宋体" w:cs="宋体"/>
                <w:kern w:val="0"/>
                <w:sz w:val="20"/>
                <w:szCs w:val="20"/>
              </w:rPr>
            </w:pPr>
            <w:r>
              <w:rPr>
                <w:rFonts w:hint="eastAsia" w:ascii="宋体" w:hAnsi="宋体" w:cs="宋体"/>
                <w:kern w:val="0"/>
                <w:sz w:val="20"/>
                <w:szCs w:val="20"/>
              </w:rPr>
              <w:t>11、安装方式：壁挂</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426</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专用数字交换机</w:t>
            </w:r>
          </w:p>
        </w:tc>
        <w:tc>
          <w:tcPr>
            <w:tcW w:w="6236"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1、语音对讲专用POE交换机</w:t>
            </w:r>
          </w:p>
          <w:p>
            <w:pPr>
              <w:widowControl/>
              <w:rPr>
                <w:rFonts w:hint="eastAsia" w:ascii="宋体" w:hAnsi="宋体" w:cs="宋体"/>
                <w:kern w:val="0"/>
                <w:sz w:val="20"/>
                <w:szCs w:val="20"/>
              </w:rPr>
            </w:pPr>
            <w:r>
              <w:rPr>
                <w:rFonts w:hint="eastAsia" w:ascii="宋体" w:hAnsi="宋体" w:cs="宋体"/>
                <w:kern w:val="0"/>
                <w:sz w:val="20"/>
                <w:szCs w:val="20"/>
              </w:rPr>
              <w:t>2、8个10/100Mbps端口，1个uplink端口。</w:t>
            </w:r>
          </w:p>
          <w:p>
            <w:pPr>
              <w:widowControl/>
              <w:rPr>
                <w:rFonts w:ascii="宋体" w:hAnsi="宋体" w:cs="宋体"/>
                <w:kern w:val="0"/>
                <w:sz w:val="20"/>
                <w:szCs w:val="20"/>
              </w:rPr>
            </w:pPr>
            <w:r>
              <w:rPr>
                <w:rFonts w:hint="eastAsia" w:ascii="宋体" w:hAnsi="宋体" w:cs="宋体"/>
                <w:kern w:val="0"/>
                <w:sz w:val="20"/>
                <w:szCs w:val="20"/>
              </w:rPr>
              <w:t>3、输出电压DC24V.单端口最大功率≥20w。</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64</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室内可视终端</w:t>
            </w:r>
          </w:p>
        </w:tc>
        <w:tc>
          <w:tcPr>
            <w:tcW w:w="6236" w:type="dxa"/>
            <w:gridSpan w:val="2"/>
            <w:shd w:val="clear" w:color="auto" w:fill="auto"/>
            <w:noWrap w:val="0"/>
            <w:vAlign w:val="center"/>
          </w:tcPr>
          <w:p>
            <w:pPr>
              <w:widowControl/>
              <w:rPr>
                <w:rFonts w:ascii="宋体" w:hAnsi="宋体" w:cs="宋体"/>
                <w:kern w:val="0"/>
                <w:sz w:val="20"/>
                <w:szCs w:val="20"/>
              </w:rPr>
            </w:pPr>
            <w:r>
              <w:rPr>
                <w:rFonts w:ascii="宋体" w:hAnsi="宋体" w:cs="宋体"/>
                <w:kern w:val="0"/>
                <w:sz w:val="20"/>
                <w:szCs w:val="20"/>
              </w:rPr>
              <w:t>1</w:t>
            </w:r>
            <w:r>
              <w:rPr>
                <w:rFonts w:hint="eastAsia" w:ascii="宋体" w:hAnsi="宋体" w:cs="宋体"/>
                <w:kern w:val="0"/>
                <w:sz w:val="20"/>
                <w:szCs w:val="20"/>
              </w:rPr>
              <w:t>、显示屏：</w:t>
            </w:r>
            <w:r>
              <w:rPr>
                <w:rFonts w:ascii="宋体" w:hAnsi="宋体" w:cs="宋体"/>
                <w:kern w:val="0"/>
                <w:sz w:val="20"/>
                <w:szCs w:val="20"/>
              </w:rPr>
              <w:t>7寸数字液晶屏</w:t>
            </w:r>
            <w:r>
              <w:rPr>
                <w:rFonts w:ascii="宋体" w:hAnsi="宋体" w:cs="宋体"/>
                <w:kern w:val="0"/>
                <w:sz w:val="20"/>
                <w:szCs w:val="20"/>
              </w:rPr>
              <w:br w:type="textWrapping"/>
            </w:r>
            <w:r>
              <w:rPr>
                <w:rFonts w:ascii="宋体" w:hAnsi="宋体" w:cs="宋体"/>
                <w:kern w:val="0"/>
                <w:sz w:val="20"/>
                <w:szCs w:val="20"/>
              </w:rPr>
              <w:t>2</w:t>
            </w:r>
            <w:r>
              <w:rPr>
                <w:rFonts w:hint="eastAsia" w:ascii="宋体" w:hAnsi="宋体" w:cs="宋体"/>
                <w:kern w:val="0"/>
                <w:sz w:val="20"/>
                <w:szCs w:val="20"/>
              </w:rPr>
              <w:t>、电源：</w:t>
            </w:r>
            <w:r>
              <w:rPr>
                <w:rFonts w:ascii="宋体" w:hAnsi="宋体" w:cs="宋体"/>
                <w:kern w:val="0"/>
                <w:sz w:val="20"/>
                <w:szCs w:val="20"/>
              </w:rPr>
              <w:t>DC12V</w:t>
            </w:r>
            <w:r>
              <w:rPr>
                <w:rFonts w:ascii="宋体" w:hAnsi="宋体" w:cs="宋体"/>
                <w:kern w:val="0"/>
                <w:sz w:val="20"/>
                <w:szCs w:val="20"/>
              </w:rPr>
              <w:br w:type="textWrapping"/>
            </w:r>
            <w:r>
              <w:rPr>
                <w:rFonts w:ascii="宋体" w:hAnsi="宋体" w:cs="宋体"/>
                <w:kern w:val="0"/>
                <w:sz w:val="20"/>
                <w:szCs w:val="20"/>
              </w:rPr>
              <w:t>3</w:t>
            </w:r>
            <w:r>
              <w:rPr>
                <w:rFonts w:hint="eastAsia" w:ascii="宋体" w:hAnsi="宋体" w:cs="宋体"/>
                <w:kern w:val="0"/>
                <w:sz w:val="20"/>
                <w:szCs w:val="20"/>
              </w:rPr>
              <w:t>、电流：</w:t>
            </w:r>
            <w:r>
              <w:rPr>
                <w:rFonts w:ascii="宋体" w:hAnsi="宋体" w:cs="宋体"/>
                <w:kern w:val="0"/>
                <w:sz w:val="20"/>
                <w:szCs w:val="20"/>
              </w:rPr>
              <w:t>&lt; 400 mA</w:t>
            </w:r>
            <w:r>
              <w:rPr>
                <w:rFonts w:ascii="宋体" w:hAnsi="宋体" w:cs="宋体"/>
                <w:kern w:val="0"/>
                <w:sz w:val="20"/>
                <w:szCs w:val="20"/>
              </w:rPr>
              <w:br w:type="textWrapping"/>
            </w:r>
            <w:r>
              <w:rPr>
                <w:rFonts w:ascii="宋体" w:hAnsi="宋体" w:cs="宋体"/>
                <w:kern w:val="0"/>
                <w:sz w:val="20"/>
                <w:szCs w:val="20"/>
              </w:rPr>
              <w:t>4</w:t>
            </w:r>
            <w:r>
              <w:rPr>
                <w:rFonts w:hint="eastAsia" w:ascii="宋体" w:hAnsi="宋体" w:cs="宋体"/>
                <w:kern w:val="0"/>
                <w:sz w:val="20"/>
                <w:szCs w:val="20"/>
              </w:rPr>
              <w:t>、咪头：</w:t>
            </w:r>
            <w:r>
              <w:rPr>
                <w:rFonts w:ascii="宋体" w:hAnsi="宋体" w:cs="宋体"/>
                <w:kern w:val="0"/>
                <w:sz w:val="20"/>
                <w:szCs w:val="20"/>
              </w:rPr>
              <w:t>48db高灵敏度</w:t>
            </w:r>
            <w:r>
              <w:rPr>
                <w:rFonts w:ascii="宋体" w:hAnsi="宋体" w:cs="宋体"/>
                <w:kern w:val="0"/>
                <w:sz w:val="20"/>
                <w:szCs w:val="20"/>
              </w:rPr>
              <w:br w:type="textWrapping"/>
            </w:r>
            <w:r>
              <w:rPr>
                <w:rFonts w:ascii="宋体" w:hAnsi="宋体" w:cs="宋体"/>
                <w:kern w:val="0"/>
                <w:sz w:val="20"/>
                <w:szCs w:val="20"/>
              </w:rPr>
              <w:t>5</w:t>
            </w:r>
            <w:r>
              <w:rPr>
                <w:rFonts w:hint="eastAsia" w:ascii="宋体" w:hAnsi="宋体" w:cs="宋体"/>
                <w:kern w:val="0"/>
                <w:sz w:val="20"/>
                <w:szCs w:val="20"/>
              </w:rPr>
              <w:t>、喇叭：</w:t>
            </w:r>
            <w:r>
              <w:rPr>
                <w:rFonts w:ascii="宋体" w:hAnsi="宋体" w:cs="宋体"/>
                <w:kern w:val="0"/>
                <w:sz w:val="20"/>
                <w:szCs w:val="20"/>
              </w:rPr>
              <w:t>1W高保真喇叭</w:t>
            </w:r>
            <w:r>
              <w:rPr>
                <w:rFonts w:ascii="宋体" w:hAnsi="宋体" w:cs="宋体"/>
                <w:kern w:val="0"/>
                <w:sz w:val="20"/>
                <w:szCs w:val="20"/>
              </w:rPr>
              <w:br w:type="textWrapping"/>
            </w:r>
            <w:r>
              <w:rPr>
                <w:rFonts w:ascii="宋体" w:hAnsi="宋体" w:cs="宋体"/>
                <w:kern w:val="0"/>
                <w:sz w:val="20"/>
                <w:szCs w:val="20"/>
              </w:rPr>
              <w:t>6</w:t>
            </w:r>
            <w:r>
              <w:rPr>
                <w:rFonts w:hint="eastAsia" w:ascii="宋体" w:hAnsi="宋体" w:cs="宋体"/>
                <w:kern w:val="0"/>
                <w:sz w:val="20"/>
                <w:szCs w:val="20"/>
              </w:rPr>
              <w:t>、分辨率：</w:t>
            </w:r>
            <w:r>
              <w:rPr>
                <w:rFonts w:ascii="宋体" w:hAnsi="宋体" w:cs="宋体"/>
                <w:kern w:val="0"/>
                <w:sz w:val="20"/>
                <w:szCs w:val="20"/>
              </w:rPr>
              <w:t>800×480</w:t>
            </w:r>
            <w:r>
              <w:rPr>
                <w:rFonts w:ascii="宋体" w:hAnsi="宋体" w:cs="宋体"/>
                <w:kern w:val="0"/>
                <w:sz w:val="20"/>
                <w:szCs w:val="20"/>
              </w:rPr>
              <w:br w:type="textWrapping"/>
            </w:r>
            <w:r>
              <w:rPr>
                <w:rFonts w:ascii="宋体" w:hAnsi="宋体" w:cs="宋体"/>
                <w:kern w:val="0"/>
                <w:sz w:val="20"/>
                <w:szCs w:val="20"/>
              </w:rPr>
              <w:t>7</w:t>
            </w:r>
            <w:r>
              <w:rPr>
                <w:rFonts w:hint="eastAsia" w:ascii="宋体" w:hAnsi="宋体" w:cs="宋体"/>
                <w:kern w:val="0"/>
                <w:sz w:val="20"/>
                <w:szCs w:val="20"/>
              </w:rPr>
              <w:t>、工作温度：</w:t>
            </w:r>
            <w:r>
              <w:rPr>
                <w:rFonts w:ascii="宋体" w:hAnsi="宋体" w:cs="宋体"/>
                <w:kern w:val="0"/>
                <w:sz w:val="20"/>
                <w:szCs w:val="20"/>
              </w:rPr>
              <w:t>-10℃~+55℃</w:t>
            </w:r>
            <w:r>
              <w:rPr>
                <w:rFonts w:ascii="宋体" w:hAnsi="宋体" w:cs="宋体"/>
                <w:kern w:val="0"/>
                <w:sz w:val="20"/>
                <w:szCs w:val="20"/>
              </w:rPr>
              <w:br w:type="textWrapping"/>
            </w:r>
            <w:r>
              <w:rPr>
                <w:rFonts w:ascii="宋体" w:hAnsi="宋体" w:cs="宋体"/>
                <w:kern w:val="0"/>
                <w:sz w:val="20"/>
                <w:szCs w:val="20"/>
              </w:rPr>
              <w:t>8</w:t>
            </w:r>
            <w:r>
              <w:rPr>
                <w:rFonts w:hint="eastAsia" w:ascii="宋体" w:hAnsi="宋体" w:cs="宋体"/>
                <w:kern w:val="0"/>
                <w:sz w:val="20"/>
                <w:szCs w:val="20"/>
              </w:rPr>
              <w:t>、工作湿度：</w:t>
            </w:r>
            <w:r>
              <w:rPr>
                <w:rFonts w:ascii="宋体" w:hAnsi="宋体" w:cs="宋体"/>
                <w:kern w:val="0"/>
                <w:sz w:val="20"/>
                <w:szCs w:val="20"/>
              </w:rPr>
              <w:t>23%~90%</w:t>
            </w:r>
            <w:r>
              <w:rPr>
                <w:rFonts w:ascii="宋体" w:hAnsi="宋体" w:cs="宋体"/>
                <w:kern w:val="0"/>
                <w:sz w:val="20"/>
                <w:szCs w:val="20"/>
              </w:rPr>
              <w:br w:type="textWrapping"/>
            </w:r>
            <w:r>
              <w:rPr>
                <w:rFonts w:ascii="宋体" w:hAnsi="宋体" w:cs="宋体"/>
                <w:kern w:val="0"/>
                <w:sz w:val="20"/>
                <w:szCs w:val="20"/>
              </w:rPr>
              <w:t>9</w:t>
            </w:r>
            <w:r>
              <w:rPr>
                <w:rFonts w:hint="eastAsia" w:ascii="宋体" w:hAnsi="宋体" w:cs="宋体"/>
                <w:kern w:val="0"/>
                <w:sz w:val="20"/>
                <w:szCs w:val="20"/>
              </w:rPr>
              <w:t>、输方式：</w:t>
            </w:r>
            <w:r>
              <w:rPr>
                <w:rFonts w:ascii="宋体" w:hAnsi="宋体" w:cs="宋体"/>
                <w:kern w:val="0"/>
                <w:sz w:val="20"/>
                <w:szCs w:val="20"/>
              </w:rPr>
              <w:t>10/100M以太网</w:t>
            </w:r>
            <w:r>
              <w:rPr>
                <w:rFonts w:ascii="宋体" w:hAnsi="宋体" w:cs="宋体"/>
                <w:kern w:val="0"/>
                <w:sz w:val="20"/>
                <w:szCs w:val="20"/>
              </w:rPr>
              <w:br w:type="textWrapping"/>
            </w:r>
            <w:r>
              <w:rPr>
                <w:rFonts w:ascii="宋体" w:hAnsi="宋体" w:cs="宋体"/>
                <w:kern w:val="0"/>
                <w:sz w:val="20"/>
                <w:szCs w:val="20"/>
              </w:rPr>
              <w:t>10</w:t>
            </w:r>
            <w:r>
              <w:rPr>
                <w:rFonts w:hint="eastAsia" w:ascii="宋体" w:hAnsi="宋体" w:cs="宋体"/>
                <w:kern w:val="0"/>
                <w:sz w:val="20"/>
                <w:szCs w:val="20"/>
              </w:rPr>
              <w:t>、外形尺寸：</w:t>
            </w:r>
            <w:r>
              <w:rPr>
                <w:rFonts w:ascii="宋体" w:hAnsi="宋体" w:cs="宋体"/>
                <w:kern w:val="0"/>
                <w:sz w:val="20"/>
                <w:szCs w:val="20"/>
              </w:rPr>
              <w:t xml:space="preserve">200*130*25mm </w:t>
            </w:r>
            <w:r>
              <w:rPr>
                <w:rFonts w:ascii="宋体" w:hAnsi="宋体" w:cs="宋体"/>
                <w:kern w:val="0"/>
                <w:sz w:val="20"/>
                <w:szCs w:val="20"/>
              </w:rPr>
              <w:br w:type="textWrapping"/>
            </w:r>
            <w:r>
              <w:rPr>
                <w:rFonts w:ascii="宋体" w:hAnsi="宋体" w:cs="宋体"/>
                <w:kern w:val="0"/>
                <w:sz w:val="20"/>
                <w:szCs w:val="20"/>
              </w:rPr>
              <w:t>11</w:t>
            </w:r>
            <w:r>
              <w:rPr>
                <w:rFonts w:hint="eastAsia" w:ascii="宋体" w:hAnsi="宋体" w:cs="宋体"/>
                <w:kern w:val="0"/>
                <w:sz w:val="20"/>
                <w:szCs w:val="20"/>
              </w:rPr>
              <w:t>、安装方式：壁挂</w:t>
            </w:r>
            <w:r>
              <w:rPr>
                <w:rFonts w:ascii="宋体" w:hAnsi="宋体" w:cs="宋体"/>
                <w:kern w:val="0"/>
                <w:sz w:val="20"/>
                <w:szCs w:val="20"/>
              </w:rPr>
              <w:br w:type="textWrapping"/>
            </w:r>
            <w:r>
              <w:rPr>
                <w:rFonts w:ascii="宋体" w:hAnsi="宋体" w:cs="宋体"/>
                <w:kern w:val="0"/>
                <w:sz w:val="20"/>
                <w:szCs w:val="20"/>
              </w:rPr>
              <w:t>12</w:t>
            </w:r>
            <w:r>
              <w:rPr>
                <w:rFonts w:hint="eastAsia" w:ascii="宋体" w:hAnsi="宋体" w:cs="宋体"/>
                <w:kern w:val="0"/>
                <w:sz w:val="20"/>
                <w:szCs w:val="20"/>
              </w:rPr>
              <w:t>、通话时长：≥</w:t>
            </w:r>
            <w:r>
              <w:rPr>
                <w:rFonts w:ascii="宋体" w:hAnsi="宋体" w:cs="宋体"/>
                <w:kern w:val="0"/>
                <w:sz w:val="20"/>
                <w:szCs w:val="20"/>
              </w:rPr>
              <w:t xml:space="preserve">60秒                         </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12</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电源</w:t>
            </w:r>
          </w:p>
        </w:tc>
        <w:tc>
          <w:tcPr>
            <w:tcW w:w="6236" w:type="dxa"/>
            <w:gridSpan w:val="2"/>
            <w:shd w:val="clear" w:color="auto" w:fill="auto"/>
            <w:noWrap w:val="0"/>
            <w:vAlign w:val="center"/>
          </w:tcPr>
          <w:p>
            <w:pPr>
              <w:widowControl/>
              <w:rPr>
                <w:rFonts w:ascii="宋体" w:hAnsi="宋体" w:cs="宋体"/>
                <w:kern w:val="0"/>
                <w:sz w:val="20"/>
                <w:szCs w:val="20"/>
              </w:rPr>
            </w:pPr>
            <w:r>
              <w:rPr>
                <w:rFonts w:ascii="宋体" w:hAnsi="宋体" w:cs="宋体"/>
                <w:kern w:val="0"/>
                <w:sz w:val="20"/>
                <w:szCs w:val="20"/>
              </w:rPr>
              <w:t>12V开关电源</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12</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5</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中心管理机</w:t>
            </w:r>
          </w:p>
        </w:tc>
        <w:tc>
          <w:tcPr>
            <w:tcW w:w="6236" w:type="dxa"/>
            <w:gridSpan w:val="2"/>
            <w:shd w:val="clear" w:color="auto" w:fill="auto"/>
            <w:noWrap w:val="0"/>
            <w:vAlign w:val="center"/>
          </w:tcPr>
          <w:p>
            <w:pPr>
              <w:widowControl/>
              <w:rPr>
                <w:rFonts w:ascii="宋体" w:hAnsi="宋体" w:cs="宋体"/>
                <w:kern w:val="0"/>
                <w:sz w:val="20"/>
                <w:szCs w:val="20"/>
              </w:rPr>
            </w:pPr>
            <w:r>
              <w:rPr>
                <w:rFonts w:ascii="宋体" w:hAnsi="宋体" w:cs="宋体"/>
                <w:kern w:val="0"/>
                <w:sz w:val="20"/>
                <w:szCs w:val="20"/>
              </w:rPr>
              <w:t>1</w:t>
            </w:r>
            <w:r>
              <w:rPr>
                <w:rFonts w:hint="eastAsia" w:ascii="宋体" w:hAnsi="宋体" w:cs="宋体"/>
                <w:kern w:val="0"/>
                <w:sz w:val="20"/>
                <w:szCs w:val="20"/>
              </w:rPr>
              <w:t>、显示屏：</w:t>
            </w:r>
            <w:r>
              <w:rPr>
                <w:rFonts w:ascii="宋体" w:hAnsi="宋体" w:cs="宋体"/>
                <w:kern w:val="0"/>
                <w:sz w:val="20"/>
                <w:szCs w:val="20"/>
              </w:rPr>
              <w:t>10寸触摸显示屏</w:t>
            </w:r>
            <w:r>
              <w:rPr>
                <w:rFonts w:ascii="宋体" w:hAnsi="宋体" w:cs="宋体"/>
                <w:kern w:val="0"/>
                <w:sz w:val="20"/>
                <w:szCs w:val="20"/>
              </w:rPr>
              <w:br w:type="textWrapping"/>
            </w:r>
            <w:r>
              <w:rPr>
                <w:rFonts w:ascii="宋体" w:hAnsi="宋体" w:cs="宋体"/>
                <w:kern w:val="0"/>
                <w:sz w:val="20"/>
                <w:szCs w:val="20"/>
              </w:rPr>
              <w:t>2</w:t>
            </w:r>
            <w:r>
              <w:rPr>
                <w:rFonts w:hint="eastAsia" w:ascii="宋体" w:hAnsi="宋体" w:cs="宋体"/>
                <w:kern w:val="0"/>
                <w:sz w:val="20"/>
                <w:szCs w:val="20"/>
              </w:rPr>
              <w:t>、分辨率：≥</w:t>
            </w:r>
            <w:r>
              <w:rPr>
                <w:rFonts w:ascii="宋体" w:hAnsi="宋体" w:cs="宋体"/>
                <w:kern w:val="0"/>
                <w:sz w:val="20"/>
                <w:szCs w:val="20"/>
              </w:rPr>
              <w:t>1024*600</w:t>
            </w:r>
            <w:r>
              <w:rPr>
                <w:rFonts w:ascii="宋体" w:hAnsi="宋体" w:cs="宋体"/>
                <w:kern w:val="0"/>
                <w:sz w:val="20"/>
                <w:szCs w:val="20"/>
              </w:rPr>
              <w:br w:type="textWrapping"/>
            </w:r>
            <w:r>
              <w:rPr>
                <w:rFonts w:ascii="宋体" w:hAnsi="宋体" w:cs="宋体"/>
                <w:kern w:val="0"/>
                <w:sz w:val="20"/>
                <w:szCs w:val="20"/>
              </w:rPr>
              <w:t>3</w:t>
            </w:r>
            <w:r>
              <w:rPr>
                <w:rFonts w:hint="eastAsia" w:ascii="宋体" w:hAnsi="宋体" w:cs="宋体"/>
                <w:kern w:val="0"/>
                <w:sz w:val="20"/>
                <w:szCs w:val="20"/>
              </w:rPr>
              <w:t>、工作电压：</w:t>
            </w:r>
            <w:r>
              <w:rPr>
                <w:rFonts w:ascii="宋体" w:hAnsi="宋体" w:cs="宋体"/>
                <w:kern w:val="0"/>
                <w:sz w:val="20"/>
                <w:szCs w:val="20"/>
              </w:rPr>
              <w:t>DC12V</w:t>
            </w:r>
            <w:r>
              <w:rPr>
                <w:rFonts w:ascii="宋体" w:hAnsi="宋体" w:cs="宋体"/>
                <w:kern w:val="0"/>
                <w:sz w:val="20"/>
                <w:szCs w:val="20"/>
              </w:rPr>
              <w:br w:type="textWrapping"/>
            </w:r>
            <w:r>
              <w:rPr>
                <w:rFonts w:ascii="宋体" w:hAnsi="宋体" w:cs="宋体"/>
                <w:kern w:val="0"/>
                <w:sz w:val="20"/>
                <w:szCs w:val="20"/>
              </w:rPr>
              <w:t>4</w:t>
            </w:r>
            <w:r>
              <w:rPr>
                <w:rFonts w:hint="eastAsia" w:ascii="宋体" w:hAnsi="宋体" w:cs="宋体"/>
                <w:kern w:val="0"/>
                <w:sz w:val="20"/>
                <w:szCs w:val="20"/>
              </w:rPr>
              <w:t>、工作电流：＜</w:t>
            </w:r>
            <w:r>
              <w:rPr>
                <w:rFonts w:ascii="宋体" w:hAnsi="宋体" w:cs="宋体"/>
                <w:kern w:val="0"/>
                <w:sz w:val="20"/>
                <w:szCs w:val="20"/>
              </w:rPr>
              <w:t>500mA</w:t>
            </w:r>
            <w:r>
              <w:rPr>
                <w:rFonts w:ascii="宋体" w:hAnsi="宋体" w:cs="宋体"/>
                <w:kern w:val="0"/>
                <w:sz w:val="20"/>
                <w:szCs w:val="20"/>
              </w:rPr>
              <w:br w:type="textWrapping"/>
            </w:r>
            <w:r>
              <w:rPr>
                <w:rFonts w:ascii="宋体" w:hAnsi="宋体" w:cs="宋体"/>
                <w:kern w:val="0"/>
                <w:sz w:val="20"/>
                <w:szCs w:val="20"/>
              </w:rPr>
              <w:t>5</w:t>
            </w:r>
            <w:r>
              <w:rPr>
                <w:rFonts w:hint="eastAsia" w:ascii="宋体" w:hAnsi="宋体" w:cs="宋体"/>
                <w:kern w:val="0"/>
                <w:sz w:val="20"/>
                <w:szCs w:val="20"/>
              </w:rPr>
              <w:t>、咪头：</w:t>
            </w:r>
            <w:r>
              <w:rPr>
                <w:rFonts w:ascii="宋体" w:hAnsi="宋体" w:cs="宋体"/>
                <w:kern w:val="0"/>
                <w:sz w:val="20"/>
                <w:szCs w:val="20"/>
              </w:rPr>
              <w:t>42db高灵敏度</w:t>
            </w:r>
            <w:r>
              <w:rPr>
                <w:rFonts w:ascii="宋体" w:hAnsi="宋体" w:cs="宋体"/>
                <w:kern w:val="0"/>
                <w:sz w:val="20"/>
                <w:szCs w:val="20"/>
              </w:rPr>
              <w:br w:type="textWrapping"/>
            </w:r>
            <w:r>
              <w:rPr>
                <w:rFonts w:ascii="宋体" w:hAnsi="宋体" w:cs="宋体"/>
                <w:kern w:val="0"/>
                <w:sz w:val="20"/>
                <w:szCs w:val="20"/>
              </w:rPr>
              <w:t>6</w:t>
            </w:r>
            <w:r>
              <w:rPr>
                <w:rFonts w:hint="eastAsia" w:ascii="宋体" w:hAnsi="宋体" w:cs="宋体"/>
                <w:kern w:val="0"/>
                <w:sz w:val="20"/>
                <w:szCs w:val="20"/>
              </w:rPr>
              <w:t>、喇叭：</w:t>
            </w:r>
            <w:r>
              <w:rPr>
                <w:rFonts w:ascii="宋体" w:hAnsi="宋体" w:cs="宋体"/>
                <w:kern w:val="0"/>
                <w:sz w:val="20"/>
                <w:szCs w:val="20"/>
              </w:rPr>
              <w:t>1W高保真空喇叭</w:t>
            </w:r>
            <w:r>
              <w:rPr>
                <w:rFonts w:ascii="宋体" w:hAnsi="宋体" w:cs="宋体"/>
                <w:kern w:val="0"/>
                <w:sz w:val="20"/>
                <w:szCs w:val="20"/>
              </w:rPr>
              <w:br w:type="textWrapping"/>
            </w:r>
            <w:r>
              <w:rPr>
                <w:rFonts w:ascii="宋体" w:hAnsi="宋体" w:cs="宋体"/>
                <w:kern w:val="0"/>
                <w:sz w:val="20"/>
                <w:szCs w:val="20"/>
              </w:rPr>
              <w:t>7</w:t>
            </w:r>
            <w:r>
              <w:rPr>
                <w:rFonts w:hint="eastAsia" w:ascii="宋体" w:hAnsi="宋体" w:cs="宋体"/>
                <w:kern w:val="0"/>
                <w:sz w:val="20"/>
                <w:szCs w:val="20"/>
              </w:rPr>
              <w:t>、振铃：电子铃声</w:t>
            </w:r>
            <w:r>
              <w:rPr>
                <w:rFonts w:ascii="宋体" w:hAnsi="宋体" w:cs="宋体"/>
                <w:kern w:val="0"/>
                <w:sz w:val="20"/>
                <w:szCs w:val="20"/>
              </w:rPr>
              <w:t xml:space="preserve"> </w:t>
            </w:r>
            <w:r>
              <w:rPr>
                <w:rFonts w:hint="eastAsia" w:ascii="宋体" w:hAnsi="宋体" w:cs="宋体"/>
                <w:kern w:val="0"/>
                <w:sz w:val="20"/>
                <w:szCs w:val="20"/>
              </w:rPr>
              <w:t>≥</w:t>
            </w:r>
            <w:r>
              <w:rPr>
                <w:rFonts w:ascii="宋体" w:hAnsi="宋体" w:cs="宋体"/>
                <w:kern w:val="0"/>
                <w:sz w:val="20"/>
                <w:szCs w:val="20"/>
              </w:rPr>
              <w:t>70dB</w:t>
            </w:r>
            <w:r>
              <w:rPr>
                <w:rFonts w:ascii="宋体" w:hAnsi="宋体" w:cs="宋体"/>
                <w:kern w:val="0"/>
                <w:sz w:val="20"/>
                <w:szCs w:val="20"/>
              </w:rPr>
              <w:br w:type="textWrapping"/>
            </w:r>
            <w:r>
              <w:rPr>
                <w:rFonts w:ascii="宋体" w:hAnsi="宋体" w:cs="宋体"/>
                <w:kern w:val="0"/>
                <w:sz w:val="20"/>
                <w:szCs w:val="20"/>
              </w:rPr>
              <w:t>8</w:t>
            </w:r>
            <w:r>
              <w:rPr>
                <w:rFonts w:hint="eastAsia" w:ascii="宋体" w:hAnsi="宋体" w:cs="宋体"/>
                <w:kern w:val="0"/>
                <w:sz w:val="20"/>
                <w:szCs w:val="20"/>
              </w:rPr>
              <w:t>、工作温度：</w:t>
            </w:r>
            <w:r>
              <w:rPr>
                <w:rFonts w:ascii="宋体" w:hAnsi="宋体" w:cs="宋体"/>
                <w:kern w:val="0"/>
                <w:sz w:val="20"/>
                <w:szCs w:val="20"/>
              </w:rPr>
              <w:t>-15℃~+60℃</w:t>
            </w:r>
            <w:r>
              <w:rPr>
                <w:rFonts w:ascii="宋体" w:hAnsi="宋体" w:cs="宋体"/>
                <w:kern w:val="0"/>
                <w:sz w:val="20"/>
                <w:szCs w:val="20"/>
              </w:rPr>
              <w:br w:type="textWrapping"/>
            </w:r>
            <w:r>
              <w:rPr>
                <w:rFonts w:ascii="宋体" w:hAnsi="宋体" w:cs="宋体"/>
                <w:kern w:val="0"/>
                <w:sz w:val="20"/>
                <w:szCs w:val="20"/>
              </w:rPr>
              <w:t>9</w:t>
            </w:r>
            <w:r>
              <w:rPr>
                <w:rFonts w:hint="eastAsia" w:ascii="宋体" w:hAnsi="宋体" w:cs="宋体"/>
                <w:kern w:val="0"/>
                <w:sz w:val="20"/>
                <w:szCs w:val="20"/>
              </w:rPr>
              <w:t>、工作湿度：</w:t>
            </w:r>
            <w:r>
              <w:rPr>
                <w:rFonts w:ascii="宋体" w:hAnsi="宋体" w:cs="宋体"/>
                <w:kern w:val="0"/>
                <w:sz w:val="20"/>
                <w:szCs w:val="20"/>
              </w:rPr>
              <w:t>23%~90%</w:t>
            </w:r>
            <w:r>
              <w:rPr>
                <w:rFonts w:ascii="宋体" w:hAnsi="宋体" w:cs="宋体"/>
                <w:kern w:val="0"/>
                <w:sz w:val="20"/>
                <w:szCs w:val="20"/>
              </w:rPr>
              <w:br w:type="textWrapping"/>
            </w:r>
            <w:r>
              <w:rPr>
                <w:rFonts w:ascii="宋体" w:hAnsi="宋体" w:cs="宋体"/>
                <w:kern w:val="0"/>
                <w:sz w:val="20"/>
                <w:szCs w:val="20"/>
              </w:rPr>
              <w:t>10</w:t>
            </w:r>
            <w:r>
              <w:rPr>
                <w:rFonts w:hint="eastAsia" w:ascii="宋体" w:hAnsi="宋体" w:cs="宋体"/>
                <w:kern w:val="0"/>
                <w:sz w:val="20"/>
                <w:szCs w:val="20"/>
              </w:rPr>
              <w:t>、摄像头：内置</w:t>
            </w:r>
            <w:r>
              <w:rPr>
                <w:rFonts w:ascii="宋体" w:hAnsi="宋体" w:cs="宋体"/>
                <w:kern w:val="0"/>
                <w:sz w:val="20"/>
                <w:szCs w:val="20"/>
              </w:rPr>
              <w:t>130万彩色高清数字摄像头</w:t>
            </w:r>
            <w:r>
              <w:rPr>
                <w:rFonts w:ascii="宋体" w:hAnsi="宋体" w:cs="宋体"/>
                <w:kern w:val="0"/>
                <w:sz w:val="20"/>
                <w:szCs w:val="20"/>
              </w:rPr>
              <w:br w:type="textWrapping"/>
            </w:r>
            <w:r>
              <w:rPr>
                <w:rFonts w:ascii="宋体" w:hAnsi="宋体" w:cs="宋体"/>
                <w:kern w:val="0"/>
                <w:sz w:val="20"/>
                <w:szCs w:val="20"/>
              </w:rPr>
              <w:t>11</w:t>
            </w:r>
            <w:r>
              <w:rPr>
                <w:rFonts w:hint="eastAsia" w:ascii="宋体" w:hAnsi="宋体" w:cs="宋体"/>
                <w:kern w:val="0"/>
                <w:sz w:val="20"/>
                <w:szCs w:val="20"/>
              </w:rPr>
              <w:t>、通话时间：≥</w:t>
            </w:r>
            <w:r>
              <w:rPr>
                <w:rFonts w:ascii="宋体" w:hAnsi="宋体" w:cs="宋体"/>
                <w:kern w:val="0"/>
                <w:sz w:val="20"/>
                <w:szCs w:val="20"/>
              </w:rPr>
              <w:t>60秒</w:t>
            </w:r>
            <w:r>
              <w:rPr>
                <w:rFonts w:ascii="宋体" w:hAnsi="宋体" w:cs="宋体"/>
                <w:kern w:val="0"/>
                <w:sz w:val="20"/>
                <w:szCs w:val="20"/>
              </w:rPr>
              <w:br w:type="textWrapping"/>
            </w:r>
            <w:r>
              <w:rPr>
                <w:rFonts w:ascii="宋体" w:hAnsi="宋体" w:cs="宋体"/>
                <w:kern w:val="0"/>
                <w:sz w:val="20"/>
                <w:szCs w:val="20"/>
              </w:rPr>
              <w:t>12</w:t>
            </w:r>
            <w:r>
              <w:rPr>
                <w:rFonts w:hint="eastAsia" w:ascii="宋体" w:hAnsi="宋体" w:cs="宋体"/>
                <w:kern w:val="0"/>
                <w:sz w:val="20"/>
                <w:szCs w:val="20"/>
              </w:rPr>
              <w:t>、整机尺寸：</w:t>
            </w:r>
            <w:r>
              <w:rPr>
                <w:rFonts w:ascii="宋体" w:hAnsi="宋体" w:cs="宋体"/>
                <w:kern w:val="0"/>
                <w:sz w:val="20"/>
                <w:szCs w:val="20"/>
              </w:rPr>
              <w:t>320*190*24mm</w:t>
            </w:r>
            <w:r>
              <w:rPr>
                <w:rFonts w:ascii="宋体" w:hAnsi="宋体" w:cs="宋体"/>
                <w:kern w:val="0"/>
                <w:sz w:val="20"/>
                <w:szCs w:val="20"/>
              </w:rPr>
              <w:br w:type="textWrapping"/>
            </w:r>
            <w:r>
              <w:rPr>
                <w:rFonts w:ascii="宋体" w:hAnsi="宋体" w:cs="宋体"/>
                <w:kern w:val="0"/>
                <w:sz w:val="20"/>
                <w:szCs w:val="20"/>
              </w:rPr>
              <w:t>13</w:t>
            </w:r>
            <w:r>
              <w:rPr>
                <w:rFonts w:hint="eastAsia" w:ascii="宋体" w:hAnsi="宋体" w:cs="宋体"/>
                <w:kern w:val="0"/>
                <w:sz w:val="20"/>
                <w:szCs w:val="20"/>
              </w:rPr>
              <w:t>、安装方式：台式</w:t>
            </w:r>
            <w:r>
              <w:rPr>
                <w:rFonts w:ascii="宋体" w:hAnsi="宋体" w:cs="宋体"/>
                <w:kern w:val="0"/>
                <w:sz w:val="20"/>
                <w:szCs w:val="20"/>
              </w:rPr>
              <w:t xml:space="preserve">                          </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6</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中心管理软件</w:t>
            </w:r>
          </w:p>
        </w:tc>
        <w:tc>
          <w:tcPr>
            <w:tcW w:w="6236" w:type="dxa"/>
            <w:gridSpan w:val="2"/>
            <w:shd w:val="clear" w:color="auto" w:fill="auto"/>
            <w:noWrap w:val="0"/>
            <w:vAlign w:val="center"/>
          </w:tcPr>
          <w:p>
            <w:pPr>
              <w:widowControl/>
              <w:rPr>
                <w:rFonts w:ascii="宋体" w:hAnsi="宋体" w:cs="宋体"/>
                <w:kern w:val="0"/>
                <w:sz w:val="20"/>
                <w:szCs w:val="20"/>
              </w:rPr>
            </w:pPr>
            <w:r>
              <w:rPr>
                <w:rFonts w:ascii="宋体" w:hAnsi="宋体" w:cs="宋体"/>
                <w:kern w:val="0"/>
                <w:sz w:val="20"/>
                <w:szCs w:val="20"/>
              </w:rPr>
              <w:t>1</w:t>
            </w:r>
            <w:r>
              <w:rPr>
                <w:rFonts w:hint="eastAsia" w:ascii="宋体" w:hAnsi="宋体" w:cs="宋体"/>
                <w:kern w:val="0"/>
                <w:sz w:val="20"/>
                <w:szCs w:val="20"/>
              </w:rPr>
              <w:t>、安装在管理电脑，配接麦克和音响；</w:t>
            </w:r>
            <w:r>
              <w:rPr>
                <w:rFonts w:ascii="宋体" w:hAnsi="宋体" w:cs="宋体"/>
                <w:kern w:val="0"/>
                <w:sz w:val="20"/>
                <w:szCs w:val="20"/>
              </w:rPr>
              <w:br w:type="textWrapping"/>
            </w:r>
            <w:r>
              <w:rPr>
                <w:rFonts w:ascii="宋体" w:hAnsi="宋体" w:cs="宋体"/>
                <w:kern w:val="0"/>
                <w:sz w:val="20"/>
                <w:szCs w:val="20"/>
              </w:rPr>
              <w:t>2</w:t>
            </w:r>
            <w:r>
              <w:rPr>
                <w:rFonts w:hint="eastAsia" w:ascii="宋体" w:hAnsi="宋体" w:cs="宋体"/>
                <w:kern w:val="0"/>
                <w:sz w:val="20"/>
                <w:szCs w:val="20"/>
              </w:rPr>
              <w:t>、可实现与住户双向通话，与单元门口机，围墙机可视通话，可以遥控开门；</w:t>
            </w:r>
            <w:r>
              <w:rPr>
                <w:rFonts w:ascii="宋体" w:hAnsi="宋体" w:cs="宋体"/>
                <w:kern w:val="0"/>
                <w:sz w:val="20"/>
                <w:szCs w:val="20"/>
              </w:rPr>
              <w:br w:type="textWrapping"/>
            </w:r>
            <w:r>
              <w:rPr>
                <w:rFonts w:ascii="宋体" w:hAnsi="宋体" w:cs="宋体"/>
                <w:kern w:val="0"/>
                <w:sz w:val="20"/>
                <w:szCs w:val="20"/>
              </w:rPr>
              <w:t>3</w:t>
            </w:r>
            <w:r>
              <w:rPr>
                <w:rFonts w:hint="eastAsia" w:ascii="宋体" w:hAnsi="宋体" w:cs="宋体"/>
                <w:kern w:val="0"/>
                <w:sz w:val="20"/>
                <w:szCs w:val="20"/>
              </w:rPr>
              <w:t>、具有业主资料管理、门禁管理、报警信息管理、信息发布、监控单元门口等功能。</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7</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中心管理电脑</w:t>
            </w:r>
          </w:p>
        </w:tc>
        <w:tc>
          <w:tcPr>
            <w:tcW w:w="6236" w:type="dxa"/>
            <w:gridSpan w:val="2"/>
            <w:shd w:val="clear" w:color="auto" w:fill="auto"/>
            <w:noWrap w:val="0"/>
            <w:vAlign w:val="center"/>
          </w:tcPr>
          <w:p>
            <w:pPr>
              <w:widowControl/>
              <w:rPr>
                <w:rFonts w:ascii="宋体" w:hAnsi="宋体" w:cs="宋体"/>
                <w:kern w:val="0"/>
                <w:sz w:val="20"/>
                <w:szCs w:val="20"/>
              </w:rPr>
            </w:pPr>
            <w:r>
              <w:rPr>
                <w:rFonts w:ascii="宋体" w:hAnsi="宋体" w:cs="宋体"/>
                <w:kern w:val="0"/>
                <w:sz w:val="20"/>
                <w:szCs w:val="20"/>
              </w:rPr>
              <w:t>1</w:t>
            </w:r>
            <w:r>
              <w:rPr>
                <w:rFonts w:hint="eastAsia" w:ascii="宋体" w:hAnsi="宋体" w:cs="宋体"/>
                <w:kern w:val="0"/>
                <w:sz w:val="20"/>
                <w:szCs w:val="20"/>
              </w:rPr>
              <w:t>、</w:t>
            </w:r>
            <w:r>
              <w:rPr>
                <w:rFonts w:ascii="宋体" w:hAnsi="宋体" w:cs="宋体"/>
                <w:kern w:val="0"/>
                <w:sz w:val="20"/>
                <w:szCs w:val="20"/>
              </w:rPr>
              <w:t xml:space="preserve">CPU </w:t>
            </w:r>
            <w:r>
              <w:rPr>
                <w:rFonts w:hint="eastAsia" w:ascii="宋体" w:hAnsi="宋体" w:cs="宋体"/>
                <w:kern w:val="0"/>
                <w:sz w:val="20"/>
                <w:szCs w:val="20"/>
              </w:rPr>
              <w:t>：≥</w:t>
            </w:r>
            <w:r>
              <w:rPr>
                <w:rFonts w:ascii="宋体" w:hAnsi="宋体" w:cs="宋体"/>
                <w:kern w:val="0"/>
                <w:sz w:val="20"/>
                <w:szCs w:val="20"/>
              </w:rPr>
              <w:t>6核心、3.0GHz主频</w:t>
            </w:r>
            <w:r>
              <w:rPr>
                <w:rFonts w:ascii="宋体" w:hAnsi="宋体" w:cs="宋体"/>
                <w:kern w:val="0"/>
                <w:sz w:val="20"/>
                <w:szCs w:val="20"/>
              </w:rPr>
              <w:br w:type="textWrapping"/>
            </w:r>
            <w:r>
              <w:rPr>
                <w:rFonts w:ascii="宋体" w:hAnsi="宋体" w:cs="宋体"/>
                <w:kern w:val="0"/>
                <w:sz w:val="20"/>
                <w:szCs w:val="20"/>
              </w:rPr>
              <w:t>2</w:t>
            </w:r>
            <w:r>
              <w:rPr>
                <w:rFonts w:hint="eastAsia" w:ascii="宋体" w:hAnsi="宋体" w:cs="宋体"/>
                <w:kern w:val="0"/>
                <w:sz w:val="20"/>
                <w:szCs w:val="20"/>
              </w:rPr>
              <w:t>、内存：≥</w:t>
            </w:r>
            <w:r>
              <w:rPr>
                <w:rFonts w:ascii="宋体" w:hAnsi="宋体" w:cs="宋体"/>
                <w:kern w:val="0"/>
                <w:sz w:val="20"/>
                <w:szCs w:val="20"/>
              </w:rPr>
              <w:t>8G DDR4内存</w:t>
            </w:r>
            <w:r>
              <w:rPr>
                <w:rFonts w:ascii="宋体" w:hAnsi="宋体" w:cs="宋体"/>
                <w:kern w:val="0"/>
                <w:sz w:val="20"/>
                <w:szCs w:val="20"/>
              </w:rPr>
              <w:br w:type="textWrapping"/>
            </w:r>
            <w:r>
              <w:rPr>
                <w:rFonts w:ascii="宋体" w:hAnsi="宋体" w:cs="宋体"/>
                <w:kern w:val="0"/>
                <w:sz w:val="20"/>
                <w:szCs w:val="20"/>
              </w:rPr>
              <w:t>3</w:t>
            </w:r>
            <w:r>
              <w:rPr>
                <w:rFonts w:hint="eastAsia" w:ascii="宋体" w:hAnsi="宋体" w:cs="宋体"/>
                <w:kern w:val="0"/>
                <w:sz w:val="20"/>
                <w:szCs w:val="20"/>
              </w:rPr>
              <w:t>、显卡：独立显卡</w:t>
            </w:r>
            <w:r>
              <w:rPr>
                <w:rFonts w:ascii="宋体" w:hAnsi="宋体" w:cs="宋体"/>
                <w:kern w:val="0"/>
                <w:sz w:val="20"/>
                <w:szCs w:val="20"/>
              </w:rPr>
              <w:br w:type="textWrapping"/>
            </w:r>
            <w:r>
              <w:rPr>
                <w:rFonts w:ascii="宋体" w:hAnsi="宋体" w:cs="宋体"/>
                <w:kern w:val="0"/>
                <w:sz w:val="20"/>
                <w:szCs w:val="20"/>
              </w:rPr>
              <w:t>4</w:t>
            </w:r>
            <w:r>
              <w:rPr>
                <w:rFonts w:hint="eastAsia" w:ascii="宋体" w:hAnsi="宋体" w:cs="宋体"/>
                <w:kern w:val="0"/>
                <w:sz w:val="20"/>
                <w:szCs w:val="20"/>
              </w:rPr>
              <w:t>、硬盘：≥</w:t>
            </w:r>
            <w:r>
              <w:rPr>
                <w:rFonts w:ascii="宋体" w:hAnsi="宋体" w:cs="宋体"/>
                <w:kern w:val="0"/>
                <w:sz w:val="20"/>
                <w:szCs w:val="20"/>
              </w:rPr>
              <w:t xml:space="preserve">1TB SATA3 7200rpm </w:t>
            </w:r>
            <w:r>
              <w:rPr>
                <w:rFonts w:hint="eastAsia" w:ascii="宋体" w:hAnsi="宋体" w:cs="宋体"/>
                <w:kern w:val="0"/>
                <w:sz w:val="20"/>
                <w:szCs w:val="20"/>
              </w:rPr>
              <w:t>硬盘</w:t>
            </w:r>
            <w:r>
              <w:rPr>
                <w:rFonts w:ascii="宋体" w:hAnsi="宋体" w:cs="宋体"/>
                <w:kern w:val="0"/>
                <w:sz w:val="20"/>
                <w:szCs w:val="20"/>
              </w:rPr>
              <w:br w:type="textWrapping"/>
            </w:r>
            <w:r>
              <w:rPr>
                <w:rFonts w:ascii="宋体" w:hAnsi="宋体" w:cs="宋体"/>
                <w:kern w:val="0"/>
                <w:sz w:val="20"/>
                <w:szCs w:val="20"/>
              </w:rPr>
              <w:t>5</w:t>
            </w:r>
            <w:r>
              <w:rPr>
                <w:rFonts w:hint="eastAsia" w:ascii="宋体" w:hAnsi="宋体" w:cs="宋体"/>
                <w:kern w:val="0"/>
                <w:sz w:val="20"/>
                <w:szCs w:val="20"/>
              </w:rPr>
              <w:t>、网卡：集成</w:t>
            </w:r>
            <w:r>
              <w:rPr>
                <w:rFonts w:ascii="宋体" w:hAnsi="宋体" w:cs="宋体"/>
                <w:kern w:val="0"/>
                <w:sz w:val="20"/>
                <w:szCs w:val="20"/>
              </w:rPr>
              <w:t>10/100/1000M以太网卡；</w:t>
            </w:r>
            <w:r>
              <w:rPr>
                <w:rFonts w:ascii="宋体" w:hAnsi="宋体" w:cs="宋体"/>
                <w:kern w:val="0"/>
                <w:sz w:val="20"/>
                <w:szCs w:val="20"/>
              </w:rPr>
              <w:br w:type="textWrapping"/>
            </w:r>
            <w:r>
              <w:rPr>
                <w:rFonts w:ascii="宋体" w:hAnsi="宋体" w:cs="宋体"/>
                <w:kern w:val="0"/>
                <w:sz w:val="20"/>
                <w:szCs w:val="20"/>
              </w:rPr>
              <w:t>6</w:t>
            </w:r>
            <w:r>
              <w:rPr>
                <w:rFonts w:hint="eastAsia" w:ascii="宋体" w:hAnsi="宋体" w:cs="宋体"/>
                <w:kern w:val="0"/>
                <w:sz w:val="20"/>
                <w:szCs w:val="20"/>
              </w:rPr>
              <w:t>、光驱：</w:t>
            </w:r>
            <w:r>
              <w:rPr>
                <w:rFonts w:ascii="宋体" w:hAnsi="宋体" w:cs="宋体"/>
                <w:kern w:val="0"/>
                <w:sz w:val="20"/>
                <w:szCs w:val="20"/>
              </w:rPr>
              <w:t xml:space="preserve">DVD-RW </w:t>
            </w:r>
            <w:r>
              <w:rPr>
                <w:rFonts w:hint="eastAsia" w:ascii="宋体" w:hAnsi="宋体" w:cs="宋体"/>
                <w:kern w:val="0"/>
                <w:sz w:val="20"/>
                <w:szCs w:val="20"/>
              </w:rPr>
              <w:t>刻录光驱</w:t>
            </w:r>
            <w:r>
              <w:rPr>
                <w:rFonts w:ascii="宋体" w:hAnsi="宋体" w:cs="宋体"/>
                <w:kern w:val="0"/>
                <w:sz w:val="20"/>
                <w:szCs w:val="20"/>
              </w:rPr>
              <w:br w:type="textWrapping"/>
            </w:r>
            <w:r>
              <w:rPr>
                <w:rFonts w:ascii="宋体" w:hAnsi="宋体" w:cs="宋体"/>
                <w:kern w:val="0"/>
                <w:sz w:val="20"/>
                <w:szCs w:val="20"/>
              </w:rPr>
              <w:t>7</w:t>
            </w:r>
            <w:r>
              <w:rPr>
                <w:rFonts w:hint="eastAsia" w:ascii="宋体" w:hAnsi="宋体" w:cs="宋体"/>
                <w:kern w:val="0"/>
                <w:sz w:val="20"/>
                <w:szCs w:val="20"/>
              </w:rPr>
              <w:t>、显示器：≥</w:t>
            </w:r>
            <w:r>
              <w:rPr>
                <w:rFonts w:ascii="宋体" w:hAnsi="宋体" w:cs="宋体"/>
                <w:kern w:val="0"/>
                <w:sz w:val="20"/>
                <w:szCs w:val="20"/>
              </w:rPr>
              <w:t>20英寸</w:t>
            </w:r>
            <w:r>
              <w:rPr>
                <w:rFonts w:ascii="宋体" w:hAnsi="宋体" w:cs="宋体"/>
                <w:kern w:val="0"/>
                <w:sz w:val="20"/>
                <w:szCs w:val="20"/>
              </w:rPr>
              <w:br w:type="textWrapping"/>
            </w:r>
            <w:r>
              <w:rPr>
                <w:rFonts w:ascii="宋体" w:hAnsi="宋体" w:cs="宋体"/>
                <w:kern w:val="0"/>
                <w:sz w:val="20"/>
                <w:szCs w:val="20"/>
              </w:rPr>
              <w:t>8</w:t>
            </w:r>
            <w:r>
              <w:rPr>
                <w:rFonts w:hint="eastAsia" w:ascii="宋体" w:hAnsi="宋体" w:cs="宋体"/>
                <w:kern w:val="0"/>
                <w:sz w:val="20"/>
                <w:szCs w:val="20"/>
              </w:rPr>
              <w:t>、含键盘、鼠标</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8</w:t>
            </w:r>
          </w:p>
        </w:tc>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布线施工</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依据现场情况</w:t>
            </w:r>
          </w:p>
        </w:tc>
        <w:tc>
          <w:tcPr>
            <w:tcW w:w="816"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8753" w:type="dxa"/>
            <w:gridSpan w:val="10"/>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七、图书馆管理系统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RFID图书标签</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1、工作频率：13.56MHz；</w:t>
            </w:r>
            <w:r>
              <w:rPr>
                <w:rFonts w:hint="eastAsia" w:ascii="宋体" w:hAnsi="宋体" w:cs="宋体"/>
                <w:kern w:val="0"/>
                <w:sz w:val="20"/>
                <w:szCs w:val="20"/>
              </w:rPr>
              <w:br w:type="textWrapping"/>
            </w:r>
            <w:r>
              <w:rPr>
                <w:rFonts w:hint="eastAsia" w:ascii="宋体" w:hAnsi="宋体" w:cs="宋体"/>
                <w:kern w:val="0"/>
                <w:sz w:val="20"/>
                <w:szCs w:val="20"/>
              </w:rPr>
              <w:t>2、支持协议：ISO15693和ISO18000-3标准；</w:t>
            </w:r>
            <w:r>
              <w:rPr>
                <w:rFonts w:hint="eastAsia" w:ascii="宋体" w:hAnsi="宋体" w:cs="宋体"/>
                <w:kern w:val="0"/>
                <w:sz w:val="20"/>
                <w:szCs w:val="20"/>
              </w:rPr>
              <w:br w:type="textWrapping"/>
            </w:r>
            <w:r>
              <w:rPr>
                <w:rFonts w:hint="eastAsia" w:ascii="宋体" w:hAnsi="宋体" w:cs="宋体"/>
                <w:kern w:val="0"/>
                <w:sz w:val="20"/>
                <w:szCs w:val="20"/>
              </w:rPr>
              <w:t>3、产品规格：50*50mm；</w:t>
            </w:r>
            <w:r>
              <w:rPr>
                <w:rFonts w:hint="eastAsia" w:ascii="宋体" w:hAnsi="宋体" w:cs="宋体"/>
                <w:kern w:val="0"/>
                <w:sz w:val="20"/>
                <w:szCs w:val="20"/>
              </w:rPr>
              <w:br w:type="textWrapping"/>
            </w:r>
            <w:r>
              <w:rPr>
                <w:rFonts w:hint="eastAsia" w:ascii="宋体" w:hAnsi="宋体" w:cs="宋体"/>
                <w:kern w:val="0"/>
                <w:sz w:val="20"/>
                <w:szCs w:val="20"/>
              </w:rPr>
              <w:t>4、天线规格：45*45mm；</w:t>
            </w:r>
            <w:r>
              <w:rPr>
                <w:rFonts w:hint="eastAsia" w:ascii="宋体" w:hAnsi="宋体" w:cs="宋体"/>
                <w:kern w:val="0"/>
                <w:sz w:val="20"/>
                <w:szCs w:val="20"/>
              </w:rPr>
              <w:br w:type="textWrapping"/>
            </w:r>
            <w:r>
              <w:rPr>
                <w:rFonts w:hint="eastAsia" w:ascii="宋体" w:hAnsi="宋体" w:cs="宋体"/>
                <w:kern w:val="0"/>
                <w:sz w:val="20"/>
                <w:szCs w:val="20"/>
              </w:rPr>
              <w:t>5、内存容量：≥1024 bits；</w:t>
            </w:r>
            <w:r>
              <w:rPr>
                <w:rFonts w:hint="eastAsia" w:ascii="宋体" w:hAnsi="宋体" w:cs="宋体"/>
                <w:kern w:val="0"/>
                <w:sz w:val="20"/>
                <w:szCs w:val="20"/>
              </w:rPr>
              <w:br w:type="textWrapping"/>
            </w:r>
            <w:r>
              <w:rPr>
                <w:rFonts w:hint="eastAsia" w:ascii="宋体" w:hAnsi="宋体" w:cs="宋体"/>
                <w:kern w:val="0"/>
                <w:sz w:val="20"/>
                <w:szCs w:val="20"/>
              </w:rPr>
              <w:t>6、有效使用寿命：≥10 年；</w:t>
            </w:r>
            <w:r>
              <w:rPr>
                <w:rFonts w:hint="eastAsia" w:ascii="宋体" w:hAnsi="宋体" w:cs="宋体"/>
                <w:kern w:val="0"/>
                <w:sz w:val="20"/>
                <w:szCs w:val="20"/>
              </w:rPr>
              <w:br w:type="textWrapping"/>
            </w:r>
            <w:r>
              <w:rPr>
                <w:rFonts w:hint="eastAsia" w:ascii="宋体" w:hAnsi="宋体" w:cs="宋体"/>
                <w:kern w:val="0"/>
                <w:sz w:val="20"/>
                <w:szCs w:val="20"/>
              </w:rPr>
              <w:t>7、有效使用次数：≥10万次；</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100500</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电子标签加工</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1、将图书标签粘贴在图书末页中间靠书籍处，完成图书标签数据转换</w:t>
            </w:r>
            <w:r>
              <w:rPr>
                <w:rFonts w:hint="eastAsia" w:ascii="宋体" w:hAnsi="宋体" w:cs="宋体"/>
                <w:kern w:val="0"/>
                <w:sz w:val="20"/>
                <w:szCs w:val="20"/>
              </w:rPr>
              <w:br w:type="textWrapping"/>
            </w:r>
            <w:r>
              <w:rPr>
                <w:rFonts w:hint="eastAsia" w:ascii="宋体" w:hAnsi="宋体" w:cs="宋体"/>
                <w:kern w:val="0"/>
                <w:sz w:val="20"/>
                <w:szCs w:val="20"/>
              </w:rPr>
              <w:t>2、图书归回原位</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100000</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馆员工作站</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1、工作频率：13.56MHz；</w:t>
            </w:r>
            <w:r>
              <w:rPr>
                <w:rFonts w:hint="eastAsia" w:ascii="宋体" w:hAnsi="宋体" w:cs="宋体"/>
                <w:kern w:val="0"/>
                <w:sz w:val="20"/>
                <w:szCs w:val="20"/>
              </w:rPr>
              <w:br w:type="textWrapping"/>
            </w:r>
            <w:r>
              <w:rPr>
                <w:rFonts w:hint="eastAsia" w:ascii="宋体" w:hAnsi="宋体" w:cs="宋体"/>
                <w:kern w:val="0"/>
                <w:sz w:val="20"/>
                <w:szCs w:val="20"/>
              </w:rPr>
              <w:t>2、识别图书：多本（堆砌高度：≤250mm）；</w:t>
            </w:r>
            <w:r>
              <w:rPr>
                <w:rFonts w:hint="eastAsia" w:ascii="宋体" w:hAnsi="宋体" w:cs="宋体"/>
                <w:kern w:val="0"/>
                <w:sz w:val="20"/>
                <w:szCs w:val="20"/>
              </w:rPr>
              <w:br w:type="textWrapping"/>
            </w:r>
            <w:r>
              <w:rPr>
                <w:rFonts w:hint="eastAsia" w:ascii="宋体" w:hAnsi="宋体" w:cs="宋体"/>
                <w:kern w:val="0"/>
                <w:sz w:val="20"/>
                <w:szCs w:val="20"/>
              </w:rPr>
              <w:t>3、整机功耗：≤2W；</w:t>
            </w:r>
            <w:r>
              <w:rPr>
                <w:rFonts w:hint="eastAsia" w:ascii="宋体" w:hAnsi="宋体" w:cs="宋体"/>
                <w:kern w:val="0"/>
                <w:sz w:val="20"/>
                <w:szCs w:val="20"/>
              </w:rPr>
              <w:br w:type="textWrapping"/>
            </w:r>
            <w:r>
              <w:rPr>
                <w:rFonts w:hint="eastAsia" w:ascii="宋体" w:hAnsi="宋体" w:cs="宋体"/>
                <w:kern w:val="0"/>
                <w:sz w:val="20"/>
                <w:szCs w:val="20"/>
              </w:rPr>
              <w:t>4、电源电压：AC220V，50Hz；</w:t>
            </w:r>
            <w:r>
              <w:rPr>
                <w:rFonts w:hint="eastAsia" w:ascii="宋体" w:hAnsi="宋体" w:cs="宋体"/>
                <w:kern w:val="0"/>
                <w:sz w:val="20"/>
                <w:szCs w:val="20"/>
              </w:rPr>
              <w:br w:type="textWrapping"/>
            </w:r>
            <w:r>
              <w:rPr>
                <w:rFonts w:hint="eastAsia" w:ascii="宋体" w:hAnsi="宋体" w:cs="宋体"/>
                <w:kern w:val="0"/>
                <w:sz w:val="20"/>
                <w:szCs w:val="20"/>
              </w:rPr>
              <w:t>5、工作温度：-10℃～50℃；</w:t>
            </w:r>
            <w:r>
              <w:rPr>
                <w:rFonts w:hint="eastAsia" w:ascii="宋体" w:hAnsi="宋体" w:cs="宋体"/>
                <w:kern w:val="0"/>
                <w:sz w:val="20"/>
                <w:szCs w:val="20"/>
              </w:rPr>
              <w:br w:type="textWrapping"/>
            </w:r>
            <w:r>
              <w:rPr>
                <w:rFonts w:hint="eastAsia" w:ascii="宋体" w:hAnsi="宋体" w:cs="宋体"/>
                <w:kern w:val="0"/>
                <w:sz w:val="20"/>
                <w:szCs w:val="20"/>
              </w:rPr>
              <w:t>6、储存温度：-20℃～60℃；</w:t>
            </w:r>
            <w:r>
              <w:rPr>
                <w:rFonts w:hint="eastAsia" w:ascii="宋体" w:hAnsi="宋体" w:cs="宋体"/>
                <w:kern w:val="0"/>
                <w:sz w:val="20"/>
                <w:szCs w:val="20"/>
              </w:rPr>
              <w:br w:type="textWrapping"/>
            </w:r>
            <w:r>
              <w:rPr>
                <w:rFonts w:hint="eastAsia" w:ascii="宋体" w:hAnsi="宋体" w:cs="宋体"/>
                <w:kern w:val="0"/>
                <w:sz w:val="20"/>
                <w:szCs w:val="20"/>
              </w:rPr>
              <w:t>7、相对湿度：5%～80%；</w:t>
            </w:r>
            <w:r>
              <w:rPr>
                <w:rFonts w:hint="eastAsia" w:ascii="宋体" w:hAnsi="宋体" w:cs="宋体"/>
                <w:kern w:val="0"/>
                <w:sz w:val="20"/>
                <w:szCs w:val="20"/>
              </w:rPr>
              <w:br w:type="textWrapping"/>
            </w:r>
            <w:r>
              <w:rPr>
                <w:rFonts w:hint="eastAsia" w:ascii="宋体" w:hAnsi="宋体" w:cs="宋体"/>
                <w:kern w:val="0"/>
                <w:sz w:val="20"/>
                <w:szCs w:val="20"/>
              </w:rPr>
              <w:t>8、天线板规格：360mm×275mm×15mm（长×宽×高）；</w:t>
            </w:r>
            <w:r>
              <w:rPr>
                <w:rFonts w:hint="eastAsia" w:ascii="宋体" w:hAnsi="宋体" w:cs="宋体"/>
                <w:kern w:val="0"/>
                <w:sz w:val="20"/>
                <w:szCs w:val="20"/>
              </w:rPr>
              <w:br w:type="textWrapping"/>
            </w:r>
            <w:r>
              <w:rPr>
                <w:rFonts w:hint="eastAsia" w:ascii="宋体" w:hAnsi="宋体" w:cs="宋体"/>
                <w:kern w:val="0"/>
                <w:sz w:val="20"/>
                <w:szCs w:val="20"/>
              </w:rPr>
              <w:t>9、读卡速度：高达50张/秒；</w:t>
            </w:r>
            <w:r>
              <w:rPr>
                <w:rFonts w:hint="eastAsia" w:ascii="宋体" w:hAnsi="宋体" w:cs="宋体"/>
                <w:kern w:val="0"/>
                <w:sz w:val="20"/>
                <w:szCs w:val="20"/>
              </w:rPr>
              <w:br w:type="textWrapping"/>
            </w:r>
            <w:r>
              <w:rPr>
                <w:rFonts w:hint="eastAsia" w:ascii="宋体" w:hAnsi="宋体" w:cs="宋体"/>
                <w:kern w:val="0"/>
                <w:sz w:val="20"/>
                <w:szCs w:val="20"/>
              </w:rPr>
              <w:t>10、射频接口：SMA；</w:t>
            </w:r>
            <w:r>
              <w:rPr>
                <w:rFonts w:hint="eastAsia" w:ascii="宋体" w:hAnsi="宋体" w:cs="宋体"/>
                <w:kern w:val="0"/>
                <w:sz w:val="20"/>
                <w:szCs w:val="20"/>
              </w:rPr>
              <w:br w:type="textWrapping"/>
            </w:r>
            <w:r>
              <w:rPr>
                <w:rFonts w:hint="eastAsia" w:ascii="宋体" w:hAnsi="宋体" w:cs="宋体"/>
                <w:kern w:val="0"/>
                <w:sz w:val="20"/>
                <w:szCs w:val="20"/>
              </w:rPr>
              <w:t>11、通信接口：USB或RS232、RJ45，具备无线网络扩展功能；</w:t>
            </w:r>
            <w:r>
              <w:rPr>
                <w:rFonts w:hint="eastAsia" w:ascii="宋体" w:hAnsi="宋体" w:cs="宋体"/>
                <w:kern w:val="0"/>
                <w:sz w:val="20"/>
                <w:szCs w:val="20"/>
              </w:rPr>
              <w:br w:type="textWrapping"/>
            </w:r>
            <w:r>
              <w:rPr>
                <w:rFonts w:hint="eastAsia" w:ascii="宋体" w:hAnsi="宋体" w:cs="宋体"/>
                <w:kern w:val="0"/>
                <w:sz w:val="20"/>
                <w:szCs w:val="20"/>
              </w:rPr>
              <w:t>12、阅读范围半径：确保250mm范围以内为有效阅读区域；</w:t>
            </w:r>
            <w:r>
              <w:rPr>
                <w:rFonts w:hint="eastAsia" w:ascii="宋体" w:hAnsi="宋体" w:cs="宋体"/>
                <w:kern w:val="0"/>
                <w:sz w:val="20"/>
                <w:szCs w:val="20"/>
              </w:rPr>
              <w:br w:type="textWrapping"/>
            </w:r>
            <w:r>
              <w:rPr>
                <w:rFonts w:hint="eastAsia" w:ascii="宋体" w:hAnsi="宋体" w:cs="宋体"/>
                <w:kern w:val="0"/>
                <w:sz w:val="20"/>
                <w:szCs w:val="20"/>
              </w:rPr>
              <w:t>13、材质：ABS工程塑料，钣金；</w:t>
            </w:r>
            <w:r>
              <w:rPr>
                <w:rFonts w:hint="eastAsia" w:ascii="宋体" w:hAnsi="宋体" w:cs="宋体"/>
                <w:kern w:val="0"/>
                <w:sz w:val="20"/>
                <w:szCs w:val="20"/>
              </w:rPr>
              <w:br w:type="textWrapping"/>
            </w:r>
            <w:r>
              <w:rPr>
                <w:rFonts w:hint="eastAsia" w:ascii="宋体" w:hAnsi="宋体" w:cs="宋体"/>
                <w:kern w:val="0"/>
                <w:sz w:val="20"/>
                <w:szCs w:val="20"/>
              </w:rPr>
              <w:t>14、防冲突性：一次至少可有效识读8个RFID标签。</w:t>
            </w:r>
            <w:r>
              <w:rPr>
                <w:rFonts w:hint="eastAsia" w:ascii="宋体" w:hAnsi="宋体" w:cs="宋体"/>
                <w:kern w:val="0"/>
                <w:sz w:val="20"/>
                <w:szCs w:val="20"/>
              </w:rPr>
              <w:br w:type="textWrapping"/>
            </w:r>
            <w:r>
              <w:rPr>
                <w:rFonts w:hint="eastAsia" w:ascii="宋体" w:hAnsi="宋体" w:cs="宋体"/>
                <w:kern w:val="0"/>
                <w:sz w:val="20"/>
                <w:szCs w:val="20"/>
              </w:rPr>
              <w:t>15、可对RFID标签非接触式地进行阅读，有读取、写入、改写RFID标签的能力。</w:t>
            </w:r>
            <w:r>
              <w:rPr>
                <w:rFonts w:hint="eastAsia" w:ascii="宋体" w:hAnsi="宋体" w:cs="宋体"/>
                <w:kern w:val="0"/>
                <w:sz w:val="20"/>
                <w:szCs w:val="20"/>
              </w:rPr>
              <w:br w:type="textWrapping"/>
            </w:r>
            <w:r>
              <w:rPr>
                <w:rFonts w:hint="eastAsia" w:ascii="宋体" w:hAnsi="宋体" w:cs="宋体"/>
                <w:kern w:val="0"/>
                <w:sz w:val="20"/>
                <w:szCs w:val="20"/>
              </w:rPr>
              <w:t>16、标签加工程序要有准确的操作提示，若条码录入成功，能够显示录入的条码信息及预设信息，若录入失败，界面会显示录入失败提示；</w:t>
            </w:r>
            <w:r>
              <w:rPr>
                <w:rFonts w:hint="eastAsia" w:ascii="宋体" w:hAnsi="宋体" w:cs="宋体"/>
                <w:kern w:val="0"/>
                <w:sz w:val="20"/>
                <w:szCs w:val="20"/>
              </w:rPr>
              <w:br w:type="textWrapping"/>
            </w:r>
            <w:r>
              <w:rPr>
                <w:rFonts w:hint="eastAsia" w:ascii="宋体" w:hAnsi="宋体" w:cs="宋体"/>
                <w:kern w:val="0"/>
                <w:sz w:val="20"/>
                <w:szCs w:val="20"/>
              </w:rPr>
              <w:t>17、RFID天线采用屏蔽式设计，适用于各种现场应用场合，保证只能在天线上方的RFID图书能够读到；</w:t>
            </w:r>
            <w:r>
              <w:rPr>
                <w:rFonts w:hint="eastAsia" w:ascii="宋体" w:hAnsi="宋体" w:cs="宋体"/>
                <w:kern w:val="0"/>
                <w:sz w:val="20"/>
                <w:szCs w:val="20"/>
              </w:rPr>
              <w:br w:type="textWrapping"/>
            </w:r>
            <w:r>
              <w:rPr>
                <w:rFonts w:hint="eastAsia" w:ascii="宋体" w:hAnsi="宋体" w:cs="宋体"/>
                <w:kern w:val="0"/>
                <w:sz w:val="20"/>
                <w:szCs w:val="20"/>
              </w:rPr>
              <w:t>18、图书转换过程中，不需要按动鼠标或键盘操作RFID标签软件即可实现标签快速转速；</w:t>
            </w:r>
            <w:r>
              <w:rPr>
                <w:rFonts w:hint="eastAsia" w:ascii="宋体" w:hAnsi="宋体" w:cs="宋体"/>
                <w:kern w:val="0"/>
                <w:sz w:val="20"/>
                <w:szCs w:val="20"/>
              </w:rPr>
              <w:br w:type="textWrapping"/>
            </w:r>
            <w:r>
              <w:rPr>
                <w:rFonts w:hint="eastAsia" w:ascii="宋体" w:hAnsi="宋体" w:cs="宋体"/>
                <w:kern w:val="0"/>
                <w:sz w:val="20"/>
                <w:szCs w:val="20"/>
              </w:rPr>
              <w:t>19、可对RFID标签非接触式地进行阅读，可以将流通资料的相关信息快速写入标签；</w:t>
            </w:r>
            <w:r>
              <w:rPr>
                <w:rFonts w:hint="eastAsia" w:ascii="宋体" w:hAnsi="宋体" w:cs="宋体"/>
                <w:kern w:val="0"/>
                <w:sz w:val="20"/>
                <w:szCs w:val="20"/>
              </w:rPr>
              <w:br w:type="textWrapping"/>
            </w:r>
            <w:r>
              <w:rPr>
                <w:rFonts w:hint="eastAsia" w:ascii="宋体" w:hAnsi="宋体" w:cs="宋体"/>
                <w:kern w:val="0"/>
                <w:sz w:val="20"/>
                <w:szCs w:val="20"/>
              </w:rPr>
              <w:t>20、可对条形码进行识别转换后将条码号写入RFID标签，转换效率高；</w:t>
            </w:r>
            <w:r>
              <w:rPr>
                <w:rFonts w:hint="eastAsia" w:ascii="宋体" w:hAnsi="宋体" w:cs="宋体"/>
                <w:kern w:val="0"/>
                <w:sz w:val="20"/>
                <w:szCs w:val="20"/>
              </w:rPr>
              <w:br w:type="textWrapping"/>
            </w:r>
            <w:r>
              <w:rPr>
                <w:rFonts w:hint="eastAsia" w:ascii="宋体" w:hAnsi="宋体" w:cs="宋体"/>
                <w:kern w:val="0"/>
                <w:sz w:val="20"/>
                <w:szCs w:val="20"/>
              </w:rPr>
              <w:t>21、可通过标准串口、USB接口或网络接口连接至计算机设备；</w:t>
            </w:r>
            <w:r>
              <w:rPr>
                <w:rFonts w:hint="eastAsia" w:ascii="宋体" w:hAnsi="宋体" w:cs="宋体"/>
                <w:kern w:val="0"/>
                <w:sz w:val="20"/>
                <w:szCs w:val="20"/>
              </w:rPr>
              <w:br w:type="textWrapping"/>
            </w:r>
            <w:r>
              <w:rPr>
                <w:rFonts w:hint="eastAsia" w:ascii="宋体" w:hAnsi="宋体" w:cs="宋体"/>
                <w:kern w:val="0"/>
                <w:sz w:val="20"/>
                <w:szCs w:val="20"/>
              </w:rPr>
              <w:t xml:space="preserve">22、为保证系统软件操作更便捷化，系统软件各应用功能（借书、还书、标签加工）应在管理员界面可选配（开启或关闭）； </w:t>
            </w:r>
            <w:r>
              <w:rPr>
                <w:rFonts w:hint="eastAsia" w:ascii="宋体" w:hAnsi="宋体" w:cs="宋体"/>
                <w:kern w:val="0"/>
                <w:sz w:val="20"/>
                <w:szCs w:val="20"/>
              </w:rPr>
              <w:br w:type="textWrapping"/>
            </w:r>
            <w:r>
              <w:rPr>
                <w:rFonts w:hint="eastAsia" w:ascii="宋体" w:hAnsi="宋体" w:cs="宋体"/>
                <w:kern w:val="0"/>
                <w:sz w:val="20"/>
                <w:szCs w:val="20"/>
              </w:rPr>
              <w:t>23、应在软件界面方便配置写入标签的相关信息，包括馆代码、AFI值、是否改写EAS，DSFID，等等；</w:t>
            </w:r>
            <w:r>
              <w:rPr>
                <w:rFonts w:hint="eastAsia" w:ascii="宋体" w:hAnsi="宋体" w:cs="宋体"/>
                <w:kern w:val="0"/>
                <w:sz w:val="20"/>
                <w:szCs w:val="20"/>
              </w:rPr>
              <w:br w:type="textWrapping"/>
            </w:r>
            <w:r>
              <w:rPr>
                <w:rFonts w:hint="eastAsia" w:ascii="宋体" w:hAnsi="宋体" w:cs="宋体"/>
                <w:kern w:val="0"/>
                <w:sz w:val="20"/>
                <w:szCs w:val="20"/>
              </w:rPr>
              <w:t>24、写入标签信息应符合国际、国家相关标准，条码号为必须写入标签的信息；</w:t>
            </w:r>
            <w:r>
              <w:rPr>
                <w:rFonts w:hint="eastAsia" w:ascii="宋体" w:hAnsi="宋体" w:cs="宋体"/>
                <w:kern w:val="0"/>
                <w:sz w:val="20"/>
                <w:szCs w:val="20"/>
              </w:rPr>
              <w:br w:type="textWrapping"/>
            </w:r>
            <w:r>
              <w:rPr>
                <w:rFonts w:hint="eastAsia" w:ascii="宋体" w:hAnsi="宋体" w:cs="宋体"/>
                <w:kern w:val="0"/>
                <w:sz w:val="20"/>
                <w:szCs w:val="20"/>
              </w:rPr>
              <w:t>25、用户应可在软件界面对简单变动参数：图书馆名称、业务系统账号密码、截取条码字符、读写板使用端口、服务器地址、是否更新藏址、防盗模式作相应更改；</w:t>
            </w:r>
            <w:r>
              <w:rPr>
                <w:rFonts w:hint="eastAsia" w:ascii="宋体" w:hAnsi="宋体" w:cs="宋体"/>
                <w:kern w:val="0"/>
                <w:sz w:val="20"/>
                <w:szCs w:val="20"/>
              </w:rPr>
              <w:br w:type="textWrapping"/>
            </w:r>
            <w:r>
              <w:rPr>
                <w:rFonts w:hint="eastAsia" w:ascii="宋体" w:hAnsi="宋体" w:cs="宋体"/>
                <w:kern w:val="0"/>
                <w:sz w:val="20"/>
                <w:szCs w:val="20"/>
              </w:rPr>
              <w:t>26、在作为标签编写工作站使用时,能够结合剔除书籍清单在扫描到条形码时自动提示馆员，而不是继续改写RFID；</w:t>
            </w:r>
            <w:r>
              <w:rPr>
                <w:rFonts w:hint="eastAsia" w:ascii="宋体" w:hAnsi="宋体" w:cs="宋体"/>
                <w:kern w:val="0"/>
                <w:sz w:val="20"/>
                <w:szCs w:val="20"/>
              </w:rPr>
              <w:br w:type="textWrapping"/>
            </w:r>
            <w:r>
              <w:rPr>
                <w:rFonts w:hint="eastAsia" w:ascii="宋体" w:hAnsi="宋体" w:cs="宋体"/>
                <w:kern w:val="0"/>
                <w:sz w:val="20"/>
                <w:szCs w:val="20"/>
              </w:rPr>
              <w:t>27、可依据时间段统计标签加工工作量；可选择是否更新藏址，并将需要更新藏址的图书进行藏址更新；</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R</w:t>
            </w:r>
            <w:r>
              <w:rPr>
                <w:rFonts w:ascii="宋体" w:hAnsi="宋体" w:cs="宋体"/>
                <w:kern w:val="0"/>
                <w:sz w:val="20"/>
                <w:szCs w:val="20"/>
              </w:rPr>
              <w:t>FID层架标签</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1、工作频率：13.56MHz；</w:t>
            </w:r>
            <w:r>
              <w:rPr>
                <w:rFonts w:hint="eastAsia" w:ascii="宋体" w:hAnsi="宋体" w:cs="宋体"/>
                <w:kern w:val="0"/>
                <w:sz w:val="20"/>
                <w:szCs w:val="20"/>
              </w:rPr>
              <w:br w:type="textWrapping"/>
            </w:r>
            <w:r>
              <w:rPr>
                <w:rFonts w:hint="eastAsia" w:ascii="宋体" w:hAnsi="宋体" w:cs="宋体"/>
                <w:kern w:val="0"/>
                <w:sz w:val="20"/>
                <w:szCs w:val="20"/>
              </w:rPr>
              <w:t>2、支持协议：ISO15693；</w:t>
            </w:r>
            <w:r>
              <w:rPr>
                <w:rFonts w:hint="eastAsia" w:ascii="宋体" w:hAnsi="宋体" w:cs="宋体"/>
                <w:kern w:val="0"/>
                <w:sz w:val="20"/>
                <w:szCs w:val="20"/>
              </w:rPr>
              <w:br w:type="textWrapping"/>
            </w:r>
            <w:r>
              <w:rPr>
                <w:rFonts w:hint="eastAsia" w:ascii="宋体" w:hAnsi="宋体" w:cs="宋体"/>
                <w:kern w:val="0"/>
                <w:sz w:val="20"/>
                <w:szCs w:val="20"/>
              </w:rPr>
              <w:t>3、芯片：I CODE SLIX</w:t>
            </w:r>
            <w:r>
              <w:rPr>
                <w:rFonts w:hint="eastAsia" w:ascii="宋体" w:hAnsi="宋体" w:cs="宋体"/>
                <w:kern w:val="0"/>
                <w:sz w:val="20"/>
                <w:szCs w:val="20"/>
              </w:rPr>
              <w:br w:type="textWrapping"/>
            </w:r>
            <w:r>
              <w:rPr>
                <w:rFonts w:hint="eastAsia" w:ascii="宋体" w:hAnsi="宋体" w:cs="宋体"/>
                <w:kern w:val="0"/>
                <w:sz w:val="20"/>
                <w:szCs w:val="20"/>
              </w:rPr>
              <w:t>4、内存容量：≥1024Bits；</w:t>
            </w:r>
            <w:r>
              <w:rPr>
                <w:rFonts w:hint="eastAsia" w:ascii="宋体" w:hAnsi="宋体" w:cs="宋体"/>
                <w:kern w:val="0"/>
                <w:sz w:val="20"/>
                <w:szCs w:val="20"/>
              </w:rPr>
              <w:br w:type="textWrapping"/>
            </w:r>
            <w:r>
              <w:rPr>
                <w:rFonts w:hint="eastAsia" w:ascii="宋体" w:hAnsi="宋体" w:cs="宋体"/>
                <w:kern w:val="0"/>
                <w:sz w:val="20"/>
                <w:szCs w:val="20"/>
              </w:rPr>
              <w:t>5、工作模式：可读写</w:t>
            </w:r>
            <w:r>
              <w:rPr>
                <w:rFonts w:hint="eastAsia" w:ascii="宋体" w:hAnsi="宋体" w:cs="宋体"/>
                <w:kern w:val="0"/>
                <w:sz w:val="20"/>
                <w:szCs w:val="20"/>
              </w:rPr>
              <w:br w:type="textWrapping"/>
            </w:r>
            <w:r>
              <w:rPr>
                <w:rFonts w:hint="eastAsia" w:ascii="宋体" w:hAnsi="宋体" w:cs="宋体"/>
                <w:kern w:val="0"/>
                <w:sz w:val="20"/>
                <w:szCs w:val="20"/>
              </w:rPr>
              <w:t>6、读写距离：2-10cm(取决不同环境和读写器)</w:t>
            </w:r>
            <w:r>
              <w:rPr>
                <w:rFonts w:hint="eastAsia" w:ascii="宋体" w:hAnsi="宋体" w:cs="宋体"/>
                <w:kern w:val="0"/>
                <w:sz w:val="20"/>
                <w:szCs w:val="20"/>
              </w:rPr>
              <w:br w:type="textWrapping"/>
            </w:r>
            <w:r>
              <w:rPr>
                <w:rFonts w:hint="eastAsia" w:ascii="宋体" w:hAnsi="宋体" w:cs="宋体"/>
                <w:kern w:val="0"/>
                <w:sz w:val="20"/>
                <w:szCs w:val="20"/>
              </w:rPr>
              <w:t>7、读写时间：1-2ms</w:t>
            </w:r>
            <w:r>
              <w:rPr>
                <w:rFonts w:hint="eastAsia" w:ascii="宋体" w:hAnsi="宋体" w:cs="宋体"/>
                <w:kern w:val="0"/>
                <w:sz w:val="20"/>
                <w:szCs w:val="20"/>
              </w:rPr>
              <w:br w:type="textWrapping"/>
            </w:r>
            <w:r>
              <w:rPr>
                <w:rFonts w:hint="eastAsia" w:ascii="宋体" w:hAnsi="宋体" w:cs="宋体"/>
                <w:kern w:val="0"/>
                <w:sz w:val="20"/>
                <w:szCs w:val="20"/>
              </w:rPr>
              <w:t>8、有效使用寿命：≥10 年；</w:t>
            </w:r>
            <w:r>
              <w:rPr>
                <w:rFonts w:hint="eastAsia" w:ascii="宋体" w:hAnsi="宋体" w:cs="宋体"/>
                <w:kern w:val="0"/>
                <w:sz w:val="20"/>
                <w:szCs w:val="20"/>
              </w:rPr>
              <w:br w:type="textWrapping"/>
            </w:r>
            <w:r>
              <w:rPr>
                <w:rFonts w:hint="eastAsia" w:ascii="宋体" w:hAnsi="宋体" w:cs="宋体"/>
                <w:kern w:val="0"/>
                <w:sz w:val="20"/>
                <w:szCs w:val="20"/>
              </w:rPr>
              <w:t>9、有效使用次数：≥10万次；</w:t>
            </w:r>
            <w:r>
              <w:rPr>
                <w:rFonts w:hint="eastAsia" w:ascii="宋体" w:hAnsi="宋体" w:cs="宋体"/>
                <w:kern w:val="0"/>
                <w:sz w:val="20"/>
                <w:szCs w:val="20"/>
              </w:rPr>
              <w:br w:type="textWrapping"/>
            </w:r>
            <w:r>
              <w:rPr>
                <w:rFonts w:hint="eastAsia" w:ascii="宋体" w:hAnsi="宋体" w:cs="宋体"/>
                <w:kern w:val="0"/>
                <w:sz w:val="20"/>
                <w:szCs w:val="20"/>
              </w:rPr>
              <w:t>10、产品尺寸: 85mm*22mm*7mm；</w:t>
            </w:r>
            <w:r>
              <w:rPr>
                <w:rFonts w:hint="eastAsia" w:ascii="宋体" w:hAnsi="宋体" w:cs="宋体"/>
                <w:kern w:val="0"/>
                <w:sz w:val="20"/>
                <w:szCs w:val="20"/>
              </w:rPr>
              <w:br w:type="textWrapping"/>
            </w:r>
            <w:r>
              <w:rPr>
                <w:rFonts w:hint="eastAsia" w:ascii="宋体" w:hAnsi="宋体" w:cs="宋体"/>
                <w:kern w:val="0"/>
                <w:sz w:val="20"/>
                <w:szCs w:val="20"/>
              </w:rPr>
              <w:t>11、材料：ABS；</w:t>
            </w:r>
            <w:r>
              <w:rPr>
                <w:rFonts w:hint="eastAsia" w:ascii="宋体" w:hAnsi="宋体" w:cs="宋体"/>
                <w:kern w:val="0"/>
                <w:sz w:val="20"/>
                <w:szCs w:val="20"/>
              </w:rPr>
              <w:br w:type="textWrapping"/>
            </w:r>
            <w:r>
              <w:rPr>
                <w:rFonts w:hint="eastAsia" w:ascii="宋体" w:hAnsi="宋体" w:cs="宋体"/>
                <w:kern w:val="0"/>
                <w:sz w:val="20"/>
                <w:szCs w:val="20"/>
              </w:rPr>
              <w:t>12、标签为无源标签，无需电池；</w:t>
            </w:r>
            <w:r>
              <w:rPr>
                <w:rFonts w:hint="eastAsia" w:ascii="宋体" w:hAnsi="宋体" w:cs="宋体"/>
                <w:kern w:val="0"/>
                <w:sz w:val="20"/>
                <w:szCs w:val="20"/>
              </w:rPr>
              <w:br w:type="textWrapping"/>
            </w:r>
            <w:r>
              <w:rPr>
                <w:rFonts w:hint="eastAsia" w:ascii="宋体" w:hAnsi="宋体" w:cs="宋体"/>
                <w:kern w:val="0"/>
                <w:sz w:val="20"/>
                <w:szCs w:val="20"/>
              </w:rPr>
              <w:t>13、标签具有防电磁屏蔽，适用于图书馆的通用书架，表面可打印相关信息；</w:t>
            </w:r>
            <w:r>
              <w:rPr>
                <w:rFonts w:hint="eastAsia" w:ascii="宋体" w:hAnsi="宋体" w:cs="宋体"/>
                <w:kern w:val="0"/>
                <w:sz w:val="20"/>
                <w:szCs w:val="20"/>
              </w:rPr>
              <w:br w:type="textWrapping"/>
            </w:r>
            <w:r>
              <w:rPr>
                <w:rFonts w:hint="eastAsia" w:ascii="宋体" w:hAnsi="宋体" w:cs="宋体"/>
                <w:kern w:val="0"/>
                <w:sz w:val="20"/>
                <w:szCs w:val="20"/>
              </w:rPr>
              <w:t>14、标签具有较高的安全性，有不可改写的唯一序列号（UID）供识别和加密，防止存储在其中的信息资料被随意读取或改写；</w:t>
            </w:r>
            <w:r>
              <w:rPr>
                <w:rFonts w:hint="eastAsia" w:ascii="宋体" w:hAnsi="宋体" w:cs="宋体"/>
                <w:kern w:val="0"/>
                <w:sz w:val="20"/>
                <w:szCs w:val="20"/>
              </w:rPr>
              <w:br w:type="textWrapping"/>
            </w:r>
            <w:r>
              <w:rPr>
                <w:rFonts w:hint="eastAsia" w:ascii="宋体" w:hAnsi="宋体" w:cs="宋体"/>
                <w:kern w:val="0"/>
                <w:sz w:val="20"/>
                <w:szCs w:val="20"/>
              </w:rPr>
              <w:t>15、用户可自定义数据格式和内容，具有良好的数据扩展性；</w:t>
            </w:r>
            <w:r>
              <w:rPr>
                <w:rFonts w:hint="eastAsia" w:ascii="宋体" w:hAnsi="宋体" w:cs="宋体"/>
                <w:kern w:val="0"/>
                <w:sz w:val="20"/>
                <w:szCs w:val="20"/>
              </w:rPr>
              <w:br w:type="textWrapping"/>
            </w:r>
            <w:r>
              <w:rPr>
                <w:rFonts w:hint="eastAsia" w:ascii="宋体" w:hAnsi="宋体" w:cs="宋体"/>
                <w:kern w:val="0"/>
                <w:sz w:val="20"/>
                <w:szCs w:val="20"/>
              </w:rPr>
              <w:t>16、标签固有频率误差率小于或等于±300K Hz范围；</w:t>
            </w:r>
            <w:r>
              <w:rPr>
                <w:rFonts w:hint="eastAsia" w:ascii="宋体" w:hAnsi="宋体" w:cs="宋体"/>
                <w:kern w:val="0"/>
                <w:sz w:val="20"/>
                <w:szCs w:val="20"/>
              </w:rPr>
              <w:br w:type="textWrapping"/>
            </w:r>
            <w:r>
              <w:rPr>
                <w:rFonts w:hint="eastAsia" w:ascii="宋体" w:hAnsi="宋体" w:cs="宋体"/>
                <w:kern w:val="0"/>
                <w:sz w:val="20"/>
                <w:szCs w:val="20"/>
              </w:rPr>
              <w:t>17、标签自带单面背胶，采用3M粘力较强胶水，胶水对书架表面无损害，保证在保质期内（10年）不开胶脱落；</w:t>
            </w:r>
            <w:r>
              <w:rPr>
                <w:rFonts w:hint="eastAsia" w:ascii="宋体" w:hAnsi="宋体" w:cs="宋体"/>
                <w:kern w:val="0"/>
                <w:sz w:val="20"/>
                <w:szCs w:val="20"/>
              </w:rPr>
              <w:br w:type="textWrapping"/>
            </w:r>
            <w:r>
              <w:rPr>
                <w:rFonts w:hint="eastAsia" w:ascii="宋体" w:hAnsi="宋体" w:cs="宋体"/>
                <w:kern w:val="0"/>
                <w:sz w:val="20"/>
                <w:szCs w:val="20"/>
              </w:rPr>
              <w:t>18、标签上可印制由图书馆提供的LOGO图案；</w:t>
            </w:r>
            <w:r>
              <w:rPr>
                <w:rFonts w:hint="eastAsia" w:ascii="宋体" w:hAnsi="宋体" w:cs="宋体"/>
                <w:kern w:val="0"/>
                <w:sz w:val="20"/>
                <w:szCs w:val="20"/>
              </w:rPr>
              <w:br w:type="textWrapping"/>
            </w:r>
            <w:r>
              <w:rPr>
                <w:rFonts w:hint="eastAsia" w:ascii="宋体" w:hAnsi="宋体" w:cs="宋体"/>
                <w:kern w:val="0"/>
                <w:sz w:val="20"/>
                <w:szCs w:val="20"/>
              </w:rPr>
              <w:t>19、支持盘点、顺架、倒架、上架功能；</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1000</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5</w:t>
            </w:r>
          </w:p>
        </w:tc>
        <w:tc>
          <w:tcPr>
            <w:tcW w:w="567" w:type="dxa"/>
            <w:gridSpan w:val="2"/>
            <w:shd w:val="clear" w:color="auto" w:fill="auto"/>
            <w:noWrap w:val="0"/>
            <w:vAlign w:val="center"/>
          </w:tcPr>
          <w:p>
            <w:pPr>
              <w:widowControl/>
              <w:rPr>
                <w:rFonts w:ascii="宋体" w:hAnsi="宋体" w:cs="宋体"/>
                <w:kern w:val="0"/>
                <w:sz w:val="20"/>
                <w:szCs w:val="20"/>
              </w:rPr>
            </w:pPr>
            <w:r>
              <w:rPr>
                <w:rFonts w:ascii="宋体" w:hAnsi="宋体" w:cs="宋体"/>
                <w:kern w:val="0"/>
                <w:sz w:val="20"/>
                <w:szCs w:val="20"/>
              </w:rPr>
              <w:t>RFID移动盘点车</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1、工作频率为13.56Mhz；</w:t>
            </w:r>
            <w:r>
              <w:rPr>
                <w:rFonts w:hint="eastAsia" w:ascii="宋体" w:hAnsi="宋体" w:cs="宋体"/>
                <w:kern w:val="0"/>
                <w:sz w:val="20"/>
                <w:szCs w:val="20"/>
              </w:rPr>
              <w:br w:type="textWrapping"/>
            </w:r>
            <w:r>
              <w:rPr>
                <w:rFonts w:hint="eastAsia" w:ascii="宋体" w:hAnsi="宋体" w:cs="宋体"/>
                <w:kern w:val="0"/>
                <w:sz w:val="20"/>
                <w:szCs w:val="20"/>
              </w:rPr>
              <w:t>2、支持ISO15693和ISO18000-3标准；</w:t>
            </w:r>
            <w:r>
              <w:rPr>
                <w:rFonts w:hint="eastAsia" w:ascii="宋体" w:hAnsi="宋体" w:cs="宋体"/>
                <w:kern w:val="0"/>
                <w:sz w:val="20"/>
                <w:szCs w:val="20"/>
              </w:rPr>
              <w:br w:type="textWrapping"/>
            </w:r>
            <w:r>
              <w:rPr>
                <w:rFonts w:hint="eastAsia" w:ascii="宋体" w:hAnsi="宋体" w:cs="宋体"/>
                <w:kern w:val="0"/>
                <w:sz w:val="20"/>
                <w:szCs w:val="20"/>
              </w:rPr>
              <w:t>3、射频功率：0.25~1.5W可调；</w:t>
            </w:r>
            <w:r>
              <w:rPr>
                <w:rFonts w:hint="eastAsia" w:ascii="宋体" w:hAnsi="宋体" w:cs="宋体"/>
                <w:kern w:val="0"/>
                <w:sz w:val="20"/>
                <w:szCs w:val="20"/>
              </w:rPr>
              <w:br w:type="textWrapping"/>
            </w:r>
            <w:r>
              <w:rPr>
                <w:rFonts w:hint="eastAsia" w:ascii="宋体" w:hAnsi="宋体" w:cs="宋体"/>
                <w:kern w:val="0"/>
                <w:sz w:val="20"/>
                <w:szCs w:val="20"/>
              </w:rPr>
              <w:t>4、具有防碰撞算法，可快速读取多标签；</w:t>
            </w:r>
            <w:r>
              <w:rPr>
                <w:rFonts w:hint="eastAsia" w:ascii="宋体" w:hAnsi="宋体" w:cs="宋体"/>
                <w:kern w:val="0"/>
                <w:sz w:val="20"/>
                <w:szCs w:val="20"/>
              </w:rPr>
              <w:br w:type="textWrapping"/>
            </w:r>
            <w:r>
              <w:rPr>
                <w:rFonts w:hint="eastAsia" w:ascii="宋体" w:hAnsi="宋体" w:cs="宋体"/>
                <w:kern w:val="0"/>
                <w:sz w:val="20"/>
                <w:szCs w:val="20"/>
              </w:rPr>
              <w:t>5、通讯接口：蓝牙、WIFI；</w:t>
            </w:r>
            <w:r>
              <w:rPr>
                <w:rFonts w:hint="eastAsia" w:ascii="宋体" w:hAnsi="宋体" w:cs="宋体"/>
                <w:kern w:val="0"/>
                <w:sz w:val="20"/>
                <w:szCs w:val="20"/>
              </w:rPr>
              <w:br w:type="textWrapping"/>
            </w:r>
            <w:r>
              <w:rPr>
                <w:rFonts w:hint="eastAsia" w:ascii="宋体" w:hAnsi="宋体" w:cs="宋体"/>
                <w:kern w:val="0"/>
                <w:sz w:val="20"/>
                <w:szCs w:val="20"/>
              </w:rPr>
              <w:t>产品可接移动数据终端或者PC机。TCP/IP联网协议、SIPⅡ国际标准协议、NCIP协议等接口与图书馆端数据库进行数据交换，确保系统安全；</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6</w:t>
            </w:r>
          </w:p>
        </w:tc>
        <w:tc>
          <w:tcPr>
            <w:tcW w:w="567" w:type="dxa"/>
            <w:gridSpan w:val="2"/>
            <w:shd w:val="clear" w:color="auto" w:fill="auto"/>
            <w:noWrap w:val="0"/>
            <w:vAlign w:val="center"/>
          </w:tcPr>
          <w:p>
            <w:pPr>
              <w:widowControl/>
              <w:rPr>
                <w:rFonts w:ascii="宋体" w:hAnsi="宋体" w:cs="宋体"/>
                <w:kern w:val="0"/>
                <w:sz w:val="20"/>
                <w:szCs w:val="20"/>
              </w:rPr>
            </w:pPr>
            <w:r>
              <w:rPr>
                <w:rFonts w:ascii="宋体" w:hAnsi="宋体" w:cs="宋体"/>
                <w:kern w:val="0"/>
                <w:sz w:val="20"/>
                <w:szCs w:val="20"/>
              </w:rPr>
              <w:t>RFID安全门</w:t>
            </w:r>
          </w:p>
        </w:tc>
        <w:tc>
          <w:tcPr>
            <w:tcW w:w="6236" w:type="dxa"/>
            <w:gridSpan w:val="2"/>
            <w:shd w:val="clear" w:color="auto" w:fill="auto"/>
            <w:noWrap w:val="0"/>
            <w:vAlign w:val="center"/>
          </w:tcPr>
          <w:p>
            <w:pPr>
              <w:rPr>
                <w:rFonts w:ascii="宋体" w:hAnsi="宋体" w:cs="宋体"/>
                <w:kern w:val="0"/>
                <w:sz w:val="20"/>
                <w:szCs w:val="20"/>
              </w:rPr>
            </w:pPr>
            <w:r>
              <w:rPr>
                <w:rFonts w:hint="eastAsia" w:ascii="宋体" w:hAnsi="宋体" w:cs="宋体"/>
                <w:kern w:val="0"/>
                <w:sz w:val="20"/>
                <w:szCs w:val="20"/>
              </w:rPr>
              <w:t>1、工作频率：13.56MHz±7K；</w:t>
            </w:r>
            <w:r>
              <w:rPr>
                <w:rFonts w:hint="eastAsia" w:ascii="宋体" w:hAnsi="宋体" w:cs="宋体"/>
                <w:kern w:val="0"/>
                <w:sz w:val="20"/>
                <w:szCs w:val="20"/>
              </w:rPr>
              <w:br w:type="textWrapping"/>
            </w:r>
            <w:r>
              <w:rPr>
                <w:rFonts w:hint="eastAsia" w:ascii="宋体" w:hAnsi="宋体" w:cs="宋体"/>
                <w:kern w:val="0"/>
                <w:sz w:val="20"/>
                <w:szCs w:val="20"/>
              </w:rPr>
              <w:t>2、符合协议：ISO18000-3/ISO15693；</w:t>
            </w:r>
            <w:r>
              <w:rPr>
                <w:rFonts w:hint="eastAsia" w:ascii="宋体" w:hAnsi="宋体" w:cs="宋体"/>
                <w:kern w:val="0"/>
                <w:sz w:val="20"/>
                <w:szCs w:val="20"/>
              </w:rPr>
              <w:br w:type="textWrapping"/>
            </w:r>
            <w:r>
              <w:rPr>
                <w:rFonts w:hint="eastAsia" w:ascii="宋体" w:hAnsi="宋体" w:cs="宋体"/>
                <w:kern w:val="0"/>
                <w:sz w:val="20"/>
                <w:szCs w:val="20"/>
              </w:rPr>
              <w:t>3、响应时间：≥20个标签/秒；</w:t>
            </w:r>
            <w:r>
              <w:rPr>
                <w:rFonts w:hint="eastAsia" w:ascii="宋体" w:hAnsi="宋体" w:cs="宋体"/>
                <w:kern w:val="0"/>
                <w:sz w:val="20"/>
                <w:szCs w:val="20"/>
              </w:rPr>
              <w:br w:type="textWrapping"/>
            </w:r>
            <w:r>
              <w:rPr>
                <w:rFonts w:hint="eastAsia" w:ascii="宋体" w:hAnsi="宋体" w:cs="宋体"/>
                <w:kern w:val="0"/>
                <w:sz w:val="20"/>
                <w:szCs w:val="20"/>
              </w:rPr>
              <w:t>4、检测宽度：单通道≥90CM；</w:t>
            </w:r>
            <w:r>
              <w:rPr>
                <w:rFonts w:hint="eastAsia" w:ascii="宋体" w:hAnsi="宋体" w:cs="宋体"/>
                <w:kern w:val="0"/>
                <w:sz w:val="20"/>
                <w:szCs w:val="20"/>
              </w:rPr>
              <w:br w:type="textWrapping"/>
            </w:r>
            <w:r>
              <w:rPr>
                <w:rFonts w:hint="eastAsia" w:ascii="宋体" w:hAnsi="宋体" w:cs="宋体"/>
                <w:kern w:val="0"/>
                <w:sz w:val="20"/>
                <w:szCs w:val="20"/>
              </w:rPr>
              <w:t>5、配置规格：单通道；</w:t>
            </w:r>
            <w:r>
              <w:rPr>
                <w:rFonts w:hint="eastAsia" w:ascii="宋体" w:hAnsi="宋体" w:cs="宋体"/>
                <w:kern w:val="0"/>
                <w:sz w:val="20"/>
                <w:szCs w:val="20"/>
              </w:rPr>
              <w:br w:type="textWrapping"/>
            </w:r>
            <w:r>
              <w:rPr>
                <w:rFonts w:hint="eastAsia" w:ascii="宋体" w:hAnsi="宋体" w:cs="宋体"/>
                <w:kern w:val="0"/>
                <w:sz w:val="20"/>
                <w:szCs w:val="20"/>
              </w:rPr>
              <w:t>6、阅读范围半径：≥450 mm；</w:t>
            </w:r>
            <w:r>
              <w:rPr>
                <w:rFonts w:hint="eastAsia" w:ascii="宋体" w:hAnsi="宋体" w:cs="宋体"/>
                <w:kern w:val="0"/>
                <w:sz w:val="20"/>
                <w:szCs w:val="20"/>
              </w:rPr>
              <w:br w:type="textWrapping"/>
            </w:r>
            <w:r>
              <w:rPr>
                <w:rFonts w:hint="eastAsia" w:ascii="宋体" w:hAnsi="宋体" w:cs="宋体"/>
                <w:kern w:val="0"/>
                <w:sz w:val="20"/>
                <w:szCs w:val="20"/>
              </w:rPr>
              <w:t>7、UID卡号读取、两路联动输出、支持环境电磁干扰检测功能、射频输出功率可调、双蜂鸣器输出，实现区分不同事件；</w:t>
            </w:r>
            <w:r>
              <w:rPr>
                <w:rFonts w:hint="eastAsia" w:ascii="宋体" w:hAnsi="宋体" w:cs="宋体"/>
                <w:kern w:val="0"/>
                <w:sz w:val="20"/>
                <w:szCs w:val="20"/>
              </w:rPr>
              <w:br w:type="textWrapping"/>
            </w:r>
            <w:r>
              <w:rPr>
                <w:rFonts w:hint="eastAsia" w:ascii="宋体" w:hAnsi="宋体" w:cs="宋体"/>
                <w:kern w:val="0"/>
                <w:sz w:val="20"/>
                <w:szCs w:val="20"/>
              </w:rPr>
              <w:t>8、统计功能：红外判别进出方向，记录人员流通量；支持对进出读者人次的双向统计，进、出读者人次计数正确；</w:t>
            </w:r>
            <w:r>
              <w:rPr>
                <w:rFonts w:hint="eastAsia" w:ascii="宋体" w:hAnsi="宋体" w:cs="宋体"/>
                <w:kern w:val="0"/>
                <w:sz w:val="20"/>
                <w:szCs w:val="20"/>
              </w:rPr>
              <w:br w:type="textWrapping"/>
            </w:r>
            <w:r>
              <w:rPr>
                <w:rFonts w:hint="eastAsia" w:ascii="宋体" w:hAnsi="宋体" w:cs="宋体"/>
                <w:kern w:val="0"/>
                <w:sz w:val="20"/>
                <w:szCs w:val="20"/>
              </w:rPr>
              <w:t>9、产品尺寸：580*20*1680mm（单片长*宽*高）；</w:t>
            </w:r>
            <w:r>
              <w:rPr>
                <w:rFonts w:hint="eastAsia" w:ascii="宋体" w:hAnsi="宋体" w:cs="宋体"/>
                <w:kern w:val="0"/>
                <w:sz w:val="20"/>
                <w:szCs w:val="20"/>
              </w:rPr>
              <w:br w:type="textWrapping"/>
            </w:r>
            <w:r>
              <w:rPr>
                <w:rFonts w:hint="eastAsia" w:ascii="宋体" w:hAnsi="宋体" w:cs="宋体"/>
                <w:kern w:val="0"/>
                <w:sz w:val="20"/>
                <w:szCs w:val="20"/>
              </w:rPr>
              <w:t>10、支持多种报警检测模式：EAS、AFI、EAS+AFI、AFI+DSFID；</w:t>
            </w:r>
            <w:r>
              <w:rPr>
                <w:rFonts w:hint="eastAsia" w:ascii="宋体" w:hAnsi="宋体" w:cs="宋体"/>
                <w:kern w:val="0"/>
                <w:sz w:val="20"/>
                <w:szCs w:val="20"/>
              </w:rPr>
              <w:br w:type="textWrapping"/>
            </w:r>
            <w:r>
              <w:rPr>
                <w:rFonts w:hint="eastAsia" w:ascii="宋体" w:hAnsi="宋体" w:cs="宋体"/>
                <w:kern w:val="0"/>
                <w:sz w:val="20"/>
                <w:szCs w:val="20"/>
              </w:rPr>
              <w:t>11、非接触式的快速识别粘贴在流通资料上的RFID标签；对图书馆内的印刷品、视听出版物、CD及DVD等流通资料进行安全扫描操作，不损坏粘贴在流通资料中的磁性介质的资料；</w:t>
            </w:r>
            <w:r>
              <w:rPr>
                <w:rFonts w:hint="eastAsia" w:ascii="宋体" w:hAnsi="宋体" w:cs="宋体"/>
                <w:kern w:val="0"/>
                <w:sz w:val="20"/>
                <w:szCs w:val="20"/>
              </w:rPr>
              <w:br w:type="textWrapping"/>
            </w:r>
            <w:r>
              <w:rPr>
                <w:rFonts w:hint="eastAsia" w:ascii="宋体" w:hAnsi="宋体" w:cs="宋体"/>
                <w:kern w:val="0"/>
                <w:sz w:val="20"/>
                <w:szCs w:val="20"/>
              </w:rPr>
              <w:t>12、设备系统需具有高侦测性能，能够进行三维监测，要求无误报，无漏报；</w:t>
            </w:r>
            <w:r>
              <w:rPr>
                <w:rFonts w:hint="eastAsia" w:ascii="宋体" w:hAnsi="宋体" w:cs="宋体"/>
                <w:kern w:val="0"/>
                <w:sz w:val="20"/>
                <w:szCs w:val="20"/>
              </w:rPr>
              <w:br w:type="textWrapping"/>
            </w:r>
            <w:r>
              <w:rPr>
                <w:rFonts w:hint="eastAsia" w:ascii="宋体" w:hAnsi="宋体" w:cs="宋体"/>
                <w:kern w:val="0"/>
                <w:sz w:val="20"/>
                <w:szCs w:val="20"/>
              </w:rPr>
              <w:t>具有音频和视觉报警信号，且信号源可设置，报警音量可调控；</w:t>
            </w:r>
            <w:r>
              <w:rPr>
                <w:rFonts w:hint="eastAsia" w:ascii="宋体" w:hAnsi="宋体" w:cs="宋体"/>
                <w:kern w:val="0"/>
                <w:sz w:val="20"/>
                <w:szCs w:val="20"/>
              </w:rPr>
              <w:br w:type="textWrapping"/>
            </w:r>
            <w:r>
              <w:rPr>
                <w:rFonts w:hint="eastAsia" w:ascii="宋体" w:hAnsi="宋体" w:cs="宋体"/>
                <w:kern w:val="0"/>
                <w:sz w:val="20"/>
                <w:szCs w:val="20"/>
              </w:rPr>
              <w:t>13、系统须具有故障报警提示功能；多通道安全检测门具备单通道独立报警和提示功能；每张门须具备独立的配置模块，同一通道的两张门可任选主、辅门；</w:t>
            </w:r>
            <w:r>
              <w:rPr>
                <w:rFonts w:hint="eastAsia" w:ascii="宋体" w:hAnsi="宋体" w:cs="宋体"/>
                <w:kern w:val="0"/>
                <w:sz w:val="20"/>
                <w:szCs w:val="20"/>
              </w:rPr>
              <w:br w:type="textWrapping"/>
            </w:r>
            <w:r>
              <w:rPr>
                <w:rFonts w:hint="eastAsia" w:ascii="宋体" w:hAnsi="宋体" w:cs="宋体"/>
                <w:kern w:val="0"/>
                <w:sz w:val="20"/>
                <w:szCs w:val="20"/>
              </w:rPr>
              <w:t>14、具备流量计数功能，数据可重置；</w:t>
            </w:r>
            <w:r>
              <w:rPr>
                <w:rFonts w:hint="eastAsia" w:ascii="宋体" w:hAnsi="宋体" w:cs="宋体"/>
                <w:kern w:val="0"/>
                <w:sz w:val="20"/>
                <w:szCs w:val="20"/>
              </w:rPr>
              <w:br w:type="textWrapping"/>
            </w:r>
            <w:r>
              <w:rPr>
                <w:rFonts w:hint="eastAsia" w:ascii="宋体" w:hAnsi="宋体" w:cs="宋体"/>
                <w:kern w:val="0"/>
                <w:sz w:val="20"/>
                <w:szCs w:val="20"/>
              </w:rPr>
              <w:t>15、对心脏起搏器的佩带者或其它支持系统，孕妇和磁性媒质软盘，磁带, 录像带等无害；</w:t>
            </w:r>
            <w:r>
              <w:rPr>
                <w:rFonts w:hint="eastAsia" w:ascii="宋体" w:hAnsi="宋体" w:cs="宋体"/>
                <w:kern w:val="0"/>
                <w:sz w:val="20"/>
                <w:szCs w:val="20"/>
              </w:rPr>
              <w:br w:type="textWrapping"/>
            </w:r>
            <w:r>
              <w:rPr>
                <w:rFonts w:hint="eastAsia" w:ascii="宋体" w:hAnsi="宋体" w:cs="宋体"/>
                <w:kern w:val="0"/>
                <w:sz w:val="20"/>
                <w:szCs w:val="20"/>
              </w:rPr>
              <w:t>16、产品须标配遥控器，无须打开设备箱门，即可调节音量大小和切换读者流量显示；</w:t>
            </w:r>
            <w:r>
              <w:rPr>
                <w:rFonts w:hint="eastAsia" w:ascii="宋体" w:hAnsi="宋体" w:cs="宋体"/>
                <w:kern w:val="0"/>
                <w:sz w:val="20"/>
                <w:szCs w:val="20"/>
              </w:rPr>
              <w:br w:type="textWrapping"/>
            </w:r>
            <w:r>
              <w:rPr>
                <w:rFonts w:hint="eastAsia" w:ascii="宋体" w:hAnsi="宋体" w:cs="宋体"/>
                <w:kern w:val="0"/>
                <w:sz w:val="20"/>
                <w:szCs w:val="20"/>
              </w:rPr>
              <w:t>17、可支持9片门并排使用，每片有四个扩展口（可接智能门禁，智能监控等设备实现联动）；</w:t>
            </w:r>
            <w:r>
              <w:rPr>
                <w:rFonts w:hint="eastAsia" w:ascii="宋体" w:hAnsi="宋体" w:cs="宋体"/>
                <w:kern w:val="0"/>
                <w:sz w:val="20"/>
                <w:szCs w:val="20"/>
              </w:rPr>
              <w:br w:type="textWrapping"/>
            </w:r>
            <w:r>
              <w:rPr>
                <w:rFonts w:hint="eastAsia" w:ascii="宋体" w:hAnsi="宋体" w:cs="宋体"/>
                <w:kern w:val="0"/>
                <w:sz w:val="20"/>
                <w:szCs w:val="20"/>
              </w:rPr>
              <w:t>18、#所投设备具备RFID安全门禁系统软件著作权登记证书；</w:t>
            </w:r>
            <w:r>
              <w:rPr>
                <w:rFonts w:hint="eastAsia" w:ascii="宋体" w:hAnsi="宋体" w:cs="宋体"/>
                <w:kern w:val="0"/>
                <w:sz w:val="20"/>
                <w:szCs w:val="20"/>
              </w:rPr>
              <w:br w:type="textWrapping"/>
            </w:r>
            <w:r>
              <w:rPr>
                <w:rFonts w:hint="eastAsia" w:ascii="宋体" w:hAnsi="宋体" w:cs="宋体"/>
                <w:kern w:val="0"/>
                <w:sz w:val="20"/>
                <w:szCs w:val="20"/>
              </w:rPr>
              <w:t>19、#所投设备具备安全门禁系统省级以上软件检测报告；</w:t>
            </w:r>
            <w:r>
              <w:rPr>
                <w:rFonts w:hint="eastAsia" w:ascii="宋体" w:hAnsi="宋体" w:cs="宋体"/>
                <w:kern w:val="0"/>
                <w:sz w:val="20"/>
                <w:szCs w:val="20"/>
              </w:rPr>
              <w:br w:type="textWrapping"/>
            </w:r>
            <w:r>
              <w:rPr>
                <w:rFonts w:hint="eastAsia" w:ascii="宋体" w:hAnsi="宋体" w:cs="宋体"/>
                <w:kern w:val="0"/>
                <w:sz w:val="20"/>
                <w:szCs w:val="20"/>
              </w:rPr>
              <w:t>20、#所投设备具备安全门禁质检报告，检测标准需符合国家GB4943.1:2011标准,且报告封面需有CNAS标记；</w:t>
            </w:r>
            <w:r>
              <w:rPr>
                <w:rFonts w:hint="eastAsia" w:ascii="宋体" w:hAnsi="宋体" w:cs="宋体"/>
                <w:kern w:val="0"/>
                <w:sz w:val="20"/>
                <w:szCs w:val="20"/>
              </w:rPr>
              <w:br w:type="textWrapping"/>
            </w:r>
            <w:r>
              <w:rPr>
                <w:rFonts w:hint="eastAsia" w:ascii="宋体" w:hAnsi="宋体" w:cs="宋体"/>
                <w:kern w:val="0"/>
                <w:sz w:val="20"/>
                <w:szCs w:val="20"/>
              </w:rPr>
              <w:t>21、#为保障所投产品在不同温度的环境中，均能正常使用，需提供所投产品高低温检测报告；</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12</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7</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触摸查询检索一体机</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1、屏幕规格：≥21.5寸16：9，</w:t>
            </w:r>
            <w:r>
              <w:rPr>
                <w:rFonts w:hint="eastAsia" w:ascii="宋体" w:hAnsi="宋体" w:cs="宋体"/>
                <w:kern w:val="0"/>
                <w:sz w:val="20"/>
                <w:szCs w:val="20"/>
              </w:rPr>
              <w:br w:type="textWrapping"/>
            </w:r>
            <w:r>
              <w:rPr>
                <w:rFonts w:hint="eastAsia" w:ascii="宋体" w:hAnsi="宋体" w:cs="宋体"/>
                <w:kern w:val="0"/>
                <w:sz w:val="20"/>
                <w:szCs w:val="20"/>
              </w:rPr>
              <w:t>2、外壳参考尺寸：</w:t>
            </w:r>
            <w:r>
              <w:rPr>
                <w:rFonts w:ascii="宋体" w:hAnsi="宋体" w:cs="宋体"/>
                <w:kern w:val="0"/>
                <w:sz w:val="20"/>
                <w:szCs w:val="20"/>
              </w:rPr>
              <w:t>529.3mm×327.1mm×42.8mm</w:t>
            </w:r>
            <w:r>
              <w:rPr>
                <w:rFonts w:hint="eastAsia" w:ascii="宋体" w:hAnsi="宋体" w:cs="宋体"/>
                <w:kern w:val="0"/>
                <w:sz w:val="20"/>
                <w:szCs w:val="20"/>
              </w:rPr>
              <w:t>。</w:t>
            </w:r>
            <w:r>
              <w:rPr>
                <w:rFonts w:hint="eastAsia" w:ascii="宋体" w:hAnsi="宋体" w:cs="宋体"/>
                <w:kern w:val="0"/>
                <w:sz w:val="20"/>
                <w:szCs w:val="20"/>
              </w:rPr>
              <w:br w:type="textWrapping"/>
            </w:r>
            <w:r>
              <w:rPr>
                <w:rFonts w:hint="eastAsia" w:ascii="宋体" w:hAnsi="宋体" w:cs="宋体"/>
                <w:kern w:val="0"/>
                <w:sz w:val="20"/>
                <w:szCs w:val="20"/>
              </w:rPr>
              <w:t>3、背光类型：LED，</w:t>
            </w:r>
            <w:r>
              <w:rPr>
                <w:rFonts w:hint="eastAsia" w:ascii="宋体" w:hAnsi="宋体" w:cs="宋体"/>
                <w:kern w:val="0"/>
                <w:sz w:val="20"/>
                <w:szCs w:val="20"/>
              </w:rPr>
              <w:br w:type="textWrapping"/>
            </w:r>
            <w:r>
              <w:rPr>
                <w:rFonts w:hint="eastAsia" w:ascii="宋体" w:hAnsi="宋体" w:cs="宋体"/>
                <w:kern w:val="0"/>
                <w:sz w:val="20"/>
                <w:szCs w:val="20"/>
              </w:rPr>
              <w:t>4、分辨率：1920*1080/60HZ,</w:t>
            </w:r>
            <w:r>
              <w:rPr>
                <w:rFonts w:hint="eastAsia" w:ascii="宋体" w:hAnsi="宋体" w:cs="宋体"/>
                <w:kern w:val="0"/>
                <w:sz w:val="20"/>
                <w:szCs w:val="20"/>
              </w:rPr>
              <w:br w:type="textWrapping"/>
            </w:r>
            <w:r>
              <w:rPr>
                <w:rFonts w:hint="eastAsia" w:ascii="宋体" w:hAnsi="宋体" w:cs="宋体"/>
                <w:kern w:val="0"/>
                <w:sz w:val="20"/>
                <w:szCs w:val="20"/>
              </w:rPr>
              <w:t>5、对比度：3000：1，</w:t>
            </w:r>
            <w:r>
              <w:rPr>
                <w:rFonts w:hint="eastAsia" w:ascii="宋体" w:hAnsi="宋体" w:cs="宋体"/>
                <w:kern w:val="0"/>
                <w:sz w:val="20"/>
                <w:szCs w:val="20"/>
              </w:rPr>
              <w:br w:type="textWrapping"/>
            </w:r>
            <w:r>
              <w:rPr>
                <w:rFonts w:hint="eastAsia" w:ascii="宋体" w:hAnsi="宋体" w:cs="宋体"/>
                <w:kern w:val="0"/>
                <w:sz w:val="20"/>
                <w:szCs w:val="20"/>
              </w:rPr>
              <w:t>6、电容式10点触摸，</w:t>
            </w:r>
            <w:r>
              <w:rPr>
                <w:rFonts w:hint="eastAsia" w:ascii="宋体" w:hAnsi="宋体" w:cs="宋体"/>
                <w:kern w:val="0"/>
                <w:sz w:val="20"/>
                <w:szCs w:val="20"/>
              </w:rPr>
              <w:br w:type="textWrapping"/>
            </w:r>
            <w:r>
              <w:rPr>
                <w:rFonts w:hint="eastAsia" w:ascii="宋体" w:hAnsi="宋体" w:cs="宋体"/>
                <w:kern w:val="0"/>
                <w:sz w:val="20"/>
                <w:szCs w:val="20"/>
              </w:rPr>
              <w:t>7、主机：Intel J1800主板，CPU：双核≥</w:t>
            </w:r>
            <w:r>
              <w:rPr>
                <w:rFonts w:ascii="宋体" w:hAnsi="宋体" w:cs="宋体"/>
                <w:kern w:val="0"/>
                <w:sz w:val="20"/>
                <w:szCs w:val="20"/>
              </w:rPr>
              <w:t>2.41GHZ,</w:t>
            </w:r>
            <w:r>
              <w:rPr>
                <w:rFonts w:hint="eastAsia" w:ascii="宋体" w:hAnsi="宋体" w:cs="宋体"/>
                <w:kern w:val="0"/>
                <w:sz w:val="20"/>
                <w:szCs w:val="20"/>
              </w:rPr>
              <w:t>内存≥</w:t>
            </w:r>
            <w:r>
              <w:rPr>
                <w:rFonts w:ascii="宋体" w:hAnsi="宋体" w:cs="宋体"/>
                <w:kern w:val="0"/>
                <w:sz w:val="20"/>
                <w:szCs w:val="20"/>
              </w:rPr>
              <w:t>2G内存，</w:t>
            </w:r>
            <w:r>
              <w:rPr>
                <w:rFonts w:hint="eastAsia" w:ascii="宋体" w:hAnsi="宋体" w:cs="宋体"/>
                <w:kern w:val="0"/>
                <w:sz w:val="20"/>
                <w:szCs w:val="20"/>
              </w:rPr>
              <w:t>硬盘：≥</w:t>
            </w:r>
            <w:r>
              <w:rPr>
                <w:rFonts w:ascii="宋体" w:hAnsi="宋体" w:cs="宋体"/>
                <w:kern w:val="0"/>
                <w:sz w:val="20"/>
                <w:szCs w:val="20"/>
              </w:rPr>
              <w:t>32G固态硬盘，电源：12V外置电源，内置千兆网卡，显卡：集成Intel HD,WIN7操作系统，</w:t>
            </w:r>
            <w:r>
              <w:rPr>
                <w:rFonts w:hint="eastAsia" w:ascii="宋体" w:hAnsi="宋体" w:cs="宋体"/>
                <w:kern w:val="0"/>
                <w:sz w:val="20"/>
                <w:szCs w:val="20"/>
              </w:rPr>
              <w:br w:type="textWrapping"/>
            </w:r>
            <w:r>
              <w:rPr>
                <w:rFonts w:hint="eastAsia" w:ascii="宋体" w:hAnsi="宋体" w:cs="宋体"/>
                <w:kern w:val="0"/>
                <w:sz w:val="20"/>
                <w:szCs w:val="20"/>
              </w:rPr>
              <w:t>8、整机功率：≤35W，</w:t>
            </w:r>
            <w:r>
              <w:rPr>
                <w:rFonts w:hint="eastAsia" w:ascii="宋体" w:hAnsi="宋体" w:cs="宋体"/>
                <w:kern w:val="0"/>
                <w:sz w:val="20"/>
                <w:szCs w:val="20"/>
              </w:rPr>
              <w:br w:type="textWrapping"/>
            </w:r>
            <w:r>
              <w:rPr>
                <w:rFonts w:hint="eastAsia" w:ascii="宋体" w:hAnsi="宋体" w:cs="宋体"/>
                <w:kern w:val="0"/>
                <w:sz w:val="20"/>
                <w:szCs w:val="20"/>
              </w:rPr>
              <w:t>9、工作温度：-10℃～+60℃，环境湿度：20%～70%，</w:t>
            </w:r>
            <w:r>
              <w:rPr>
                <w:rFonts w:hint="eastAsia" w:ascii="宋体" w:hAnsi="宋体" w:cs="宋体"/>
                <w:kern w:val="0"/>
                <w:sz w:val="20"/>
                <w:szCs w:val="20"/>
              </w:rPr>
              <w:br w:type="textWrapping"/>
            </w:r>
            <w:r>
              <w:rPr>
                <w:rFonts w:hint="eastAsia" w:ascii="宋体" w:hAnsi="宋体" w:cs="宋体"/>
                <w:kern w:val="0"/>
                <w:sz w:val="20"/>
                <w:szCs w:val="20"/>
              </w:rPr>
              <w:t>10、检索查询机为读者提供基本的信息查询功能，读者可以检索图书馆内的馆藏信息，也可浏览图书馆最新公布信息，联网后还可登录网站进行咨询和获取图书馆提供的数字资源等。</w:t>
            </w:r>
            <w:r>
              <w:rPr>
                <w:rFonts w:hint="eastAsia" w:ascii="宋体" w:hAnsi="宋体" w:cs="宋体"/>
                <w:kern w:val="0"/>
                <w:sz w:val="20"/>
                <w:szCs w:val="20"/>
              </w:rPr>
              <w:br w:type="textWrapping"/>
            </w:r>
            <w:r>
              <w:rPr>
                <w:rFonts w:hint="eastAsia" w:ascii="宋体" w:hAnsi="宋体" w:cs="宋体"/>
                <w:kern w:val="0"/>
                <w:sz w:val="20"/>
                <w:szCs w:val="20"/>
              </w:rPr>
              <w:t>11、通过此系统可进行图书信息、借阅情况等的查询，该系统还具有预约、催还、续借等功能；</w:t>
            </w:r>
            <w:r>
              <w:rPr>
                <w:rFonts w:hint="eastAsia" w:ascii="宋体" w:hAnsi="宋体" w:cs="宋体"/>
                <w:kern w:val="0"/>
                <w:sz w:val="20"/>
                <w:szCs w:val="20"/>
              </w:rPr>
              <w:br w:type="textWrapping"/>
            </w:r>
            <w:r>
              <w:rPr>
                <w:rFonts w:hint="eastAsia" w:ascii="宋体" w:hAnsi="宋体" w:cs="宋体"/>
                <w:kern w:val="0"/>
                <w:sz w:val="20"/>
                <w:szCs w:val="20"/>
              </w:rPr>
              <w:t>12、读者可以查询所有馆藏书刊的馆藏地信息、书刊信息状态。该查询系统提供了题名、著者、索取号、出版社等多个检索入口；</w:t>
            </w:r>
            <w:r>
              <w:rPr>
                <w:rFonts w:hint="eastAsia" w:ascii="宋体" w:hAnsi="宋体" w:cs="宋体"/>
                <w:kern w:val="0"/>
                <w:sz w:val="20"/>
                <w:szCs w:val="20"/>
              </w:rPr>
              <w:br w:type="textWrapping"/>
            </w:r>
            <w:r>
              <w:rPr>
                <w:rFonts w:hint="eastAsia" w:ascii="宋体" w:hAnsi="宋体" w:cs="宋体"/>
                <w:kern w:val="0"/>
                <w:sz w:val="20"/>
                <w:szCs w:val="20"/>
              </w:rPr>
              <w:t xml:space="preserve">13、读者可以输入证件号和密码，登陆该查询系统，查看本人的适用规则、借阅书刊信息、借阅历史等； </w:t>
            </w:r>
            <w:r>
              <w:rPr>
                <w:rFonts w:hint="eastAsia" w:ascii="宋体" w:hAnsi="宋体" w:cs="宋体"/>
                <w:kern w:val="0"/>
                <w:sz w:val="20"/>
                <w:szCs w:val="20"/>
              </w:rPr>
              <w:br w:type="textWrapping"/>
            </w:r>
            <w:r>
              <w:rPr>
                <w:rFonts w:hint="eastAsia" w:ascii="宋体" w:hAnsi="宋体" w:cs="宋体"/>
                <w:kern w:val="0"/>
                <w:sz w:val="20"/>
                <w:szCs w:val="20"/>
              </w:rPr>
              <w:t>14、可以显示所有馆藏地近期到馆的新图书，用户可以设置查询的指定馆藏地或时间；</w:t>
            </w:r>
            <w:r>
              <w:rPr>
                <w:rFonts w:hint="eastAsia" w:ascii="宋体" w:hAnsi="宋体" w:cs="宋体"/>
                <w:kern w:val="0"/>
                <w:sz w:val="20"/>
                <w:szCs w:val="20"/>
              </w:rPr>
              <w:br w:type="textWrapping"/>
            </w:r>
            <w:r>
              <w:rPr>
                <w:rFonts w:hint="eastAsia" w:ascii="宋体" w:hAnsi="宋体" w:cs="宋体"/>
                <w:kern w:val="0"/>
                <w:sz w:val="20"/>
                <w:szCs w:val="20"/>
              </w:rPr>
              <w:t>服务器根据读者适用规则自动检测读者借阅图书是否超期，并将超期读者的姓名等信息显示在相关页面中，提醒读者到图书馆办理还书手续；</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8</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馆情展示系统</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1、系统应包括但不限于以下数据统计分析功能：读者信息、馆藏信息、流通信息的学校、分类、分时的多维度统计分析，实行横向对比和纵向对比，提供报表、图形显示和输出；</w:t>
            </w:r>
            <w:r>
              <w:rPr>
                <w:rFonts w:hint="eastAsia" w:ascii="宋体" w:hAnsi="宋体" w:cs="宋体"/>
                <w:kern w:val="0"/>
                <w:sz w:val="20"/>
                <w:szCs w:val="20"/>
              </w:rPr>
              <w:br w:type="textWrapping"/>
            </w:r>
            <w:r>
              <w:rPr>
                <w:rFonts w:hint="eastAsia" w:ascii="宋体" w:hAnsi="宋体" w:cs="宋体"/>
                <w:kern w:val="0"/>
                <w:sz w:val="20"/>
                <w:szCs w:val="20"/>
              </w:rPr>
              <w:t>2、统计报表应包括：藏书量统计、生均及增量统计、生均借阅统计、图书流通率统计、读者借阅率统计、藏书分类统计等；</w:t>
            </w:r>
            <w:r>
              <w:rPr>
                <w:rFonts w:hint="eastAsia" w:ascii="宋体" w:hAnsi="宋体" w:cs="宋体"/>
                <w:kern w:val="0"/>
                <w:sz w:val="20"/>
                <w:szCs w:val="20"/>
              </w:rPr>
              <w:br w:type="textWrapping"/>
            </w:r>
            <w:r>
              <w:rPr>
                <w:rFonts w:hint="eastAsia" w:ascii="宋体" w:hAnsi="宋体" w:cs="宋体"/>
                <w:kern w:val="0"/>
                <w:sz w:val="20"/>
                <w:szCs w:val="20"/>
              </w:rPr>
              <w:t>3、提供排行榜功能，包括图书借阅排行、读者借阅排行、学校借阅排行等。</w:t>
            </w:r>
            <w:r>
              <w:rPr>
                <w:rFonts w:hint="eastAsia" w:ascii="宋体" w:hAnsi="宋体" w:cs="宋体"/>
                <w:kern w:val="0"/>
                <w:sz w:val="20"/>
                <w:szCs w:val="20"/>
              </w:rPr>
              <w:br w:type="textWrapping"/>
            </w:r>
            <w:r>
              <w:rPr>
                <w:rFonts w:hint="eastAsia" w:ascii="宋体" w:hAnsi="宋体" w:cs="宋体"/>
                <w:kern w:val="0"/>
                <w:sz w:val="20"/>
                <w:szCs w:val="20"/>
              </w:rPr>
              <w:t>4、大数据展示模块支持按日、周、月、年查看流通人次，可查看馆藏总量、种数和资产总数，支持图书五大部分分布显示；提供图书借阅排行、读者借阅排行、组织借阅排行等排行榜信息。</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9</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电脑</w:t>
            </w:r>
          </w:p>
        </w:tc>
        <w:tc>
          <w:tcPr>
            <w:tcW w:w="6236" w:type="dxa"/>
            <w:gridSpan w:val="2"/>
            <w:shd w:val="clear" w:color="auto" w:fill="auto"/>
            <w:noWrap w:val="0"/>
            <w:vAlign w:val="center"/>
          </w:tcPr>
          <w:p>
            <w:pPr>
              <w:widowControl/>
              <w:rPr>
                <w:rFonts w:ascii="宋体" w:hAnsi="宋体" w:cs="宋体"/>
                <w:kern w:val="0"/>
                <w:sz w:val="20"/>
                <w:szCs w:val="20"/>
              </w:rPr>
            </w:pPr>
            <w:r>
              <w:rPr>
                <w:rFonts w:ascii="宋体" w:hAnsi="宋体" w:cs="宋体"/>
                <w:kern w:val="0"/>
                <w:sz w:val="20"/>
                <w:szCs w:val="20"/>
              </w:rPr>
              <w:t>CPU</w:t>
            </w:r>
            <w:r>
              <w:rPr>
                <w:rFonts w:hint="eastAsia" w:ascii="宋体" w:hAnsi="宋体" w:cs="宋体"/>
                <w:kern w:val="0"/>
                <w:sz w:val="20"/>
                <w:szCs w:val="20"/>
              </w:rPr>
              <w:t>：≥六核，主频≥2.8G，内存：≥32GB内存，硬盘：≥512GB SSD，NIVDA独立显卡≥2G。含键鼠，显示器：≥23寸。</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0</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自助借还机（学生款）</w:t>
            </w:r>
          </w:p>
        </w:tc>
        <w:tc>
          <w:tcPr>
            <w:tcW w:w="6236" w:type="dxa"/>
            <w:gridSpan w:val="2"/>
            <w:shd w:val="clear" w:color="auto" w:fill="auto"/>
            <w:noWrap w:val="0"/>
            <w:vAlign w:val="center"/>
          </w:tcPr>
          <w:p>
            <w:pPr>
              <w:rPr>
                <w:rFonts w:ascii="宋体" w:hAnsi="宋体" w:cs="宋体"/>
                <w:kern w:val="0"/>
                <w:sz w:val="20"/>
                <w:szCs w:val="20"/>
              </w:rPr>
            </w:pPr>
            <w:r>
              <w:rPr>
                <w:rFonts w:hint="eastAsia" w:ascii="宋体" w:hAnsi="宋体" w:cs="宋体"/>
                <w:kern w:val="0"/>
                <w:sz w:val="20"/>
                <w:szCs w:val="20"/>
              </w:rPr>
              <w:t>1、触控电脑：21.5英寸及以上，安卓系统电容触控一体机，支持多点触摸，手指即可精准触控；</w:t>
            </w:r>
            <w:r>
              <w:rPr>
                <w:rFonts w:hint="eastAsia" w:ascii="宋体" w:hAnsi="宋体" w:cs="宋体"/>
                <w:kern w:val="0"/>
                <w:sz w:val="20"/>
                <w:szCs w:val="20"/>
              </w:rPr>
              <w:br w:type="textWrapping"/>
            </w:r>
            <w:r>
              <w:rPr>
                <w:rFonts w:hint="eastAsia" w:ascii="宋体" w:hAnsi="宋体" w:cs="宋体"/>
                <w:kern w:val="0"/>
                <w:sz w:val="20"/>
                <w:szCs w:val="20"/>
              </w:rPr>
              <w:t>2、分辨率：1920*1080，竖屏设计，屏幕比例16:9，对比度 3000:1</w:t>
            </w:r>
            <w:r>
              <w:rPr>
                <w:rFonts w:hint="eastAsia" w:ascii="宋体" w:hAnsi="宋体" w:cs="宋体"/>
                <w:kern w:val="0"/>
                <w:sz w:val="20"/>
                <w:szCs w:val="20"/>
              </w:rPr>
              <w:br w:type="textWrapping"/>
            </w:r>
            <w:r>
              <w:rPr>
                <w:rFonts w:hint="eastAsia" w:ascii="宋体" w:hAnsi="宋体" w:cs="宋体"/>
                <w:kern w:val="0"/>
                <w:sz w:val="20"/>
                <w:szCs w:val="20"/>
              </w:rPr>
              <w:t>3、CPU处理器：Cortex-A17八核处理器主频 1.6GH</w:t>
            </w:r>
            <w:r>
              <w:rPr>
                <w:rFonts w:hint="eastAsia" w:ascii="宋体" w:hAnsi="宋体" w:cs="宋体"/>
                <w:kern w:val="0"/>
                <w:sz w:val="20"/>
                <w:szCs w:val="20"/>
              </w:rPr>
              <w:br w:type="textWrapping"/>
            </w:r>
            <w:r>
              <w:rPr>
                <w:rFonts w:hint="eastAsia" w:ascii="宋体" w:hAnsi="宋体" w:cs="宋体"/>
                <w:kern w:val="0"/>
                <w:sz w:val="20"/>
                <w:szCs w:val="20"/>
              </w:rPr>
              <w:t>4、主板：定制工控主板</w:t>
            </w:r>
            <w:r>
              <w:rPr>
                <w:rFonts w:hint="eastAsia" w:ascii="宋体" w:hAnsi="宋体" w:cs="宋体"/>
                <w:kern w:val="0"/>
                <w:sz w:val="20"/>
                <w:szCs w:val="20"/>
              </w:rPr>
              <w:br w:type="textWrapping"/>
            </w:r>
            <w:r>
              <w:rPr>
                <w:rFonts w:hint="eastAsia" w:ascii="宋体" w:hAnsi="宋体" w:cs="宋体"/>
                <w:kern w:val="0"/>
                <w:sz w:val="20"/>
                <w:szCs w:val="20"/>
              </w:rPr>
              <w:t>5、操作系统：Android 5.1 以上</w:t>
            </w:r>
            <w:r>
              <w:rPr>
                <w:rFonts w:hint="eastAsia" w:ascii="宋体" w:hAnsi="宋体" w:cs="宋体"/>
                <w:kern w:val="0"/>
                <w:sz w:val="20"/>
                <w:szCs w:val="20"/>
              </w:rPr>
              <w:br w:type="textWrapping"/>
            </w:r>
            <w:r>
              <w:rPr>
                <w:rFonts w:hint="eastAsia" w:ascii="宋体" w:hAnsi="宋体" w:cs="宋体"/>
                <w:kern w:val="0"/>
                <w:sz w:val="20"/>
                <w:szCs w:val="20"/>
              </w:rPr>
              <w:t>6、运行内存：≥2G</w:t>
            </w:r>
            <w:r>
              <w:rPr>
                <w:rFonts w:hint="eastAsia" w:ascii="宋体" w:hAnsi="宋体" w:cs="宋体"/>
                <w:kern w:val="0"/>
                <w:sz w:val="20"/>
                <w:szCs w:val="20"/>
              </w:rPr>
              <w:br w:type="textWrapping"/>
            </w:r>
            <w:r>
              <w:rPr>
                <w:rFonts w:hint="eastAsia" w:ascii="宋体" w:hAnsi="宋体" w:cs="宋体"/>
                <w:kern w:val="0"/>
                <w:sz w:val="20"/>
                <w:szCs w:val="20"/>
              </w:rPr>
              <w:t>7、系统存储：≥8G</w:t>
            </w:r>
            <w:r>
              <w:rPr>
                <w:rFonts w:hint="eastAsia" w:ascii="宋体" w:hAnsi="宋体" w:cs="宋体"/>
                <w:kern w:val="0"/>
                <w:sz w:val="20"/>
                <w:szCs w:val="20"/>
              </w:rPr>
              <w:br w:type="textWrapping"/>
            </w:r>
            <w:r>
              <w:rPr>
                <w:rFonts w:hint="eastAsia" w:ascii="宋体" w:hAnsi="宋体" w:cs="宋体"/>
                <w:kern w:val="0"/>
                <w:sz w:val="20"/>
                <w:szCs w:val="20"/>
              </w:rPr>
              <w:t>8、音频输出：立体声L/R，10W*2，8Ω</w:t>
            </w:r>
            <w:r>
              <w:rPr>
                <w:rFonts w:hint="eastAsia" w:ascii="宋体" w:hAnsi="宋体" w:cs="宋体"/>
                <w:kern w:val="0"/>
                <w:sz w:val="20"/>
                <w:szCs w:val="20"/>
              </w:rPr>
              <w:br w:type="textWrapping"/>
            </w:r>
            <w:r>
              <w:rPr>
                <w:rFonts w:hint="eastAsia" w:ascii="宋体" w:hAnsi="宋体" w:cs="宋体"/>
                <w:kern w:val="0"/>
                <w:sz w:val="20"/>
                <w:szCs w:val="20"/>
              </w:rPr>
              <w:t>9、功放：立体功效，2*10W音箱，内磁式；</w:t>
            </w:r>
            <w:r>
              <w:rPr>
                <w:rFonts w:hint="eastAsia" w:ascii="宋体" w:hAnsi="宋体" w:cs="宋体"/>
                <w:kern w:val="0"/>
                <w:sz w:val="20"/>
                <w:szCs w:val="20"/>
              </w:rPr>
              <w:br w:type="textWrapping"/>
            </w:r>
            <w:r>
              <w:rPr>
                <w:rFonts w:hint="eastAsia" w:ascii="宋体" w:hAnsi="宋体" w:cs="宋体"/>
                <w:kern w:val="0"/>
                <w:sz w:val="20"/>
                <w:szCs w:val="20"/>
              </w:rPr>
              <w:t>10、散热：内置工控级散热风片；</w:t>
            </w:r>
            <w:r>
              <w:rPr>
                <w:rFonts w:hint="eastAsia" w:ascii="宋体" w:hAnsi="宋体" w:cs="宋体"/>
                <w:kern w:val="0"/>
                <w:sz w:val="20"/>
                <w:szCs w:val="20"/>
              </w:rPr>
              <w:br w:type="textWrapping"/>
            </w:r>
            <w:r>
              <w:rPr>
                <w:rFonts w:hint="eastAsia" w:ascii="宋体" w:hAnsi="宋体" w:cs="宋体"/>
                <w:kern w:val="0"/>
                <w:sz w:val="20"/>
                <w:szCs w:val="20"/>
              </w:rPr>
              <w:t>11、接口配置： LAN有线网口， RJ45八芯标准接口，WiFi 2.4GHz，USB*3，TF卡，HDMI(out)*1</w:t>
            </w:r>
            <w:r>
              <w:rPr>
                <w:rFonts w:hint="eastAsia" w:ascii="宋体" w:hAnsi="宋体" w:cs="宋体"/>
                <w:kern w:val="0"/>
                <w:sz w:val="20"/>
                <w:szCs w:val="20"/>
              </w:rPr>
              <w:br w:type="textWrapping"/>
            </w:r>
            <w:r>
              <w:rPr>
                <w:rFonts w:hint="eastAsia" w:ascii="宋体" w:hAnsi="宋体" w:cs="宋体"/>
                <w:kern w:val="0"/>
                <w:sz w:val="20"/>
                <w:szCs w:val="20"/>
              </w:rPr>
              <w:t>12、材料结构：整机采用冷轧钢板材质，铝型材包边设计，表面钢化玻璃圆角处理，符合人体工程学设计；</w:t>
            </w:r>
            <w:r>
              <w:rPr>
                <w:rFonts w:hint="eastAsia" w:ascii="宋体" w:hAnsi="宋体" w:cs="宋体"/>
                <w:kern w:val="0"/>
                <w:sz w:val="20"/>
                <w:szCs w:val="20"/>
              </w:rPr>
              <w:br w:type="textWrapping"/>
            </w:r>
            <w:r>
              <w:rPr>
                <w:rFonts w:hint="eastAsia" w:ascii="宋体" w:hAnsi="宋体" w:cs="宋体"/>
                <w:kern w:val="0"/>
                <w:sz w:val="20"/>
                <w:szCs w:val="20"/>
              </w:rPr>
              <w:t>13、刷卡器：具备RF读者证阅读模块，支持ISO14443A标准( 例如Mifare S50卡 )、ISO15693标准、ID卡（例如EM4100卡）、ISO14443B标准（例如身份证）；</w:t>
            </w:r>
            <w:r>
              <w:rPr>
                <w:rFonts w:hint="eastAsia" w:ascii="宋体" w:hAnsi="宋体" w:cs="宋体"/>
                <w:kern w:val="0"/>
                <w:sz w:val="20"/>
                <w:szCs w:val="20"/>
              </w:rPr>
              <w:br w:type="textWrapping"/>
            </w:r>
            <w:r>
              <w:rPr>
                <w:rFonts w:hint="eastAsia" w:ascii="宋体" w:hAnsi="宋体" w:cs="宋体"/>
                <w:kern w:val="0"/>
                <w:sz w:val="20"/>
                <w:szCs w:val="20"/>
              </w:rPr>
              <w:t>14、读写器：具有快速防碰撞处理算法，读写距离：16~40CM；（本特性与卡片有关）；工作时自动开启射频，空闲时自动关闭射频；</w:t>
            </w:r>
            <w:r>
              <w:rPr>
                <w:rFonts w:hint="eastAsia" w:ascii="宋体" w:hAnsi="宋体" w:cs="宋体"/>
                <w:kern w:val="0"/>
                <w:sz w:val="20"/>
                <w:szCs w:val="20"/>
              </w:rPr>
              <w:br w:type="textWrapping"/>
            </w:r>
            <w:r>
              <w:rPr>
                <w:rFonts w:hint="eastAsia" w:ascii="宋体" w:hAnsi="宋体" w:cs="宋体"/>
                <w:kern w:val="0"/>
                <w:sz w:val="20"/>
                <w:szCs w:val="20"/>
              </w:rPr>
              <w:t>15、摄像头：设备内置WX171HD-720P 160度广角高清网络摄像头，系统具有人脸识别认证，方便读者借阅；</w:t>
            </w:r>
            <w:r>
              <w:rPr>
                <w:rFonts w:hint="eastAsia" w:ascii="宋体" w:hAnsi="宋体" w:cs="宋体"/>
                <w:kern w:val="0"/>
                <w:sz w:val="20"/>
                <w:szCs w:val="20"/>
              </w:rPr>
              <w:br w:type="textWrapping"/>
            </w:r>
            <w:r>
              <w:rPr>
                <w:rFonts w:hint="eastAsia" w:ascii="宋体" w:hAnsi="宋体" w:cs="宋体"/>
                <w:kern w:val="0"/>
                <w:sz w:val="20"/>
                <w:szCs w:val="20"/>
              </w:rPr>
              <w:t>16、扫码器：设备内置扫码器，支持二维码扫描；</w:t>
            </w:r>
            <w:r>
              <w:rPr>
                <w:rFonts w:hint="eastAsia" w:ascii="宋体" w:hAnsi="宋体" w:cs="宋体"/>
                <w:kern w:val="0"/>
                <w:sz w:val="20"/>
                <w:szCs w:val="20"/>
              </w:rPr>
              <w:br w:type="textWrapping"/>
            </w:r>
            <w:r>
              <w:rPr>
                <w:rFonts w:hint="eastAsia" w:ascii="宋体" w:hAnsi="宋体" w:cs="宋体"/>
                <w:kern w:val="0"/>
                <w:sz w:val="20"/>
                <w:szCs w:val="20"/>
              </w:rPr>
              <w:t>18、系统安全性：支持 TCP/IP 联网协议、SIPⅡ国际标准协议、NCIP 协议等接口与图书馆端数据库进行数据交换，确保系统安全。</w:t>
            </w:r>
            <w:r>
              <w:rPr>
                <w:rFonts w:hint="eastAsia" w:ascii="宋体" w:hAnsi="宋体" w:cs="宋体"/>
                <w:kern w:val="0"/>
                <w:sz w:val="20"/>
                <w:szCs w:val="20"/>
              </w:rPr>
              <w:br w:type="textWrapping"/>
            </w:r>
            <w:r>
              <w:rPr>
                <w:rFonts w:hint="eastAsia" w:ascii="宋体" w:hAnsi="宋体" w:cs="宋体"/>
                <w:kern w:val="0"/>
                <w:sz w:val="20"/>
                <w:szCs w:val="20"/>
              </w:rPr>
              <w:t>19、外观：外观新颖美观、简洁时尚，菱形支架设计，支撑牢固；</w:t>
            </w:r>
            <w:r>
              <w:rPr>
                <w:rFonts w:hint="eastAsia" w:ascii="宋体" w:hAnsi="宋体" w:cs="宋体"/>
                <w:kern w:val="0"/>
                <w:sz w:val="20"/>
                <w:szCs w:val="20"/>
              </w:rPr>
              <w:br w:type="textWrapping"/>
            </w:r>
            <w:r>
              <w:rPr>
                <w:rFonts w:hint="eastAsia" w:ascii="宋体" w:hAnsi="宋体" w:cs="宋体"/>
                <w:kern w:val="0"/>
                <w:sz w:val="20"/>
                <w:szCs w:val="20"/>
              </w:rPr>
              <w:t>20、炫彩灯带：前置炫彩Led灯带，有效提示设备运行状态，科技感十足；</w:t>
            </w:r>
            <w:r>
              <w:rPr>
                <w:rFonts w:hint="eastAsia" w:ascii="宋体" w:hAnsi="宋体" w:cs="宋体"/>
                <w:kern w:val="0"/>
                <w:sz w:val="20"/>
                <w:szCs w:val="20"/>
              </w:rPr>
              <w:br w:type="textWrapping"/>
            </w:r>
            <w:r>
              <w:rPr>
                <w:rFonts w:hint="eastAsia" w:ascii="宋体" w:hAnsi="宋体" w:cs="宋体"/>
                <w:kern w:val="0"/>
                <w:sz w:val="20"/>
                <w:szCs w:val="20"/>
              </w:rPr>
              <w:t>功能参数：</w:t>
            </w:r>
            <w:r>
              <w:rPr>
                <w:rFonts w:hint="eastAsia" w:ascii="宋体" w:hAnsi="宋体" w:cs="宋体"/>
                <w:kern w:val="0"/>
                <w:sz w:val="20"/>
                <w:szCs w:val="20"/>
              </w:rPr>
              <w:br w:type="textWrapping"/>
            </w:r>
            <w:r>
              <w:rPr>
                <w:rFonts w:hint="eastAsia" w:ascii="宋体" w:hAnsi="宋体" w:cs="宋体"/>
                <w:kern w:val="0"/>
                <w:sz w:val="20"/>
                <w:szCs w:val="20"/>
              </w:rPr>
              <w:t>21、人脸识别：不依托第三方平台，自建人脸数据库。支持管理员后台上传读者人脸照片或批量导入读者人脸特征数据；支持读者通过个人中心或小程序自主上传人脸头像；图书馆设备进行人脸注册系统自动提取人脸数据等多种获取人脸数据途径；</w:t>
            </w:r>
            <w:r>
              <w:rPr>
                <w:rFonts w:hint="eastAsia" w:ascii="宋体" w:hAnsi="宋体" w:cs="宋体"/>
                <w:kern w:val="0"/>
                <w:sz w:val="20"/>
                <w:szCs w:val="20"/>
              </w:rPr>
              <w:br w:type="textWrapping"/>
            </w:r>
            <w:r>
              <w:rPr>
                <w:rFonts w:hint="eastAsia" w:ascii="宋体" w:hAnsi="宋体" w:cs="宋体"/>
                <w:kern w:val="0"/>
                <w:sz w:val="20"/>
                <w:szCs w:val="20"/>
              </w:rPr>
              <w:t>22、登录方式多样化：支持账号登录、人脸识别、刷卡登录，可选配登录方式；</w:t>
            </w:r>
            <w:r>
              <w:rPr>
                <w:rFonts w:hint="eastAsia" w:ascii="宋体" w:hAnsi="宋体" w:cs="宋体"/>
                <w:kern w:val="0"/>
                <w:sz w:val="20"/>
                <w:szCs w:val="20"/>
              </w:rPr>
              <w:br w:type="textWrapping"/>
            </w:r>
            <w:r>
              <w:rPr>
                <w:rFonts w:hint="eastAsia" w:ascii="宋体" w:hAnsi="宋体" w:cs="宋体"/>
                <w:kern w:val="0"/>
                <w:sz w:val="20"/>
                <w:szCs w:val="20"/>
              </w:rPr>
              <w:t>23、自助借阅：具有对图书标签防盗位进行复位或置位，可以一次借还多本书刊；</w:t>
            </w:r>
            <w:r>
              <w:rPr>
                <w:rFonts w:hint="eastAsia" w:ascii="宋体" w:hAnsi="宋体" w:cs="宋体"/>
                <w:kern w:val="0"/>
                <w:sz w:val="20"/>
                <w:szCs w:val="20"/>
              </w:rPr>
              <w:br w:type="textWrapping"/>
            </w:r>
            <w:r>
              <w:rPr>
                <w:rFonts w:hint="eastAsia" w:ascii="宋体" w:hAnsi="宋体" w:cs="宋体"/>
                <w:kern w:val="0"/>
                <w:sz w:val="20"/>
                <w:szCs w:val="20"/>
              </w:rPr>
              <w:t>24、读者隐私保护：具有选择保护读者隐私功能，可隐藏读者部分信息</w:t>
            </w:r>
            <w:r>
              <w:rPr>
                <w:rFonts w:hint="eastAsia" w:ascii="宋体" w:hAnsi="宋体" w:cs="宋体"/>
                <w:kern w:val="0"/>
                <w:sz w:val="20"/>
                <w:szCs w:val="20"/>
              </w:rPr>
              <w:br w:type="textWrapping"/>
            </w:r>
            <w:r>
              <w:rPr>
                <w:rFonts w:hint="eastAsia" w:ascii="宋体" w:hAnsi="宋体" w:cs="宋体"/>
                <w:kern w:val="0"/>
                <w:sz w:val="20"/>
                <w:szCs w:val="20"/>
              </w:rPr>
              <w:t>25、登录管理：允许查看读者个人信息，包括：借阅量、在借量、超期量、借阅期限和人脸注册信息；在借详情，包括：在借书刊借阅时间以及到期时间，是否允许续借；预约管理，包括：预借到期时间和取消预借；密码管理等；</w:t>
            </w:r>
            <w:r>
              <w:rPr>
                <w:rFonts w:hint="eastAsia" w:ascii="宋体" w:hAnsi="宋体" w:cs="宋体"/>
                <w:kern w:val="0"/>
                <w:sz w:val="20"/>
                <w:szCs w:val="20"/>
              </w:rPr>
              <w:br w:type="textWrapping"/>
            </w:r>
            <w:r>
              <w:rPr>
                <w:rFonts w:hint="eastAsia" w:ascii="宋体" w:hAnsi="宋体" w:cs="宋体"/>
                <w:kern w:val="0"/>
                <w:sz w:val="20"/>
                <w:szCs w:val="20"/>
              </w:rPr>
              <w:t>26、图书查询：读者可查询设备中的文献情况，提示文献在设备中的相应位置信息，方便读者借阅；</w:t>
            </w:r>
            <w:r>
              <w:rPr>
                <w:rFonts w:hint="eastAsia" w:ascii="宋体" w:hAnsi="宋体" w:cs="宋体"/>
                <w:kern w:val="0"/>
                <w:sz w:val="20"/>
                <w:szCs w:val="20"/>
              </w:rPr>
              <w:br w:type="textWrapping"/>
            </w:r>
            <w:r>
              <w:rPr>
                <w:rFonts w:hint="eastAsia" w:ascii="宋体" w:hAnsi="宋体" w:cs="宋体"/>
                <w:kern w:val="0"/>
                <w:sz w:val="20"/>
                <w:szCs w:val="20"/>
              </w:rPr>
              <w:t>27、智能语音：具有图形化、语音化的人机交互友好操作界面，提供简体中文语言的视觉交互提示、搜索和查询功能；</w:t>
            </w:r>
            <w:r>
              <w:rPr>
                <w:rFonts w:hint="eastAsia" w:ascii="宋体" w:hAnsi="宋体" w:cs="宋体"/>
                <w:kern w:val="0"/>
                <w:sz w:val="20"/>
                <w:szCs w:val="20"/>
              </w:rPr>
              <w:br w:type="textWrapping"/>
            </w:r>
            <w:r>
              <w:rPr>
                <w:rFonts w:hint="eastAsia" w:ascii="宋体" w:hAnsi="宋体" w:cs="宋体"/>
                <w:kern w:val="0"/>
                <w:sz w:val="20"/>
                <w:szCs w:val="20"/>
              </w:rPr>
              <w:t>28、个性化设置：支持远程更换显示界面LOGO；允许对返回设备首页或进入读者登录界面的语音进行自定义设定；首页长时间无操作自动进入屏保，支持后台推送自定义屏保或使用历史今日图片；</w:t>
            </w:r>
            <w:r>
              <w:rPr>
                <w:rFonts w:hint="eastAsia" w:ascii="宋体" w:hAnsi="宋体" w:cs="宋体"/>
                <w:kern w:val="0"/>
                <w:sz w:val="20"/>
                <w:szCs w:val="20"/>
              </w:rPr>
              <w:br w:type="textWrapping"/>
            </w:r>
            <w:r>
              <w:rPr>
                <w:rFonts w:hint="eastAsia" w:ascii="宋体" w:hAnsi="宋体" w:cs="宋体"/>
                <w:kern w:val="0"/>
                <w:sz w:val="20"/>
                <w:szCs w:val="20"/>
              </w:rPr>
              <w:t>29、设备缓存数据管理：支持查看本馆读者人数、人脸数量并允许清除缓存数据</w:t>
            </w:r>
            <w:r>
              <w:rPr>
                <w:rFonts w:hint="eastAsia" w:ascii="宋体" w:hAnsi="宋体" w:cs="宋体"/>
                <w:kern w:val="0"/>
                <w:sz w:val="20"/>
                <w:szCs w:val="20"/>
              </w:rPr>
              <w:br w:type="textWrapping"/>
            </w:r>
            <w:r>
              <w:rPr>
                <w:rFonts w:hint="eastAsia" w:ascii="宋体" w:hAnsi="宋体" w:cs="宋体"/>
                <w:kern w:val="0"/>
                <w:sz w:val="20"/>
                <w:szCs w:val="20"/>
              </w:rPr>
              <w:t xml:space="preserve">30、固件升级：具有通过后台远程批量控制设备和固件的统一升级； </w:t>
            </w:r>
            <w:r>
              <w:rPr>
                <w:rFonts w:hint="eastAsia" w:ascii="宋体" w:hAnsi="宋体" w:cs="宋体"/>
                <w:kern w:val="0"/>
                <w:sz w:val="20"/>
                <w:szCs w:val="20"/>
              </w:rPr>
              <w:br w:type="textWrapping"/>
            </w:r>
            <w:r>
              <w:rPr>
                <w:rFonts w:hint="eastAsia" w:ascii="宋体" w:hAnsi="宋体" w:cs="宋体"/>
                <w:kern w:val="0"/>
                <w:sz w:val="20"/>
                <w:szCs w:val="20"/>
              </w:rPr>
              <w:t>32、#提供设备具备自助借还书机软件著作权登记证书；</w:t>
            </w:r>
            <w:r>
              <w:rPr>
                <w:rFonts w:hint="eastAsia" w:ascii="宋体" w:hAnsi="宋体" w:cs="宋体"/>
                <w:kern w:val="0"/>
                <w:sz w:val="20"/>
                <w:szCs w:val="20"/>
              </w:rPr>
              <w:br w:type="textWrapping"/>
            </w:r>
            <w:r>
              <w:rPr>
                <w:rFonts w:hint="eastAsia" w:ascii="宋体" w:hAnsi="宋体" w:cs="宋体"/>
                <w:kern w:val="0"/>
                <w:sz w:val="20"/>
                <w:szCs w:val="20"/>
              </w:rPr>
              <w:t>33、#提供设备具备省级以上软件检测报告；</w:t>
            </w:r>
            <w:r>
              <w:rPr>
                <w:rFonts w:hint="eastAsia" w:ascii="宋体" w:hAnsi="宋体" w:cs="宋体"/>
                <w:kern w:val="0"/>
                <w:sz w:val="20"/>
                <w:szCs w:val="20"/>
              </w:rPr>
              <w:br w:type="textWrapping"/>
            </w:r>
            <w:r>
              <w:rPr>
                <w:rFonts w:hint="eastAsia" w:ascii="宋体" w:hAnsi="宋体" w:cs="宋体"/>
                <w:kern w:val="0"/>
                <w:sz w:val="20"/>
                <w:szCs w:val="20"/>
              </w:rPr>
              <w:t>34、#所投设备需通过国家权威检验中心出具的体现产品平均无故障间隔的MTBF认证证书，平均无故障时间≥2000小时。</w:t>
            </w:r>
            <w:r>
              <w:rPr>
                <w:rFonts w:hint="eastAsia" w:ascii="宋体" w:hAnsi="宋体" w:cs="宋体"/>
                <w:kern w:val="0"/>
                <w:sz w:val="20"/>
                <w:szCs w:val="20"/>
              </w:rPr>
              <w:br w:type="textWrapping"/>
            </w:r>
            <w:r>
              <w:rPr>
                <w:rFonts w:hint="eastAsia" w:ascii="宋体" w:hAnsi="宋体" w:cs="宋体"/>
                <w:kern w:val="0"/>
                <w:sz w:val="20"/>
                <w:szCs w:val="20"/>
              </w:rPr>
              <w:t>35、#所投设备通过由国家权威检验中心出具的≥72h盐雾检测证书。</w:t>
            </w:r>
            <w:r>
              <w:rPr>
                <w:rFonts w:hint="eastAsia" w:ascii="宋体" w:hAnsi="宋体" w:cs="宋体"/>
                <w:kern w:val="0"/>
                <w:sz w:val="20"/>
                <w:szCs w:val="20"/>
              </w:rPr>
              <w:br w:type="textWrapping"/>
            </w:r>
            <w:r>
              <w:rPr>
                <w:rFonts w:hint="eastAsia" w:ascii="宋体" w:hAnsi="宋体" w:cs="宋体"/>
                <w:kern w:val="0"/>
                <w:sz w:val="20"/>
                <w:szCs w:val="20"/>
              </w:rPr>
              <w:t>36、#所投设备需通过国家权威检验中心出具的浪涌（冲击）抗扰度检测报告。</w:t>
            </w:r>
            <w:r>
              <w:rPr>
                <w:rFonts w:hint="eastAsia" w:ascii="宋体" w:hAnsi="宋体" w:cs="宋体"/>
                <w:kern w:val="0"/>
                <w:sz w:val="20"/>
                <w:szCs w:val="20"/>
              </w:rPr>
              <w:br w:type="textWrapping"/>
            </w:r>
            <w:r>
              <w:rPr>
                <w:rFonts w:hint="eastAsia" w:ascii="宋体" w:hAnsi="宋体" w:cs="宋体"/>
                <w:kern w:val="0"/>
                <w:sz w:val="20"/>
                <w:szCs w:val="20"/>
              </w:rPr>
              <w:t>37、#为了保证产品安全性，所投设备需通过国家权威检验中心出具的防静电检测报告。</w:t>
            </w:r>
            <w:r>
              <w:rPr>
                <w:rFonts w:hint="eastAsia" w:ascii="宋体" w:hAnsi="宋体" w:cs="宋体"/>
                <w:kern w:val="0"/>
                <w:sz w:val="20"/>
                <w:szCs w:val="20"/>
              </w:rPr>
              <w:br w:type="textWrapping"/>
            </w:r>
            <w:r>
              <w:rPr>
                <w:rFonts w:hint="eastAsia" w:ascii="宋体" w:hAnsi="宋体" w:cs="宋体"/>
                <w:kern w:val="0"/>
                <w:sz w:val="20"/>
                <w:szCs w:val="20"/>
              </w:rPr>
              <w:t>以上证书提供证书复印件加盖生产厂商公章。</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升降式移动还书箱</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1、材质：电泳铝型材，铝塑纤维板，毛毯，超静音耐磨脚轮，不锈钢无缝拉手；</w:t>
            </w:r>
            <w:r>
              <w:rPr>
                <w:rFonts w:hint="eastAsia" w:ascii="宋体" w:hAnsi="宋体" w:cs="宋体"/>
                <w:kern w:val="0"/>
                <w:sz w:val="20"/>
                <w:szCs w:val="20"/>
              </w:rPr>
              <w:br w:type="textWrapping"/>
            </w:r>
            <w:r>
              <w:rPr>
                <w:rFonts w:hint="eastAsia" w:ascii="宋体" w:hAnsi="宋体" w:cs="宋体"/>
                <w:kern w:val="0"/>
                <w:sz w:val="20"/>
                <w:szCs w:val="20"/>
              </w:rPr>
              <w:t>平台升降高度：≤450mm；</w:t>
            </w:r>
            <w:r>
              <w:rPr>
                <w:rFonts w:hint="eastAsia" w:ascii="宋体" w:hAnsi="宋体" w:cs="宋体"/>
                <w:kern w:val="0"/>
                <w:sz w:val="20"/>
                <w:szCs w:val="20"/>
              </w:rPr>
              <w:br w:type="textWrapping"/>
            </w:r>
            <w:r>
              <w:rPr>
                <w:rFonts w:hint="eastAsia" w:ascii="宋体" w:hAnsi="宋体" w:cs="宋体"/>
                <w:kern w:val="0"/>
                <w:sz w:val="20"/>
                <w:szCs w:val="20"/>
              </w:rPr>
              <w:t>2、藏书量：≥150L（可放80-200册)；</w:t>
            </w:r>
            <w:r>
              <w:rPr>
                <w:rFonts w:hint="eastAsia" w:ascii="宋体" w:hAnsi="宋体" w:cs="宋体"/>
                <w:kern w:val="0"/>
                <w:sz w:val="20"/>
                <w:szCs w:val="20"/>
              </w:rPr>
              <w:br w:type="textWrapping"/>
            </w:r>
            <w:r>
              <w:rPr>
                <w:rFonts w:hint="eastAsia" w:ascii="宋体" w:hAnsi="宋体" w:cs="宋体"/>
                <w:kern w:val="0"/>
                <w:sz w:val="20"/>
                <w:szCs w:val="20"/>
              </w:rPr>
              <w:t>3、材质工艺：型材+板材+丝印+纤维；</w:t>
            </w:r>
            <w:r>
              <w:rPr>
                <w:rFonts w:hint="eastAsia" w:ascii="宋体" w:hAnsi="宋体" w:cs="宋体"/>
                <w:kern w:val="0"/>
                <w:sz w:val="20"/>
                <w:szCs w:val="20"/>
              </w:rPr>
              <w:br w:type="textWrapping"/>
            </w:r>
            <w:r>
              <w:rPr>
                <w:rFonts w:hint="eastAsia" w:ascii="宋体" w:hAnsi="宋体" w:cs="宋体"/>
                <w:kern w:val="0"/>
                <w:sz w:val="20"/>
                <w:szCs w:val="20"/>
              </w:rPr>
              <w:t>4、最大承重：≤200KG，升降托架有效最大承重：≤100KG，抗变形数：≥100000次；</w:t>
            </w:r>
            <w:r>
              <w:rPr>
                <w:rFonts w:hint="eastAsia" w:ascii="宋体" w:hAnsi="宋体" w:cs="宋体"/>
                <w:kern w:val="0"/>
                <w:sz w:val="20"/>
                <w:szCs w:val="20"/>
              </w:rPr>
              <w:br w:type="textWrapping"/>
            </w:r>
            <w:r>
              <w:rPr>
                <w:rFonts w:hint="eastAsia" w:ascii="宋体" w:hAnsi="宋体" w:cs="宋体"/>
                <w:kern w:val="0"/>
                <w:sz w:val="20"/>
                <w:szCs w:val="20"/>
              </w:rPr>
              <w:t>5、设备参考尺寸：665*610*710（长*宽*高，不含手柄和轮子尺寸）；</w:t>
            </w:r>
            <w:r>
              <w:rPr>
                <w:rFonts w:hint="eastAsia" w:ascii="宋体" w:hAnsi="宋体" w:cs="宋体"/>
                <w:kern w:val="0"/>
                <w:sz w:val="20"/>
                <w:szCs w:val="20"/>
              </w:rPr>
              <w:br w:type="textWrapping"/>
            </w:r>
            <w:r>
              <w:rPr>
                <w:rFonts w:hint="eastAsia" w:ascii="宋体" w:hAnsi="宋体" w:cs="宋体"/>
                <w:kern w:val="0"/>
                <w:sz w:val="20"/>
                <w:szCs w:val="20"/>
              </w:rPr>
              <w:t>6、最大承重220KG,升降托架有效最大承重100KG, 抗变形数次10w；</w:t>
            </w:r>
            <w:r>
              <w:rPr>
                <w:rFonts w:hint="eastAsia" w:ascii="宋体" w:hAnsi="宋体" w:cs="宋体"/>
                <w:kern w:val="0"/>
                <w:sz w:val="20"/>
                <w:szCs w:val="20"/>
              </w:rPr>
              <w:br w:type="textWrapping"/>
            </w:r>
            <w:r>
              <w:rPr>
                <w:rFonts w:hint="eastAsia" w:ascii="宋体" w:hAnsi="宋体" w:cs="宋体"/>
                <w:kern w:val="0"/>
                <w:sz w:val="20"/>
                <w:szCs w:val="20"/>
              </w:rPr>
              <w:t>7、内部要求采用升降结构，根据负载自动升降，有效降低书籍滑落的撞击力，减少功能书籍破损。承载板可在图书重力作用下自行适度升降；</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2</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微型图书馆</w:t>
            </w:r>
          </w:p>
        </w:tc>
        <w:tc>
          <w:tcPr>
            <w:tcW w:w="6236" w:type="dxa"/>
            <w:gridSpan w:val="2"/>
            <w:shd w:val="clear" w:color="auto" w:fill="auto"/>
            <w:noWrap w:val="0"/>
            <w:vAlign w:val="center"/>
          </w:tcPr>
          <w:p>
            <w:pPr>
              <w:rPr>
                <w:rFonts w:ascii="宋体" w:hAnsi="宋体" w:cs="宋体"/>
                <w:kern w:val="0"/>
                <w:sz w:val="20"/>
                <w:szCs w:val="20"/>
              </w:rPr>
            </w:pPr>
            <w:r>
              <w:rPr>
                <w:rFonts w:hint="eastAsia" w:ascii="宋体" w:hAnsi="宋体" w:cs="宋体"/>
                <w:kern w:val="0"/>
                <w:sz w:val="20"/>
                <w:szCs w:val="20"/>
              </w:rPr>
              <w:t>1、自助借阅纸书：系统支持快速同时借还、可续借，实现图书的自循环借还服务，即自助上下架；</w:t>
            </w:r>
            <w:r>
              <w:rPr>
                <w:rFonts w:hint="eastAsia" w:ascii="宋体" w:hAnsi="宋体" w:cs="宋体"/>
                <w:kern w:val="0"/>
                <w:sz w:val="20"/>
                <w:szCs w:val="20"/>
              </w:rPr>
              <w:br w:type="textWrapping"/>
            </w:r>
            <w:r>
              <w:rPr>
                <w:rFonts w:hint="eastAsia" w:ascii="宋体" w:hAnsi="宋体" w:cs="宋体"/>
                <w:kern w:val="0"/>
                <w:sz w:val="20"/>
                <w:szCs w:val="20"/>
              </w:rPr>
              <w:t>2、支持数字阅读和扫码借阅功能：</w:t>
            </w:r>
            <w:r>
              <w:rPr>
                <w:rFonts w:hint="eastAsia" w:ascii="宋体" w:hAnsi="宋体" w:cs="宋体"/>
                <w:kern w:val="0"/>
                <w:sz w:val="20"/>
                <w:szCs w:val="20"/>
              </w:rPr>
              <w:br w:type="textWrapping"/>
            </w:r>
            <w:r>
              <w:rPr>
                <w:rFonts w:hint="eastAsia" w:ascii="宋体" w:hAnsi="宋体" w:cs="宋体"/>
                <w:kern w:val="0"/>
                <w:sz w:val="20"/>
                <w:szCs w:val="20"/>
              </w:rPr>
              <w:t>（1）、内置电子图书资源具备合法版权，提供不少于5家出版社授权证明文件。</w:t>
            </w:r>
            <w:r>
              <w:rPr>
                <w:rFonts w:hint="eastAsia" w:ascii="宋体" w:hAnsi="宋体" w:cs="宋体"/>
                <w:kern w:val="0"/>
                <w:sz w:val="20"/>
                <w:szCs w:val="20"/>
              </w:rPr>
              <w:br w:type="textWrapping"/>
            </w:r>
            <w:r>
              <w:rPr>
                <w:rFonts w:hint="eastAsia" w:ascii="宋体" w:hAnsi="宋体" w:cs="宋体"/>
                <w:kern w:val="0"/>
                <w:sz w:val="20"/>
                <w:szCs w:val="20"/>
              </w:rPr>
              <w:t>（2）、提供适合中小学使用的正版授权的高清电子图书。图书可按小学、初中、高中三个学段进行分类，每个学段的图书不少于3000本。</w:t>
            </w:r>
            <w:r>
              <w:rPr>
                <w:rFonts w:hint="eastAsia" w:ascii="宋体" w:hAnsi="宋体" w:cs="宋体"/>
                <w:kern w:val="0"/>
                <w:sz w:val="20"/>
                <w:szCs w:val="20"/>
              </w:rPr>
              <w:br w:type="textWrapping"/>
            </w:r>
            <w:r>
              <w:rPr>
                <w:rFonts w:hint="eastAsia" w:ascii="宋体" w:hAnsi="宋体" w:cs="宋体"/>
                <w:kern w:val="0"/>
                <w:sz w:val="20"/>
                <w:szCs w:val="20"/>
              </w:rPr>
              <w:t>（3）、数字图书可点击直接阅读或用移动设备扫描二维码阅读，所下载的图书无阅读时间限制，图书二维码既支持配套手机客户端app扫码下载进行全文阅读，也支持微信等第三方扫描工具扫描后可直接在线阅读原版文本全文，无需下载客户端；</w:t>
            </w:r>
            <w:r>
              <w:rPr>
                <w:rFonts w:hint="eastAsia" w:ascii="宋体" w:hAnsi="宋体" w:cs="宋体"/>
                <w:kern w:val="0"/>
                <w:sz w:val="20"/>
                <w:szCs w:val="20"/>
              </w:rPr>
              <w:br w:type="textWrapping"/>
            </w:r>
            <w:r>
              <w:rPr>
                <w:rFonts w:hint="eastAsia" w:ascii="宋体" w:hAnsi="宋体" w:cs="宋体"/>
                <w:kern w:val="0"/>
                <w:sz w:val="20"/>
                <w:szCs w:val="20"/>
              </w:rPr>
              <w:t>（4）、数字图书内容支持离线缓存功能，有网络时支持全文阅读功能</w:t>
            </w:r>
            <w:r>
              <w:rPr>
                <w:rFonts w:hint="eastAsia" w:ascii="宋体" w:hAnsi="宋体" w:cs="宋体"/>
                <w:kern w:val="0"/>
                <w:sz w:val="20"/>
                <w:szCs w:val="20"/>
              </w:rPr>
              <w:br w:type="textWrapping"/>
            </w:r>
            <w:r>
              <w:rPr>
                <w:rFonts w:hint="eastAsia" w:ascii="宋体" w:hAnsi="宋体" w:cs="宋体"/>
                <w:kern w:val="0"/>
                <w:sz w:val="20"/>
                <w:szCs w:val="20"/>
              </w:rPr>
              <w:t>2、排行信息：具有图书排行和读者排行功能，支持本地查看排行信息；</w:t>
            </w:r>
            <w:r>
              <w:rPr>
                <w:rFonts w:hint="eastAsia" w:ascii="宋体" w:hAnsi="宋体" w:cs="宋体"/>
                <w:kern w:val="0"/>
                <w:sz w:val="20"/>
                <w:szCs w:val="20"/>
              </w:rPr>
              <w:br w:type="textWrapping"/>
            </w:r>
            <w:r>
              <w:rPr>
                <w:rFonts w:hint="eastAsia" w:ascii="宋体" w:hAnsi="宋体" w:cs="宋体"/>
                <w:kern w:val="0"/>
                <w:sz w:val="20"/>
                <w:szCs w:val="20"/>
              </w:rPr>
              <w:t>3、智能语音：具有图形化、语音化的人机交互友好操作界面，提供简体中文语言的视觉交互提示、搜索和查询功能，规范读者操作流程；</w:t>
            </w:r>
            <w:r>
              <w:rPr>
                <w:rFonts w:hint="eastAsia" w:ascii="宋体" w:hAnsi="宋体" w:cs="宋体"/>
                <w:kern w:val="0"/>
                <w:sz w:val="20"/>
                <w:szCs w:val="20"/>
              </w:rPr>
              <w:br w:type="textWrapping"/>
            </w:r>
            <w:r>
              <w:rPr>
                <w:rFonts w:hint="eastAsia" w:ascii="宋体" w:hAnsi="宋体" w:cs="宋体"/>
                <w:kern w:val="0"/>
                <w:sz w:val="20"/>
                <w:szCs w:val="20"/>
              </w:rPr>
              <w:t xml:space="preserve">4、固件升级：支持通过后台远程批量控制设备和固件的统一升级； </w:t>
            </w:r>
            <w:r>
              <w:rPr>
                <w:rFonts w:hint="eastAsia" w:ascii="宋体" w:hAnsi="宋体" w:cs="宋体"/>
                <w:kern w:val="0"/>
                <w:sz w:val="20"/>
                <w:szCs w:val="20"/>
              </w:rPr>
              <w:br w:type="textWrapping"/>
            </w:r>
            <w:r>
              <w:rPr>
                <w:rFonts w:hint="eastAsia" w:ascii="宋体" w:hAnsi="宋体" w:cs="宋体"/>
                <w:kern w:val="0"/>
                <w:sz w:val="20"/>
                <w:szCs w:val="20"/>
              </w:rPr>
              <w:t>5、支持远程管控设备、定时开关机、定时开关灯、在线报修方便快速解决设备故障；</w:t>
            </w:r>
            <w:r>
              <w:rPr>
                <w:rFonts w:hint="eastAsia" w:ascii="宋体" w:hAnsi="宋体" w:cs="宋体"/>
                <w:kern w:val="0"/>
                <w:sz w:val="20"/>
                <w:szCs w:val="20"/>
              </w:rPr>
              <w:br w:type="textWrapping"/>
            </w:r>
            <w:r>
              <w:rPr>
                <w:rFonts w:hint="eastAsia" w:ascii="宋体" w:hAnsi="宋体" w:cs="宋体"/>
                <w:kern w:val="0"/>
                <w:sz w:val="20"/>
                <w:szCs w:val="20"/>
              </w:rPr>
              <w:t>6、登录方式多样化：支持人脸识别、输入证件号、刷卡等多种登录方式选择；</w:t>
            </w:r>
            <w:r>
              <w:rPr>
                <w:rFonts w:hint="eastAsia" w:ascii="宋体" w:hAnsi="宋体" w:cs="宋体"/>
                <w:kern w:val="0"/>
                <w:sz w:val="20"/>
                <w:szCs w:val="20"/>
              </w:rPr>
              <w:br w:type="textWrapping"/>
            </w:r>
            <w:r>
              <w:rPr>
                <w:rFonts w:hint="eastAsia" w:ascii="宋体" w:hAnsi="宋体" w:cs="宋体"/>
                <w:kern w:val="0"/>
                <w:sz w:val="20"/>
                <w:szCs w:val="20"/>
              </w:rPr>
              <w:t>7、屏保功能：无用户操作5分钟后将自动启动屏保，保护屏幕；</w:t>
            </w:r>
            <w:r>
              <w:rPr>
                <w:rFonts w:hint="eastAsia" w:ascii="宋体" w:hAnsi="宋体" w:cs="宋体"/>
                <w:kern w:val="0"/>
                <w:sz w:val="20"/>
                <w:szCs w:val="20"/>
              </w:rPr>
              <w:br w:type="textWrapping"/>
            </w:r>
            <w:r>
              <w:rPr>
                <w:rFonts w:hint="eastAsia" w:ascii="宋体" w:hAnsi="宋体" w:cs="宋体"/>
                <w:kern w:val="0"/>
                <w:sz w:val="20"/>
                <w:szCs w:val="20"/>
              </w:rPr>
              <w:t>8、允许超借功能：读者超过借阅最大次数、书刊被预借等读者无法借阅理由，读者可强行提交借阅，异常借阅记录将记录在读者借阅详情列表，并有异常标记；</w:t>
            </w:r>
            <w:r>
              <w:rPr>
                <w:rFonts w:hint="eastAsia" w:ascii="宋体" w:hAnsi="宋体" w:cs="宋体"/>
                <w:kern w:val="0"/>
                <w:sz w:val="20"/>
                <w:szCs w:val="20"/>
              </w:rPr>
              <w:br w:type="textWrapping"/>
            </w:r>
            <w:r>
              <w:rPr>
                <w:rFonts w:hint="eastAsia" w:ascii="宋体" w:hAnsi="宋体" w:cs="宋体"/>
                <w:kern w:val="0"/>
                <w:sz w:val="20"/>
                <w:szCs w:val="20"/>
              </w:rPr>
              <w:t>9、读者隐私保护： 对登录读者姓名、账号进行隐私保护；</w:t>
            </w:r>
            <w:r>
              <w:rPr>
                <w:rFonts w:hint="eastAsia" w:ascii="宋体" w:hAnsi="宋体" w:cs="宋体"/>
                <w:kern w:val="0"/>
                <w:sz w:val="20"/>
                <w:szCs w:val="20"/>
              </w:rPr>
              <w:br w:type="textWrapping"/>
            </w:r>
            <w:r>
              <w:rPr>
                <w:rFonts w:hint="eastAsia" w:ascii="宋体" w:hAnsi="宋体" w:cs="宋体"/>
                <w:kern w:val="0"/>
                <w:sz w:val="20"/>
                <w:szCs w:val="20"/>
              </w:rPr>
              <w:t>10、藏书容量：藏书容量≥320册（1cm厚度）；</w:t>
            </w:r>
            <w:r>
              <w:rPr>
                <w:rFonts w:hint="eastAsia" w:ascii="宋体" w:hAnsi="宋体" w:cs="宋体"/>
                <w:kern w:val="0"/>
                <w:sz w:val="20"/>
                <w:szCs w:val="20"/>
              </w:rPr>
              <w:br w:type="textWrapping"/>
            </w:r>
            <w:r>
              <w:rPr>
                <w:rFonts w:hint="eastAsia" w:ascii="宋体" w:hAnsi="宋体" w:cs="宋体"/>
                <w:kern w:val="0"/>
                <w:sz w:val="20"/>
                <w:szCs w:val="20"/>
              </w:rPr>
              <w:t>11、工作频率：13.56MHz；</w:t>
            </w:r>
            <w:r>
              <w:rPr>
                <w:rFonts w:hint="eastAsia" w:ascii="宋体" w:hAnsi="宋体" w:cs="宋体"/>
                <w:kern w:val="0"/>
                <w:sz w:val="20"/>
                <w:szCs w:val="20"/>
              </w:rPr>
              <w:br w:type="textWrapping"/>
            </w:r>
            <w:r>
              <w:rPr>
                <w:rFonts w:hint="eastAsia" w:ascii="宋体" w:hAnsi="宋体" w:cs="宋体"/>
                <w:kern w:val="0"/>
                <w:sz w:val="20"/>
                <w:szCs w:val="20"/>
              </w:rPr>
              <w:t>12、触控电脑：21寸及以上显示器，安卓系统电容触控一体机，支持10点触控；CPU：Cortex-A17，四核，主频≥1.6GHz ；DRAM：≥2GB；内置存储器：EMMC≥8G；整机经济运行功耗≤70W；</w:t>
            </w:r>
            <w:r>
              <w:rPr>
                <w:rFonts w:hint="eastAsia" w:ascii="宋体" w:hAnsi="宋体" w:cs="宋体"/>
                <w:kern w:val="0"/>
                <w:sz w:val="20"/>
                <w:szCs w:val="20"/>
              </w:rPr>
              <w:br w:type="textWrapping"/>
            </w:r>
            <w:r>
              <w:rPr>
                <w:rFonts w:hint="eastAsia" w:ascii="宋体" w:hAnsi="宋体" w:cs="宋体"/>
                <w:kern w:val="0"/>
                <w:sz w:val="20"/>
                <w:szCs w:val="20"/>
              </w:rPr>
              <w:t>13、连接方式：支持10/100M自适应以太网和WiFi无线连接；</w:t>
            </w:r>
            <w:r>
              <w:rPr>
                <w:rFonts w:hint="eastAsia" w:ascii="宋体" w:hAnsi="宋体" w:cs="宋体"/>
                <w:kern w:val="0"/>
                <w:sz w:val="20"/>
                <w:szCs w:val="20"/>
              </w:rPr>
              <w:br w:type="textWrapping"/>
            </w:r>
            <w:r>
              <w:rPr>
                <w:rFonts w:hint="eastAsia" w:ascii="宋体" w:hAnsi="宋体" w:cs="宋体"/>
                <w:kern w:val="0"/>
                <w:sz w:val="20"/>
                <w:szCs w:val="20"/>
              </w:rPr>
              <w:t>14、材料结构：整机材质以金属冷轧板为主，表面采用喷涂处理（喷涂颜色及图案可定制），整机外观无明显锐角；</w:t>
            </w:r>
            <w:r>
              <w:rPr>
                <w:rFonts w:hint="eastAsia" w:ascii="宋体" w:hAnsi="宋体" w:cs="宋体"/>
                <w:kern w:val="0"/>
                <w:sz w:val="20"/>
                <w:szCs w:val="20"/>
              </w:rPr>
              <w:br w:type="textWrapping"/>
            </w:r>
            <w:r>
              <w:rPr>
                <w:rFonts w:hint="eastAsia" w:ascii="宋体" w:hAnsi="宋体" w:cs="宋体"/>
                <w:kern w:val="0"/>
                <w:sz w:val="20"/>
                <w:szCs w:val="20"/>
              </w:rPr>
              <w:t>15、开门方式：带轨道双向钢化玻璃推拉门，安全可靠空间占用率小；为防止安全事故发生，禁止采用平推外开式开门设计；</w:t>
            </w:r>
            <w:r>
              <w:rPr>
                <w:rFonts w:hint="eastAsia" w:ascii="宋体" w:hAnsi="宋体" w:cs="宋体"/>
                <w:kern w:val="0"/>
                <w:sz w:val="20"/>
                <w:szCs w:val="20"/>
              </w:rPr>
              <w:br w:type="textWrapping"/>
            </w:r>
            <w:r>
              <w:rPr>
                <w:rFonts w:hint="eastAsia" w:ascii="宋体" w:hAnsi="宋体" w:cs="宋体"/>
                <w:kern w:val="0"/>
                <w:sz w:val="20"/>
                <w:szCs w:val="20"/>
              </w:rPr>
              <w:t>16、维护方式：前开、后开门设计，方便维护；</w:t>
            </w:r>
            <w:r>
              <w:rPr>
                <w:rFonts w:hint="eastAsia" w:ascii="宋体" w:hAnsi="宋体" w:cs="宋体"/>
                <w:kern w:val="0"/>
                <w:sz w:val="20"/>
                <w:szCs w:val="20"/>
              </w:rPr>
              <w:br w:type="textWrapping"/>
            </w:r>
            <w:r>
              <w:rPr>
                <w:rFonts w:hint="eastAsia" w:ascii="宋体" w:hAnsi="宋体" w:cs="宋体"/>
                <w:kern w:val="0"/>
                <w:sz w:val="20"/>
                <w:szCs w:val="20"/>
              </w:rPr>
              <w:t>17、藏书扩容：设备预留扩展书柜结构接口，可直接升级为双柜，扩容后最大藏书量≥640册（1cm厚度）；</w:t>
            </w:r>
            <w:r>
              <w:rPr>
                <w:rFonts w:hint="eastAsia" w:ascii="宋体" w:hAnsi="宋体" w:cs="宋体"/>
                <w:kern w:val="0"/>
                <w:sz w:val="20"/>
                <w:szCs w:val="20"/>
              </w:rPr>
              <w:br w:type="textWrapping"/>
            </w:r>
            <w:r>
              <w:rPr>
                <w:rFonts w:hint="eastAsia" w:ascii="宋体" w:hAnsi="宋体" w:cs="宋体"/>
                <w:kern w:val="0"/>
                <w:sz w:val="20"/>
                <w:szCs w:val="20"/>
              </w:rPr>
              <w:t>18、RFID天线设计：天线板尺寸290mm(高)*235mm(宽)*15mm(厚),单层使用天线数量≥6，</w:t>
            </w:r>
            <w:r>
              <w:rPr>
                <w:rFonts w:hint="eastAsia" w:ascii="宋体" w:hAnsi="宋体" w:cs="宋体"/>
                <w:kern w:val="0"/>
                <w:sz w:val="20"/>
                <w:szCs w:val="20"/>
              </w:rPr>
              <w:br w:type="textWrapping"/>
            </w:r>
            <w:r>
              <w:rPr>
                <w:rFonts w:hint="eastAsia" w:ascii="宋体" w:hAnsi="宋体" w:cs="宋体"/>
                <w:kern w:val="0"/>
                <w:sz w:val="20"/>
                <w:szCs w:val="20"/>
              </w:rPr>
              <w:t>19、红外对射感应：红外对射装置被遮挡后触发信号，快速定位用户操作的层架，提高盘点效率；每层须配独立的红外对射装置</w:t>
            </w:r>
            <w:r>
              <w:rPr>
                <w:rFonts w:hint="eastAsia" w:ascii="宋体" w:hAnsi="宋体" w:cs="宋体"/>
                <w:kern w:val="0"/>
                <w:sz w:val="20"/>
                <w:szCs w:val="20"/>
              </w:rPr>
              <w:br w:type="textWrapping"/>
            </w:r>
            <w:r>
              <w:rPr>
                <w:rFonts w:hint="eastAsia" w:ascii="宋体" w:hAnsi="宋体" w:cs="宋体"/>
                <w:kern w:val="0"/>
                <w:sz w:val="20"/>
                <w:szCs w:val="20"/>
              </w:rPr>
              <w:t>20、人脸识别：系统支持人脸识别认证，方便读者借阅；人脸识别可在局域网内使用，人脸特征数据可存储在局域网服务器，不依赖第三方云平台</w:t>
            </w:r>
            <w:r>
              <w:rPr>
                <w:rFonts w:hint="eastAsia" w:ascii="宋体" w:hAnsi="宋体" w:cs="宋体"/>
                <w:kern w:val="0"/>
                <w:sz w:val="20"/>
                <w:szCs w:val="20"/>
              </w:rPr>
              <w:br w:type="textWrapping"/>
            </w:r>
            <w:r>
              <w:rPr>
                <w:rFonts w:hint="eastAsia" w:ascii="宋体" w:hAnsi="宋体" w:cs="宋体"/>
                <w:kern w:val="0"/>
                <w:sz w:val="20"/>
                <w:szCs w:val="20"/>
              </w:rPr>
              <w:t>21、读卡器：内置电动读卡器，支持ISO/IEC14443标准或ISO15693/ISO18000-3标准读者证；</w:t>
            </w:r>
            <w:r>
              <w:rPr>
                <w:rFonts w:hint="eastAsia" w:ascii="宋体" w:hAnsi="宋体" w:cs="宋体"/>
                <w:kern w:val="0"/>
                <w:sz w:val="20"/>
                <w:szCs w:val="20"/>
              </w:rPr>
              <w:br w:type="textWrapping"/>
            </w:r>
            <w:r>
              <w:rPr>
                <w:rFonts w:hint="eastAsia" w:ascii="宋体" w:hAnsi="宋体" w:cs="宋体"/>
                <w:kern w:val="0"/>
                <w:sz w:val="20"/>
                <w:szCs w:val="20"/>
              </w:rPr>
              <w:t>22、智能照明：内置照度感应模组，通过照度阈值设置，可根据环境光强度自动开启或关闭书架内照明灯光；</w:t>
            </w:r>
            <w:r>
              <w:rPr>
                <w:rFonts w:hint="eastAsia" w:ascii="宋体" w:hAnsi="宋体" w:cs="宋体"/>
                <w:kern w:val="0"/>
                <w:sz w:val="20"/>
                <w:szCs w:val="20"/>
              </w:rPr>
              <w:br w:type="textWrapping"/>
            </w:r>
            <w:r>
              <w:rPr>
                <w:rFonts w:hint="eastAsia" w:ascii="宋体" w:hAnsi="宋体" w:cs="宋体"/>
                <w:kern w:val="0"/>
                <w:sz w:val="20"/>
                <w:szCs w:val="20"/>
              </w:rPr>
              <w:t>23、摄像头：设备内置摄像头，可用于人脸识别以及读者使用设备时进行拍照记录</w:t>
            </w:r>
            <w:r>
              <w:rPr>
                <w:rFonts w:hint="eastAsia" w:ascii="宋体" w:hAnsi="宋体" w:cs="宋体"/>
                <w:kern w:val="0"/>
                <w:sz w:val="20"/>
                <w:szCs w:val="20"/>
              </w:rPr>
              <w:br w:type="textWrapping"/>
            </w:r>
            <w:r>
              <w:rPr>
                <w:rFonts w:hint="eastAsia" w:ascii="宋体" w:hAnsi="宋体" w:cs="宋体"/>
                <w:kern w:val="0"/>
                <w:sz w:val="20"/>
                <w:szCs w:val="20"/>
              </w:rPr>
              <w:t>24、信息发布：内置LED显示屏模组，可通过设备和后台管理系统发布文本信息；</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3</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图书馆管理系统</w:t>
            </w:r>
          </w:p>
        </w:tc>
        <w:tc>
          <w:tcPr>
            <w:tcW w:w="6236" w:type="dxa"/>
            <w:gridSpan w:val="2"/>
            <w:shd w:val="clear" w:color="auto" w:fill="auto"/>
            <w:noWrap w:val="0"/>
            <w:vAlign w:val="center"/>
          </w:tcPr>
          <w:p>
            <w:pPr>
              <w:rPr>
                <w:rFonts w:ascii="宋体" w:hAnsi="宋体" w:cs="宋体"/>
                <w:kern w:val="0"/>
                <w:sz w:val="20"/>
                <w:szCs w:val="20"/>
              </w:rPr>
            </w:pPr>
            <w:r>
              <w:rPr>
                <w:rFonts w:hint="eastAsia" w:ascii="宋体" w:hAnsi="宋体" w:cs="宋体"/>
                <w:kern w:val="0"/>
                <w:sz w:val="20"/>
                <w:szCs w:val="20"/>
              </w:rPr>
              <w:t>图书馆管理系统由采访、编目、典藏、流通、期刊管理、OPAC、读者管理、课程书目管理、统计与查询、数字资源平台等各种模块组成，能满足大、中小型等各类型图书馆业务需求，是集成图书馆的所有业务流程和数字化图书馆的新一代云图书馆系统。</w:t>
            </w:r>
          </w:p>
          <w:p>
            <w:pPr>
              <w:rPr>
                <w:rFonts w:ascii="宋体" w:hAnsi="宋体" w:cs="宋体"/>
                <w:kern w:val="0"/>
                <w:sz w:val="20"/>
                <w:szCs w:val="20"/>
              </w:rPr>
            </w:pPr>
            <w:r>
              <w:rPr>
                <w:rFonts w:hint="eastAsia" w:ascii="宋体" w:hAnsi="宋体" w:cs="宋体"/>
                <w:kern w:val="0"/>
                <w:sz w:val="20"/>
                <w:szCs w:val="20"/>
              </w:rPr>
              <w:t>1、系统结构：采用基于开放的、可管理和共享区域文献信息资源的集群式应用软件系统，系统所有核心业务包括采访、编目、典藏、流通、期刊管理、OPAC、读者管理、课程书目管理、统计与查询、数字资源平台等。</w:t>
            </w:r>
          </w:p>
          <w:p>
            <w:pPr>
              <w:rPr>
                <w:rFonts w:ascii="宋体" w:hAnsi="宋体" w:cs="宋体"/>
                <w:kern w:val="0"/>
                <w:sz w:val="20"/>
                <w:szCs w:val="20"/>
              </w:rPr>
            </w:pPr>
            <w:r>
              <w:rPr>
                <w:rFonts w:hint="eastAsia" w:ascii="宋体" w:hAnsi="宋体" w:cs="宋体"/>
                <w:kern w:val="0"/>
                <w:sz w:val="20"/>
                <w:szCs w:val="20"/>
              </w:rPr>
              <w:t>2、运行环境：平台支持多种操作系统平台。数据库采用mysql，符合图书馆应用的技术标准。系统具有很强的兼容性，它支持多种国际标准，如：Z39.50、CNMARC、UNIMARC、MARC21、IS02709、《中国图书分类法第五版》和SIP协议等。</w:t>
            </w:r>
          </w:p>
          <w:p>
            <w:pPr>
              <w:rPr>
                <w:rFonts w:ascii="宋体" w:hAnsi="宋体" w:cs="宋体"/>
                <w:kern w:val="0"/>
                <w:sz w:val="20"/>
                <w:szCs w:val="20"/>
              </w:rPr>
            </w:pPr>
            <w:r>
              <w:rPr>
                <w:rFonts w:hint="eastAsia" w:ascii="宋体" w:hAnsi="宋体" w:cs="宋体"/>
                <w:kern w:val="0"/>
                <w:sz w:val="20"/>
                <w:szCs w:val="20"/>
              </w:rPr>
              <w:t>3、接口环境和二次开发：能够与RFID图书馆自主借还系统进行数据交换对接，实现自助借还；能够与校园网一卡通进行数据交换，实现读者信息自动认证；可根据用户需求对系统进行定制和二次开发，能够提供源代码。</w:t>
            </w:r>
          </w:p>
          <w:p>
            <w:pPr>
              <w:rPr>
                <w:rFonts w:ascii="宋体" w:hAnsi="宋体" w:cs="宋体"/>
                <w:kern w:val="0"/>
                <w:sz w:val="20"/>
                <w:szCs w:val="20"/>
              </w:rPr>
            </w:pPr>
            <w:r>
              <w:rPr>
                <w:rFonts w:hint="eastAsia" w:ascii="宋体" w:hAnsi="宋体" w:cs="宋体"/>
                <w:kern w:val="0"/>
                <w:sz w:val="20"/>
                <w:szCs w:val="20"/>
              </w:rPr>
              <w:t>4、其他功能：支持一站式检索功能。</w:t>
            </w:r>
          </w:p>
          <w:p>
            <w:pPr>
              <w:rPr>
                <w:rFonts w:ascii="宋体" w:hAnsi="宋体" w:cs="宋体"/>
                <w:kern w:val="0"/>
                <w:sz w:val="20"/>
                <w:szCs w:val="20"/>
              </w:rPr>
            </w:pPr>
            <w:r>
              <w:rPr>
                <w:rFonts w:hint="eastAsia" w:ascii="宋体" w:hAnsi="宋体" w:cs="宋体"/>
                <w:kern w:val="0"/>
                <w:sz w:val="20"/>
                <w:szCs w:val="20"/>
              </w:rPr>
              <w:t>读者云服务功能：读者通过OPAC可以进行新书荐购，荐购信息可直接进入采访系统进行审核，读者在云端可随时了解自己的检索信息、借阅信息和账户情况。</w:t>
            </w:r>
          </w:p>
          <w:p>
            <w:pPr>
              <w:rPr>
                <w:rFonts w:ascii="宋体" w:hAnsi="宋体" w:cs="宋体"/>
                <w:kern w:val="0"/>
                <w:sz w:val="20"/>
                <w:szCs w:val="20"/>
              </w:rPr>
            </w:pPr>
            <w:r>
              <w:rPr>
                <w:rFonts w:hint="eastAsia" w:ascii="宋体" w:hAnsi="宋体" w:cs="宋体"/>
                <w:kern w:val="0"/>
                <w:sz w:val="20"/>
                <w:szCs w:val="20"/>
              </w:rPr>
              <w:t>5、操作便捷功能：馆员界面采取智能化操作技术，使用方便简捷，达到只要会浏览上网即可熟练使用图书馆，读者界面具备自助借阅功能，读者可通过平台自助借阅。</w:t>
            </w:r>
          </w:p>
          <w:p>
            <w:pPr>
              <w:rPr>
                <w:rFonts w:hint="eastAsia" w:ascii="宋体" w:hAnsi="宋体" w:cs="宋体"/>
                <w:kern w:val="0"/>
                <w:sz w:val="20"/>
                <w:szCs w:val="20"/>
              </w:rPr>
            </w:pPr>
            <w:r>
              <w:rPr>
                <w:rFonts w:hint="eastAsia" w:ascii="宋体" w:hAnsi="宋体" w:cs="宋体"/>
                <w:kern w:val="0"/>
                <w:sz w:val="20"/>
                <w:szCs w:val="20"/>
              </w:rPr>
              <w:t>6、移动客户端功能：系统支持移动设备客户端，移动客户端可进行查询、借还等功能。</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p>
        </w:tc>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布线施工</w:t>
            </w:r>
          </w:p>
        </w:tc>
        <w:tc>
          <w:tcPr>
            <w:tcW w:w="6236" w:type="dxa"/>
            <w:gridSpan w:val="2"/>
            <w:shd w:val="clear" w:color="auto" w:fill="auto"/>
            <w:noWrap w:val="0"/>
            <w:vAlign w:val="center"/>
          </w:tcPr>
          <w:p>
            <w:pPr>
              <w:rPr>
                <w:rFonts w:hint="eastAsia" w:ascii="宋体" w:hAnsi="宋体" w:cs="宋体"/>
                <w:kern w:val="0"/>
                <w:sz w:val="20"/>
                <w:szCs w:val="20"/>
              </w:rPr>
            </w:pPr>
            <w:r>
              <w:rPr>
                <w:rFonts w:hint="eastAsia" w:ascii="宋体" w:hAnsi="宋体" w:cs="宋体"/>
                <w:kern w:val="0"/>
                <w:sz w:val="20"/>
                <w:szCs w:val="20"/>
              </w:rPr>
              <w:t>依据现场情况</w:t>
            </w:r>
          </w:p>
        </w:tc>
        <w:tc>
          <w:tcPr>
            <w:tcW w:w="816"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8753" w:type="dxa"/>
            <w:gridSpan w:val="10"/>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八、桌面云办公系统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VDI终端</w:t>
            </w:r>
          </w:p>
        </w:tc>
        <w:tc>
          <w:tcPr>
            <w:tcW w:w="6236" w:type="dxa"/>
            <w:gridSpan w:val="2"/>
            <w:shd w:val="clear" w:color="auto" w:fill="auto"/>
            <w:noWrap w:val="0"/>
            <w:vAlign w:val="center"/>
          </w:tcPr>
          <w:p>
            <w:pPr>
              <w:widowControl/>
              <w:rPr>
                <w:rFonts w:ascii="宋体" w:hAnsi="宋体" w:cs="宋体"/>
                <w:kern w:val="0"/>
                <w:sz w:val="20"/>
                <w:szCs w:val="20"/>
              </w:rPr>
            </w:pPr>
            <w:r>
              <w:rPr>
                <w:rFonts w:ascii="宋体" w:hAnsi="宋体" w:cs="宋体"/>
                <w:kern w:val="0"/>
                <w:sz w:val="20"/>
                <w:szCs w:val="20"/>
              </w:rPr>
              <w:t>1、采用X86架构的瘦终端，处理器不得低于四核，处理器主频不得低于1.44GHz，睿频可达1.92G Hz，内存容量不低于2GB，提供不少于8GB的内置存储空间</w:t>
            </w:r>
          </w:p>
          <w:p>
            <w:pPr>
              <w:widowControl/>
              <w:rPr>
                <w:rFonts w:ascii="宋体" w:hAnsi="宋体" w:cs="宋体"/>
                <w:kern w:val="0"/>
                <w:sz w:val="20"/>
                <w:szCs w:val="20"/>
              </w:rPr>
            </w:pPr>
            <w:r>
              <w:rPr>
                <w:rFonts w:ascii="宋体" w:hAnsi="宋体" w:cs="宋体"/>
                <w:kern w:val="0"/>
                <w:sz w:val="20"/>
                <w:szCs w:val="20"/>
              </w:rPr>
              <w:t>2、接口不少于5个USB 2.0接口、1个USB3.0口、1个GE口、1对音频输入输出接口、1个VGA接口、1个HDMI口</w:t>
            </w:r>
          </w:p>
          <w:p>
            <w:pPr>
              <w:widowControl/>
              <w:rPr>
                <w:rFonts w:ascii="宋体" w:hAnsi="宋体" w:cs="宋体"/>
                <w:kern w:val="0"/>
                <w:sz w:val="20"/>
                <w:szCs w:val="20"/>
              </w:rPr>
            </w:pPr>
            <w:r>
              <w:rPr>
                <w:rFonts w:ascii="宋体" w:hAnsi="宋体" w:cs="宋体"/>
                <w:kern w:val="0"/>
                <w:sz w:val="20"/>
                <w:szCs w:val="20"/>
              </w:rPr>
              <w:t>3、支持上电自启动功能</w:t>
            </w:r>
          </w:p>
          <w:p>
            <w:pPr>
              <w:widowControl/>
              <w:rPr>
                <w:rFonts w:ascii="宋体" w:hAnsi="宋体" w:cs="宋体"/>
                <w:kern w:val="0"/>
                <w:sz w:val="20"/>
                <w:szCs w:val="20"/>
              </w:rPr>
            </w:pPr>
            <w:r>
              <w:rPr>
                <w:rFonts w:ascii="宋体" w:hAnsi="宋体" w:cs="宋体"/>
                <w:kern w:val="0"/>
                <w:sz w:val="20"/>
                <w:szCs w:val="20"/>
              </w:rPr>
              <w:t>4、支持访客桌面登入，管理员能够在管理界面配置访客登入账号密码，配置成功后无需账号密码也能访问云桌面</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300</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IDV终端</w:t>
            </w:r>
          </w:p>
        </w:tc>
        <w:tc>
          <w:tcPr>
            <w:tcW w:w="6236" w:type="dxa"/>
            <w:gridSpan w:val="2"/>
            <w:shd w:val="clear" w:color="auto" w:fill="auto"/>
            <w:noWrap w:val="0"/>
            <w:vAlign w:val="center"/>
          </w:tcPr>
          <w:p>
            <w:pPr>
              <w:widowControl/>
              <w:rPr>
                <w:rFonts w:ascii="宋体" w:hAnsi="宋体" w:cs="宋体"/>
                <w:kern w:val="0"/>
                <w:sz w:val="20"/>
                <w:szCs w:val="20"/>
              </w:rPr>
            </w:pPr>
            <w:r>
              <w:rPr>
                <w:rFonts w:ascii="宋体" w:hAnsi="宋体" w:cs="宋体"/>
                <w:kern w:val="0"/>
                <w:sz w:val="20"/>
                <w:szCs w:val="20"/>
              </w:rPr>
              <w:t>1、软硬件一体化设备，内置虚拟化系统和软件，提供虚拟化系统软件著作权证书</w:t>
            </w:r>
          </w:p>
          <w:p>
            <w:pPr>
              <w:widowControl/>
              <w:rPr>
                <w:rFonts w:ascii="宋体" w:hAnsi="宋体" w:cs="宋体"/>
                <w:kern w:val="0"/>
                <w:sz w:val="20"/>
                <w:szCs w:val="20"/>
              </w:rPr>
            </w:pPr>
            <w:r>
              <w:rPr>
                <w:rFonts w:ascii="宋体" w:hAnsi="宋体" w:cs="宋体"/>
                <w:kern w:val="0"/>
                <w:sz w:val="20"/>
                <w:szCs w:val="20"/>
              </w:rPr>
              <w:t>2、配置≥六核六线程处理器（处理器主频≥2.8GHz）；内存≥8GB，显卡≥Intel UHD 630；本地存储≥256 GB SSD</w:t>
            </w:r>
          </w:p>
          <w:p>
            <w:pPr>
              <w:widowControl/>
              <w:rPr>
                <w:rFonts w:ascii="宋体" w:hAnsi="宋体" w:cs="宋体"/>
                <w:kern w:val="0"/>
                <w:sz w:val="20"/>
                <w:szCs w:val="20"/>
              </w:rPr>
            </w:pPr>
            <w:r>
              <w:rPr>
                <w:rFonts w:ascii="宋体" w:hAnsi="宋体" w:cs="宋体"/>
                <w:kern w:val="0"/>
                <w:sz w:val="20"/>
                <w:szCs w:val="20"/>
              </w:rPr>
              <w:t>3、终端主体尺寸部分(L*W*H)≤20cm*20cm*6cm</w:t>
            </w:r>
          </w:p>
          <w:p>
            <w:pPr>
              <w:widowControl/>
              <w:rPr>
                <w:rFonts w:ascii="宋体" w:hAnsi="宋体" w:cs="宋体"/>
                <w:kern w:val="0"/>
                <w:sz w:val="20"/>
                <w:szCs w:val="20"/>
              </w:rPr>
            </w:pPr>
            <w:r>
              <w:rPr>
                <w:rFonts w:ascii="宋体" w:hAnsi="宋体" w:cs="宋体"/>
                <w:kern w:val="0"/>
                <w:sz w:val="20"/>
                <w:szCs w:val="20"/>
              </w:rPr>
              <w:t>4、USB接口≥8个（包含≥2个USB 3.0接口），≥1个千兆网口，≥1个VGA接口，≥1个HDMI接口，≥1对音频输入输出接口</w:t>
            </w:r>
          </w:p>
          <w:p>
            <w:pPr>
              <w:widowControl/>
              <w:rPr>
                <w:rFonts w:ascii="宋体" w:hAnsi="宋体" w:cs="宋体"/>
                <w:kern w:val="0"/>
                <w:sz w:val="20"/>
                <w:szCs w:val="20"/>
              </w:rPr>
            </w:pPr>
            <w:r>
              <w:rPr>
                <w:rFonts w:ascii="宋体" w:hAnsi="宋体" w:cs="宋体"/>
                <w:kern w:val="0"/>
                <w:sz w:val="20"/>
                <w:szCs w:val="20"/>
              </w:rPr>
              <w:t>5、终端支持多种模式切换，包含但不限于个人桌面使用的个人桌面、公共桌面使用的公共模式</w:t>
            </w:r>
          </w:p>
          <w:p>
            <w:pPr>
              <w:widowControl/>
              <w:rPr>
                <w:rFonts w:ascii="宋体" w:hAnsi="宋体" w:cs="宋体"/>
                <w:kern w:val="0"/>
                <w:sz w:val="20"/>
                <w:szCs w:val="20"/>
              </w:rPr>
            </w:pPr>
            <w:r>
              <w:rPr>
                <w:rFonts w:hint="eastAsia" w:ascii="宋体" w:hAnsi="宋体" w:cs="宋体"/>
                <w:kern w:val="0"/>
                <w:sz w:val="20"/>
                <w:szCs w:val="20"/>
              </w:rPr>
              <w:t>6、支持在8代I</w:t>
            </w:r>
            <w:r>
              <w:rPr>
                <w:rFonts w:ascii="宋体" w:hAnsi="宋体" w:cs="宋体"/>
                <w:kern w:val="0"/>
                <w:sz w:val="20"/>
                <w:szCs w:val="20"/>
              </w:rPr>
              <w:t>NTEL</w:t>
            </w:r>
            <w:r>
              <w:rPr>
                <w:rFonts w:hint="eastAsia" w:ascii="宋体" w:hAnsi="宋体" w:cs="宋体"/>
                <w:kern w:val="0"/>
                <w:sz w:val="20"/>
                <w:szCs w:val="20"/>
              </w:rPr>
              <w:t>处理器设备上运行W</w:t>
            </w:r>
            <w:r>
              <w:rPr>
                <w:rFonts w:ascii="宋体" w:hAnsi="宋体" w:cs="宋体"/>
                <w:kern w:val="0"/>
                <w:sz w:val="20"/>
                <w:szCs w:val="20"/>
              </w:rPr>
              <w:t>IN7</w:t>
            </w:r>
            <w:r>
              <w:rPr>
                <w:rFonts w:hint="eastAsia" w:ascii="宋体" w:hAnsi="宋体" w:cs="宋体"/>
                <w:kern w:val="0"/>
                <w:sz w:val="20"/>
                <w:szCs w:val="20"/>
              </w:rPr>
              <w:t>、W</w:t>
            </w:r>
            <w:r>
              <w:rPr>
                <w:rFonts w:ascii="宋体" w:hAnsi="宋体" w:cs="宋体"/>
                <w:kern w:val="0"/>
                <w:sz w:val="20"/>
                <w:szCs w:val="20"/>
              </w:rPr>
              <w:t>IN XP</w:t>
            </w:r>
            <w:r>
              <w:rPr>
                <w:rFonts w:hint="eastAsia" w:ascii="宋体" w:hAnsi="宋体" w:cs="宋体"/>
                <w:kern w:val="0"/>
                <w:sz w:val="20"/>
                <w:szCs w:val="20"/>
              </w:rPr>
              <w:t>系统，提供真实运行截图</w:t>
            </w:r>
          </w:p>
          <w:p>
            <w:pPr>
              <w:widowControl/>
              <w:rPr>
                <w:rFonts w:ascii="宋体" w:hAnsi="宋体" w:cs="宋体"/>
                <w:kern w:val="0"/>
                <w:sz w:val="20"/>
                <w:szCs w:val="20"/>
              </w:rPr>
            </w:pPr>
            <w:r>
              <w:rPr>
                <w:rFonts w:hint="eastAsia" w:ascii="宋体" w:hAnsi="宋体" w:cs="宋体"/>
                <w:kern w:val="0"/>
                <w:sz w:val="20"/>
                <w:szCs w:val="20"/>
              </w:rPr>
              <w:t>7、终端底层虚拟化系统支持802.1x认证，提供底层虚拟化系统认证功能截图</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100</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显示器</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sz w:val="20"/>
                <w:szCs w:val="20"/>
                <w:lang w:bidi="ar"/>
              </w:rPr>
              <w:t xml:space="preserve">1、配置≥21.5寸 WLED，分辨率≥1920×1080 </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400</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鼠标键盘</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sz w:val="20"/>
                <w:szCs w:val="20"/>
                <w:lang w:bidi="ar"/>
              </w:rPr>
              <w:t>云桌面使用键鼠套装，内含键盘、鼠标、带有鼠标垫。</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400</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5</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云办公管理主机</w:t>
            </w:r>
          </w:p>
        </w:tc>
        <w:tc>
          <w:tcPr>
            <w:tcW w:w="6236" w:type="dxa"/>
            <w:gridSpan w:val="2"/>
            <w:shd w:val="clear" w:color="auto" w:fill="auto"/>
            <w:noWrap w:val="0"/>
            <w:vAlign w:val="center"/>
          </w:tcPr>
          <w:p>
            <w:pPr>
              <w:widowControl/>
              <w:rPr>
                <w:rFonts w:ascii="宋体" w:hAnsi="宋体" w:cs="宋体"/>
                <w:kern w:val="0"/>
                <w:sz w:val="20"/>
                <w:szCs w:val="20"/>
              </w:rPr>
            </w:pPr>
            <w:r>
              <w:rPr>
                <w:rFonts w:ascii="宋体" w:hAnsi="宋体" w:cs="宋体"/>
                <w:kern w:val="0"/>
                <w:sz w:val="20"/>
                <w:szCs w:val="20"/>
              </w:rPr>
              <w:t>1、软硬件一体化设备，配置不低于2颗Intel Xeon 4214R高性能CPU，单CPU物理核心数分别不少于12核心，主频分别不低于2.4GHz，配置12根32GB内存，容量不低于384G，最低可提供12个硬盘槽位实配不少于1块240GB容量的SSD固态硬盘作为系统盘，配置不少于1块480G容量的SSD固态硬盘作为缓存盘，配置不少于3块8TB容量的硬盘作为数据盘</w:t>
            </w:r>
          </w:p>
          <w:p>
            <w:pPr>
              <w:widowControl/>
              <w:rPr>
                <w:rFonts w:ascii="宋体" w:hAnsi="宋体" w:cs="宋体"/>
                <w:kern w:val="0"/>
                <w:sz w:val="20"/>
                <w:szCs w:val="20"/>
              </w:rPr>
            </w:pPr>
            <w:r>
              <w:rPr>
                <w:rFonts w:ascii="宋体" w:hAnsi="宋体" w:cs="宋体"/>
                <w:kern w:val="0"/>
                <w:sz w:val="20"/>
                <w:szCs w:val="20"/>
              </w:rPr>
              <w:t>2、支持千兆电口卡，万兆光口卡，可提供3个PCIE插槽；配置不少于≥2个千兆电口，≥2个万兆光口，≥1个千兆管理口</w:t>
            </w:r>
          </w:p>
          <w:p>
            <w:pPr>
              <w:widowControl/>
              <w:rPr>
                <w:rFonts w:ascii="宋体" w:hAnsi="宋体" w:cs="宋体"/>
                <w:kern w:val="0"/>
                <w:sz w:val="20"/>
                <w:szCs w:val="20"/>
              </w:rPr>
            </w:pPr>
            <w:r>
              <w:rPr>
                <w:rFonts w:ascii="宋体" w:hAnsi="宋体" w:cs="宋体"/>
                <w:kern w:val="0"/>
                <w:sz w:val="20"/>
                <w:szCs w:val="20"/>
              </w:rPr>
              <w:t>3、采用超融合架构，软件平台内包服务器主机节点、计算集群、存储集群、高可用集群、虚拟交换机等功能模块，管理平台为B/S架构，中文界面，同一管理界面中可实现对计算、存储、网络等功能的配置操作</w:t>
            </w:r>
          </w:p>
          <w:p>
            <w:pPr>
              <w:widowControl/>
              <w:rPr>
                <w:rFonts w:ascii="宋体" w:hAnsi="宋体" w:cs="宋体"/>
                <w:kern w:val="0"/>
                <w:sz w:val="20"/>
                <w:szCs w:val="20"/>
              </w:rPr>
            </w:pPr>
            <w:r>
              <w:rPr>
                <w:rFonts w:ascii="宋体" w:hAnsi="宋体" w:cs="宋体"/>
                <w:kern w:val="0"/>
                <w:sz w:val="20"/>
                <w:szCs w:val="20"/>
              </w:rPr>
              <w:t>4、支持将服务器主机节点添加为计算集群，为上层业务平台提供统一的计算、存储、网络资源调度，形成基础计算平台支撑，提供横向扩展能力，最多可支持添加≥64个主机节点</w:t>
            </w:r>
          </w:p>
          <w:p>
            <w:pPr>
              <w:widowControl/>
              <w:rPr>
                <w:rFonts w:ascii="宋体" w:hAnsi="宋体" w:cs="宋体"/>
                <w:kern w:val="0"/>
                <w:sz w:val="20"/>
                <w:szCs w:val="20"/>
              </w:rPr>
            </w:pPr>
            <w:r>
              <w:rPr>
                <w:rFonts w:ascii="宋体" w:hAnsi="宋体" w:cs="宋体"/>
                <w:kern w:val="0"/>
                <w:sz w:val="20"/>
                <w:szCs w:val="20"/>
              </w:rPr>
              <w:t>5、采用分布式存储架构，将节点服务器本地磁盘融合为统一存储资源空间，节点间无主次之分,无计算、存储、管理节点之分，任一节点故障，不影响数据的正常访问，存储系统仍然保证数据100%完整，并且不会停机中断服务</w:t>
            </w:r>
          </w:p>
          <w:p>
            <w:pPr>
              <w:widowControl/>
              <w:rPr>
                <w:rFonts w:ascii="宋体" w:hAnsi="宋体" w:cs="宋体"/>
                <w:kern w:val="0"/>
                <w:sz w:val="20"/>
                <w:szCs w:val="20"/>
              </w:rPr>
            </w:pPr>
            <w:r>
              <w:rPr>
                <w:rFonts w:hint="eastAsia" w:ascii="宋体" w:hAnsi="宋体" w:cs="宋体"/>
                <w:kern w:val="0"/>
                <w:sz w:val="20"/>
                <w:szCs w:val="20"/>
              </w:rPr>
              <w:t>#6、为保证硬盘故障后，数据可以快速重构，要求所投产品，满足1T数据重构时间不超过15分钟，需提供第三方机构关于数据重构的性能测试报告并加盖厂商印章</w:t>
            </w:r>
          </w:p>
          <w:p>
            <w:pPr>
              <w:widowControl/>
              <w:rPr>
                <w:rFonts w:ascii="宋体" w:hAnsi="宋体" w:cs="宋体"/>
                <w:kern w:val="0"/>
                <w:sz w:val="20"/>
                <w:szCs w:val="20"/>
              </w:rPr>
            </w:pPr>
            <w:r>
              <w:rPr>
                <w:rFonts w:hint="eastAsia" w:ascii="宋体" w:hAnsi="宋体" w:cs="宋体"/>
                <w:kern w:val="0"/>
                <w:sz w:val="20"/>
                <w:szCs w:val="20"/>
              </w:rPr>
              <w:t>7</w:t>
            </w:r>
            <w:r>
              <w:rPr>
                <w:rFonts w:ascii="宋体" w:hAnsi="宋体" w:cs="宋体"/>
                <w:kern w:val="0"/>
                <w:sz w:val="20"/>
                <w:szCs w:val="20"/>
              </w:rPr>
              <w:t>、需支持集群内共18颗服务器物理CPU使用授权，配置300个VDI虚拟桌面使用授权</w:t>
            </w:r>
          </w:p>
          <w:p>
            <w:pPr>
              <w:widowControl/>
              <w:rPr>
                <w:rFonts w:ascii="宋体" w:hAnsi="宋体" w:cs="宋体"/>
                <w:kern w:val="0"/>
                <w:sz w:val="20"/>
                <w:szCs w:val="20"/>
              </w:rPr>
            </w:pPr>
            <w:r>
              <w:rPr>
                <w:rFonts w:hint="eastAsia" w:ascii="宋体" w:hAnsi="宋体" w:cs="宋体"/>
                <w:kern w:val="0"/>
                <w:sz w:val="20"/>
                <w:szCs w:val="20"/>
              </w:rPr>
              <w:t>8、虚拟机蓝屏、禁用虚拟机网卡后也可以实现远程协助，进入虚拟机桌面进行远程操控桌面，提供功能截图</w:t>
            </w:r>
          </w:p>
          <w:p>
            <w:pPr>
              <w:widowControl/>
              <w:rPr>
                <w:rFonts w:ascii="宋体" w:hAnsi="宋体" w:cs="宋体"/>
                <w:kern w:val="0"/>
                <w:sz w:val="20"/>
                <w:szCs w:val="20"/>
              </w:rPr>
            </w:pPr>
            <w:r>
              <w:rPr>
                <w:rFonts w:ascii="宋体" w:hAnsi="宋体" w:cs="宋体"/>
                <w:kern w:val="0"/>
                <w:sz w:val="20"/>
                <w:szCs w:val="20"/>
              </w:rPr>
              <w:t>9、云桌面控制平台软件，采用B/S架构，提供云桌面管理、镜像管理、用户管理、终端管理、策略管理等功能模块</w:t>
            </w:r>
          </w:p>
          <w:p>
            <w:pPr>
              <w:widowControl/>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10</w:t>
            </w:r>
            <w:r>
              <w:rPr>
                <w:rFonts w:hint="eastAsia" w:ascii="宋体" w:hAnsi="宋体" w:cs="宋体"/>
                <w:kern w:val="0"/>
                <w:sz w:val="20"/>
                <w:szCs w:val="20"/>
              </w:rPr>
              <w:t>、为保证分布式存储的性能，三节点集群模式，4KB块大小全随机100%读IOPS 大于170万。需提供第三方机构关于性能测试报告并加盖厂商印章</w:t>
            </w:r>
          </w:p>
          <w:p>
            <w:pPr>
              <w:widowControl/>
              <w:rPr>
                <w:rFonts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1</w:t>
            </w:r>
            <w:r>
              <w:rPr>
                <w:rFonts w:hint="eastAsia" w:ascii="宋体" w:hAnsi="宋体" w:cs="宋体"/>
                <w:kern w:val="0"/>
                <w:sz w:val="20"/>
                <w:szCs w:val="20"/>
              </w:rPr>
              <w:t>、PC和云桌面的桌面工作状态（IP、是否在线等）能在桌面云控制器上进行查看，用户可主动报障，管理员快速响应，提供功能截图并加盖原厂公章</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4</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6</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云办公计算主机</w:t>
            </w:r>
          </w:p>
        </w:tc>
        <w:tc>
          <w:tcPr>
            <w:tcW w:w="6236" w:type="dxa"/>
            <w:gridSpan w:val="2"/>
            <w:shd w:val="clear" w:color="auto" w:fill="auto"/>
            <w:noWrap w:val="0"/>
            <w:vAlign w:val="center"/>
          </w:tcPr>
          <w:p>
            <w:pPr>
              <w:widowControl/>
              <w:rPr>
                <w:rFonts w:ascii="宋体" w:hAnsi="宋体" w:cs="宋体"/>
                <w:kern w:val="0"/>
                <w:sz w:val="20"/>
                <w:szCs w:val="20"/>
              </w:rPr>
            </w:pPr>
            <w:r>
              <w:rPr>
                <w:rFonts w:ascii="宋体" w:hAnsi="宋体" w:cs="宋体"/>
                <w:kern w:val="0"/>
                <w:sz w:val="20"/>
                <w:szCs w:val="20"/>
              </w:rPr>
              <w:t>1、软硬件一体化设备，配置不低于2颗Intel Xeon 4214R高性能CPU，单CPU物理核心数分别不少于12核心，主频分别不低于2.4GHz，配置12根32GB内存，容量不低于384G，最低可提供12个硬盘槽位实配不少于1块240GB容量的SSD固态硬盘作为系统盘，配置不少于1块480G容量的SSD固态硬盘作为缓存盘，配置不少于3块8TB容量的硬盘作为数据盘</w:t>
            </w:r>
          </w:p>
          <w:p>
            <w:pPr>
              <w:widowControl/>
              <w:rPr>
                <w:rFonts w:ascii="宋体" w:hAnsi="宋体" w:cs="宋体"/>
                <w:kern w:val="0"/>
                <w:sz w:val="20"/>
                <w:szCs w:val="20"/>
              </w:rPr>
            </w:pPr>
            <w:r>
              <w:rPr>
                <w:rFonts w:ascii="宋体" w:hAnsi="宋体" w:cs="宋体"/>
                <w:kern w:val="0"/>
                <w:sz w:val="20"/>
                <w:szCs w:val="20"/>
              </w:rPr>
              <w:t>2、支持千兆电口卡，万兆光口卡，可提供3个PCIE插槽；配置不少于≥2个千兆电口，≥2个万兆光口，≥1个千兆管理口</w:t>
            </w:r>
          </w:p>
          <w:p>
            <w:pPr>
              <w:widowControl/>
              <w:rPr>
                <w:rFonts w:ascii="宋体" w:hAnsi="宋体" w:cs="宋体"/>
                <w:kern w:val="0"/>
                <w:sz w:val="20"/>
                <w:szCs w:val="20"/>
              </w:rPr>
            </w:pPr>
            <w:r>
              <w:rPr>
                <w:rFonts w:ascii="宋体" w:hAnsi="宋体" w:cs="宋体"/>
                <w:kern w:val="0"/>
                <w:sz w:val="20"/>
                <w:szCs w:val="20"/>
              </w:rPr>
              <w:t>3、采用超融合架构，软件平台内包服务器主机节点、计算集群、存储集群、高可用集群、虚拟交换机等功能模块，管理平台为B/S架构，中文界面，同一管理界面中可实现对计算、存储、网络等功能的配置操作</w:t>
            </w:r>
          </w:p>
          <w:p>
            <w:pPr>
              <w:widowControl/>
              <w:rPr>
                <w:rFonts w:ascii="宋体" w:hAnsi="宋体" w:cs="宋体"/>
                <w:kern w:val="0"/>
                <w:sz w:val="20"/>
                <w:szCs w:val="20"/>
              </w:rPr>
            </w:pPr>
            <w:r>
              <w:rPr>
                <w:rFonts w:ascii="宋体" w:hAnsi="宋体" w:cs="宋体"/>
                <w:kern w:val="0"/>
                <w:sz w:val="20"/>
                <w:szCs w:val="20"/>
              </w:rPr>
              <w:t>4、支持将服务器主机节点添加为计算集群，为上层业务平台提供统一的计算、存储、网络资源调度，形成基础计算平台支撑，提供横向扩展能力，最多可支持添加≥64个主机节点</w:t>
            </w:r>
          </w:p>
          <w:p>
            <w:pPr>
              <w:widowControl/>
              <w:rPr>
                <w:rFonts w:ascii="宋体" w:hAnsi="宋体" w:cs="宋体"/>
                <w:kern w:val="0"/>
                <w:sz w:val="20"/>
                <w:szCs w:val="20"/>
              </w:rPr>
            </w:pPr>
            <w:r>
              <w:rPr>
                <w:rFonts w:ascii="宋体" w:hAnsi="宋体" w:cs="宋体"/>
                <w:kern w:val="0"/>
                <w:sz w:val="20"/>
                <w:szCs w:val="20"/>
              </w:rPr>
              <w:t>5、采用分布式存储架构，将节点服务器本地磁盘融合为统一存储资源空间，节点间无主次之分,无计算、存储、管理节点之分，任一节点故障，不影响数据的正常访问，存储系统仍然保证数据100%完整，并且不会停机中断服务</w:t>
            </w:r>
          </w:p>
          <w:p>
            <w:pPr>
              <w:widowControl/>
              <w:rPr>
                <w:rFonts w:ascii="宋体" w:hAnsi="宋体" w:cs="宋体"/>
                <w:kern w:val="0"/>
                <w:sz w:val="20"/>
                <w:szCs w:val="20"/>
              </w:rPr>
            </w:pPr>
            <w:r>
              <w:rPr>
                <w:rFonts w:hint="eastAsia" w:ascii="宋体" w:hAnsi="宋体" w:cs="宋体"/>
                <w:kern w:val="0"/>
                <w:sz w:val="20"/>
                <w:szCs w:val="20"/>
              </w:rPr>
              <w:t>#6、为保证硬盘故障后，数据可以快速重构，要求所投产品，满足1T数据重构时间不超过15分钟，需提供第三方机构关于数据重构的性能测试报告并加盖厂商印章</w:t>
            </w:r>
          </w:p>
          <w:p>
            <w:pPr>
              <w:widowControl/>
              <w:rPr>
                <w:rFonts w:ascii="宋体" w:hAnsi="宋体" w:cs="宋体"/>
                <w:kern w:val="0"/>
                <w:sz w:val="20"/>
                <w:szCs w:val="20"/>
              </w:rPr>
            </w:pPr>
            <w:r>
              <w:rPr>
                <w:rFonts w:ascii="宋体" w:hAnsi="宋体" w:cs="宋体"/>
                <w:kern w:val="0"/>
                <w:sz w:val="20"/>
                <w:szCs w:val="20"/>
              </w:rPr>
              <w:t>7、支持数据均衡负载策略，当存储池扩容或者节点/容量盘出现故障时，触发数据重分布多节点并发存储读取与写入，提升应用业务响应能力</w:t>
            </w:r>
          </w:p>
          <w:p>
            <w:pPr>
              <w:widowControl/>
            </w:pPr>
            <w:r>
              <w:rPr>
                <w:rFonts w:ascii="宋体" w:hAnsi="宋体" w:cs="宋体"/>
                <w:kern w:val="0"/>
                <w:sz w:val="20"/>
                <w:szCs w:val="20"/>
              </w:rPr>
              <w:t>8、可创建≥64个虚拟机交换机，每个虚拟交换机默认创建256个端口，可根据需要自动创建/删除端口；最多可创建≥</w:t>
            </w:r>
            <w:r>
              <w:t>‭</w:t>
            </w:r>
            <w:r>
              <w:rPr>
                <w:rFonts w:ascii="宋体" w:hAnsi="宋体" w:cs="宋体"/>
                <w:kern w:val="0"/>
                <w:sz w:val="20"/>
                <w:szCs w:val="20"/>
              </w:rPr>
              <w:t>16384</w:t>
            </w:r>
            <w:r>
              <w:rPr>
                <w:rFonts w:hint="eastAsia" w:ascii="MS Gothic" w:hAnsi="MS Gothic" w:eastAsia="MS Gothic" w:cs="MS Gothic"/>
                <w:kern w:val="0"/>
                <w:sz w:val="20"/>
                <w:szCs w:val="20"/>
              </w:rPr>
              <w:t>‬</w:t>
            </w:r>
            <w:r>
              <w:rPr>
                <w:rFonts w:ascii="宋体" w:hAnsi="宋体" w:cs="宋体"/>
                <w:kern w:val="0"/>
                <w:sz w:val="20"/>
                <w:szCs w:val="20"/>
              </w:rPr>
              <w:t>个端口</w:t>
            </w:r>
            <w:r>
              <w:t>‬‬‬‬‬‬‬‬‬‬</w:t>
            </w:r>
          </w:p>
          <w:p>
            <w:pPr>
              <w:widowControl/>
              <w:rPr>
                <w:rFonts w:ascii="宋体" w:hAnsi="宋体" w:cs="宋体"/>
                <w:kern w:val="0"/>
                <w:sz w:val="20"/>
                <w:szCs w:val="20"/>
              </w:rPr>
            </w:pPr>
            <w:r>
              <w:rPr>
                <w:rFonts w:hint="eastAsia"/>
              </w:rPr>
              <w:t>9、为保证分布式存储的性能，三节点集群模式，4KB块大小全随机100%读IOPS 大于170万。需提供第三方机构关于性能测试报告并加盖厂商印章。</w:t>
            </w:r>
          </w:p>
          <w:p>
            <w:pPr>
              <w:widowControl/>
              <w:rPr>
                <w:rFonts w:ascii="宋体" w:hAnsi="宋体" w:cs="宋体"/>
                <w:kern w:val="0"/>
                <w:sz w:val="20"/>
                <w:szCs w:val="20"/>
              </w:rPr>
            </w:pPr>
            <w:r>
              <w:rPr>
                <w:rFonts w:ascii="宋体" w:hAnsi="宋体" w:cs="宋体"/>
                <w:kern w:val="0"/>
                <w:sz w:val="20"/>
                <w:szCs w:val="20"/>
              </w:rPr>
              <w:t>10、提供个人存储空间，实现个人云盘文件的存储、分享等功能</w:t>
            </w:r>
          </w:p>
          <w:p>
            <w:pPr>
              <w:widowControl/>
              <w:rPr>
                <w:rFonts w:ascii="宋体" w:hAnsi="宋体" w:cs="宋体"/>
                <w:kern w:val="0"/>
                <w:sz w:val="20"/>
                <w:szCs w:val="20"/>
              </w:rPr>
            </w:pPr>
            <w:r>
              <w:rPr>
                <w:rFonts w:ascii="宋体" w:hAnsi="宋体" w:cs="宋体"/>
                <w:kern w:val="0"/>
                <w:sz w:val="20"/>
                <w:szCs w:val="20"/>
              </w:rPr>
              <w:t>11、支持缓存加速技术，会智能化地预先将热点数据写入数据时指出优先写入闪存盘组成的缓存区，后续调度到HDD磁盘</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5</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7</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操作系统及办公软件</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sz w:val="20"/>
                <w:szCs w:val="20"/>
                <w:lang w:bidi="ar"/>
              </w:rPr>
              <w:t>需要提供云桌面用户配套</w:t>
            </w:r>
            <w:r>
              <w:rPr>
                <w:rFonts w:ascii="宋体" w:hAnsi="宋体" w:cs="宋体"/>
                <w:sz w:val="20"/>
                <w:szCs w:val="20"/>
                <w:lang w:bidi="ar"/>
              </w:rPr>
              <w:t>windows</w:t>
            </w:r>
            <w:r>
              <w:rPr>
                <w:rFonts w:hint="eastAsia" w:ascii="宋体" w:hAnsi="宋体" w:cs="宋体"/>
                <w:sz w:val="20"/>
                <w:szCs w:val="20"/>
                <w:lang w:bidi="ar"/>
              </w:rPr>
              <w:t>操作系统正版授权。</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400</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8</w:t>
            </w:r>
          </w:p>
        </w:tc>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布线施工</w:t>
            </w:r>
          </w:p>
        </w:tc>
        <w:tc>
          <w:tcPr>
            <w:tcW w:w="6236" w:type="dxa"/>
            <w:gridSpan w:val="2"/>
            <w:shd w:val="clear" w:color="auto" w:fill="auto"/>
            <w:noWrap w:val="0"/>
            <w:vAlign w:val="center"/>
          </w:tcPr>
          <w:p>
            <w:pPr>
              <w:widowControl/>
              <w:rPr>
                <w:rFonts w:hint="eastAsia" w:ascii="宋体" w:hAnsi="宋体" w:cs="宋体"/>
                <w:sz w:val="20"/>
                <w:szCs w:val="20"/>
                <w:lang w:bidi="ar"/>
              </w:rPr>
            </w:pPr>
            <w:r>
              <w:rPr>
                <w:rFonts w:hint="eastAsia" w:ascii="宋体" w:hAnsi="宋体" w:cs="宋体"/>
                <w:kern w:val="0"/>
                <w:sz w:val="20"/>
                <w:szCs w:val="20"/>
              </w:rPr>
              <w:t>依据现场情况</w:t>
            </w:r>
          </w:p>
        </w:tc>
        <w:tc>
          <w:tcPr>
            <w:tcW w:w="816"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8753" w:type="dxa"/>
            <w:gridSpan w:val="10"/>
            <w:noWrap w:val="0"/>
            <w:vAlign w:val="center"/>
          </w:tcPr>
          <w:p>
            <w:pPr>
              <w:widowControl/>
              <w:rPr>
                <w:rFonts w:hint="eastAsia" w:ascii="宋体" w:hAnsi="宋体" w:cs="宋体"/>
                <w:kern w:val="0"/>
                <w:sz w:val="20"/>
                <w:szCs w:val="20"/>
              </w:rPr>
            </w:pPr>
            <w:r>
              <w:rPr>
                <w:rFonts w:hint="eastAsia" w:ascii="宋体" w:hAnsi="宋体" w:cs="宋体"/>
                <w:bCs/>
                <w:kern w:val="0"/>
                <w:sz w:val="20"/>
                <w:szCs w:val="20"/>
              </w:rPr>
              <w:t>九、学生机房系统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云课堂主机</w:t>
            </w:r>
          </w:p>
        </w:tc>
        <w:tc>
          <w:tcPr>
            <w:tcW w:w="6236" w:type="dxa"/>
            <w:gridSpan w:val="2"/>
            <w:shd w:val="clear" w:color="auto" w:fill="auto"/>
            <w:noWrap w:val="0"/>
            <w:vAlign w:val="center"/>
          </w:tcPr>
          <w:p>
            <w:pPr>
              <w:widowControl/>
              <w:rPr>
                <w:rFonts w:ascii="宋体" w:hAnsi="宋体" w:cs="宋体"/>
                <w:kern w:val="0"/>
                <w:sz w:val="20"/>
                <w:szCs w:val="20"/>
              </w:rPr>
            </w:pPr>
            <w:r>
              <w:rPr>
                <w:rFonts w:ascii="宋体" w:hAnsi="宋体" w:cs="宋体"/>
                <w:kern w:val="0"/>
                <w:sz w:val="20"/>
                <w:szCs w:val="20"/>
              </w:rPr>
              <w:t>1、为简化维护管理满足计算机教师日常使用，要求云服务器为软硬一体化设备，服务器要求为19英寸工业标准2U机架式服务器，能够支持至少45用户虚拟桌面并发</w:t>
            </w:r>
          </w:p>
          <w:p>
            <w:pPr>
              <w:widowControl/>
              <w:rPr>
                <w:rFonts w:ascii="宋体" w:hAnsi="宋体" w:cs="宋体"/>
                <w:kern w:val="0"/>
                <w:sz w:val="20"/>
                <w:szCs w:val="20"/>
              </w:rPr>
            </w:pPr>
            <w:r>
              <w:rPr>
                <w:rFonts w:ascii="宋体" w:hAnsi="宋体" w:cs="宋体"/>
                <w:kern w:val="0"/>
                <w:sz w:val="20"/>
                <w:szCs w:val="20"/>
              </w:rPr>
              <w:t>2、CPU配置不低于2颗Intel Xeon Sliver 4214R处理器，每颗CPU不低于12核心24线程，主频不低于2.4GHz；内存插槽数≥16个，配置内存≥208GB DDR4，内存要求支持ECC，速率不低于2666MHz，支持最大内存扩展≥512GB；可插拔硬盘槽位≥8个，同时兼容2.5英寸和3.5英寸尺寸硬盘，本次要求配置SSD容量≥480GB，配置机械硬盘≥2TB SATA3.0企业级硬盘，配置≥550W高效能白金80Plus服务器电源，标配滑动式机柜导轨</w:t>
            </w:r>
          </w:p>
          <w:p>
            <w:pPr>
              <w:widowControl/>
              <w:rPr>
                <w:rFonts w:ascii="宋体" w:hAnsi="宋体" w:cs="宋体"/>
                <w:kern w:val="0"/>
                <w:sz w:val="20"/>
                <w:szCs w:val="20"/>
              </w:rPr>
            </w:pPr>
            <w:r>
              <w:rPr>
                <w:rFonts w:ascii="宋体" w:hAnsi="宋体" w:cs="宋体"/>
                <w:kern w:val="0"/>
                <w:sz w:val="20"/>
                <w:szCs w:val="20"/>
              </w:rPr>
              <w:t>3、云服务器要求能够满足多种操作系统镜像发布，以满足学校教学使用，Windows系统须</w:t>
            </w:r>
            <w:r>
              <w:rPr>
                <w:rFonts w:hint="eastAsia" w:ascii="宋体" w:hAnsi="宋体" w:cs="宋体"/>
                <w:kern w:val="0"/>
                <w:sz w:val="20"/>
                <w:szCs w:val="20"/>
              </w:rPr>
              <w:t>支持</w:t>
            </w:r>
            <w:r>
              <w:rPr>
                <w:rFonts w:ascii="宋体" w:hAnsi="宋体" w:cs="宋体"/>
                <w:kern w:val="0"/>
                <w:sz w:val="20"/>
                <w:szCs w:val="20"/>
              </w:rPr>
              <w:t>Windows 7、Windows 10，Linux系统须</w:t>
            </w:r>
            <w:r>
              <w:rPr>
                <w:rFonts w:hint="eastAsia" w:ascii="宋体" w:hAnsi="宋体" w:cs="宋体"/>
                <w:kern w:val="0"/>
                <w:sz w:val="20"/>
                <w:szCs w:val="20"/>
              </w:rPr>
              <w:t>支持</w:t>
            </w:r>
            <w:r>
              <w:rPr>
                <w:rFonts w:ascii="宋体" w:hAnsi="宋体" w:cs="宋体"/>
                <w:kern w:val="0"/>
                <w:sz w:val="20"/>
                <w:szCs w:val="20"/>
              </w:rPr>
              <w:t>Ubuntu、Centos、Fedora系统</w:t>
            </w:r>
          </w:p>
          <w:p>
            <w:pPr>
              <w:widowControl/>
              <w:rPr>
                <w:rFonts w:ascii="宋体" w:hAnsi="宋体" w:cs="宋体"/>
                <w:kern w:val="0"/>
                <w:sz w:val="20"/>
                <w:szCs w:val="20"/>
              </w:rPr>
            </w:pPr>
            <w:r>
              <w:rPr>
                <w:rFonts w:hint="eastAsia" w:ascii="宋体" w:hAnsi="宋体" w:cs="宋体"/>
                <w:kern w:val="0"/>
                <w:sz w:val="20"/>
                <w:szCs w:val="20"/>
              </w:rPr>
              <w:t>#4、为保证产品质量，在电源输入端两极与输出端子可触及金属件之间，施加50Hz，1500V，1min，应无击穿和飞弧现象。在电源输入端两极与金属外壳之间，施加50Hz，1500V，1min，应无击穿和飞弧现象。针对此功能需提供国家级权威测试机构出具的证书复印件并加盖厂商公章</w:t>
            </w:r>
          </w:p>
          <w:p>
            <w:pPr>
              <w:widowControl/>
              <w:rPr>
                <w:rFonts w:ascii="宋体" w:hAnsi="宋体" w:cs="宋体"/>
                <w:kern w:val="0"/>
                <w:sz w:val="20"/>
                <w:szCs w:val="20"/>
              </w:rPr>
            </w:pPr>
            <w:r>
              <w:rPr>
                <w:rFonts w:ascii="宋体" w:hAnsi="宋体" w:cs="宋体"/>
                <w:kern w:val="0"/>
                <w:sz w:val="20"/>
                <w:szCs w:val="20"/>
              </w:rPr>
              <w:t>5</w:t>
            </w:r>
            <w:r>
              <w:rPr>
                <w:rFonts w:hint="eastAsia" w:ascii="宋体" w:hAnsi="宋体" w:cs="宋体"/>
                <w:kern w:val="0"/>
                <w:sz w:val="20"/>
                <w:szCs w:val="20"/>
              </w:rPr>
              <w:t>、为帮助管理者了解学校教学行为，支持查看学校常用软件排名，支持按月、年进行筛选，要求提供功能截图并加盖厂商公章或招投标专用章</w:t>
            </w:r>
          </w:p>
          <w:p>
            <w:pPr>
              <w:widowControl/>
              <w:rPr>
                <w:rFonts w:ascii="宋体" w:hAnsi="宋体" w:cs="宋体"/>
                <w:kern w:val="0"/>
                <w:sz w:val="20"/>
                <w:szCs w:val="20"/>
              </w:rPr>
            </w:pPr>
            <w:r>
              <w:rPr>
                <w:rFonts w:ascii="宋体" w:hAnsi="宋体" w:cs="宋体"/>
                <w:kern w:val="0"/>
                <w:sz w:val="20"/>
                <w:szCs w:val="20"/>
              </w:rPr>
              <w:t>6</w:t>
            </w:r>
            <w:r>
              <w:rPr>
                <w:rFonts w:hint="eastAsia" w:ascii="宋体" w:hAnsi="宋体" w:cs="宋体"/>
                <w:kern w:val="0"/>
                <w:sz w:val="20"/>
                <w:szCs w:val="20"/>
              </w:rPr>
              <w:t>、支持查看学校详情，包括学校设备基本信息列表、服务器的CPU/内存/网络使用率、常用软件排名、教学行为排名，求提供功能截图并加盖厂商公章或招投标专用章</w:t>
            </w:r>
          </w:p>
          <w:p>
            <w:pPr>
              <w:widowControl/>
              <w:rPr>
                <w:rFonts w:ascii="宋体" w:hAnsi="宋体" w:cs="宋体"/>
                <w:kern w:val="0"/>
                <w:sz w:val="20"/>
                <w:szCs w:val="20"/>
              </w:rPr>
            </w:pPr>
            <w:r>
              <w:rPr>
                <w:rFonts w:ascii="宋体" w:hAnsi="宋体" w:cs="宋体"/>
                <w:kern w:val="0"/>
                <w:sz w:val="20"/>
                <w:szCs w:val="20"/>
              </w:rPr>
              <w:t>7</w:t>
            </w:r>
            <w:r>
              <w:rPr>
                <w:rFonts w:hint="eastAsia" w:ascii="宋体" w:hAnsi="宋体" w:cs="宋体"/>
                <w:kern w:val="0"/>
                <w:sz w:val="20"/>
                <w:szCs w:val="20"/>
              </w:rPr>
              <w:t>、为了解学校机房使用排课情况，支持图形化展示全天各时段机房使用情况，支持图形化展示单周每天机房使用情况，要求提供功能截图并加盖厂商公章或招投标专用章</w:t>
            </w:r>
          </w:p>
          <w:p>
            <w:pPr>
              <w:widowControl/>
              <w:rPr>
                <w:rFonts w:ascii="宋体" w:hAnsi="宋体" w:cs="宋体"/>
                <w:kern w:val="0"/>
                <w:sz w:val="20"/>
                <w:szCs w:val="20"/>
              </w:rPr>
            </w:pPr>
            <w:r>
              <w:rPr>
                <w:rFonts w:ascii="宋体" w:hAnsi="宋体" w:cs="宋体"/>
                <w:kern w:val="0"/>
                <w:sz w:val="20"/>
                <w:szCs w:val="20"/>
              </w:rPr>
              <w:t>8</w:t>
            </w:r>
            <w:r>
              <w:rPr>
                <w:rFonts w:hint="eastAsia" w:ascii="宋体" w:hAnsi="宋体" w:cs="宋体"/>
                <w:kern w:val="0"/>
                <w:sz w:val="20"/>
                <w:szCs w:val="20"/>
              </w:rPr>
              <w:t>、要求云服务器能够支持多种考试场景，如国家计算机一、二级等级考试，学业水平考试等，要求提供用户签字盖章使用报告。</w:t>
            </w:r>
          </w:p>
          <w:p>
            <w:pPr>
              <w:widowControl/>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9</w:t>
            </w:r>
            <w:r>
              <w:rPr>
                <w:rFonts w:hint="eastAsia" w:ascii="宋体" w:hAnsi="宋体" w:cs="宋体"/>
                <w:kern w:val="0"/>
                <w:sz w:val="20"/>
                <w:szCs w:val="20"/>
              </w:rPr>
              <w:t>、为简化教学，教学管理软件需要提供远程终端编号功能，并与云桌面编号一一对应，方便上课前的学生点名等，针对此功能需提供国家级权威测试机构出具的检验报告复印件并加盖厂商公章</w:t>
            </w:r>
          </w:p>
          <w:p>
            <w:pPr>
              <w:widowControl/>
              <w:rPr>
                <w:rFonts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0</w:t>
            </w:r>
            <w:r>
              <w:rPr>
                <w:rFonts w:hint="eastAsia" w:ascii="宋体" w:hAnsi="宋体" w:cs="宋体"/>
                <w:kern w:val="0"/>
                <w:sz w:val="20"/>
                <w:szCs w:val="20"/>
              </w:rPr>
              <w:t>、为方便教师课堂教学时进行快捷操作，支持教学管理软件一键切换为托盘状态，托盘上应有屏幕广播，发送文件，随堂测试，作业空间，以及禁网、禁USB、锁屏等常用教学功能。为保证后续使用效果需提供上述功能截图并加盖厂商招投标专用章或公章。针对此功能需提供国家级权威测试机构出具的检验报告复印件并加盖厂商公章</w:t>
            </w:r>
          </w:p>
          <w:p>
            <w:pPr>
              <w:widowControl/>
              <w:rPr>
                <w:rFonts w:ascii="宋体" w:hAnsi="宋体" w:cs="宋体"/>
                <w:b/>
                <w:bCs/>
                <w:kern w:val="0"/>
                <w:sz w:val="20"/>
                <w:szCs w:val="20"/>
              </w:rPr>
            </w:pPr>
            <w:r>
              <w:rPr>
                <w:rFonts w:hint="eastAsia" w:ascii="宋体" w:hAnsi="宋体" w:cs="宋体"/>
                <w:kern w:val="0"/>
                <w:sz w:val="20"/>
                <w:szCs w:val="20"/>
              </w:rPr>
              <w:t>#1</w:t>
            </w:r>
            <w:r>
              <w:rPr>
                <w:rFonts w:ascii="宋体" w:hAnsi="宋体" w:cs="宋体"/>
                <w:kern w:val="0"/>
                <w:sz w:val="20"/>
                <w:szCs w:val="20"/>
              </w:rPr>
              <w:t>1</w:t>
            </w:r>
            <w:r>
              <w:rPr>
                <w:rFonts w:hint="eastAsia" w:ascii="宋体" w:hAnsi="宋体" w:cs="宋体"/>
                <w:kern w:val="0"/>
                <w:sz w:val="20"/>
                <w:szCs w:val="20"/>
              </w:rPr>
              <w:t>、作业空间内置网盘功能，学生可通过作业空间账号直接登录，学生没有做完的作业或文件，可以上传到在作业空间中独立的存储空间中，方便下次上课使用，网盘支持上传和下载，针对此功能需提供国家级权威测试机构出具的检验报告复印件并加盖厂商公章</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5</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教师主机</w:t>
            </w:r>
          </w:p>
        </w:tc>
        <w:tc>
          <w:tcPr>
            <w:tcW w:w="6236" w:type="dxa"/>
            <w:gridSpan w:val="2"/>
            <w:shd w:val="clear" w:color="auto" w:fill="auto"/>
            <w:noWrap w:val="0"/>
            <w:vAlign w:val="center"/>
          </w:tcPr>
          <w:p>
            <w:pPr>
              <w:widowControl/>
              <w:rPr>
                <w:rFonts w:ascii="宋体" w:hAnsi="宋体" w:cs="宋体"/>
                <w:kern w:val="0"/>
                <w:sz w:val="20"/>
                <w:szCs w:val="20"/>
              </w:rPr>
            </w:pPr>
            <w:r>
              <w:rPr>
                <w:rFonts w:ascii="宋体" w:hAnsi="宋体" w:cs="宋体"/>
                <w:kern w:val="0"/>
                <w:sz w:val="20"/>
                <w:szCs w:val="20"/>
              </w:rPr>
              <w:t>1、配置≥Intel第八代i5六核六线程处理器（处理器主频≥2.8GHz，睿频≥4.0G Hz）；内存≥12GB，显卡≥Intel UHD 630；本地存储≥256 GB SSD，用户还可增大内存和硬盘</w:t>
            </w:r>
          </w:p>
          <w:p>
            <w:pPr>
              <w:widowControl/>
              <w:rPr>
                <w:rFonts w:ascii="宋体" w:hAnsi="宋体" w:cs="宋体"/>
                <w:kern w:val="0"/>
                <w:sz w:val="20"/>
                <w:szCs w:val="20"/>
              </w:rPr>
            </w:pPr>
            <w:r>
              <w:rPr>
                <w:rFonts w:ascii="宋体" w:hAnsi="宋体" w:cs="宋体"/>
                <w:kern w:val="0"/>
                <w:sz w:val="20"/>
                <w:szCs w:val="20"/>
              </w:rPr>
              <w:t>2、USB接口≥8个（包含≥2个USB 3.0接口），≥1个千兆网口，≥1个VGA接口，≥1个HDMI接口，≥1对音频输入输出接口</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5</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学生机终端</w:t>
            </w:r>
          </w:p>
        </w:tc>
        <w:tc>
          <w:tcPr>
            <w:tcW w:w="6236" w:type="dxa"/>
            <w:gridSpan w:val="2"/>
            <w:shd w:val="clear" w:color="auto" w:fill="auto"/>
            <w:noWrap w:val="0"/>
            <w:vAlign w:val="center"/>
          </w:tcPr>
          <w:p>
            <w:pPr>
              <w:widowControl/>
              <w:rPr>
                <w:rFonts w:ascii="宋体" w:hAnsi="宋体" w:cs="宋体"/>
                <w:sz w:val="20"/>
                <w:szCs w:val="20"/>
                <w:lang w:bidi="ar"/>
              </w:rPr>
            </w:pPr>
            <w:r>
              <w:rPr>
                <w:rFonts w:ascii="宋体" w:hAnsi="宋体" w:cs="宋体"/>
                <w:sz w:val="20"/>
                <w:szCs w:val="20"/>
                <w:lang w:bidi="ar"/>
              </w:rPr>
              <w:t>1、为保证教学软件及考试系统运行的兼容稳定，所有终端均需采用x86架构</w:t>
            </w:r>
          </w:p>
          <w:p>
            <w:pPr>
              <w:widowControl/>
              <w:rPr>
                <w:rFonts w:ascii="宋体" w:hAnsi="宋体" w:cs="宋体"/>
                <w:sz w:val="20"/>
                <w:szCs w:val="20"/>
                <w:lang w:bidi="ar"/>
              </w:rPr>
            </w:pPr>
            <w:r>
              <w:rPr>
                <w:rFonts w:ascii="宋体" w:hAnsi="宋体" w:cs="宋体"/>
                <w:sz w:val="20"/>
                <w:szCs w:val="20"/>
                <w:lang w:bidi="ar"/>
              </w:rPr>
              <w:t>2、处理器不低于4核心，主频2.0 GHz；要求配置内存容量≥2GB，内置存储空间≥64GB SSD</w:t>
            </w:r>
          </w:p>
          <w:p>
            <w:pPr>
              <w:widowControl/>
              <w:rPr>
                <w:rFonts w:ascii="宋体" w:hAnsi="宋体" w:cs="宋体"/>
                <w:sz w:val="20"/>
                <w:szCs w:val="20"/>
                <w:lang w:bidi="ar"/>
              </w:rPr>
            </w:pPr>
            <w:r>
              <w:rPr>
                <w:rFonts w:ascii="宋体" w:hAnsi="宋体" w:cs="宋体"/>
                <w:sz w:val="20"/>
                <w:szCs w:val="20"/>
                <w:lang w:bidi="ar"/>
              </w:rPr>
              <w:t>3、USB接口≥6个（包含≥2个USB 3.0接口），≥1个千兆网口，≥1个VGA接口，≥1个HDMI接口，≥1对音频输入输出接口</w:t>
            </w:r>
          </w:p>
          <w:p>
            <w:pPr>
              <w:widowControl/>
              <w:rPr>
                <w:rFonts w:ascii="宋体" w:hAnsi="宋体" w:cs="宋体"/>
                <w:sz w:val="20"/>
                <w:szCs w:val="20"/>
                <w:lang w:bidi="ar"/>
              </w:rPr>
            </w:pPr>
            <w:r>
              <w:rPr>
                <w:rFonts w:ascii="宋体" w:hAnsi="宋体" w:cs="宋体"/>
                <w:sz w:val="20"/>
                <w:szCs w:val="20"/>
                <w:lang w:bidi="ar"/>
              </w:rPr>
              <w:t>4、为保证产品便于安装摆放，产品需提供支持VESA标准背挂装置</w:t>
            </w:r>
          </w:p>
          <w:p>
            <w:pPr>
              <w:widowControl/>
              <w:rPr>
                <w:rFonts w:ascii="宋体" w:hAnsi="宋体" w:cs="宋体"/>
                <w:sz w:val="20"/>
                <w:szCs w:val="20"/>
                <w:lang w:bidi="ar"/>
              </w:rPr>
            </w:pPr>
            <w:r>
              <w:rPr>
                <w:rFonts w:ascii="宋体" w:hAnsi="宋体" w:cs="宋体"/>
                <w:sz w:val="20"/>
                <w:szCs w:val="20"/>
                <w:lang w:bidi="ar"/>
              </w:rPr>
              <w:t>5、</w:t>
            </w:r>
            <w:r>
              <w:rPr>
                <w:rFonts w:hint="eastAsia" w:ascii="宋体" w:hAnsi="宋体" w:cs="宋体"/>
                <w:sz w:val="20"/>
                <w:szCs w:val="20"/>
                <w:lang w:bidi="ar"/>
              </w:rPr>
              <w:t>为保障所投设备质量优异，可靠性高，要求所投设备平均故障间隔时间（MTBF）不低于120000小时，并提供第三方权威证书和测试报告复印件并加盖厂商公章</w:t>
            </w:r>
          </w:p>
          <w:p>
            <w:pPr>
              <w:widowControl/>
              <w:rPr>
                <w:rFonts w:ascii="宋体" w:hAnsi="宋体" w:cs="宋体"/>
                <w:sz w:val="20"/>
                <w:szCs w:val="20"/>
                <w:lang w:bidi="ar"/>
              </w:rPr>
            </w:pPr>
            <w:r>
              <w:rPr>
                <w:rFonts w:ascii="宋体" w:hAnsi="宋体" w:cs="宋体"/>
                <w:sz w:val="20"/>
                <w:szCs w:val="20"/>
                <w:lang w:bidi="ar"/>
              </w:rPr>
              <w:t>6、为提升使用体验，双桌面下本地软件和虚拟桌面的软件可以同时使用，并且本地软件与虚拟桌面的软件集成在一个桌面内，包括任务栏、托盘等</w:t>
            </w:r>
          </w:p>
          <w:p>
            <w:pPr>
              <w:widowControl/>
              <w:rPr>
                <w:rFonts w:ascii="宋体" w:hAnsi="宋体" w:cs="宋体"/>
                <w:sz w:val="20"/>
                <w:szCs w:val="20"/>
                <w:lang w:bidi="ar"/>
              </w:rPr>
            </w:pPr>
            <w:r>
              <w:rPr>
                <w:rFonts w:ascii="宋体" w:hAnsi="宋体" w:cs="宋体"/>
                <w:sz w:val="20"/>
                <w:szCs w:val="20"/>
                <w:lang w:bidi="ar"/>
              </w:rPr>
              <w:t>7、支持云主机后台对本地软件做发布管理，无需打开终端即可完成本地软件发布的增加和删除</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250</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显示器</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sz w:val="20"/>
                <w:szCs w:val="20"/>
                <w:lang w:bidi="ar"/>
              </w:rPr>
              <w:t>配置≥21.5寸 WLED，分辨率≥1920×1080，≥1个VGA接口 ，≥1个DVI接口，≥1个HDMI接口</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255</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5</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鼠标键盘</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sz w:val="20"/>
                <w:szCs w:val="20"/>
                <w:lang w:bidi="ar"/>
              </w:rPr>
              <w:t>有线USB键鼠套装</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255</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6</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48口交换机</w:t>
            </w:r>
          </w:p>
        </w:tc>
        <w:tc>
          <w:tcPr>
            <w:tcW w:w="6236" w:type="dxa"/>
            <w:gridSpan w:val="2"/>
            <w:shd w:val="clear" w:color="auto" w:fill="auto"/>
            <w:noWrap w:val="0"/>
            <w:vAlign w:val="center"/>
          </w:tcPr>
          <w:p>
            <w:pPr>
              <w:widowControl/>
              <w:rPr>
                <w:rFonts w:ascii="宋体" w:hAnsi="宋体" w:cs="宋体"/>
                <w:kern w:val="0"/>
                <w:sz w:val="20"/>
                <w:szCs w:val="20"/>
              </w:rPr>
            </w:pPr>
            <w:r>
              <w:rPr>
                <w:rFonts w:ascii="宋体" w:hAnsi="宋体" w:cs="宋体"/>
                <w:kern w:val="0"/>
                <w:sz w:val="20"/>
                <w:szCs w:val="20"/>
              </w:rPr>
              <w:t>1、交换容量≥430Gbps，包转发率≥144Mpps</w:t>
            </w:r>
          </w:p>
          <w:p>
            <w:pPr>
              <w:widowControl/>
              <w:rPr>
                <w:rFonts w:ascii="宋体" w:hAnsi="宋体" w:cs="宋体"/>
                <w:kern w:val="0"/>
                <w:sz w:val="20"/>
                <w:szCs w:val="20"/>
              </w:rPr>
            </w:pPr>
            <w:r>
              <w:rPr>
                <w:rFonts w:ascii="宋体" w:hAnsi="宋体" w:cs="宋体"/>
                <w:kern w:val="0"/>
                <w:sz w:val="20"/>
                <w:szCs w:val="20"/>
              </w:rPr>
              <w:t xml:space="preserve">2、固化10/100/1000M以太网端口≥48，固化1G/10G SFP+万兆光接口≥4个； </w:t>
            </w:r>
          </w:p>
          <w:p>
            <w:pPr>
              <w:widowControl/>
              <w:rPr>
                <w:rFonts w:ascii="宋体" w:hAnsi="宋体" w:cs="宋体"/>
                <w:kern w:val="0"/>
                <w:sz w:val="20"/>
                <w:szCs w:val="20"/>
              </w:rPr>
            </w:pPr>
            <w:r>
              <w:rPr>
                <w:rFonts w:ascii="宋体" w:hAnsi="宋体" w:cs="宋体"/>
                <w:kern w:val="0"/>
                <w:sz w:val="20"/>
                <w:szCs w:val="20"/>
              </w:rPr>
              <w:t>3、所投设备MAC地址≥16K</w:t>
            </w:r>
          </w:p>
          <w:p>
            <w:pPr>
              <w:widowControl/>
              <w:rPr>
                <w:rFonts w:ascii="宋体" w:hAnsi="宋体" w:cs="宋体"/>
                <w:kern w:val="0"/>
                <w:sz w:val="20"/>
                <w:szCs w:val="20"/>
              </w:rPr>
            </w:pPr>
            <w:r>
              <w:rPr>
                <w:rFonts w:ascii="宋体" w:hAnsi="宋体" w:cs="宋体"/>
                <w:kern w:val="0"/>
                <w:sz w:val="20"/>
                <w:szCs w:val="20"/>
              </w:rPr>
              <w:t>4、支持IPv4和IPv6的静态路由、RIP/RIPng、OSPFv2/OSPFv3等三层路由协议</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5</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7</w:t>
            </w:r>
          </w:p>
        </w:tc>
        <w:tc>
          <w:tcPr>
            <w:tcW w:w="567" w:type="dxa"/>
            <w:gridSpan w:val="2"/>
            <w:shd w:val="clear" w:color="auto" w:fill="auto"/>
            <w:noWrap w:val="0"/>
            <w:vAlign w:val="center"/>
          </w:tcPr>
          <w:p>
            <w:pPr>
              <w:widowControl/>
              <w:rPr>
                <w:rFonts w:ascii="宋体" w:hAnsi="宋体" w:cs="宋体"/>
                <w:kern w:val="0"/>
                <w:sz w:val="20"/>
                <w:szCs w:val="20"/>
              </w:rPr>
            </w:pPr>
            <w:r>
              <w:rPr>
                <w:rFonts w:ascii="宋体" w:hAnsi="宋体" w:cs="宋体"/>
                <w:kern w:val="0"/>
                <w:sz w:val="20"/>
                <w:szCs w:val="20"/>
              </w:rPr>
              <w:t>10</w:t>
            </w:r>
            <w:r>
              <w:rPr>
                <w:rFonts w:hint="eastAsia" w:ascii="宋体" w:hAnsi="宋体" w:cs="宋体"/>
                <w:kern w:val="0"/>
                <w:sz w:val="20"/>
                <w:szCs w:val="20"/>
              </w:rPr>
              <w:t xml:space="preserve">口交换机 </w:t>
            </w:r>
          </w:p>
        </w:tc>
        <w:tc>
          <w:tcPr>
            <w:tcW w:w="6236" w:type="dxa"/>
            <w:gridSpan w:val="2"/>
            <w:shd w:val="clear" w:color="auto" w:fill="auto"/>
            <w:noWrap w:val="0"/>
            <w:vAlign w:val="center"/>
          </w:tcPr>
          <w:p>
            <w:pPr>
              <w:widowControl/>
              <w:rPr>
                <w:rFonts w:ascii="宋体" w:hAnsi="宋体" w:cs="宋体"/>
                <w:sz w:val="20"/>
                <w:szCs w:val="20"/>
                <w:lang w:bidi="ar"/>
              </w:rPr>
            </w:pPr>
            <w:r>
              <w:rPr>
                <w:rFonts w:hint="eastAsia" w:ascii="宋体" w:hAnsi="宋体" w:cs="宋体"/>
                <w:sz w:val="20"/>
                <w:szCs w:val="20"/>
                <w:lang w:bidi="ar"/>
              </w:rPr>
              <w:t>1.支持固化千兆电口≥8个，固化千兆光口≥2个</w:t>
            </w:r>
          </w:p>
          <w:p>
            <w:pPr>
              <w:widowControl/>
              <w:rPr>
                <w:rFonts w:ascii="宋体" w:hAnsi="宋体" w:cs="宋体"/>
                <w:sz w:val="20"/>
                <w:szCs w:val="20"/>
                <w:lang w:bidi="ar"/>
              </w:rPr>
            </w:pPr>
            <w:r>
              <w:rPr>
                <w:rFonts w:hint="eastAsia" w:ascii="宋体" w:hAnsi="宋体" w:cs="宋体"/>
                <w:sz w:val="20"/>
                <w:szCs w:val="20"/>
                <w:lang w:bidi="ar"/>
              </w:rPr>
              <w:t>2.交换容量≥192Gbps，包转发率≥15Mpps</w:t>
            </w:r>
          </w:p>
          <w:p>
            <w:pPr>
              <w:widowControl/>
              <w:rPr>
                <w:rFonts w:ascii="宋体" w:hAnsi="宋体" w:cs="宋体"/>
                <w:kern w:val="0"/>
                <w:sz w:val="20"/>
                <w:szCs w:val="20"/>
              </w:rPr>
            </w:pPr>
            <w:r>
              <w:rPr>
                <w:rFonts w:hint="eastAsia" w:ascii="宋体" w:hAnsi="宋体" w:cs="宋体"/>
                <w:sz w:val="20"/>
                <w:szCs w:val="20"/>
                <w:lang w:bidi="ar"/>
              </w:rPr>
              <w:t xml:space="preserve"> </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5</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8</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万兆单模光模块</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万兆LC接口模块，10km</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10</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9</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插线板</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3米5孔</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105</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0</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网线</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六类非屏蔽网线</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3000</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机柜</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1.2米</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5</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ascii="宋体" w:hAnsi="宋体" w:cs="宋体"/>
                <w:kern w:val="0"/>
                <w:sz w:val="20"/>
                <w:szCs w:val="20"/>
              </w:rPr>
              <w:t>12</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电源线</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国标WDZ-BYJ BV4mm 低烟无卤阻燃电线（100米）</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22</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3</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操作系统及办公软件</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sz w:val="20"/>
                <w:szCs w:val="20"/>
                <w:lang w:bidi="ar"/>
              </w:rPr>
              <w:t>需要提供云桌面用户配套</w:t>
            </w:r>
            <w:r>
              <w:rPr>
                <w:rFonts w:ascii="宋体" w:hAnsi="宋体" w:cs="宋体"/>
                <w:sz w:val="20"/>
                <w:szCs w:val="20"/>
                <w:lang w:bidi="ar"/>
              </w:rPr>
              <w:t>windows</w:t>
            </w:r>
            <w:r>
              <w:rPr>
                <w:rFonts w:hint="eastAsia" w:ascii="宋体" w:hAnsi="宋体" w:cs="宋体"/>
                <w:sz w:val="20"/>
                <w:szCs w:val="20"/>
                <w:lang w:bidi="ar"/>
              </w:rPr>
              <w:t>操作系统正版授权。</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255</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4</w:t>
            </w:r>
          </w:p>
        </w:tc>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布线施工</w:t>
            </w:r>
          </w:p>
        </w:tc>
        <w:tc>
          <w:tcPr>
            <w:tcW w:w="6236" w:type="dxa"/>
            <w:gridSpan w:val="2"/>
            <w:shd w:val="clear" w:color="auto" w:fill="auto"/>
            <w:noWrap w:val="0"/>
            <w:vAlign w:val="center"/>
          </w:tcPr>
          <w:p>
            <w:pPr>
              <w:widowControl/>
              <w:rPr>
                <w:rFonts w:hint="eastAsia" w:ascii="宋体" w:hAnsi="宋体" w:cs="宋体"/>
                <w:sz w:val="20"/>
                <w:szCs w:val="20"/>
                <w:lang w:bidi="ar"/>
              </w:rPr>
            </w:pPr>
            <w:r>
              <w:rPr>
                <w:rFonts w:hint="eastAsia" w:ascii="宋体" w:hAnsi="宋体" w:cs="宋体"/>
                <w:kern w:val="0"/>
                <w:sz w:val="20"/>
                <w:szCs w:val="20"/>
              </w:rPr>
              <w:t>依据现场情况</w:t>
            </w:r>
          </w:p>
        </w:tc>
        <w:tc>
          <w:tcPr>
            <w:tcW w:w="816"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8753" w:type="dxa"/>
            <w:gridSpan w:val="10"/>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十、语音教室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学生终端</w:t>
            </w:r>
          </w:p>
        </w:tc>
        <w:tc>
          <w:tcPr>
            <w:tcW w:w="6236" w:type="dxa"/>
            <w:gridSpan w:val="2"/>
            <w:shd w:val="clear" w:color="auto" w:fill="auto"/>
            <w:noWrap w:val="0"/>
            <w:vAlign w:val="center"/>
          </w:tcPr>
          <w:p>
            <w:pPr>
              <w:widowControl/>
              <w:rPr>
                <w:rFonts w:ascii="宋体" w:hAnsi="宋体" w:cs="宋体"/>
                <w:kern w:val="0"/>
                <w:sz w:val="20"/>
                <w:szCs w:val="20"/>
              </w:rPr>
            </w:pPr>
            <w:r>
              <w:rPr>
                <w:rFonts w:ascii="宋体" w:hAnsi="宋体" w:cs="宋体"/>
                <w:kern w:val="0"/>
                <w:sz w:val="20"/>
                <w:szCs w:val="20"/>
              </w:rPr>
              <w:t>1、为保证教学软件及考试系统运行的兼容稳定，所有终端均需采用x86架构</w:t>
            </w:r>
          </w:p>
          <w:p>
            <w:pPr>
              <w:widowControl/>
              <w:rPr>
                <w:rFonts w:ascii="宋体" w:hAnsi="宋体" w:cs="宋体"/>
                <w:kern w:val="0"/>
                <w:sz w:val="20"/>
                <w:szCs w:val="20"/>
              </w:rPr>
            </w:pPr>
            <w:r>
              <w:rPr>
                <w:rFonts w:ascii="宋体" w:hAnsi="宋体" w:cs="宋体"/>
                <w:kern w:val="0"/>
                <w:sz w:val="20"/>
                <w:szCs w:val="20"/>
              </w:rPr>
              <w:t>2、处理器不低于4核心，主频2.0 GHz；要求配置内存容量≥2GB，内置存储空间≥64GB SSD</w:t>
            </w:r>
          </w:p>
          <w:p>
            <w:pPr>
              <w:widowControl/>
              <w:rPr>
                <w:rFonts w:ascii="宋体" w:hAnsi="宋体" w:cs="宋体"/>
                <w:kern w:val="0"/>
                <w:sz w:val="20"/>
                <w:szCs w:val="20"/>
              </w:rPr>
            </w:pPr>
            <w:r>
              <w:rPr>
                <w:rFonts w:ascii="宋体" w:hAnsi="宋体" w:cs="宋体"/>
                <w:kern w:val="0"/>
                <w:sz w:val="20"/>
                <w:szCs w:val="20"/>
              </w:rPr>
              <w:t>3、USB接口≥6个（包含≥2个USB 3.0接口），≥1个千兆网口，≥1个VGA接口，≥1个HDMI接口，≥1对音频输入输出接口</w:t>
            </w:r>
          </w:p>
          <w:p>
            <w:pPr>
              <w:widowControl/>
              <w:rPr>
                <w:rFonts w:ascii="宋体" w:hAnsi="宋体" w:cs="宋体"/>
                <w:kern w:val="0"/>
                <w:sz w:val="20"/>
                <w:szCs w:val="20"/>
              </w:rPr>
            </w:pPr>
            <w:r>
              <w:rPr>
                <w:rFonts w:ascii="宋体" w:hAnsi="宋体" w:cs="宋体"/>
                <w:kern w:val="0"/>
                <w:sz w:val="20"/>
                <w:szCs w:val="20"/>
              </w:rPr>
              <w:t>4、为保证产品便于安装摆放，产品需提供支持VESA标准背挂装置</w:t>
            </w:r>
          </w:p>
          <w:p>
            <w:pPr>
              <w:widowControl/>
              <w:rPr>
                <w:rFonts w:ascii="宋体" w:hAnsi="宋体" w:cs="宋体"/>
                <w:kern w:val="0"/>
                <w:sz w:val="20"/>
                <w:szCs w:val="20"/>
              </w:rPr>
            </w:pPr>
            <w:r>
              <w:rPr>
                <w:rFonts w:ascii="宋体" w:hAnsi="宋体" w:cs="宋体"/>
                <w:kern w:val="0"/>
                <w:sz w:val="20"/>
                <w:szCs w:val="20"/>
              </w:rPr>
              <w:t>5、云终端要求内置虚拟桌面客户端程序，能够做到免身份验证登录虚拟桌面</w:t>
            </w:r>
          </w:p>
          <w:p>
            <w:pPr>
              <w:widowControl/>
              <w:rPr>
                <w:rFonts w:ascii="宋体" w:hAnsi="宋体" w:cs="宋体"/>
                <w:kern w:val="0"/>
                <w:sz w:val="20"/>
                <w:szCs w:val="20"/>
              </w:rPr>
            </w:pPr>
            <w:r>
              <w:rPr>
                <w:rFonts w:ascii="宋体" w:hAnsi="宋体" w:cs="宋体"/>
                <w:kern w:val="0"/>
                <w:sz w:val="20"/>
                <w:szCs w:val="20"/>
              </w:rPr>
              <w:t>6、为提升使用体验，双桌面下本地软件和虚拟桌面的软件可以同时使用，并且本地软件与虚拟桌面的软件集成在一个桌面内，包括任务栏、托盘等</w:t>
            </w:r>
          </w:p>
          <w:p>
            <w:pPr>
              <w:widowControl/>
              <w:rPr>
                <w:rFonts w:ascii="宋体" w:hAnsi="宋体" w:cs="宋体"/>
                <w:kern w:val="0"/>
                <w:sz w:val="20"/>
                <w:szCs w:val="20"/>
              </w:rPr>
            </w:pPr>
            <w:r>
              <w:rPr>
                <w:rFonts w:ascii="宋体" w:hAnsi="宋体" w:cs="宋体"/>
                <w:kern w:val="0"/>
                <w:sz w:val="20"/>
                <w:szCs w:val="20"/>
              </w:rPr>
              <w:t>7、支持云主机后台对本地软件做发布管理，无需打开终端即可完成本地软件发布的增加和删除</w:t>
            </w:r>
          </w:p>
          <w:p>
            <w:pPr>
              <w:widowControl/>
              <w:rPr>
                <w:rFonts w:ascii="宋体" w:hAnsi="宋体" w:cs="宋体"/>
                <w:kern w:val="0"/>
                <w:sz w:val="20"/>
                <w:szCs w:val="20"/>
              </w:rPr>
            </w:pP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300</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教师主机</w:t>
            </w:r>
          </w:p>
        </w:tc>
        <w:tc>
          <w:tcPr>
            <w:tcW w:w="6236" w:type="dxa"/>
            <w:gridSpan w:val="2"/>
            <w:shd w:val="clear" w:color="auto" w:fill="auto"/>
            <w:noWrap w:val="0"/>
            <w:vAlign w:val="center"/>
          </w:tcPr>
          <w:p>
            <w:pPr>
              <w:widowControl/>
              <w:rPr>
                <w:rFonts w:ascii="宋体" w:hAnsi="宋体" w:cs="宋体"/>
                <w:kern w:val="0"/>
                <w:sz w:val="20"/>
                <w:szCs w:val="20"/>
              </w:rPr>
            </w:pPr>
            <w:r>
              <w:rPr>
                <w:rFonts w:ascii="宋体" w:hAnsi="宋体" w:cs="宋体"/>
                <w:kern w:val="0"/>
                <w:sz w:val="20"/>
                <w:szCs w:val="20"/>
              </w:rPr>
              <w:t>1、配置≥Intel第八代i5六核六线程处理器（处理器主频≥2.8GHz，睿频≥4.0G Hz）；内存≥12GB，显卡≥Intel UHD 630；本地存储≥256 GB SSD，用户还可增大内存和硬盘</w:t>
            </w:r>
          </w:p>
          <w:p>
            <w:pPr>
              <w:widowControl/>
              <w:rPr>
                <w:rFonts w:ascii="宋体" w:hAnsi="宋体" w:cs="宋体"/>
                <w:kern w:val="0"/>
                <w:sz w:val="20"/>
                <w:szCs w:val="20"/>
              </w:rPr>
            </w:pPr>
            <w:r>
              <w:rPr>
                <w:rFonts w:ascii="宋体" w:hAnsi="宋体" w:cs="宋体"/>
                <w:kern w:val="0"/>
                <w:sz w:val="20"/>
                <w:szCs w:val="20"/>
              </w:rPr>
              <w:t>2、USB接口≥8个（包含≥2个USB 3.0接口），≥1个千兆网口，≥1个VGA接口，≥1个HDMI接口，≥1对音频输入输出接口</w:t>
            </w:r>
          </w:p>
          <w:p>
            <w:pPr>
              <w:widowControl/>
              <w:rPr>
                <w:rFonts w:ascii="宋体" w:hAnsi="宋体" w:cs="宋体"/>
                <w:kern w:val="0"/>
                <w:sz w:val="20"/>
                <w:szCs w:val="20"/>
              </w:rPr>
            </w:pPr>
            <w:r>
              <w:rPr>
                <w:rFonts w:ascii="宋体" w:hAnsi="宋体" w:cs="宋体"/>
                <w:kern w:val="0"/>
                <w:sz w:val="20"/>
                <w:szCs w:val="20"/>
              </w:rPr>
              <w:t>53、支持双屏扩展显示， 双屏异显（扩展屏）、双屏同显（复制屏）</w:t>
            </w:r>
          </w:p>
          <w:p>
            <w:pPr>
              <w:widowControl/>
              <w:rPr>
                <w:rFonts w:ascii="宋体" w:hAnsi="宋体" w:cs="宋体"/>
                <w:kern w:val="0"/>
                <w:sz w:val="20"/>
                <w:szCs w:val="20"/>
              </w:rPr>
            </w:pPr>
            <w:r>
              <w:rPr>
                <w:rFonts w:ascii="宋体" w:hAnsi="宋体" w:cs="宋体"/>
                <w:kern w:val="0"/>
                <w:sz w:val="20"/>
                <w:szCs w:val="20"/>
              </w:rPr>
              <w:t>4、支持上电自启动功能，并能够根据实际使用情况选择关闭或开启</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6</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显示器</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sz w:val="20"/>
                <w:szCs w:val="20"/>
                <w:lang w:bidi="ar"/>
              </w:rPr>
              <w:t>配置≥21.5寸 WLED，分辨率≥1920×1080，≥1个VGA接口 ，≥1个DVI接口，≥1个HDMI接口</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306</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键鼠套装</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sz w:val="20"/>
                <w:szCs w:val="20"/>
                <w:lang w:bidi="ar"/>
              </w:rPr>
              <w:t>有线USB键鼠套装</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306</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5</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语音教室云主机</w:t>
            </w:r>
          </w:p>
        </w:tc>
        <w:tc>
          <w:tcPr>
            <w:tcW w:w="6236" w:type="dxa"/>
            <w:gridSpan w:val="2"/>
            <w:shd w:val="clear" w:color="auto" w:fill="auto"/>
            <w:noWrap w:val="0"/>
            <w:vAlign w:val="center"/>
          </w:tcPr>
          <w:p>
            <w:pPr>
              <w:widowControl/>
              <w:rPr>
                <w:rFonts w:ascii="宋体" w:hAnsi="宋体" w:cs="宋体"/>
                <w:kern w:val="0"/>
                <w:sz w:val="20"/>
                <w:szCs w:val="20"/>
              </w:rPr>
            </w:pPr>
            <w:r>
              <w:rPr>
                <w:rFonts w:ascii="宋体" w:hAnsi="宋体" w:cs="宋体"/>
                <w:kern w:val="0"/>
                <w:sz w:val="20"/>
                <w:szCs w:val="20"/>
              </w:rPr>
              <w:t>1、为简化维护管理满足计算机教师日常使用，要求云服务器为软硬一体化设备，服务器要求为19英寸工业标准2U机架式服务器，能够支持至少45用户虚拟桌面并发</w:t>
            </w:r>
          </w:p>
          <w:p>
            <w:pPr>
              <w:widowControl/>
              <w:rPr>
                <w:rFonts w:ascii="宋体" w:hAnsi="宋体" w:cs="宋体"/>
                <w:kern w:val="0"/>
                <w:sz w:val="20"/>
                <w:szCs w:val="20"/>
              </w:rPr>
            </w:pPr>
            <w:r>
              <w:rPr>
                <w:rFonts w:ascii="宋体" w:hAnsi="宋体" w:cs="宋体"/>
                <w:kern w:val="0"/>
                <w:sz w:val="20"/>
                <w:szCs w:val="20"/>
              </w:rPr>
              <w:t>2、CPU配置不低于2颗Intel Xeon Sliver 4214R处理器，每颗CPU不低于12核心24线程，主频不低于2.4GHz；内存插槽数≥16个，配置内存≥208GB DDR4，内存要求支持ECC，速率不低于2666MHz，支持最大内存扩展≥512GB；可插拔硬盘槽位≥8个，同时兼容2.5英寸和3.5英寸尺寸硬盘，本次要求配置SSD容量≥480GB，配置机械硬盘≥2TB SATA3.0企业级硬盘，配置≥550W高效能白金80Plus服务器电源，标配滑动式机柜导轨</w:t>
            </w:r>
          </w:p>
          <w:p>
            <w:pPr>
              <w:widowControl/>
              <w:rPr>
                <w:rFonts w:ascii="宋体" w:hAnsi="宋体" w:cs="宋体"/>
                <w:kern w:val="0"/>
                <w:sz w:val="20"/>
                <w:szCs w:val="20"/>
              </w:rPr>
            </w:pPr>
            <w:r>
              <w:rPr>
                <w:rFonts w:ascii="宋体" w:hAnsi="宋体" w:cs="宋体"/>
                <w:kern w:val="0"/>
                <w:sz w:val="20"/>
                <w:szCs w:val="20"/>
              </w:rPr>
              <w:t>3、云服务器要求能够满足多种操作系统镜像发布，以满足学校教学使用，Windows系统须</w:t>
            </w:r>
            <w:r>
              <w:rPr>
                <w:rFonts w:hint="eastAsia" w:ascii="宋体" w:hAnsi="宋体" w:cs="宋体"/>
                <w:kern w:val="0"/>
                <w:sz w:val="20"/>
                <w:szCs w:val="20"/>
              </w:rPr>
              <w:t>支持</w:t>
            </w:r>
            <w:r>
              <w:rPr>
                <w:rFonts w:ascii="宋体" w:hAnsi="宋体" w:cs="宋体"/>
                <w:kern w:val="0"/>
                <w:sz w:val="20"/>
                <w:szCs w:val="20"/>
              </w:rPr>
              <w:t>Windows 7、Windows 10，Linux系统须</w:t>
            </w:r>
            <w:r>
              <w:rPr>
                <w:rFonts w:hint="eastAsia" w:ascii="宋体" w:hAnsi="宋体" w:cs="宋体"/>
                <w:kern w:val="0"/>
                <w:sz w:val="20"/>
                <w:szCs w:val="20"/>
              </w:rPr>
              <w:t>支持</w:t>
            </w:r>
            <w:r>
              <w:rPr>
                <w:rFonts w:ascii="宋体" w:hAnsi="宋体" w:cs="宋体"/>
                <w:kern w:val="0"/>
                <w:sz w:val="20"/>
                <w:szCs w:val="20"/>
              </w:rPr>
              <w:t>Ubuntu、Centos、Fedora系统</w:t>
            </w:r>
          </w:p>
          <w:p>
            <w:pPr>
              <w:widowControl/>
              <w:rPr>
                <w:rFonts w:ascii="宋体" w:hAnsi="宋体" w:cs="宋体"/>
                <w:kern w:val="0"/>
                <w:sz w:val="20"/>
                <w:szCs w:val="20"/>
              </w:rPr>
            </w:pPr>
            <w:r>
              <w:rPr>
                <w:rFonts w:hint="eastAsia" w:ascii="宋体" w:hAnsi="宋体" w:cs="宋体"/>
                <w:kern w:val="0"/>
                <w:sz w:val="20"/>
                <w:szCs w:val="20"/>
              </w:rPr>
              <w:t>#4、为保证产品质量，在电源输入端两极与输出端子可触及金属件之间，施加50Hz，1500V，1min，应无击穿和飞弧现象。在电源输入端两极与金属外壳之间，施加50Hz，1500V，1min，应无击穿和飞弧现象。针对此功能需提供国家级权威测试机构出具的证书复印件并加盖厂商公章</w:t>
            </w:r>
          </w:p>
          <w:p>
            <w:pPr>
              <w:widowControl/>
              <w:rPr>
                <w:rFonts w:ascii="宋体" w:hAnsi="宋体" w:cs="宋体"/>
                <w:kern w:val="0"/>
                <w:sz w:val="20"/>
                <w:szCs w:val="20"/>
              </w:rPr>
            </w:pPr>
            <w:r>
              <w:rPr>
                <w:rFonts w:ascii="宋体" w:hAnsi="宋体" w:cs="宋体"/>
                <w:kern w:val="0"/>
                <w:sz w:val="20"/>
                <w:szCs w:val="20"/>
              </w:rPr>
              <w:t>5</w:t>
            </w:r>
            <w:r>
              <w:rPr>
                <w:rFonts w:hint="eastAsia" w:ascii="宋体" w:hAnsi="宋体" w:cs="宋体"/>
                <w:kern w:val="0"/>
                <w:sz w:val="20"/>
                <w:szCs w:val="20"/>
              </w:rPr>
              <w:t>、为帮助管理者了解学校教学行为，支持查看学校常用软件排名，支持按月、年进行筛选，要求提供功能截图并加盖厂商公章或招投标专用章</w:t>
            </w:r>
          </w:p>
          <w:p>
            <w:pPr>
              <w:widowControl/>
              <w:rPr>
                <w:rFonts w:ascii="宋体" w:hAnsi="宋体" w:cs="宋体"/>
                <w:kern w:val="0"/>
                <w:sz w:val="20"/>
                <w:szCs w:val="20"/>
              </w:rPr>
            </w:pPr>
            <w:r>
              <w:rPr>
                <w:rFonts w:ascii="宋体" w:hAnsi="宋体" w:cs="宋体"/>
                <w:kern w:val="0"/>
                <w:sz w:val="20"/>
                <w:szCs w:val="20"/>
              </w:rPr>
              <w:t>6</w:t>
            </w:r>
            <w:r>
              <w:rPr>
                <w:rFonts w:hint="eastAsia" w:ascii="宋体" w:hAnsi="宋体" w:cs="宋体"/>
                <w:kern w:val="0"/>
                <w:sz w:val="20"/>
                <w:szCs w:val="20"/>
              </w:rPr>
              <w:t>、支持查看学校详情，包括学校设备基本信息列表、服务器的CPU/内存/网络使用率、常用软件排名、教学行为排名，求提供功能截图并加盖厂商公章或招投标专用章</w:t>
            </w:r>
          </w:p>
          <w:p>
            <w:pPr>
              <w:widowControl/>
              <w:rPr>
                <w:rFonts w:ascii="宋体" w:hAnsi="宋体" w:cs="宋体"/>
                <w:kern w:val="0"/>
                <w:sz w:val="20"/>
                <w:szCs w:val="20"/>
              </w:rPr>
            </w:pPr>
            <w:r>
              <w:rPr>
                <w:rFonts w:ascii="宋体" w:hAnsi="宋体" w:cs="宋体"/>
                <w:kern w:val="0"/>
                <w:sz w:val="20"/>
                <w:szCs w:val="20"/>
              </w:rPr>
              <w:t>7</w:t>
            </w:r>
            <w:r>
              <w:rPr>
                <w:rFonts w:hint="eastAsia" w:ascii="宋体" w:hAnsi="宋体" w:cs="宋体"/>
                <w:kern w:val="0"/>
                <w:sz w:val="20"/>
                <w:szCs w:val="20"/>
              </w:rPr>
              <w:t>、为了解学校机房使用排课情况，支持图形化展示全天各时段机房使用情况，支持图形化展示单周每天机房使用情况，要求提供功能截图并加盖厂商公章或招投标专用章</w:t>
            </w:r>
          </w:p>
          <w:p>
            <w:pPr>
              <w:widowControl/>
              <w:rPr>
                <w:rFonts w:ascii="宋体" w:hAnsi="宋体" w:cs="宋体"/>
                <w:kern w:val="0"/>
                <w:sz w:val="20"/>
                <w:szCs w:val="20"/>
              </w:rPr>
            </w:pPr>
            <w:r>
              <w:rPr>
                <w:rFonts w:ascii="宋体" w:hAnsi="宋体" w:cs="宋体"/>
                <w:kern w:val="0"/>
                <w:sz w:val="20"/>
                <w:szCs w:val="20"/>
              </w:rPr>
              <w:t>8</w:t>
            </w:r>
            <w:r>
              <w:rPr>
                <w:rFonts w:hint="eastAsia" w:ascii="宋体" w:hAnsi="宋体" w:cs="宋体"/>
                <w:kern w:val="0"/>
                <w:sz w:val="20"/>
                <w:szCs w:val="20"/>
              </w:rPr>
              <w:t>、要求云服务器能够支持多种考试场景，如国家计算机一、二级等级考试，学业水平考试等，要求提供用户签字盖章使用报告。</w:t>
            </w:r>
          </w:p>
          <w:p>
            <w:pPr>
              <w:widowControl/>
              <w:rPr>
                <w:rFonts w:ascii="宋体" w:hAnsi="宋体" w:cs="宋体"/>
                <w:kern w:val="0"/>
                <w:sz w:val="20"/>
                <w:szCs w:val="20"/>
              </w:rPr>
            </w:pPr>
            <w:r>
              <w:rPr>
                <w:rFonts w:ascii="宋体" w:hAnsi="宋体" w:cs="宋体"/>
                <w:kern w:val="0"/>
                <w:sz w:val="20"/>
                <w:szCs w:val="20"/>
              </w:rPr>
              <w:t>9</w:t>
            </w:r>
            <w:r>
              <w:rPr>
                <w:rFonts w:hint="eastAsia" w:ascii="宋体" w:hAnsi="宋体" w:cs="宋体"/>
                <w:kern w:val="0"/>
                <w:sz w:val="20"/>
                <w:szCs w:val="20"/>
              </w:rPr>
              <w:t>、为满足学校英语视听说课程上机需求，要求出具方案与主流品牌英语听说模考、教学系统互测认证报告</w:t>
            </w:r>
          </w:p>
          <w:p>
            <w:pPr>
              <w:widowControl/>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10</w:t>
            </w:r>
            <w:r>
              <w:rPr>
                <w:rFonts w:hint="eastAsia" w:ascii="宋体" w:hAnsi="宋体" w:cs="宋体"/>
                <w:kern w:val="0"/>
                <w:sz w:val="20"/>
                <w:szCs w:val="20"/>
              </w:rPr>
              <w:t>、为简化教学，教学管理软件需要提供远程终端编号功能，并与云桌面编号一一对应，方便上课前的学生点名等，针对此功能需提供国家级权威测试机构出具的检验报告复印件并加盖厂商公章</w:t>
            </w:r>
          </w:p>
          <w:p>
            <w:pPr>
              <w:widowControl/>
              <w:rPr>
                <w:rFonts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1</w:t>
            </w:r>
            <w:r>
              <w:rPr>
                <w:rFonts w:hint="eastAsia" w:ascii="宋体" w:hAnsi="宋体" w:cs="宋体"/>
                <w:kern w:val="0"/>
                <w:sz w:val="20"/>
                <w:szCs w:val="20"/>
              </w:rPr>
              <w:t>、为方便教师课堂教学时进行快捷操作，支持教学管理软件一键切换为托盘状态，托盘上应有屏幕广播，发送文件，随堂测试，作业空间，以及禁网、禁USB、锁屏等常用教学功能。为保证后续使用效果需提供上述功能截图并加盖厂商招投标专用章或公章。针对此功能需提供国家级权威测试机构出具的检验报告复印件并加盖厂商公章</w:t>
            </w:r>
          </w:p>
          <w:p>
            <w:pPr>
              <w:rPr>
                <w:rFonts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2</w:t>
            </w:r>
            <w:r>
              <w:rPr>
                <w:rFonts w:hint="eastAsia" w:ascii="宋体" w:hAnsi="宋体" w:cs="宋体"/>
                <w:kern w:val="0"/>
                <w:sz w:val="20"/>
                <w:szCs w:val="20"/>
              </w:rPr>
              <w:t>、作业空间内置网盘功能，学生可通过作业空间账号直接登录，学生没有做完的作业或文件，可以上传到在作业空间中独立的存储空间中，方便下次上课使用，网盘支持上传和下载，针对此功能需提供国家级权威测试机构出具的检验报告复印件并加盖厂商公章</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6</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6</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耳机</w:t>
            </w:r>
          </w:p>
        </w:tc>
        <w:tc>
          <w:tcPr>
            <w:tcW w:w="6236" w:type="dxa"/>
            <w:gridSpan w:val="2"/>
            <w:shd w:val="clear" w:color="auto" w:fill="auto"/>
            <w:noWrap w:val="0"/>
            <w:vAlign w:val="center"/>
          </w:tcPr>
          <w:p>
            <w:pPr>
              <w:widowControl/>
              <w:rPr>
                <w:rFonts w:ascii="宋体" w:hAnsi="宋体" w:cs="宋体"/>
                <w:kern w:val="0"/>
                <w:sz w:val="20"/>
                <w:szCs w:val="20"/>
              </w:rPr>
            </w:pPr>
            <w:r>
              <w:rPr>
                <w:rFonts w:ascii="宋体" w:hAnsi="宋体" w:cs="宋体"/>
                <w:kern w:val="0"/>
                <w:sz w:val="20"/>
                <w:szCs w:val="20"/>
              </w:rPr>
              <w:t xml:space="preserve">1、 包装：采用环保纸壳包装，高强度的瓦楞纸，抗挤压，使用时间长；包装开口处设有折叠保护，不伤手，并可单手开启，拆装方便；在盒子的顶部和底部均有海绵衬，有效保护耳机； </w:t>
            </w:r>
          </w:p>
          <w:p>
            <w:pPr>
              <w:widowControl/>
              <w:rPr>
                <w:rFonts w:ascii="宋体" w:hAnsi="宋体" w:cs="宋体"/>
                <w:kern w:val="0"/>
                <w:sz w:val="20"/>
                <w:szCs w:val="20"/>
              </w:rPr>
            </w:pPr>
            <w:r>
              <w:rPr>
                <w:rFonts w:ascii="宋体" w:hAnsi="宋体" w:cs="宋体"/>
                <w:kern w:val="0"/>
                <w:sz w:val="20"/>
                <w:szCs w:val="20"/>
              </w:rPr>
              <w:t>2、 耳麦引线设有 USB 声卡，全面兼容主流操作系统，免驱动程序。</w:t>
            </w:r>
          </w:p>
          <w:p>
            <w:pPr>
              <w:widowControl/>
              <w:rPr>
                <w:rFonts w:ascii="宋体" w:hAnsi="宋体" w:cs="宋体"/>
                <w:kern w:val="0"/>
                <w:sz w:val="20"/>
                <w:szCs w:val="20"/>
              </w:rPr>
            </w:pPr>
            <w:r>
              <w:rPr>
                <w:rFonts w:ascii="宋体" w:hAnsi="宋体" w:cs="宋体"/>
                <w:kern w:val="0"/>
                <w:sz w:val="20"/>
                <w:szCs w:val="20"/>
              </w:rPr>
              <w:t>3、 声卡：声卡具有降噪技术；声卡两边的进、出线采用特殊结构处理，可以抵抗高强度的拉伸；声卡外壳不设按键，避免学生在使用时误操作，影响考试。</w:t>
            </w:r>
          </w:p>
          <w:p>
            <w:pPr>
              <w:widowControl/>
              <w:rPr>
                <w:rFonts w:ascii="宋体" w:hAnsi="宋体" w:cs="宋体"/>
                <w:kern w:val="0"/>
                <w:sz w:val="20"/>
                <w:szCs w:val="20"/>
              </w:rPr>
            </w:pPr>
            <w:r>
              <w:rPr>
                <w:rFonts w:ascii="宋体" w:hAnsi="宋体" w:cs="宋体"/>
                <w:kern w:val="0"/>
                <w:sz w:val="20"/>
                <w:szCs w:val="20"/>
              </w:rPr>
              <w:t>4、 麦克：麦克杆软式设计，不仅底部可以上下调节，更可以前后、弯曲调节；麦克采用 8 字形指向麦克，左、右边的声音可以有效屏蔽；</w:t>
            </w:r>
            <w:r>
              <w:rPr>
                <w:rFonts w:hint="eastAsia" w:ascii="宋体" w:hAnsi="宋体" w:cs="宋体"/>
                <w:kern w:val="0"/>
                <w:sz w:val="20"/>
                <w:szCs w:val="20"/>
              </w:rPr>
              <w:t xml:space="preserve"> </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306</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7</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48口交换机</w:t>
            </w:r>
          </w:p>
        </w:tc>
        <w:tc>
          <w:tcPr>
            <w:tcW w:w="6236" w:type="dxa"/>
            <w:gridSpan w:val="2"/>
            <w:shd w:val="clear" w:color="auto" w:fill="auto"/>
            <w:noWrap w:val="0"/>
            <w:vAlign w:val="center"/>
          </w:tcPr>
          <w:p>
            <w:pPr>
              <w:widowControl/>
              <w:rPr>
                <w:rFonts w:ascii="宋体" w:hAnsi="宋体" w:cs="宋体"/>
                <w:kern w:val="0"/>
                <w:sz w:val="20"/>
                <w:szCs w:val="20"/>
              </w:rPr>
            </w:pPr>
            <w:r>
              <w:rPr>
                <w:rFonts w:ascii="宋体" w:hAnsi="宋体" w:cs="宋体"/>
                <w:kern w:val="0"/>
                <w:sz w:val="20"/>
                <w:szCs w:val="20"/>
              </w:rPr>
              <w:t>1、交换容量≥430Gbps，包转发率≥144Mpps</w:t>
            </w:r>
          </w:p>
          <w:p>
            <w:pPr>
              <w:widowControl/>
              <w:rPr>
                <w:rFonts w:ascii="宋体" w:hAnsi="宋体" w:cs="宋体"/>
                <w:kern w:val="0"/>
                <w:sz w:val="20"/>
                <w:szCs w:val="20"/>
              </w:rPr>
            </w:pPr>
            <w:r>
              <w:rPr>
                <w:rFonts w:ascii="宋体" w:hAnsi="宋体" w:cs="宋体"/>
                <w:kern w:val="0"/>
                <w:sz w:val="20"/>
                <w:szCs w:val="20"/>
              </w:rPr>
              <w:t xml:space="preserve">2、固化10/100/1000M以太网端口≥48，固化1G/10G SFP+万兆光接口≥4个； </w:t>
            </w:r>
          </w:p>
          <w:p>
            <w:pPr>
              <w:widowControl/>
              <w:rPr>
                <w:rFonts w:ascii="宋体" w:hAnsi="宋体" w:cs="宋体"/>
                <w:kern w:val="0"/>
                <w:sz w:val="20"/>
                <w:szCs w:val="20"/>
              </w:rPr>
            </w:pPr>
            <w:r>
              <w:rPr>
                <w:rFonts w:ascii="宋体" w:hAnsi="宋体" w:cs="宋体"/>
                <w:kern w:val="0"/>
                <w:sz w:val="20"/>
                <w:szCs w:val="20"/>
              </w:rPr>
              <w:t>3、所投设备MAC地址≥16K</w:t>
            </w:r>
          </w:p>
          <w:p>
            <w:pPr>
              <w:widowControl/>
              <w:rPr>
                <w:rFonts w:ascii="宋体" w:hAnsi="宋体" w:cs="宋体"/>
                <w:kern w:val="0"/>
                <w:sz w:val="20"/>
                <w:szCs w:val="20"/>
              </w:rPr>
            </w:pPr>
            <w:r>
              <w:rPr>
                <w:rFonts w:ascii="宋体" w:hAnsi="宋体" w:cs="宋体"/>
                <w:kern w:val="0"/>
                <w:sz w:val="20"/>
                <w:szCs w:val="20"/>
              </w:rPr>
              <w:t>4、支持IPv4和IPv6的静态路由、RIP/RIPng、OSPFv2/OSPFv3等三层路由协议</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6</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8</w:t>
            </w:r>
          </w:p>
        </w:tc>
        <w:tc>
          <w:tcPr>
            <w:tcW w:w="567" w:type="dxa"/>
            <w:gridSpan w:val="2"/>
            <w:shd w:val="clear" w:color="auto" w:fill="auto"/>
            <w:noWrap w:val="0"/>
            <w:vAlign w:val="center"/>
          </w:tcPr>
          <w:p>
            <w:pPr>
              <w:widowControl/>
              <w:rPr>
                <w:rFonts w:ascii="宋体" w:hAnsi="宋体" w:cs="宋体"/>
                <w:kern w:val="0"/>
                <w:sz w:val="20"/>
                <w:szCs w:val="20"/>
              </w:rPr>
            </w:pPr>
            <w:r>
              <w:rPr>
                <w:rFonts w:ascii="宋体" w:hAnsi="宋体" w:cs="宋体"/>
                <w:kern w:val="0"/>
                <w:sz w:val="20"/>
                <w:szCs w:val="20"/>
              </w:rPr>
              <w:t>10</w:t>
            </w:r>
            <w:r>
              <w:rPr>
                <w:rFonts w:hint="eastAsia" w:ascii="宋体" w:hAnsi="宋体" w:cs="宋体"/>
                <w:kern w:val="0"/>
                <w:sz w:val="20"/>
                <w:szCs w:val="20"/>
              </w:rPr>
              <w:t xml:space="preserve">口交换机 </w:t>
            </w:r>
          </w:p>
        </w:tc>
        <w:tc>
          <w:tcPr>
            <w:tcW w:w="6236" w:type="dxa"/>
            <w:gridSpan w:val="2"/>
            <w:shd w:val="clear" w:color="auto" w:fill="auto"/>
            <w:noWrap w:val="0"/>
            <w:vAlign w:val="center"/>
          </w:tcPr>
          <w:p>
            <w:pPr>
              <w:rPr>
                <w:rFonts w:ascii="宋体" w:hAnsi="宋体" w:cs="宋体"/>
                <w:kern w:val="0"/>
                <w:sz w:val="20"/>
                <w:szCs w:val="20"/>
              </w:rPr>
            </w:pPr>
            <w:r>
              <w:rPr>
                <w:rFonts w:hint="eastAsia" w:ascii="宋体" w:hAnsi="宋体" w:cs="宋体"/>
                <w:kern w:val="0"/>
                <w:sz w:val="20"/>
                <w:szCs w:val="20"/>
                <w:lang w:bidi="ar"/>
              </w:rPr>
              <w:t>1.支持固化千兆电口≥8个，固化千兆光口≥2个</w:t>
            </w:r>
            <w:r>
              <w:rPr>
                <w:rFonts w:hint="eastAsia" w:ascii="宋体" w:hAnsi="宋体" w:cs="宋体"/>
                <w:kern w:val="0"/>
                <w:sz w:val="20"/>
                <w:szCs w:val="20"/>
                <w:lang w:bidi="ar"/>
              </w:rPr>
              <w:br w:type="textWrapping"/>
            </w:r>
            <w:r>
              <w:rPr>
                <w:rFonts w:hint="eastAsia" w:ascii="宋体" w:hAnsi="宋体" w:cs="宋体"/>
                <w:kern w:val="0"/>
                <w:sz w:val="20"/>
                <w:szCs w:val="20"/>
                <w:lang w:bidi="ar"/>
              </w:rPr>
              <w:t>2.交换容量≥192Gbps，包转发率≥15Mpps</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6</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9</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单模万兆模块</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sz w:val="20"/>
                <w:szCs w:val="20"/>
              </w:rPr>
              <w:t>万兆LC接口模块，10km</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12</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0</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学生操作台</w:t>
            </w:r>
          </w:p>
        </w:tc>
        <w:tc>
          <w:tcPr>
            <w:tcW w:w="6236" w:type="dxa"/>
            <w:gridSpan w:val="2"/>
            <w:shd w:val="clear" w:color="auto" w:fill="auto"/>
            <w:noWrap w:val="0"/>
            <w:vAlign w:val="center"/>
          </w:tcPr>
          <w:p>
            <w:pPr>
              <w:widowControl/>
              <w:rPr>
                <w:rFonts w:ascii="宋体" w:hAnsi="宋体" w:cs="宋体"/>
                <w:sz w:val="20"/>
                <w:szCs w:val="20"/>
              </w:rPr>
            </w:pPr>
            <w:r>
              <w:rPr>
                <w:rFonts w:hint="eastAsia" w:ascii="宋体" w:hAnsi="宋体" w:cs="宋体"/>
                <w:sz w:val="20"/>
                <w:szCs w:val="20"/>
              </w:rPr>
              <w:t>参考尺寸规格：</w:t>
            </w:r>
            <w:r>
              <w:rPr>
                <w:rFonts w:ascii="宋体" w:hAnsi="宋体" w:cs="宋体"/>
                <w:sz w:val="20"/>
                <w:szCs w:val="20"/>
              </w:rPr>
              <w:t>600×600×780mm</w:t>
            </w:r>
          </w:p>
          <w:p>
            <w:pPr>
              <w:widowControl/>
              <w:rPr>
                <w:rFonts w:ascii="宋体" w:hAnsi="宋体" w:cs="宋体"/>
                <w:sz w:val="20"/>
                <w:szCs w:val="20"/>
              </w:rPr>
            </w:pPr>
            <w:r>
              <w:rPr>
                <w:rFonts w:hint="eastAsia" w:ascii="宋体" w:hAnsi="宋体" w:cs="宋体"/>
                <w:sz w:val="20"/>
                <w:szCs w:val="20"/>
              </w:rPr>
              <w:t>桌面：基材采用25mm厚三聚氰胺饰面刨花板，甲醛释放量≤0.08mg/ m3(成品甲醛释放量≤0.5mg/L)；2mm厚PVC封边，</w:t>
            </w:r>
          </w:p>
          <w:p>
            <w:pPr>
              <w:widowControl/>
              <w:rPr>
                <w:rFonts w:ascii="宋体" w:hAnsi="宋体" w:cs="宋体"/>
                <w:sz w:val="20"/>
                <w:szCs w:val="20"/>
              </w:rPr>
            </w:pPr>
            <w:r>
              <w:rPr>
                <w:rFonts w:hint="eastAsia" w:ascii="宋体" w:hAnsi="宋体" w:cs="宋体"/>
                <w:sz w:val="20"/>
                <w:szCs w:val="20"/>
              </w:rPr>
              <w:t>桌架：采用25mm厚三聚氰胺饰面刨花板，PVC封边。</w:t>
            </w:r>
          </w:p>
          <w:p>
            <w:pPr>
              <w:widowControl/>
              <w:rPr>
                <w:rFonts w:ascii="宋体" w:hAnsi="宋体" w:cs="宋体"/>
                <w:sz w:val="20"/>
                <w:szCs w:val="20"/>
              </w:rPr>
            </w:pPr>
            <w:r>
              <w:rPr>
                <w:rFonts w:hint="eastAsia" w:ascii="宋体" w:hAnsi="宋体" w:cs="宋体"/>
                <w:sz w:val="20"/>
                <w:szCs w:val="20"/>
              </w:rPr>
              <w:t>结构：设合理走线功能；脚垫：采用优质尼龙脚垫。</w:t>
            </w:r>
          </w:p>
          <w:p>
            <w:pPr>
              <w:widowControl/>
              <w:rPr>
                <w:rFonts w:ascii="宋体" w:hAnsi="宋体" w:cs="宋体"/>
                <w:kern w:val="0"/>
                <w:sz w:val="20"/>
                <w:szCs w:val="20"/>
              </w:rPr>
            </w:pPr>
            <w:r>
              <w:rPr>
                <w:rFonts w:hint="eastAsia" w:ascii="宋体" w:hAnsi="宋体" w:cs="宋体"/>
                <w:sz w:val="20"/>
                <w:szCs w:val="20"/>
              </w:rPr>
              <w:t>凳参考尺寸：360×260×450mm；材质：三聚氰胺板+优质钢架.工艺：凳架采用优质钢管，壁厚≥1.0mm；满焊结构；配优质尼龙套脚。</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300</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教师主控台</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sz w:val="20"/>
                <w:szCs w:val="20"/>
              </w:rPr>
              <w:t>1、尺寸:2400*800*780mm</w:t>
            </w:r>
            <w:r>
              <w:rPr>
                <w:rFonts w:hint="eastAsia" w:ascii="宋体" w:hAnsi="宋体" w:cs="宋体"/>
                <w:sz w:val="20"/>
                <w:szCs w:val="20"/>
              </w:rPr>
              <w:br w:type="textWrapping"/>
            </w:r>
            <w:r>
              <w:rPr>
                <w:rFonts w:hint="eastAsia" w:ascii="宋体" w:hAnsi="宋体" w:cs="宋体"/>
                <w:sz w:val="20"/>
                <w:szCs w:val="20"/>
              </w:rPr>
              <w:t>2、讲台脚架采用钢结构异形台电焊制作，柜前面开门设1.5mm网孔板，金属部件全部酸洗磷化静电喷塑；</w:t>
            </w:r>
            <w:r>
              <w:rPr>
                <w:rFonts w:hint="eastAsia" w:ascii="宋体" w:hAnsi="宋体" w:cs="宋体"/>
                <w:sz w:val="20"/>
                <w:szCs w:val="20"/>
              </w:rPr>
              <w:br w:type="textWrapping"/>
            </w:r>
            <w:r>
              <w:rPr>
                <w:rFonts w:hint="eastAsia" w:ascii="宋体" w:hAnsi="宋体" w:cs="宋体"/>
                <w:sz w:val="20"/>
                <w:szCs w:val="20"/>
              </w:rPr>
              <w:t>3、台面板采用25mm刨花板为基材，表面贴耐磨防火饰面板。</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6</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2</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网线</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sz w:val="20"/>
                <w:szCs w:val="20"/>
              </w:rPr>
              <w:t>六类非屏蔽网线，</w:t>
            </w:r>
            <w:r>
              <w:rPr>
                <w:rFonts w:hint="eastAsia" w:ascii="宋体" w:hAnsi="宋体" w:cs="宋体"/>
                <w:kern w:val="0"/>
                <w:sz w:val="20"/>
                <w:szCs w:val="20"/>
                <w:lang w:bidi="ar"/>
              </w:rPr>
              <w:t>线规23AWG</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3600</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3</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24口六类配线架</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sz w:val="20"/>
                <w:szCs w:val="20"/>
              </w:rPr>
              <w:t>24口六类配线架（含24个六类独立模块）</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18</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4</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机柜</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sz w:val="20"/>
                <w:szCs w:val="20"/>
              </w:rPr>
              <w:t>1.2米  600mm*600mm*1200mm</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6</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5</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电源线</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sz w:val="20"/>
                <w:szCs w:val="20"/>
              </w:rPr>
              <w:t>国标WDZ-BYJ BV4mm 低烟无卤阻燃电线（100米）</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27</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6</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插线板</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sz w:val="20"/>
                <w:szCs w:val="20"/>
              </w:rPr>
              <w:t>3米5孔</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156</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7</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操作系统及办公软件</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sz w:val="20"/>
                <w:szCs w:val="20"/>
                <w:lang w:bidi="ar"/>
              </w:rPr>
              <w:t>需要提供云桌面用户配套</w:t>
            </w:r>
            <w:r>
              <w:rPr>
                <w:rFonts w:ascii="宋体" w:hAnsi="宋体" w:cs="宋体"/>
                <w:sz w:val="20"/>
                <w:szCs w:val="20"/>
                <w:lang w:bidi="ar"/>
              </w:rPr>
              <w:t>windows</w:t>
            </w:r>
            <w:r>
              <w:rPr>
                <w:rFonts w:hint="eastAsia" w:ascii="宋体" w:hAnsi="宋体" w:cs="宋体"/>
                <w:sz w:val="20"/>
                <w:szCs w:val="20"/>
                <w:lang w:bidi="ar"/>
              </w:rPr>
              <w:t>操作系统正版授权。</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306</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8</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英语口语模拟考试软件</w:t>
            </w:r>
          </w:p>
        </w:tc>
        <w:tc>
          <w:tcPr>
            <w:tcW w:w="6236" w:type="dxa"/>
            <w:gridSpan w:val="2"/>
            <w:shd w:val="clear" w:color="auto" w:fill="auto"/>
            <w:noWrap w:val="0"/>
            <w:vAlign w:val="center"/>
          </w:tcPr>
          <w:p>
            <w:pPr>
              <w:rPr>
                <w:rFonts w:ascii="宋体" w:hAnsi="宋体" w:cs="宋体"/>
                <w:kern w:val="0"/>
                <w:sz w:val="20"/>
                <w:szCs w:val="20"/>
              </w:rPr>
            </w:pPr>
            <w:r>
              <w:rPr>
                <w:rFonts w:hint="eastAsia" w:ascii="宋体" w:hAnsi="宋体" w:cs="宋体"/>
                <w:kern w:val="0"/>
                <w:sz w:val="20"/>
                <w:szCs w:val="20"/>
              </w:rPr>
              <w:t>1、考试管理客户端</w:t>
            </w:r>
            <w:r>
              <w:rPr>
                <w:rFonts w:hint="eastAsia" w:ascii="宋体" w:hAnsi="宋体" w:cs="宋体"/>
                <w:kern w:val="0"/>
                <w:sz w:val="20"/>
                <w:szCs w:val="20"/>
              </w:rPr>
              <w:br w:type="textWrapping"/>
            </w:r>
            <w:r>
              <w:rPr>
                <w:rFonts w:hint="eastAsia" w:ascii="宋体" w:hAnsi="宋体" w:cs="宋体"/>
                <w:kern w:val="0"/>
                <w:sz w:val="20"/>
                <w:szCs w:val="20"/>
              </w:rPr>
              <w:t>（1）支持同步老师创建的考试任务，包括未考试的和正在考试的任务。在系统中可以展示任务列表。</w:t>
            </w:r>
            <w:r>
              <w:rPr>
                <w:rFonts w:hint="eastAsia" w:ascii="宋体" w:hAnsi="宋体" w:cs="宋体"/>
                <w:kern w:val="0"/>
                <w:sz w:val="20"/>
                <w:szCs w:val="20"/>
              </w:rPr>
              <w:br w:type="textWrapping"/>
            </w:r>
            <w:r>
              <w:rPr>
                <w:rFonts w:hint="eastAsia" w:ascii="宋体" w:hAnsi="宋体" w:cs="宋体"/>
                <w:kern w:val="0"/>
                <w:sz w:val="20"/>
                <w:szCs w:val="20"/>
              </w:rPr>
              <w:t>（2）支持考试任务的下载，包括考试试卷和考生基础信息的下载。</w:t>
            </w:r>
            <w:r>
              <w:rPr>
                <w:rFonts w:hint="eastAsia" w:ascii="宋体" w:hAnsi="宋体" w:cs="宋体"/>
                <w:kern w:val="0"/>
                <w:sz w:val="20"/>
                <w:szCs w:val="20"/>
              </w:rPr>
              <w:br w:type="textWrapping"/>
            </w:r>
            <w:r>
              <w:rPr>
                <w:rFonts w:hint="eastAsia" w:ascii="宋体" w:hAnsi="宋体" w:cs="宋体"/>
                <w:kern w:val="0"/>
                <w:sz w:val="20"/>
                <w:szCs w:val="20"/>
              </w:rPr>
              <w:t>（3）可以启动监考机开始一场全真模拟测试。</w:t>
            </w:r>
            <w:r>
              <w:rPr>
                <w:rFonts w:hint="eastAsia" w:ascii="宋体" w:hAnsi="宋体" w:cs="宋体"/>
                <w:kern w:val="0"/>
                <w:sz w:val="20"/>
                <w:szCs w:val="20"/>
              </w:rPr>
              <w:br w:type="textWrapping"/>
            </w:r>
            <w:r>
              <w:rPr>
                <w:rFonts w:hint="eastAsia" w:ascii="宋体" w:hAnsi="宋体" w:cs="宋体"/>
                <w:kern w:val="0"/>
                <w:sz w:val="20"/>
                <w:szCs w:val="20"/>
              </w:rPr>
              <w:t>（4）考试结束后，进行答卷包完整性校验，上传考试状态数据和答卷包，并将数据传到服务器进行评测。</w:t>
            </w:r>
            <w:r>
              <w:rPr>
                <w:rFonts w:hint="eastAsia" w:ascii="宋体" w:hAnsi="宋体" w:cs="宋体"/>
                <w:kern w:val="0"/>
                <w:sz w:val="20"/>
                <w:szCs w:val="20"/>
              </w:rPr>
              <w:br w:type="textWrapping"/>
            </w:r>
            <w:r>
              <w:rPr>
                <w:rFonts w:hint="eastAsia" w:ascii="宋体" w:hAnsi="宋体" w:cs="宋体"/>
                <w:kern w:val="0"/>
                <w:sz w:val="20"/>
                <w:szCs w:val="20"/>
              </w:rPr>
              <w:t>（5）考试任务详情中，可以查看考试任务的基本信息，当前任务中所有考生的考试状态，包括已考、未考、考试失败等。</w:t>
            </w:r>
            <w:r>
              <w:rPr>
                <w:rFonts w:hint="eastAsia" w:ascii="宋体" w:hAnsi="宋体" w:cs="宋体"/>
                <w:kern w:val="0"/>
                <w:sz w:val="20"/>
                <w:szCs w:val="20"/>
              </w:rPr>
              <w:br w:type="textWrapping"/>
            </w:r>
            <w:r>
              <w:rPr>
                <w:rFonts w:hint="eastAsia" w:ascii="宋体" w:hAnsi="宋体" w:cs="宋体"/>
                <w:kern w:val="0"/>
                <w:sz w:val="20"/>
                <w:szCs w:val="20"/>
              </w:rPr>
              <w:t>2、监考程序</w:t>
            </w:r>
            <w:r>
              <w:rPr>
                <w:rFonts w:hint="eastAsia" w:ascii="宋体" w:hAnsi="宋体" w:cs="宋体"/>
                <w:kern w:val="0"/>
                <w:sz w:val="20"/>
                <w:szCs w:val="20"/>
              </w:rPr>
              <w:br w:type="textWrapping"/>
            </w:r>
            <w:r>
              <w:rPr>
                <w:rFonts w:hint="eastAsia" w:ascii="宋体" w:hAnsi="宋体" w:cs="宋体"/>
                <w:kern w:val="0"/>
                <w:sz w:val="20"/>
                <w:szCs w:val="20"/>
              </w:rPr>
              <w:t>（1）支持考试过程监控，包括开始考试、开始试音、结束考试；</w:t>
            </w:r>
            <w:r>
              <w:rPr>
                <w:rFonts w:hint="eastAsia" w:ascii="宋体" w:hAnsi="宋体" w:cs="宋体"/>
                <w:kern w:val="0"/>
                <w:sz w:val="20"/>
                <w:szCs w:val="20"/>
              </w:rPr>
              <w:br w:type="textWrapping"/>
            </w:r>
            <w:r>
              <w:rPr>
                <w:rFonts w:hint="eastAsia" w:ascii="宋体" w:hAnsi="宋体" w:cs="宋体"/>
                <w:kern w:val="0"/>
                <w:sz w:val="20"/>
                <w:szCs w:val="20"/>
              </w:rPr>
              <w:t>（2）支持监考机操作，输入考生座位号的方式，快速灵活调整学生考试座位号。</w:t>
            </w:r>
            <w:r>
              <w:rPr>
                <w:rFonts w:hint="eastAsia" w:ascii="宋体" w:hAnsi="宋体" w:cs="宋体"/>
                <w:kern w:val="0"/>
                <w:sz w:val="20"/>
                <w:szCs w:val="20"/>
              </w:rPr>
              <w:br w:type="textWrapping"/>
            </w:r>
            <w:r>
              <w:rPr>
                <w:rFonts w:hint="eastAsia" w:ascii="宋体" w:hAnsi="宋体" w:cs="宋体"/>
                <w:kern w:val="0"/>
                <w:sz w:val="20"/>
                <w:szCs w:val="20"/>
              </w:rPr>
              <w:t>（3）系统支持答题同步，在所有学生完成同一个大题后才允许进入下一个大题，解决学生因为系统硬件配置、网络等因素影响或者使用多套试卷而导致的考试不同步情况。</w:t>
            </w:r>
            <w:r>
              <w:rPr>
                <w:rFonts w:hint="eastAsia" w:ascii="宋体" w:hAnsi="宋体" w:cs="宋体"/>
                <w:kern w:val="0"/>
                <w:sz w:val="20"/>
                <w:szCs w:val="20"/>
              </w:rPr>
              <w:br w:type="textWrapping"/>
            </w:r>
            <w:r>
              <w:rPr>
                <w:rFonts w:hint="eastAsia" w:ascii="宋体" w:hAnsi="宋体" w:cs="宋体"/>
                <w:kern w:val="0"/>
                <w:sz w:val="20"/>
                <w:szCs w:val="20"/>
              </w:rPr>
              <w:t>（4）考试过程中，监考机与考试机之间网络不稳定的情况下（偶尔断网）不影响考试，如监考机发生如断网、死机等异常，重启后能够自动恢复到本场考试状态。</w:t>
            </w:r>
            <w:r>
              <w:rPr>
                <w:rFonts w:hint="eastAsia" w:ascii="宋体" w:hAnsi="宋体" w:cs="宋体"/>
                <w:kern w:val="0"/>
                <w:sz w:val="20"/>
                <w:szCs w:val="20"/>
              </w:rPr>
              <w:br w:type="textWrapping"/>
            </w:r>
            <w:r>
              <w:rPr>
                <w:rFonts w:hint="eastAsia" w:ascii="宋体" w:hAnsi="宋体" w:cs="宋体"/>
                <w:kern w:val="0"/>
                <w:sz w:val="20"/>
                <w:szCs w:val="20"/>
              </w:rPr>
              <w:t>（5）应确保考试过程中的录音质量:能够自动检测学生语音质量，及时发现答题语音不合格的学生，以便安排重考。</w:t>
            </w:r>
            <w:r>
              <w:rPr>
                <w:rFonts w:hint="eastAsia" w:ascii="宋体" w:hAnsi="宋体" w:cs="宋体"/>
                <w:kern w:val="0"/>
                <w:sz w:val="20"/>
                <w:szCs w:val="20"/>
              </w:rPr>
              <w:br w:type="textWrapping"/>
            </w:r>
            <w:r>
              <w:rPr>
                <w:rFonts w:hint="eastAsia" w:ascii="宋体" w:hAnsi="宋体" w:cs="宋体"/>
                <w:kern w:val="0"/>
                <w:sz w:val="20"/>
                <w:szCs w:val="20"/>
              </w:rPr>
              <w:t>（6）系统支持收集学生答卷包。</w:t>
            </w:r>
            <w:r>
              <w:rPr>
                <w:rFonts w:hint="eastAsia" w:ascii="宋体" w:hAnsi="宋体" w:cs="宋体"/>
                <w:kern w:val="0"/>
                <w:sz w:val="20"/>
                <w:szCs w:val="20"/>
              </w:rPr>
              <w:br w:type="textWrapping"/>
            </w:r>
            <w:r>
              <w:rPr>
                <w:rFonts w:hint="eastAsia" w:ascii="宋体" w:hAnsi="宋体" w:cs="宋体"/>
                <w:kern w:val="0"/>
                <w:sz w:val="20"/>
                <w:szCs w:val="20"/>
              </w:rPr>
              <w:t>3、考试程序</w:t>
            </w:r>
            <w:r>
              <w:rPr>
                <w:rFonts w:hint="eastAsia" w:ascii="宋体" w:hAnsi="宋体" w:cs="宋体"/>
                <w:kern w:val="0"/>
                <w:sz w:val="20"/>
                <w:szCs w:val="20"/>
              </w:rPr>
              <w:br w:type="textWrapping"/>
            </w:r>
            <w:r>
              <w:rPr>
                <w:rFonts w:hint="eastAsia" w:ascii="宋体" w:hAnsi="宋体" w:cs="宋体"/>
                <w:kern w:val="0"/>
                <w:sz w:val="20"/>
                <w:szCs w:val="20"/>
              </w:rPr>
              <w:t>（1）系统支持准考证号或者学号进行登录；</w:t>
            </w:r>
            <w:r>
              <w:rPr>
                <w:rFonts w:hint="eastAsia" w:ascii="宋体" w:hAnsi="宋体" w:cs="宋体"/>
                <w:kern w:val="0"/>
                <w:sz w:val="20"/>
                <w:szCs w:val="20"/>
              </w:rPr>
              <w:br w:type="textWrapping"/>
            </w:r>
            <w:r>
              <w:rPr>
                <w:rFonts w:hint="eastAsia" w:ascii="宋体" w:hAnsi="宋体" w:cs="宋体"/>
                <w:kern w:val="0"/>
                <w:sz w:val="20"/>
                <w:szCs w:val="20"/>
              </w:rPr>
              <w:t>（2）系统支持与中高考试题流程、界面完全一致，对考试环境全真模拟，包括答题时间、语音播放次数限制；。</w:t>
            </w:r>
            <w:r>
              <w:rPr>
                <w:rFonts w:hint="eastAsia" w:ascii="宋体" w:hAnsi="宋体" w:cs="宋体"/>
                <w:kern w:val="0"/>
                <w:sz w:val="20"/>
                <w:szCs w:val="20"/>
              </w:rPr>
              <w:br w:type="textWrapping"/>
            </w:r>
            <w:r>
              <w:rPr>
                <w:rFonts w:hint="eastAsia" w:ascii="宋体" w:hAnsi="宋体" w:cs="宋体"/>
                <w:kern w:val="0"/>
                <w:sz w:val="20"/>
                <w:szCs w:val="20"/>
              </w:rPr>
              <w:t>（3）学生按照考试流程、指令完成考试。</w:t>
            </w:r>
            <w:r>
              <w:rPr>
                <w:rFonts w:hint="eastAsia" w:ascii="宋体" w:hAnsi="宋体" w:cs="宋体"/>
                <w:kern w:val="0"/>
                <w:sz w:val="20"/>
                <w:szCs w:val="20"/>
              </w:rPr>
              <w:br w:type="textWrapping"/>
            </w:r>
            <w:r>
              <w:rPr>
                <w:rFonts w:hint="eastAsia" w:ascii="宋体" w:hAnsi="宋体" w:cs="宋体"/>
                <w:kern w:val="0"/>
                <w:sz w:val="20"/>
                <w:szCs w:val="20"/>
              </w:rPr>
              <w:t>（4）支持多种保障安全策略: ①支持相邻的学生试卷不同；②支持同一套试卷小题乱序以及选项乱序，提高防作弊水平。</w:t>
            </w:r>
            <w:r>
              <w:rPr>
                <w:rFonts w:hint="eastAsia" w:ascii="宋体" w:hAnsi="宋体" w:cs="宋体"/>
                <w:kern w:val="0"/>
                <w:sz w:val="20"/>
                <w:szCs w:val="20"/>
              </w:rPr>
              <w:br w:type="textWrapping"/>
            </w:r>
            <w:r>
              <w:rPr>
                <w:rFonts w:hint="eastAsia" w:ascii="宋体" w:hAnsi="宋体" w:cs="宋体"/>
                <w:kern w:val="0"/>
                <w:sz w:val="20"/>
                <w:szCs w:val="20"/>
              </w:rPr>
              <w:t>（5）考试完成后，系统自动对学生答题数据进行打包，传到监考机。</w:t>
            </w:r>
            <w:r>
              <w:rPr>
                <w:rFonts w:hint="eastAsia" w:ascii="宋体" w:hAnsi="宋体" w:cs="宋体"/>
                <w:kern w:val="0"/>
                <w:sz w:val="20"/>
                <w:szCs w:val="20"/>
              </w:rPr>
              <w:br w:type="textWrapping"/>
            </w:r>
            <w:r>
              <w:rPr>
                <w:rFonts w:hint="eastAsia" w:ascii="宋体" w:hAnsi="宋体" w:cs="宋体"/>
                <w:kern w:val="0"/>
                <w:sz w:val="20"/>
                <w:szCs w:val="20"/>
              </w:rPr>
              <w:t>4.评测引擎</w:t>
            </w:r>
            <w:r>
              <w:rPr>
                <w:rFonts w:hint="eastAsia" w:ascii="宋体" w:hAnsi="宋体" w:cs="宋体"/>
                <w:kern w:val="0"/>
                <w:sz w:val="20"/>
                <w:szCs w:val="20"/>
              </w:rPr>
              <w:br w:type="textWrapping"/>
            </w:r>
            <w:r>
              <w:rPr>
                <w:rFonts w:hint="eastAsia" w:ascii="宋体" w:hAnsi="宋体" w:cs="宋体"/>
                <w:kern w:val="0"/>
                <w:sz w:val="20"/>
                <w:szCs w:val="20"/>
              </w:rPr>
              <w:t>模拟测试场景的评分引擎，需要具备以下主要功能：</w:t>
            </w:r>
            <w:r>
              <w:rPr>
                <w:rFonts w:hint="eastAsia" w:ascii="宋体" w:hAnsi="宋体" w:cs="宋体"/>
                <w:kern w:val="0"/>
                <w:sz w:val="20"/>
                <w:szCs w:val="20"/>
              </w:rPr>
              <w:br w:type="textWrapping"/>
            </w:r>
            <w:r>
              <w:rPr>
                <w:rFonts w:hint="eastAsia" w:ascii="宋体" w:hAnsi="宋体" w:cs="宋体"/>
                <w:kern w:val="0"/>
                <w:sz w:val="20"/>
                <w:szCs w:val="20"/>
              </w:rPr>
              <w:t>（1）可以实时提供考试的总分、大题分和小题分。</w:t>
            </w:r>
            <w:r>
              <w:rPr>
                <w:rFonts w:hint="eastAsia" w:ascii="宋体" w:hAnsi="宋体" w:cs="宋体"/>
                <w:kern w:val="0"/>
                <w:sz w:val="20"/>
                <w:szCs w:val="20"/>
              </w:rPr>
              <w:br w:type="textWrapping"/>
            </w:r>
            <w:r>
              <w:rPr>
                <w:rFonts w:hint="eastAsia" w:ascii="宋体" w:hAnsi="宋体" w:cs="宋体"/>
                <w:kern w:val="0"/>
                <w:sz w:val="20"/>
                <w:szCs w:val="20"/>
              </w:rPr>
              <w:t>（2）朗读短文可以提供流畅度、完整度、流畅度更细化的分数反馈；复述题可以提供完整性、准确性、流畅性等细化分数反馈；表达题可以反馈失分原因。</w:t>
            </w:r>
            <w:r>
              <w:rPr>
                <w:rFonts w:hint="eastAsia" w:ascii="宋体" w:hAnsi="宋体" w:cs="宋体"/>
                <w:kern w:val="0"/>
                <w:sz w:val="20"/>
                <w:szCs w:val="20"/>
              </w:rPr>
              <w:br w:type="textWrapping"/>
            </w:r>
            <w:r>
              <w:rPr>
                <w:rFonts w:hint="eastAsia" w:ascii="宋体" w:hAnsi="宋体" w:cs="宋体"/>
                <w:kern w:val="0"/>
                <w:sz w:val="20"/>
                <w:szCs w:val="20"/>
              </w:rPr>
              <w:t>（3）适用于班级模考、校级联考、区级联考等场景，进行评分。</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9</w:t>
            </w:r>
          </w:p>
        </w:tc>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布线施工</w:t>
            </w:r>
          </w:p>
        </w:tc>
        <w:tc>
          <w:tcPr>
            <w:tcW w:w="6236" w:type="dxa"/>
            <w:gridSpan w:val="2"/>
            <w:shd w:val="clear" w:color="auto" w:fill="auto"/>
            <w:noWrap w:val="0"/>
            <w:vAlign w:val="center"/>
          </w:tcPr>
          <w:p>
            <w:pPr>
              <w:rPr>
                <w:rFonts w:hint="eastAsia" w:ascii="宋体" w:hAnsi="宋体" w:cs="宋体"/>
                <w:kern w:val="0"/>
                <w:sz w:val="20"/>
                <w:szCs w:val="20"/>
              </w:rPr>
            </w:pPr>
            <w:r>
              <w:rPr>
                <w:rFonts w:hint="eastAsia" w:ascii="宋体" w:hAnsi="宋体" w:cs="宋体"/>
                <w:kern w:val="0"/>
                <w:sz w:val="20"/>
                <w:szCs w:val="20"/>
              </w:rPr>
              <w:t>依据现场情况</w:t>
            </w:r>
          </w:p>
        </w:tc>
        <w:tc>
          <w:tcPr>
            <w:tcW w:w="816"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8753" w:type="dxa"/>
            <w:gridSpan w:val="10"/>
            <w:noWrap w:val="0"/>
            <w:vAlign w:val="center"/>
          </w:tcPr>
          <w:p>
            <w:pPr>
              <w:widowControl/>
              <w:rPr>
                <w:rFonts w:hint="eastAsia" w:ascii="宋体" w:hAnsi="宋体" w:cs="宋体"/>
                <w:kern w:val="0"/>
                <w:sz w:val="20"/>
                <w:szCs w:val="20"/>
              </w:rPr>
            </w:pPr>
            <w:r>
              <w:rPr>
                <w:rFonts w:hint="eastAsia" w:ascii="宋体" w:hAnsi="宋体" w:cs="宋体"/>
                <w:kern w:val="0"/>
                <w:sz w:val="22"/>
              </w:rPr>
              <w:t>十一、直播系统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礼堂直播设备</w:t>
            </w:r>
          </w:p>
        </w:tc>
        <w:tc>
          <w:tcPr>
            <w:tcW w:w="567" w:type="dxa"/>
            <w:gridSpan w:val="2"/>
            <w:shd w:val="clear" w:color="auto" w:fill="auto"/>
            <w:noWrap w:val="0"/>
            <w:vAlign w:val="center"/>
          </w:tcPr>
          <w:p>
            <w:pPr>
              <w:widowControl/>
              <w:rPr>
                <w:rFonts w:hint="eastAsia" w:ascii="宋体" w:hAnsi="宋体" w:cs="宋体"/>
                <w:kern w:val="0"/>
                <w:sz w:val="20"/>
                <w:szCs w:val="20"/>
              </w:rPr>
            </w:pPr>
          </w:p>
        </w:tc>
        <w:tc>
          <w:tcPr>
            <w:tcW w:w="6236" w:type="dxa"/>
            <w:gridSpan w:val="2"/>
            <w:shd w:val="clear" w:color="auto" w:fill="auto"/>
            <w:noWrap w:val="0"/>
            <w:vAlign w:val="center"/>
          </w:tcPr>
          <w:p>
            <w:pPr>
              <w:widowControl/>
              <w:rPr>
                <w:rFonts w:hint="eastAsia" w:ascii="宋体" w:hAnsi="宋体" w:cs="宋体"/>
                <w:kern w:val="0"/>
                <w:sz w:val="20"/>
                <w:szCs w:val="20"/>
              </w:rPr>
            </w:pPr>
          </w:p>
        </w:tc>
        <w:tc>
          <w:tcPr>
            <w:tcW w:w="816" w:type="dxa"/>
            <w:gridSpan w:val="2"/>
            <w:shd w:val="clear" w:color="auto" w:fill="auto"/>
            <w:noWrap w:val="0"/>
            <w:vAlign w:val="center"/>
          </w:tcPr>
          <w:p>
            <w:pPr>
              <w:widowControl/>
              <w:rPr>
                <w:rFonts w:hint="eastAsia" w:ascii="宋体" w:hAnsi="宋体" w:cs="宋体"/>
                <w:kern w:val="0"/>
                <w:sz w:val="20"/>
                <w:szCs w:val="20"/>
              </w:rPr>
            </w:pPr>
          </w:p>
        </w:tc>
        <w:tc>
          <w:tcPr>
            <w:tcW w:w="567" w:type="dxa"/>
            <w:gridSpan w:val="2"/>
            <w:shd w:val="clear" w:color="auto" w:fill="auto"/>
            <w:noWrap w:val="0"/>
            <w:vAlign w:val="center"/>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摄像机</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1、1英寸的高灵敏度MOS感光元件。支持4K UHD超高清、FHD全高清60p、50p、25p多格式录制,采用MOV/MP4/AVCHD通用编码,支持VFR可变帧频拍摄,智能自动聚焦功能和三环手动操作,轻松实现高品质动态画面记录。</w:t>
            </w:r>
            <w:r>
              <w:rPr>
                <w:rFonts w:hint="eastAsia" w:ascii="宋体" w:hAnsi="宋体" w:cs="宋体"/>
                <w:kern w:val="0"/>
                <w:sz w:val="20"/>
                <w:szCs w:val="20"/>
              </w:rPr>
              <w:br w:type="textWrapping"/>
            </w:r>
            <w:r>
              <w:rPr>
                <w:rFonts w:hint="eastAsia" w:ascii="宋体" w:hAnsi="宋体" w:cs="宋体"/>
                <w:kern w:val="0"/>
                <w:sz w:val="20"/>
                <w:szCs w:val="20"/>
              </w:rPr>
              <w:t>2、有效像素：1778万像素 : 全高清50.00p/25.00p；859万像素 : 超高清 25.00p</w:t>
            </w:r>
            <w:r>
              <w:rPr>
                <w:rFonts w:hint="eastAsia" w:ascii="宋体" w:hAnsi="宋体" w:cs="宋体"/>
                <w:kern w:val="0"/>
                <w:sz w:val="20"/>
                <w:szCs w:val="20"/>
              </w:rPr>
              <w:br w:type="textWrapping"/>
            </w:r>
            <w:r>
              <w:rPr>
                <w:rFonts w:hint="eastAsia" w:ascii="宋体" w:hAnsi="宋体" w:cs="宋体"/>
                <w:kern w:val="0"/>
                <w:sz w:val="20"/>
                <w:szCs w:val="20"/>
              </w:rPr>
              <w:t xml:space="preserve">3、24mm广角、15倍光学变焦、F2.8 至 F4.5 (f=8.8 毫米至 132 毫米 )相当于 35 毫米光学 </w:t>
            </w:r>
            <w:r>
              <w:rPr>
                <w:rFonts w:hint="eastAsia" w:ascii="宋体" w:hAnsi="宋体" w:cs="宋体"/>
                <w:kern w:val="0"/>
                <w:sz w:val="20"/>
                <w:szCs w:val="20"/>
              </w:rPr>
              <w:br w:type="textWrapping"/>
            </w:r>
            <w:r>
              <w:rPr>
                <w:rFonts w:hint="eastAsia" w:ascii="宋体" w:hAnsi="宋体" w:cs="宋体"/>
                <w:kern w:val="0"/>
                <w:sz w:val="20"/>
                <w:szCs w:val="20"/>
              </w:rPr>
              <w:t>影像稳定器(O.I.S.)。</w:t>
            </w:r>
            <w:r>
              <w:rPr>
                <w:rFonts w:hint="eastAsia" w:ascii="宋体" w:hAnsi="宋体" w:cs="宋体"/>
                <w:kern w:val="0"/>
                <w:sz w:val="20"/>
                <w:szCs w:val="20"/>
              </w:rPr>
              <w:br w:type="textWrapping"/>
            </w:r>
            <w:r>
              <w:rPr>
                <w:rFonts w:hint="eastAsia" w:ascii="宋体" w:hAnsi="宋体" w:cs="宋体"/>
                <w:kern w:val="0"/>
                <w:sz w:val="20"/>
                <w:szCs w:val="20"/>
              </w:rPr>
              <w:t>4、配备了2个SD卡槽。支持双重编解码器记录,一键自动聚焦功能，手动聚焦功能，区域聚焦、辅助聚焦等功能</w:t>
            </w:r>
            <w:r>
              <w:rPr>
                <w:rFonts w:hint="eastAsia" w:ascii="宋体" w:hAnsi="宋体" w:cs="宋体"/>
                <w:kern w:val="0"/>
                <w:sz w:val="20"/>
                <w:szCs w:val="20"/>
              </w:rPr>
              <w:br w:type="textWrapping"/>
            </w:r>
            <w:r>
              <w:rPr>
                <w:rFonts w:hint="eastAsia" w:ascii="宋体" w:hAnsi="宋体" w:cs="宋体"/>
                <w:kern w:val="0"/>
                <w:sz w:val="20"/>
                <w:szCs w:val="20"/>
              </w:rPr>
              <w:t>5、ND滤镜 : 4 档 ( 关 , 1/4, 1/16, 1/64)</w:t>
            </w:r>
            <w:r>
              <w:rPr>
                <w:rFonts w:hint="eastAsia" w:ascii="宋体" w:hAnsi="宋体" w:cs="宋体"/>
                <w:kern w:val="0"/>
                <w:sz w:val="20"/>
                <w:szCs w:val="20"/>
              </w:rPr>
              <w:br w:type="textWrapping"/>
            </w:r>
            <w:r>
              <w:rPr>
                <w:rFonts w:hint="eastAsia" w:ascii="宋体" w:hAnsi="宋体" w:cs="宋体"/>
                <w:kern w:val="0"/>
                <w:sz w:val="20"/>
                <w:szCs w:val="20"/>
              </w:rPr>
              <w:t>6、记录格式： MOV, MP4, AVCHD</w:t>
            </w:r>
            <w:r>
              <w:rPr>
                <w:rFonts w:hint="eastAsia" w:ascii="宋体" w:hAnsi="宋体" w:cs="宋体"/>
                <w:kern w:val="0"/>
                <w:sz w:val="20"/>
                <w:szCs w:val="20"/>
              </w:rPr>
              <w:br w:type="textWrapping"/>
            </w:r>
            <w:r>
              <w:rPr>
                <w:rFonts w:hint="eastAsia" w:ascii="宋体" w:hAnsi="宋体" w:cs="宋体"/>
                <w:kern w:val="0"/>
                <w:sz w:val="20"/>
                <w:szCs w:val="20"/>
              </w:rPr>
              <w:t>7、外部输出端的视频信号 8 位 4:2:2</w:t>
            </w:r>
            <w:r>
              <w:rPr>
                <w:rFonts w:hint="eastAsia" w:ascii="宋体" w:hAnsi="宋体" w:cs="宋体"/>
                <w:kern w:val="0"/>
                <w:sz w:val="20"/>
                <w:szCs w:val="20"/>
              </w:rPr>
              <w:br w:type="textWrapping"/>
            </w:r>
            <w:r>
              <w:rPr>
                <w:rFonts w:hint="eastAsia" w:ascii="宋体" w:hAnsi="宋体" w:cs="宋体"/>
                <w:kern w:val="0"/>
                <w:sz w:val="20"/>
                <w:szCs w:val="20"/>
              </w:rPr>
              <w:t>8、记录视频信号 8 位 4:2:0</w:t>
            </w:r>
            <w:r>
              <w:rPr>
                <w:rFonts w:hint="eastAsia" w:ascii="宋体" w:hAnsi="宋体" w:cs="宋体"/>
                <w:kern w:val="0"/>
                <w:sz w:val="20"/>
                <w:szCs w:val="20"/>
              </w:rPr>
              <w:br w:type="textWrapping"/>
            </w:r>
            <w:r>
              <w:rPr>
                <w:rFonts w:hint="eastAsia" w:ascii="宋体" w:hAnsi="宋体" w:cs="宋体"/>
                <w:kern w:val="0"/>
                <w:sz w:val="20"/>
                <w:szCs w:val="20"/>
              </w:rPr>
              <w:t>9、视频压缩格式 MPEG-4 AVC/H.264 高清编码方式 (MOV/MP4/AVCHD)</w:t>
            </w:r>
            <w:r>
              <w:rPr>
                <w:rFonts w:hint="eastAsia" w:ascii="宋体" w:hAnsi="宋体" w:cs="宋体"/>
                <w:kern w:val="0"/>
                <w:sz w:val="20"/>
                <w:szCs w:val="20"/>
              </w:rPr>
              <w:br w:type="textWrapping"/>
            </w:r>
            <w:r>
              <w:rPr>
                <w:rFonts w:hint="eastAsia" w:ascii="宋体" w:hAnsi="宋体" w:cs="宋体"/>
                <w:kern w:val="0"/>
                <w:sz w:val="20"/>
                <w:szCs w:val="20"/>
              </w:rPr>
              <w:t>10、最低照度： 1.1 lx(F2.8, 超增益 36dB, 手动慢快门 1/25s)</w:t>
            </w:r>
            <w:r>
              <w:rPr>
                <w:rFonts w:hint="eastAsia" w:ascii="宋体" w:hAnsi="宋体" w:cs="宋体"/>
                <w:kern w:val="0"/>
                <w:sz w:val="20"/>
                <w:szCs w:val="20"/>
              </w:rPr>
              <w:br w:type="textWrapping"/>
            </w:r>
            <w:r>
              <w:rPr>
                <w:rFonts w:hint="eastAsia" w:ascii="宋体" w:hAnsi="宋体" w:cs="宋体"/>
                <w:kern w:val="0"/>
                <w:sz w:val="20"/>
                <w:szCs w:val="20"/>
              </w:rPr>
              <w:t>11、HDMI输出高达UHD 25p和FHD 50p格式的图像。</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存储卡</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SD卡高速储存卡 摄像机SD内存卡 支持4K 高速256G读取98M/S 写入80M/S</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6</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电池</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容量：7800mAh   (58Wh)</w:t>
            </w:r>
            <w:r>
              <w:rPr>
                <w:rFonts w:hint="eastAsia" w:ascii="宋体" w:hAnsi="宋体" w:cs="宋体"/>
                <w:kern w:val="0"/>
                <w:sz w:val="20"/>
                <w:szCs w:val="20"/>
              </w:rPr>
              <w:br w:type="textWrapping"/>
            </w:r>
            <w:r>
              <w:rPr>
                <w:rFonts w:hint="eastAsia" w:ascii="宋体" w:hAnsi="宋体" w:cs="宋体"/>
                <w:kern w:val="0"/>
                <w:sz w:val="20"/>
                <w:szCs w:val="20"/>
              </w:rPr>
              <w:t>电压：7.4V</w:t>
            </w:r>
            <w:r>
              <w:rPr>
                <w:rFonts w:hint="eastAsia" w:ascii="宋体" w:hAnsi="宋体" w:cs="宋体"/>
                <w:kern w:val="0"/>
                <w:sz w:val="20"/>
                <w:szCs w:val="20"/>
              </w:rPr>
              <w:br w:type="textWrapping"/>
            </w:r>
            <w:r>
              <w:rPr>
                <w:rFonts w:hint="eastAsia" w:ascii="宋体" w:hAnsi="宋体" w:cs="宋体"/>
                <w:kern w:val="0"/>
                <w:sz w:val="20"/>
                <w:szCs w:val="20"/>
              </w:rPr>
              <w:t>工作环境温度：-20℃～55℃</w:t>
            </w:r>
            <w:r>
              <w:rPr>
                <w:rFonts w:hint="eastAsia" w:ascii="宋体" w:hAnsi="宋体" w:cs="宋体"/>
                <w:kern w:val="0"/>
                <w:sz w:val="20"/>
                <w:szCs w:val="20"/>
              </w:rPr>
              <w:br w:type="textWrapping"/>
            </w:r>
            <w:r>
              <w:rPr>
                <w:rFonts w:hint="eastAsia" w:ascii="宋体" w:hAnsi="宋体" w:cs="宋体"/>
                <w:kern w:val="0"/>
                <w:sz w:val="20"/>
                <w:szCs w:val="20"/>
              </w:rPr>
              <w:t>体积: 70mm×40mm×50mm</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6</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机头话筒</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单 体:静电式电容音头</w:t>
            </w:r>
            <w:r>
              <w:rPr>
                <w:rFonts w:hint="eastAsia" w:ascii="宋体" w:hAnsi="宋体" w:cs="宋体"/>
                <w:kern w:val="0"/>
                <w:sz w:val="20"/>
                <w:szCs w:val="20"/>
              </w:rPr>
              <w:br w:type="textWrapping"/>
            </w:r>
            <w:r>
              <w:rPr>
                <w:rFonts w:hint="eastAsia" w:ascii="宋体" w:hAnsi="宋体" w:cs="宋体"/>
                <w:kern w:val="0"/>
                <w:sz w:val="20"/>
                <w:szCs w:val="20"/>
              </w:rPr>
              <w:t>指向性:超窄指向性</w:t>
            </w:r>
            <w:r>
              <w:rPr>
                <w:rFonts w:hint="eastAsia" w:ascii="宋体" w:hAnsi="宋体" w:cs="宋体"/>
                <w:kern w:val="0"/>
                <w:sz w:val="20"/>
                <w:szCs w:val="20"/>
              </w:rPr>
              <w:br w:type="textWrapping"/>
            </w:r>
            <w:r>
              <w:rPr>
                <w:rFonts w:hint="eastAsia" w:ascii="宋体" w:hAnsi="宋体" w:cs="宋体"/>
                <w:kern w:val="0"/>
                <w:sz w:val="20"/>
                <w:szCs w:val="20"/>
              </w:rPr>
              <w:t xml:space="preserve">频率响应:40-20,000 Hz                                                    </w:t>
            </w:r>
            <w:r>
              <w:rPr>
                <w:rFonts w:hint="eastAsia" w:ascii="宋体" w:hAnsi="宋体" w:cs="宋体"/>
                <w:kern w:val="0"/>
                <w:sz w:val="20"/>
                <w:szCs w:val="20"/>
              </w:rPr>
              <w:br w:type="textWrapping"/>
            </w:r>
            <w:r>
              <w:rPr>
                <w:rFonts w:hint="eastAsia" w:ascii="宋体" w:hAnsi="宋体" w:cs="宋体"/>
                <w:kern w:val="0"/>
                <w:sz w:val="20"/>
                <w:szCs w:val="20"/>
              </w:rPr>
              <w:t xml:space="preserve">低频高通滤波：180 Hz, 12 dB/octave                    </w:t>
            </w:r>
            <w:r>
              <w:rPr>
                <w:rFonts w:hint="eastAsia" w:ascii="宋体" w:hAnsi="宋体" w:cs="宋体"/>
                <w:kern w:val="0"/>
                <w:sz w:val="20"/>
                <w:szCs w:val="20"/>
              </w:rPr>
              <w:br w:type="textWrapping"/>
            </w:r>
            <w:r>
              <w:rPr>
                <w:rFonts w:hint="eastAsia" w:ascii="宋体" w:hAnsi="宋体" w:cs="宋体"/>
                <w:kern w:val="0"/>
                <w:sz w:val="20"/>
                <w:szCs w:val="20"/>
              </w:rPr>
              <w:t xml:space="preserve">灵敏度:-34 dB±2dB(1dB=1V/Pa at 1KHz)  </w:t>
            </w:r>
            <w:r>
              <w:rPr>
                <w:rFonts w:hint="eastAsia" w:ascii="宋体" w:hAnsi="宋体" w:cs="宋体"/>
                <w:kern w:val="0"/>
                <w:sz w:val="20"/>
                <w:szCs w:val="20"/>
              </w:rPr>
              <w:br w:type="textWrapping"/>
            </w:r>
            <w:r>
              <w:rPr>
                <w:rFonts w:hint="eastAsia" w:ascii="宋体" w:hAnsi="宋体" w:cs="宋体"/>
                <w:kern w:val="0"/>
                <w:sz w:val="20"/>
                <w:szCs w:val="20"/>
              </w:rPr>
              <w:t xml:space="preserve">阻抗:500 Ω </w:t>
            </w:r>
            <w:r>
              <w:rPr>
                <w:rFonts w:hint="eastAsia" w:ascii="宋体" w:hAnsi="宋体" w:cs="宋体"/>
                <w:kern w:val="0"/>
                <w:sz w:val="20"/>
                <w:szCs w:val="20"/>
              </w:rPr>
              <w:br w:type="textWrapping"/>
            </w:r>
            <w:r>
              <w:rPr>
                <w:rFonts w:hint="eastAsia" w:ascii="宋体" w:hAnsi="宋体" w:cs="宋体"/>
                <w:kern w:val="0"/>
                <w:sz w:val="20"/>
                <w:szCs w:val="20"/>
              </w:rPr>
              <w:t xml:space="preserve">信噪比:70 dB ,1kHz at 1Pa    </w:t>
            </w:r>
            <w:r>
              <w:rPr>
                <w:rFonts w:hint="eastAsia" w:ascii="宋体" w:hAnsi="宋体" w:cs="宋体"/>
                <w:kern w:val="0"/>
                <w:sz w:val="20"/>
                <w:szCs w:val="20"/>
              </w:rPr>
              <w:br w:type="textWrapping"/>
            </w:r>
            <w:r>
              <w:rPr>
                <w:rFonts w:hint="eastAsia" w:ascii="宋体" w:hAnsi="宋体" w:cs="宋体"/>
                <w:kern w:val="0"/>
                <w:sz w:val="20"/>
                <w:szCs w:val="20"/>
              </w:rPr>
              <w:t xml:space="preserve">动态范围:106 dB ,1kHz at Max SPL                       </w:t>
            </w:r>
            <w:r>
              <w:rPr>
                <w:rFonts w:hint="eastAsia" w:ascii="宋体" w:hAnsi="宋体" w:cs="宋体"/>
                <w:kern w:val="0"/>
                <w:sz w:val="20"/>
                <w:szCs w:val="20"/>
              </w:rPr>
              <w:br w:type="textWrapping"/>
            </w:r>
            <w:r>
              <w:rPr>
                <w:rFonts w:hint="eastAsia" w:ascii="宋体" w:hAnsi="宋体" w:cs="宋体"/>
                <w:kern w:val="0"/>
                <w:sz w:val="20"/>
                <w:szCs w:val="20"/>
              </w:rPr>
              <w:t xml:space="preserve">幻象电源:48V  DC, 2 mA </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5</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摄像机包</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便携包，摄像机专用</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6</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三脚架</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配套三脚架，配脚架便携包</w:t>
            </w:r>
            <w:r>
              <w:rPr>
                <w:rFonts w:hint="eastAsia" w:ascii="宋体" w:hAnsi="宋体" w:cs="宋体"/>
                <w:kern w:val="0"/>
                <w:sz w:val="20"/>
                <w:szCs w:val="20"/>
              </w:rPr>
              <w:br w:type="textWrapping"/>
            </w:r>
            <w:r>
              <w:rPr>
                <w:rFonts w:hint="eastAsia" w:ascii="宋体" w:hAnsi="宋体" w:cs="宋体"/>
                <w:kern w:val="0"/>
                <w:sz w:val="20"/>
                <w:szCs w:val="20"/>
              </w:rPr>
              <w:t>球碗直径：65mm</w:t>
            </w:r>
            <w:r>
              <w:rPr>
                <w:rFonts w:hint="eastAsia" w:ascii="宋体" w:hAnsi="宋体" w:cs="宋体"/>
                <w:kern w:val="0"/>
                <w:sz w:val="20"/>
                <w:szCs w:val="20"/>
              </w:rPr>
              <w:br w:type="textWrapping"/>
            </w:r>
            <w:r>
              <w:rPr>
                <w:rFonts w:hint="eastAsia" w:ascii="宋体" w:hAnsi="宋体" w:cs="宋体"/>
                <w:kern w:val="0"/>
                <w:sz w:val="20"/>
                <w:szCs w:val="20"/>
              </w:rPr>
              <w:t>最低工作高度：750mm</w:t>
            </w:r>
            <w:r>
              <w:rPr>
                <w:rFonts w:hint="eastAsia" w:ascii="宋体" w:hAnsi="宋体" w:cs="宋体"/>
                <w:kern w:val="0"/>
                <w:sz w:val="20"/>
                <w:szCs w:val="20"/>
              </w:rPr>
              <w:br w:type="textWrapping"/>
            </w:r>
            <w:r>
              <w:rPr>
                <w:rFonts w:hint="eastAsia" w:ascii="宋体" w:hAnsi="宋体" w:cs="宋体"/>
                <w:kern w:val="0"/>
                <w:sz w:val="20"/>
                <w:szCs w:val="20"/>
              </w:rPr>
              <w:t>最高工作高度：1500mm</w:t>
            </w:r>
            <w:r>
              <w:rPr>
                <w:rFonts w:hint="eastAsia" w:ascii="宋体" w:hAnsi="宋体" w:cs="宋体"/>
                <w:kern w:val="0"/>
                <w:sz w:val="20"/>
                <w:szCs w:val="20"/>
              </w:rPr>
              <w:br w:type="textWrapping"/>
            </w:r>
            <w:r>
              <w:rPr>
                <w:rFonts w:hint="eastAsia" w:ascii="宋体" w:hAnsi="宋体" w:cs="宋体"/>
                <w:kern w:val="0"/>
                <w:sz w:val="20"/>
                <w:szCs w:val="20"/>
              </w:rPr>
              <w:t>最大负荷：5kg</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7</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脚轮</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演播室脚轮，与三脚架同品牌，配合使用</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8</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遥控摄像机</w:t>
            </w:r>
          </w:p>
        </w:tc>
        <w:tc>
          <w:tcPr>
            <w:tcW w:w="6236" w:type="dxa"/>
            <w:gridSpan w:val="2"/>
            <w:shd w:val="clear" w:color="auto" w:fill="auto"/>
            <w:noWrap w:val="0"/>
            <w:vAlign w:val="center"/>
          </w:tcPr>
          <w:p>
            <w:pPr>
              <w:rPr>
                <w:rFonts w:ascii="宋体" w:hAnsi="宋体" w:cs="宋体"/>
                <w:kern w:val="0"/>
                <w:sz w:val="20"/>
                <w:szCs w:val="20"/>
              </w:rPr>
            </w:pPr>
            <w:r>
              <w:rPr>
                <w:rFonts w:hint="eastAsia" w:ascii="宋体" w:hAnsi="宋体" w:cs="宋体"/>
                <w:kern w:val="0"/>
                <w:sz w:val="20"/>
                <w:szCs w:val="20"/>
              </w:rPr>
              <w:t>采用全新高清晰度、高灵敏度1/2.3型600万像素MOS图像传感器和DSP(数字信号处理器)。</w:t>
            </w:r>
            <w:r>
              <w:rPr>
                <w:rFonts w:hint="eastAsia" w:ascii="宋体" w:hAnsi="宋体" w:cs="宋体"/>
                <w:kern w:val="0"/>
                <w:sz w:val="20"/>
                <w:szCs w:val="20"/>
              </w:rPr>
              <w:br w:type="textWrapping"/>
            </w:r>
            <w:r>
              <w:rPr>
                <w:rFonts w:hint="eastAsia" w:ascii="宋体" w:hAnsi="宋体" w:cs="宋体"/>
                <w:kern w:val="0"/>
                <w:sz w:val="20"/>
                <w:szCs w:val="20"/>
              </w:rPr>
              <w:t>水平分辨率： 4K: 1300电视线以上（中心标准）；HD: 1000电视线以上（中心标准）机器的背部有四种输出接口,分别为HDMI、SDI、USB和LAN。可通过HDMI、USB和IP传输输出4K视频。四驱动透镜系统可实现4K拍摄过程中的高画质变焦</w:t>
            </w:r>
            <w:r>
              <w:rPr>
                <w:rFonts w:hint="eastAsia" w:ascii="宋体" w:hAnsi="宋体" w:cs="宋体"/>
                <w:kern w:val="0"/>
                <w:sz w:val="20"/>
                <w:szCs w:val="20"/>
              </w:rPr>
              <w:br w:type="textWrapping"/>
            </w:r>
            <w:r>
              <w:rPr>
                <w:rFonts w:hint="eastAsia" w:ascii="宋体" w:hAnsi="宋体" w:cs="宋体"/>
                <w:kern w:val="0"/>
                <w:sz w:val="20"/>
                <w:szCs w:val="20"/>
              </w:rPr>
              <w:t>20倍光学变焦镜头，可最大变焦至30倍 (4K模式下为22倍)，同时图像仍保持高分辨率；还搭载了12倍数字变焦*1和1.4倍, 2.0倍, 4.0倍, 6.0倍及 8.0倍数字扩展变焦，可用于4K辅助对焦。</w:t>
            </w:r>
            <w:r>
              <w:rPr>
                <w:rFonts w:hint="eastAsia" w:ascii="宋体" w:hAnsi="宋体" w:cs="宋体"/>
                <w:kern w:val="0"/>
                <w:sz w:val="20"/>
                <w:szCs w:val="20"/>
              </w:rPr>
              <w:br w:type="textWrapping"/>
            </w:r>
            <w:r>
              <w:rPr>
                <w:rFonts w:hint="eastAsia" w:ascii="宋体" w:hAnsi="宋体" w:cs="宋体"/>
                <w:kern w:val="0"/>
                <w:sz w:val="20"/>
                <w:szCs w:val="20"/>
              </w:rPr>
              <w:t>USB视频/音频输出，具备一个外部同步信号输入接口</w:t>
            </w:r>
            <w:r>
              <w:rPr>
                <w:rFonts w:hint="eastAsia" w:ascii="宋体" w:hAnsi="宋体" w:cs="宋体"/>
                <w:kern w:val="0"/>
                <w:sz w:val="20"/>
                <w:szCs w:val="20"/>
              </w:rPr>
              <w:br w:type="textWrapping"/>
            </w:r>
            <w:r>
              <w:rPr>
                <w:rFonts w:hint="eastAsia" w:ascii="宋体" w:hAnsi="宋体" w:cs="宋体"/>
                <w:kern w:val="0"/>
                <w:sz w:val="20"/>
                <w:szCs w:val="20"/>
              </w:rPr>
              <w:t>MicroSD卡录制功能，支持格式：</w:t>
            </w:r>
          </w:p>
          <w:p>
            <w:pPr>
              <w:rPr>
                <w:rFonts w:ascii="宋体" w:hAnsi="宋体" w:cs="宋体"/>
                <w:kern w:val="0"/>
                <w:sz w:val="20"/>
                <w:szCs w:val="20"/>
              </w:rPr>
            </w:pPr>
            <w:r>
              <w:rPr>
                <w:rFonts w:hint="eastAsia" w:ascii="宋体" w:hAnsi="宋体" w:cs="宋体"/>
                <w:kern w:val="0"/>
                <w:sz w:val="20"/>
                <w:szCs w:val="20"/>
              </w:rPr>
              <w:t>MP4,2160/29.97p,2160/25p,1080/59.94p,1080/50p,1080/29.97p,1080/25p,720/59.94p,720/50p,720/29.97p,720/25p旋转云台,可进行水平 ±175º、俯仰 -30º ～ +90º 广域拍摄*6。旋转速度高达 90º/s ,确保遥控操作快速反应。更有旋转时NC35以下噪音的静音性能。兼容NDI｜HX, 配合控制器使用, 调用预置位画面冻结、数字增距变焦、色温设置等功能可分配至用户按钮。</w:t>
            </w:r>
            <w:r>
              <w:rPr>
                <w:rFonts w:hint="eastAsia" w:ascii="宋体" w:hAnsi="宋体" w:cs="宋体"/>
                <w:kern w:val="0"/>
                <w:sz w:val="20"/>
                <w:szCs w:val="20"/>
              </w:rPr>
              <w:br w:type="textWrapping"/>
            </w:r>
            <w:r>
              <w:rPr>
                <w:rFonts w:hint="eastAsia" w:ascii="宋体" w:hAnsi="宋体" w:cs="宋体"/>
                <w:kern w:val="0"/>
                <w:sz w:val="20"/>
                <w:szCs w:val="20"/>
              </w:rPr>
              <w:t>配备 RS422 接口, 通过控制器最多可串行控制 5 台主机。</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9</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遥控摄像机控制器</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一体化摄像机遥控面板，配备3.5寸液晶显示屏，可操作性更强的新型操控杆，最多可遥控200台摄像机，支持PoE*1 ，专业级摄像机调整功能，支持PoE*1使电源和摄像机控制通过一根以太网电缆传输。除了摄像机控制操作外，还可以执行伽玛、白平衡和色彩校正功能，可实现摄像机更多的影像表现。协议：IPV4,RS422调整功能：水平、俯仰、变焦、聚焦。</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11554"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0</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箱载演播室系统</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1、支持2路HDMI输入，1路HDMI输出</w:t>
            </w:r>
          </w:p>
          <w:p>
            <w:pPr>
              <w:widowControl/>
              <w:rPr>
                <w:rFonts w:ascii="宋体" w:hAnsi="宋体" w:cs="宋体"/>
                <w:kern w:val="0"/>
                <w:sz w:val="20"/>
                <w:szCs w:val="20"/>
              </w:rPr>
            </w:pPr>
            <w:r>
              <w:rPr>
                <w:rFonts w:hint="eastAsia" w:ascii="宋体" w:hAnsi="宋体" w:cs="宋体"/>
                <w:kern w:val="0"/>
                <w:sz w:val="20"/>
                <w:szCs w:val="20"/>
              </w:rPr>
              <w:t>2、支持1路模拟音频输入，1路模拟音频输出，1路监听音频输出</w:t>
            </w:r>
          </w:p>
          <w:p>
            <w:pPr>
              <w:widowControl/>
              <w:rPr>
                <w:rFonts w:ascii="宋体" w:hAnsi="宋体" w:cs="宋体"/>
                <w:kern w:val="0"/>
                <w:sz w:val="20"/>
                <w:szCs w:val="20"/>
              </w:rPr>
            </w:pPr>
            <w:r>
              <w:rPr>
                <w:rFonts w:hint="eastAsia" w:ascii="宋体" w:hAnsi="宋体" w:cs="宋体"/>
                <w:kern w:val="0"/>
                <w:sz w:val="20"/>
                <w:szCs w:val="20"/>
              </w:rPr>
              <w:t>3、支持不少于12路信号源（包含摄像机信号、网络视频信号、本地视频图片、IVGA、PPT、USB视频信号等）的输入及监看，所有信号可同时在一个界面中显示</w:t>
            </w:r>
          </w:p>
          <w:p>
            <w:pPr>
              <w:widowControl/>
              <w:rPr>
                <w:rFonts w:ascii="宋体" w:hAnsi="宋体" w:cs="宋体"/>
                <w:kern w:val="0"/>
                <w:sz w:val="20"/>
                <w:szCs w:val="20"/>
              </w:rPr>
            </w:pPr>
            <w:r>
              <w:rPr>
                <w:rFonts w:ascii="宋体" w:hAnsi="宋体" w:cs="宋体"/>
                <w:kern w:val="0"/>
                <w:sz w:val="20"/>
                <w:szCs w:val="20"/>
              </w:rPr>
              <w:t>4</w:t>
            </w:r>
            <w:r>
              <w:rPr>
                <w:rFonts w:hint="eastAsia" w:ascii="宋体" w:hAnsi="宋体" w:cs="宋体"/>
                <w:kern w:val="0"/>
                <w:sz w:val="20"/>
                <w:szCs w:val="20"/>
              </w:rPr>
              <w:t>、支持NDI 流媒体协议，网内传输无需设置ip 地址，可搜索局域网内NDI 信号源并提供双向传输</w:t>
            </w:r>
          </w:p>
          <w:p>
            <w:pPr>
              <w:widowControl/>
              <w:rPr>
                <w:rFonts w:ascii="宋体" w:hAnsi="宋体" w:cs="宋体"/>
                <w:kern w:val="0"/>
                <w:sz w:val="20"/>
                <w:szCs w:val="20"/>
              </w:rPr>
            </w:pPr>
            <w:r>
              <w:rPr>
                <w:rFonts w:ascii="宋体" w:hAnsi="宋体" w:cs="宋体"/>
                <w:kern w:val="0"/>
                <w:sz w:val="20"/>
                <w:szCs w:val="20"/>
              </w:rPr>
              <w:t>5</w:t>
            </w:r>
            <w:r>
              <w:rPr>
                <w:rFonts w:hint="eastAsia" w:ascii="宋体" w:hAnsi="宋体" w:cs="宋体"/>
                <w:kern w:val="0"/>
                <w:sz w:val="20"/>
                <w:szCs w:val="20"/>
              </w:rPr>
              <w:t>、支持4路以上RTMP协议视频流同时输入，可接收来自公网的手机拍摄视频和来自网络的流媒体信号</w:t>
            </w:r>
          </w:p>
          <w:p>
            <w:pPr>
              <w:widowControl/>
              <w:rPr>
                <w:rFonts w:ascii="宋体" w:hAnsi="宋体" w:cs="宋体"/>
                <w:kern w:val="0"/>
                <w:sz w:val="20"/>
                <w:szCs w:val="20"/>
              </w:rPr>
            </w:pPr>
            <w:r>
              <w:rPr>
                <w:rFonts w:hint="eastAsia" w:ascii="宋体" w:hAnsi="宋体" w:cs="宋体"/>
                <w:kern w:val="0"/>
                <w:sz w:val="20"/>
                <w:szCs w:val="20"/>
              </w:rPr>
              <w:t>6、可同时抓取≥8个运行程序窗口，并在预览窗口中显示</w:t>
            </w:r>
          </w:p>
          <w:p>
            <w:pPr>
              <w:widowControl/>
              <w:rPr>
                <w:rFonts w:ascii="宋体" w:hAnsi="宋体" w:cs="宋体"/>
                <w:kern w:val="0"/>
                <w:sz w:val="20"/>
                <w:szCs w:val="20"/>
              </w:rPr>
            </w:pPr>
            <w:r>
              <w:rPr>
                <w:rFonts w:hint="eastAsia" w:ascii="宋体" w:hAnsi="宋体" w:cs="宋体"/>
                <w:kern w:val="0"/>
                <w:sz w:val="20"/>
                <w:szCs w:val="20"/>
              </w:rPr>
              <w:t>7、内置软件色键器，可同时分别对摄像机信号和本地视频等10路以上信号进行抠像处理，每路信号可独立设置色键参数。抠像效果人物边缘无黑边、无蓝（绿）边、无闪烁、无锯齿；人物运动或摆手时无蓝（绿）边、无拖尾。</w:t>
            </w:r>
          </w:p>
          <w:p>
            <w:pPr>
              <w:widowControl/>
              <w:rPr>
                <w:rFonts w:ascii="宋体" w:hAnsi="宋体" w:cs="宋体"/>
                <w:kern w:val="0"/>
                <w:sz w:val="20"/>
                <w:szCs w:val="20"/>
              </w:rPr>
            </w:pPr>
            <w:r>
              <w:rPr>
                <w:rFonts w:hint="eastAsia" w:ascii="宋体" w:hAnsi="宋体" w:cs="宋体"/>
                <w:kern w:val="0"/>
                <w:sz w:val="20"/>
                <w:szCs w:val="20"/>
              </w:rPr>
              <w:t>8、支持对摄像机、USB视频、本地视频、IVGA、NET等类型信号的校色，包括CSV调整、颜色平衡及颜色色阶等参数调整。</w:t>
            </w:r>
          </w:p>
          <w:p>
            <w:pPr>
              <w:widowControl/>
              <w:rPr>
                <w:rFonts w:ascii="宋体" w:hAnsi="宋体" w:cs="宋体"/>
                <w:kern w:val="0"/>
                <w:sz w:val="20"/>
                <w:szCs w:val="20"/>
              </w:rPr>
            </w:pPr>
            <w:r>
              <w:rPr>
                <w:rFonts w:hint="eastAsia" w:ascii="宋体" w:hAnsi="宋体" w:cs="宋体"/>
                <w:kern w:val="0"/>
                <w:sz w:val="20"/>
                <w:szCs w:val="20"/>
              </w:rPr>
              <w:t>三维模型场景支持大于2亿个三角形面片数，纹理贴图容量大于10G。</w:t>
            </w:r>
          </w:p>
          <w:p>
            <w:pPr>
              <w:widowControl/>
              <w:rPr>
                <w:rFonts w:ascii="宋体" w:hAnsi="宋体" w:cs="宋体"/>
                <w:kern w:val="0"/>
                <w:sz w:val="20"/>
                <w:szCs w:val="20"/>
              </w:rPr>
            </w:pPr>
            <w:r>
              <w:rPr>
                <w:rFonts w:hint="eastAsia" w:ascii="宋体" w:hAnsi="宋体" w:cs="宋体"/>
                <w:kern w:val="0"/>
                <w:sz w:val="20"/>
                <w:szCs w:val="20"/>
              </w:rPr>
              <w:t>9、支持操作自定义编组，可将单条命令或者多条命令编入大播单，同时定义到键盘或翻页笔上，在节目制作时，只需要按一个按键，就能按事先编组的命令自动完成复杂的节目录制动作，简化操作流程。</w:t>
            </w:r>
          </w:p>
          <w:p>
            <w:pPr>
              <w:widowControl/>
              <w:rPr>
                <w:rFonts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0</w:t>
            </w:r>
            <w:r>
              <w:rPr>
                <w:rFonts w:hint="eastAsia" w:ascii="宋体" w:hAnsi="宋体" w:cs="宋体"/>
                <w:kern w:val="0"/>
                <w:sz w:val="20"/>
                <w:szCs w:val="20"/>
              </w:rPr>
              <w:t>、内置45路以上切换台，提供多种切换特技模板，可实现12路以上视频源信号以及不限数量的虚拟摄像机信号之间的实时切换。对摄像机信号、PPT、IVGA、本地素材、网络信号、USB视频信号和手机信号等可一键输出。</w:t>
            </w:r>
          </w:p>
          <w:p>
            <w:pPr>
              <w:widowControl/>
              <w:rPr>
                <w:rFonts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1</w:t>
            </w:r>
            <w:r>
              <w:rPr>
                <w:rFonts w:hint="eastAsia" w:ascii="宋体" w:hAnsi="宋体" w:cs="宋体"/>
                <w:kern w:val="0"/>
                <w:sz w:val="20"/>
                <w:szCs w:val="20"/>
              </w:rPr>
              <w:t>、系统内置视频云模块，通过互联网实时接收观众信息，无需打开浏览器，在系统本地即可完成投票、抽奖、问答、礼品等交互的审核和统计处理，并通过丰富绚丽的三维模板实时展示。</w:t>
            </w:r>
          </w:p>
          <w:p>
            <w:pPr>
              <w:widowControl/>
              <w:rPr>
                <w:rFonts w:hint="eastAsia" w:ascii="宋体" w:hAnsi="宋体" w:cs="宋体"/>
                <w:kern w:val="0"/>
                <w:sz w:val="20"/>
                <w:szCs w:val="20"/>
              </w:rPr>
            </w:pPr>
            <w:r>
              <w:rPr>
                <w:rFonts w:ascii="宋体" w:hAnsi="宋体" w:cs="宋体"/>
                <w:kern w:val="0"/>
                <w:sz w:val="20"/>
                <w:szCs w:val="20"/>
              </w:rPr>
              <w:t>12</w:t>
            </w:r>
            <w:r>
              <w:rPr>
                <w:rFonts w:hint="eastAsia" w:ascii="宋体" w:hAnsi="宋体" w:cs="宋体"/>
                <w:kern w:val="0"/>
                <w:sz w:val="20"/>
                <w:szCs w:val="20"/>
              </w:rPr>
              <w:t>、支持不少于36路虚拟摄像机，并可无限扩展，可任意设置所需要的虚拟机位，虚拟摄像机位可无限添加；摄像机位置和摄像机姿态可调节，实现多个虚拟摄像机位之间的快速切换及推拉摇移动作的切换运动拍摄效果以及摇臂切换效果。</w:t>
            </w:r>
          </w:p>
        </w:tc>
        <w:tc>
          <w:tcPr>
            <w:tcW w:w="816"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硬盘录像机</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配备3G-SDI和HDMI接口，可处理所有SD和HD格式且最高可达1080p30。此外，它还能提供传统广播级录机所采用的VTR式熟悉控制，以及压缩或无压缩10bit 4:2:2广播级高品质记录。</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2</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专用硬盘</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4路高清录像机</w:t>
            </w:r>
            <w:r>
              <w:rPr>
                <w:rFonts w:hint="eastAsia" w:ascii="宋体" w:hAnsi="宋体" w:cs="宋体"/>
                <w:kern w:val="0"/>
                <w:sz w:val="20"/>
                <w:szCs w:val="20"/>
              </w:rPr>
              <w:br w:type="textWrapping"/>
            </w:r>
            <w:r>
              <w:rPr>
                <w:rFonts w:hint="eastAsia" w:ascii="宋体" w:hAnsi="宋体" w:cs="宋体"/>
                <w:kern w:val="0"/>
                <w:sz w:val="20"/>
                <w:szCs w:val="20"/>
              </w:rPr>
              <w:t>单通道模式12G-SDI 输入/输出最高支持4K/UltraHD 60p。</w:t>
            </w:r>
            <w:r>
              <w:rPr>
                <w:rFonts w:hint="eastAsia" w:ascii="宋体" w:hAnsi="宋体" w:cs="宋体"/>
                <w:kern w:val="0"/>
                <w:sz w:val="20"/>
                <w:szCs w:val="20"/>
              </w:rPr>
              <w:br w:type="textWrapping"/>
            </w:r>
            <w:r>
              <w:rPr>
                <w:rFonts w:hint="eastAsia" w:ascii="宋体" w:hAnsi="宋体" w:cs="宋体"/>
                <w:kern w:val="0"/>
                <w:sz w:val="20"/>
                <w:szCs w:val="20"/>
              </w:rPr>
              <w:t>高清录制选项：123或4通道高清录制，最高支持1080 60p</w:t>
            </w:r>
            <w:r>
              <w:rPr>
                <w:rFonts w:hint="eastAsia" w:ascii="宋体" w:hAnsi="宋体" w:cs="宋体"/>
                <w:kern w:val="0"/>
                <w:sz w:val="20"/>
                <w:szCs w:val="20"/>
              </w:rPr>
              <w:br w:type="textWrapping"/>
            </w:r>
            <w:r>
              <w:rPr>
                <w:rFonts w:hint="eastAsia" w:ascii="宋体" w:hAnsi="宋体" w:cs="宋体"/>
                <w:kern w:val="0"/>
                <w:sz w:val="20"/>
                <w:szCs w:val="20"/>
              </w:rPr>
              <w:t>单通道模式4x 3G-SDI 4K/UltraHD 60p，或多通道模式HD。</w:t>
            </w:r>
            <w:r>
              <w:rPr>
                <w:rFonts w:hint="eastAsia" w:ascii="宋体" w:hAnsi="宋体" w:cs="宋体"/>
                <w:kern w:val="0"/>
                <w:sz w:val="20"/>
                <w:szCs w:val="20"/>
              </w:rPr>
              <w:br w:type="textWrapping"/>
            </w:r>
            <w:r>
              <w:rPr>
                <w:rFonts w:hint="eastAsia" w:ascii="宋体" w:hAnsi="宋体" w:cs="宋体"/>
                <w:kern w:val="0"/>
                <w:sz w:val="20"/>
                <w:szCs w:val="20"/>
              </w:rPr>
              <w:t>可选12G SFP+ Fiber，支持HD-BNC。</w:t>
            </w:r>
            <w:r>
              <w:rPr>
                <w:rFonts w:hint="eastAsia" w:ascii="宋体" w:hAnsi="宋体" w:cs="宋体"/>
                <w:kern w:val="0"/>
                <w:sz w:val="20"/>
                <w:szCs w:val="20"/>
              </w:rPr>
              <w:br w:type="textWrapping"/>
            </w:r>
            <w:r>
              <w:rPr>
                <w:rFonts w:hint="eastAsia" w:ascii="宋体" w:hAnsi="宋体" w:cs="宋体"/>
                <w:kern w:val="0"/>
                <w:sz w:val="20"/>
                <w:szCs w:val="20"/>
              </w:rPr>
              <w:t>HDMI2.0 支持HFR4:4:4和HDR功能。</w:t>
            </w:r>
            <w:r>
              <w:rPr>
                <w:rFonts w:hint="eastAsia" w:ascii="宋体" w:hAnsi="宋体" w:cs="宋体"/>
                <w:kern w:val="0"/>
                <w:sz w:val="20"/>
                <w:szCs w:val="20"/>
              </w:rPr>
              <w:br w:type="textWrapping"/>
            </w:r>
            <w:r>
              <w:rPr>
                <w:rFonts w:hint="eastAsia" w:ascii="宋体" w:hAnsi="宋体" w:cs="宋体"/>
                <w:kern w:val="0"/>
                <w:sz w:val="20"/>
                <w:szCs w:val="20"/>
              </w:rPr>
              <w:t>支持最新的HDR格式以及HLG和HDR10的录制和回放。</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3</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安装架</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硬盘录像机安装架</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4</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转换器</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HDMI转HDSDI转换器</w:t>
            </w:r>
            <w:r>
              <w:rPr>
                <w:rFonts w:hint="eastAsia" w:ascii="宋体" w:hAnsi="宋体" w:cs="宋体"/>
                <w:kern w:val="0"/>
                <w:sz w:val="20"/>
                <w:szCs w:val="20"/>
              </w:rPr>
              <w:br w:type="textWrapping"/>
            </w:r>
            <w:r>
              <w:rPr>
                <w:rFonts w:hint="eastAsia" w:ascii="宋体" w:hAnsi="宋体" w:cs="宋体"/>
                <w:kern w:val="0"/>
                <w:sz w:val="20"/>
                <w:szCs w:val="20"/>
              </w:rPr>
              <w:t>3G/HD/SD-SDI输出支持常见的SD和HD格式</w:t>
            </w:r>
            <w:r>
              <w:rPr>
                <w:rFonts w:hint="eastAsia" w:ascii="宋体" w:hAnsi="宋体" w:cs="宋体"/>
                <w:kern w:val="0"/>
                <w:sz w:val="20"/>
                <w:szCs w:val="20"/>
              </w:rPr>
              <w:br w:type="textWrapping"/>
            </w:r>
            <w:r>
              <w:rPr>
                <w:rFonts w:hint="eastAsia" w:ascii="宋体" w:hAnsi="宋体" w:cs="宋体"/>
                <w:kern w:val="0"/>
                <w:sz w:val="20"/>
                <w:szCs w:val="20"/>
              </w:rPr>
              <w:t>支持4:3/16:9转换模式</w:t>
            </w:r>
            <w:r>
              <w:rPr>
                <w:rFonts w:hint="eastAsia" w:ascii="宋体" w:hAnsi="宋体" w:cs="宋体"/>
                <w:kern w:val="0"/>
                <w:sz w:val="20"/>
                <w:szCs w:val="20"/>
              </w:rPr>
              <w:br w:type="textWrapping"/>
            </w:r>
            <w:r>
              <w:rPr>
                <w:rFonts w:hint="eastAsia" w:ascii="宋体" w:hAnsi="宋体" w:cs="宋体"/>
                <w:kern w:val="0"/>
                <w:sz w:val="20"/>
                <w:szCs w:val="20"/>
              </w:rPr>
              <w:t>嵌入式SDI音频输出</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5</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流媒体编码器</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流媒体编码器</w:t>
            </w:r>
            <w:r>
              <w:rPr>
                <w:rFonts w:hint="eastAsia" w:ascii="宋体" w:hAnsi="宋体" w:cs="宋体"/>
                <w:kern w:val="0"/>
                <w:sz w:val="20"/>
                <w:szCs w:val="20"/>
              </w:rPr>
              <w:br w:type="textWrapping"/>
            </w:r>
            <w:r>
              <w:rPr>
                <w:rFonts w:hint="eastAsia" w:ascii="宋体" w:hAnsi="宋体" w:cs="宋体"/>
                <w:kern w:val="0"/>
                <w:sz w:val="20"/>
                <w:szCs w:val="20"/>
              </w:rPr>
              <w:t>1、支持HD-SDI、 HDMI数字视音频信号；</w:t>
            </w:r>
            <w:r>
              <w:rPr>
                <w:rFonts w:hint="eastAsia" w:ascii="宋体" w:hAnsi="宋体" w:cs="宋体"/>
                <w:kern w:val="0"/>
                <w:sz w:val="20"/>
                <w:szCs w:val="20"/>
              </w:rPr>
              <w:br w:type="textWrapping"/>
            </w:r>
            <w:r>
              <w:rPr>
                <w:rFonts w:hint="eastAsia" w:ascii="宋体" w:hAnsi="宋体" w:cs="宋体"/>
                <w:kern w:val="0"/>
                <w:sz w:val="20"/>
                <w:szCs w:val="20"/>
              </w:rPr>
              <w:t>2、支持CVBS模拟视音频信号；</w:t>
            </w:r>
            <w:r>
              <w:rPr>
                <w:rFonts w:hint="eastAsia" w:ascii="宋体" w:hAnsi="宋体" w:cs="宋体"/>
                <w:kern w:val="0"/>
                <w:sz w:val="20"/>
                <w:szCs w:val="20"/>
              </w:rPr>
              <w:br w:type="textWrapping"/>
            </w:r>
            <w:r>
              <w:rPr>
                <w:rFonts w:hint="eastAsia" w:ascii="宋体" w:hAnsi="宋体" w:cs="宋体"/>
                <w:kern w:val="0"/>
                <w:sz w:val="20"/>
                <w:szCs w:val="20"/>
              </w:rPr>
              <w:t>3、支持有线宽带、 无线WIFI 推流输出；</w:t>
            </w:r>
            <w:r>
              <w:rPr>
                <w:rFonts w:hint="eastAsia" w:ascii="宋体" w:hAnsi="宋体" w:cs="宋体"/>
                <w:kern w:val="0"/>
                <w:sz w:val="20"/>
                <w:szCs w:val="20"/>
              </w:rPr>
              <w:br w:type="textWrapping"/>
            </w:r>
            <w:r>
              <w:rPr>
                <w:rFonts w:hint="eastAsia" w:ascii="宋体" w:hAnsi="宋体" w:cs="宋体"/>
                <w:kern w:val="0"/>
                <w:sz w:val="20"/>
                <w:szCs w:val="20"/>
              </w:rPr>
              <w:t>4、支持4路编码流同时输出到不同发布平台；</w:t>
            </w:r>
            <w:r>
              <w:rPr>
                <w:rFonts w:hint="eastAsia" w:ascii="宋体" w:hAnsi="宋体" w:cs="宋体"/>
                <w:kern w:val="0"/>
                <w:sz w:val="20"/>
                <w:szCs w:val="20"/>
              </w:rPr>
              <w:br w:type="textWrapping"/>
            </w:r>
            <w:r>
              <w:rPr>
                <w:rFonts w:hint="eastAsia" w:ascii="宋体" w:hAnsi="宋体" w:cs="宋体"/>
                <w:kern w:val="0"/>
                <w:sz w:val="20"/>
                <w:szCs w:val="20"/>
              </w:rPr>
              <w:t>5、即插即用， 自动获取网络IP地址；</w:t>
            </w:r>
            <w:r>
              <w:rPr>
                <w:rFonts w:hint="eastAsia" w:ascii="宋体" w:hAnsi="宋体" w:cs="宋体"/>
                <w:kern w:val="0"/>
                <w:sz w:val="20"/>
                <w:szCs w:val="20"/>
              </w:rPr>
              <w:br w:type="textWrapping"/>
            </w:r>
            <w:r>
              <w:rPr>
                <w:rFonts w:hint="eastAsia" w:ascii="宋体" w:hAnsi="宋体" w:cs="宋体"/>
                <w:kern w:val="0"/>
                <w:sz w:val="20"/>
                <w:szCs w:val="20"/>
              </w:rPr>
              <w:t>6、状态指示灯清晰显示工作状态；</w:t>
            </w:r>
            <w:r>
              <w:rPr>
                <w:rFonts w:hint="eastAsia" w:ascii="宋体" w:hAnsi="宋体" w:cs="宋体"/>
                <w:kern w:val="0"/>
                <w:sz w:val="20"/>
                <w:szCs w:val="20"/>
              </w:rPr>
              <w:br w:type="textWrapping"/>
            </w:r>
            <w:r>
              <w:rPr>
                <w:rFonts w:hint="eastAsia" w:ascii="宋体" w:hAnsi="宋体" w:cs="宋体"/>
                <w:kern w:val="0"/>
                <w:sz w:val="20"/>
                <w:szCs w:val="20"/>
              </w:rPr>
              <w:t>7、定制重启；</w:t>
            </w:r>
            <w:r>
              <w:rPr>
                <w:rFonts w:hint="eastAsia" w:ascii="宋体" w:hAnsi="宋体" w:cs="宋体"/>
                <w:kern w:val="0"/>
                <w:sz w:val="20"/>
                <w:szCs w:val="20"/>
              </w:rPr>
              <w:br w:type="textWrapping"/>
            </w:r>
            <w:r>
              <w:rPr>
                <w:rFonts w:hint="eastAsia" w:ascii="宋体" w:hAnsi="宋体" w:cs="宋体"/>
                <w:kern w:val="0"/>
                <w:sz w:val="20"/>
                <w:szCs w:val="20"/>
              </w:rPr>
              <w:t>高清输入： HD-SDI（BNC）、 HDMI 1.4、标清输入： CVBS（BNC）</w:t>
            </w:r>
            <w:r>
              <w:rPr>
                <w:rFonts w:hint="eastAsia" w:ascii="宋体" w:hAnsi="宋体" w:cs="宋体"/>
                <w:kern w:val="0"/>
                <w:sz w:val="20"/>
                <w:szCs w:val="20"/>
              </w:rPr>
              <w:br w:type="textWrapping"/>
            </w:r>
            <w:r>
              <w:rPr>
                <w:rFonts w:hint="eastAsia" w:ascii="宋体" w:hAnsi="宋体" w:cs="宋体"/>
                <w:kern w:val="0"/>
                <w:sz w:val="20"/>
                <w:szCs w:val="20"/>
              </w:rPr>
              <w:t>格 式： 1080p/23.97Hz~60Hz、1080i/23.97Hz~60Hz、720P/24Hz~29.97Hz、576i/25Hz、486i/29.97Hz；</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6</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专业监听头戴式耳机</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专业监听头戴式耳机</w:t>
            </w:r>
            <w:r>
              <w:rPr>
                <w:rFonts w:hint="eastAsia" w:ascii="宋体" w:hAnsi="宋体" w:cs="宋体"/>
                <w:kern w:val="0"/>
                <w:sz w:val="20"/>
                <w:szCs w:val="20"/>
              </w:rPr>
              <w:br w:type="textWrapping"/>
            </w:r>
            <w:r>
              <w:rPr>
                <w:rFonts w:hint="eastAsia" w:ascii="宋体" w:hAnsi="宋体" w:cs="宋体"/>
                <w:kern w:val="0"/>
                <w:sz w:val="20"/>
                <w:szCs w:val="20"/>
              </w:rPr>
              <w:t>频响范围：15-20000Hz</w:t>
            </w:r>
            <w:r>
              <w:rPr>
                <w:rFonts w:hint="eastAsia" w:ascii="宋体" w:hAnsi="宋体" w:cs="宋体"/>
                <w:kern w:val="0"/>
                <w:sz w:val="20"/>
                <w:szCs w:val="20"/>
              </w:rPr>
              <w:br w:type="textWrapping"/>
            </w:r>
            <w:r>
              <w:rPr>
                <w:rFonts w:hint="eastAsia" w:ascii="宋体" w:hAnsi="宋体" w:cs="宋体"/>
                <w:kern w:val="0"/>
                <w:sz w:val="20"/>
                <w:szCs w:val="20"/>
              </w:rPr>
              <w:t>灵敏度：</w:t>
            </w:r>
            <w:r>
              <w:rPr>
                <w:rFonts w:ascii="宋体" w:hAnsi="宋体" w:cs="宋体"/>
                <w:kern w:val="0"/>
                <w:sz w:val="20"/>
                <w:szCs w:val="20"/>
              </w:rPr>
              <w:t>96dB</w:t>
            </w:r>
            <w:r>
              <w:rPr>
                <w:rFonts w:hint="eastAsia" w:ascii="宋体" w:hAnsi="宋体" w:cs="宋体"/>
                <w:kern w:val="0"/>
                <w:sz w:val="20"/>
                <w:szCs w:val="20"/>
              </w:rPr>
              <w:br w:type="textWrapping"/>
            </w:r>
            <w:r>
              <w:rPr>
                <w:rFonts w:hint="eastAsia" w:ascii="宋体" w:hAnsi="宋体" w:cs="宋体"/>
                <w:kern w:val="0"/>
                <w:sz w:val="20"/>
                <w:szCs w:val="20"/>
              </w:rPr>
              <w:t>最大功率 ：700mW</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7</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16口POE交换机</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以太网交换机主机</w:t>
            </w:r>
            <w:r>
              <w:rPr>
                <w:rFonts w:ascii="宋体" w:hAnsi="宋体" w:cs="宋体"/>
                <w:kern w:val="0"/>
                <w:sz w:val="20"/>
                <w:szCs w:val="20"/>
              </w:rPr>
              <w:t>,交换容量≥56Gbps,包转发率≥27Mpps,支持16个10/100/1000BASE-T电口,2个千兆SFP,支持PoE（802.3af）和PoE+（802.3at）,支持静态路由，网络管理，支持POE供电。</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8</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机柜</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19英寸机柜</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9</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视频线缆</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视频线缆（200米/盘）</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0</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BNC连接器</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BNC连接器（20/盒）</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10</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网线</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 xml:space="preserve">六类千兆网线100米 高速CAT6类非屏蔽网线千兆箱线POE供电 </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1200</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音乐厅视频设备</w:t>
            </w:r>
          </w:p>
        </w:tc>
        <w:tc>
          <w:tcPr>
            <w:tcW w:w="567" w:type="dxa"/>
            <w:gridSpan w:val="2"/>
            <w:shd w:val="clear" w:color="auto" w:fill="auto"/>
            <w:noWrap w:val="0"/>
            <w:vAlign w:val="center"/>
          </w:tcPr>
          <w:p>
            <w:pPr>
              <w:widowControl/>
              <w:rPr>
                <w:rFonts w:hint="eastAsia" w:ascii="宋体" w:hAnsi="宋体" w:cs="宋体"/>
                <w:kern w:val="0"/>
                <w:sz w:val="20"/>
                <w:szCs w:val="20"/>
              </w:rPr>
            </w:pPr>
          </w:p>
        </w:tc>
        <w:tc>
          <w:tcPr>
            <w:tcW w:w="6236" w:type="dxa"/>
            <w:gridSpan w:val="2"/>
            <w:shd w:val="clear" w:color="auto" w:fill="auto"/>
            <w:noWrap w:val="0"/>
            <w:vAlign w:val="center"/>
          </w:tcPr>
          <w:p>
            <w:pPr>
              <w:rPr>
                <w:rFonts w:hint="eastAsia" w:ascii="宋体" w:hAnsi="宋体" w:cs="宋体"/>
                <w:kern w:val="0"/>
                <w:sz w:val="20"/>
                <w:szCs w:val="20"/>
              </w:rPr>
            </w:pPr>
          </w:p>
        </w:tc>
        <w:tc>
          <w:tcPr>
            <w:tcW w:w="816" w:type="dxa"/>
            <w:gridSpan w:val="2"/>
            <w:shd w:val="clear" w:color="auto" w:fill="auto"/>
            <w:noWrap w:val="0"/>
            <w:vAlign w:val="center"/>
          </w:tcPr>
          <w:p>
            <w:pPr>
              <w:widowControl/>
              <w:rPr>
                <w:rFonts w:hint="eastAsia" w:ascii="宋体" w:hAnsi="宋体" w:cs="宋体"/>
                <w:kern w:val="0"/>
                <w:sz w:val="20"/>
                <w:szCs w:val="20"/>
              </w:rPr>
            </w:pPr>
          </w:p>
        </w:tc>
        <w:tc>
          <w:tcPr>
            <w:tcW w:w="567" w:type="dxa"/>
            <w:gridSpan w:val="2"/>
            <w:shd w:val="clear" w:color="auto" w:fill="auto"/>
            <w:noWrap w:val="0"/>
            <w:vAlign w:val="center"/>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遥控摄像机</w:t>
            </w:r>
          </w:p>
        </w:tc>
        <w:tc>
          <w:tcPr>
            <w:tcW w:w="6236" w:type="dxa"/>
            <w:gridSpan w:val="2"/>
            <w:shd w:val="clear" w:color="auto" w:fill="auto"/>
            <w:noWrap w:val="0"/>
            <w:vAlign w:val="center"/>
          </w:tcPr>
          <w:p>
            <w:pPr>
              <w:rPr>
                <w:rFonts w:ascii="宋体" w:hAnsi="宋体" w:cs="宋体"/>
                <w:kern w:val="0"/>
                <w:sz w:val="20"/>
                <w:szCs w:val="20"/>
              </w:rPr>
            </w:pPr>
            <w:r>
              <w:rPr>
                <w:rFonts w:hint="eastAsia" w:ascii="宋体" w:hAnsi="宋体" w:cs="宋体"/>
                <w:kern w:val="0"/>
                <w:sz w:val="20"/>
                <w:szCs w:val="20"/>
              </w:rPr>
              <w:t>采用全新高清晰度、高灵敏度1/2.3型600万像素MOS图像传感器和DSP(数字信号处理器)。</w:t>
            </w:r>
            <w:r>
              <w:rPr>
                <w:rFonts w:hint="eastAsia" w:ascii="宋体" w:hAnsi="宋体" w:cs="宋体"/>
                <w:kern w:val="0"/>
                <w:sz w:val="20"/>
                <w:szCs w:val="20"/>
              </w:rPr>
              <w:br w:type="textWrapping"/>
            </w:r>
            <w:r>
              <w:rPr>
                <w:rFonts w:hint="eastAsia" w:ascii="宋体" w:hAnsi="宋体" w:cs="宋体"/>
                <w:kern w:val="0"/>
                <w:sz w:val="20"/>
                <w:szCs w:val="20"/>
              </w:rPr>
              <w:t>水平分辨率： 4K: 1300电视线以上（中心标准）；HD: 1000电视线以上（中心标准）机器的背部有四种输出接口,分别为HDMI、SDI、USB和LAN。可通过HDMI、USB和IP传输输出4K视频。</w:t>
            </w:r>
          </w:p>
          <w:p>
            <w:pPr>
              <w:rPr>
                <w:rFonts w:ascii="宋体" w:hAnsi="宋体" w:cs="宋体"/>
                <w:kern w:val="0"/>
                <w:sz w:val="20"/>
                <w:szCs w:val="20"/>
              </w:rPr>
            </w:pPr>
            <w:r>
              <w:rPr>
                <w:rFonts w:hint="eastAsia" w:ascii="宋体" w:hAnsi="宋体" w:cs="宋体"/>
                <w:kern w:val="0"/>
                <w:sz w:val="20"/>
                <w:szCs w:val="20"/>
              </w:rPr>
              <w:t>四驱动透镜系统可实现4K拍摄过程中的高画质变焦</w:t>
            </w:r>
            <w:r>
              <w:rPr>
                <w:rFonts w:hint="eastAsia" w:ascii="宋体" w:hAnsi="宋体" w:cs="宋体"/>
                <w:kern w:val="0"/>
                <w:sz w:val="20"/>
                <w:szCs w:val="20"/>
              </w:rPr>
              <w:br w:type="textWrapping"/>
            </w:r>
            <w:r>
              <w:rPr>
                <w:rFonts w:hint="eastAsia" w:ascii="宋体" w:hAnsi="宋体" w:cs="宋体"/>
                <w:kern w:val="0"/>
                <w:sz w:val="20"/>
                <w:szCs w:val="20"/>
              </w:rPr>
              <w:t>20倍光学变焦镜头，可最大变焦至30倍 (4K模式下为22倍)，同时图像仍保持高分辨率；还搭载了12倍数字变焦*1和1.4倍, 2.0倍, 4.0倍, 6.0倍及 8.0倍数字扩展变焦，可用于4K辅助对焦。</w:t>
            </w:r>
          </w:p>
          <w:p>
            <w:pPr>
              <w:rPr>
                <w:rFonts w:ascii="宋体" w:hAnsi="宋体" w:cs="宋体"/>
                <w:kern w:val="0"/>
                <w:sz w:val="20"/>
                <w:szCs w:val="20"/>
              </w:rPr>
            </w:pPr>
            <w:r>
              <w:rPr>
                <w:rFonts w:hint="eastAsia" w:ascii="宋体" w:hAnsi="宋体" w:cs="宋体"/>
                <w:kern w:val="0"/>
                <w:sz w:val="20"/>
                <w:szCs w:val="20"/>
              </w:rPr>
              <w:t xml:space="preserve"> USB视频/音频输出，具备一个外部同步信号输入接口，MicroSD卡录制功能，支持格式：MP4,2160/29.97p,2160/25p,1080/59.94p,1080/50p,1080/29.97p,1080/25p,720/59.94p,720/50p,720/29.97p,720/25p</w:t>
            </w:r>
          </w:p>
          <w:p>
            <w:pPr>
              <w:rPr>
                <w:rFonts w:ascii="宋体" w:hAnsi="宋体" w:cs="宋体"/>
                <w:kern w:val="0"/>
                <w:sz w:val="20"/>
                <w:szCs w:val="20"/>
              </w:rPr>
            </w:pPr>
            <w:r>
              <w:rPr>
                <w:rFonts w:hint="eastAsia" w:ascii="宋体" w:hAnsi="宋体" w:cs="宋体"/>
                <w:kern w:val="0"/>
                <w:sz w:val="20"/>
                <w:szCs w:val="20"/>
              </w:rPr>
              <w:t>旋转云台,可进行水平 ±175º、俯仰 -30º ～ +90º 广域拍摄*6。旋转速度高达 90º/s ,确保遥控操作快速反应。更有旋转时NC35以下噪音的静音性能。兼容NDI｜HX, 配合控制器使用, 调用预置位画面冻结、数字增距变焦、色温设置等功能可分配至用户按钮。</w:t>
            </w:r>
            <w:r>
              <w:rPr>
                <w:rFonts w:hint="eastAsia" w:ascii="宋体" w:hAnsi="宋体" w:cs="宋体"/>
                <w:kern w:val="0"/>
                <w:sz w:val="20"/>
                <w:szCs w:val="20"/>
              </w:rPr>
              <w:br w:type="textWrapping"/>
            </w:r>
            <w:r>
              <w:rPr>
                <w:rFonts w:hint="eastAsia" w:ascii="宋体" w:hAnsi="宋体" w:cs="宋体"/>
                <w:kern w:val="0"/>
                <w:sz w:val="20"/>
                <w:szCs w:val="20"/>
              </w:rPr>
              <w:t>配备 RS422 接口, 通过控制器最多可串行控制 5 台主机。</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遥控摄像机控制器</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一体化摄像机遥控面板，配备3.5寸液晶显示屏，可操作性更强的新型操控杆，最多可遥控200台摄像机，支持PoE*1 ，专业级摄像机调整功能，支持PoE*1使电源和摄像机控制通过一根以太网电缆传输。除了摄像机控制操作外，还可以执行伽玛、白平衡和色彩校正功能，可实现摄像机更多的影像表现。协议：IPV4,RS422调整功能：水平、俯仰、变焦、聚焦。</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箱载演播室系统</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1、接口要求：</w:t>
            </w:r>
            <w:r>
              <w:rPr>
                <w:rFonts w:ascii="宋体" w:hAnsi="宋体" w:cs="宋体"/>
                <w:kern w:val="0"/>
                <w:sz w:val="20"/>
                <w:szCs w:val="20"/>
              </w:rPr>
              <w:br w:type="textWrapping"/>
            </w:r>
            <w:r>
              <w:rPr>
                <w:rFonts w:hint="eastAsia" w:ascii="宋体" w:hAnsi="宋体" w:cs="宋体"/>
                <w:kern w:val="0"/>
                <w:sz w:val="20"/>
                <w:szCs w:val="20"/>
              </w:rPr>
              <w:t>支持2路HDMI输入，1路HDMI输出</w:t>
            </w:r>
            <w:r>
              <w:rPr>
                <w:rFonts w:hint="eastAsia" w:ascii="宋体" w:hAnsi="宋体" w:cs="宋体"/>
                <w:kern w:val="0"/>
                <w:sz w:val="20"/>
                <w:szCs w:val="20"/>
              </w:rPr>
              <w:br w:type="textWrapping"/>
            </w:r>
            <w:r>
              <w:rPr>
                <w:rFonts w:hint="eastAsia" w:ascii="宋体" w:hAnsi="宋体" w:cs="宋体"/>
                <w:kern w:val="0"/>
                <w:sz w:val="20"/>
                <w:szCs w:val="20"/>
              </w:rPr>
              <w:t>支持1路模拟音频输入，1路模拟音频输出，1路监听音频输出</w:t>
            </w:r>
            <w:r>
              <w:rPr>
                <w:rFonts w:hint="eastAsia" w:ascii="宋体" w:hAnsi="宋体" w:cs="宋体"/>
                <w:kern w:val="0"/>
                <w:sz w:val="20"/>
                <w:szCs w:val="20"/>
              </w:rPr>
              <w:br w:type="textWrapping"/>
            </w:r>
            <w:r>
              <w:rPr>
                <w:rFonts w:hint="eastAsia" w:ascii="宋体" w:hAnsi="宋体" w:cs="宋体"/>
                <w:kern w:val="0"/>
                <w:sz w:val="20"/>
                <w:szCs w:val="20"/>
              </w:rPr>
              <w:t>支持不少于12路信号源（包含摄像机信号、网络视频信号、本地视频图片、IVGA、PPT、USB视频信号等）的输入及监看，所有信号可同时在一个界面中显示</w:t>
            </w:r>
            <w:r>
              <w:rPr>
                <w:rFonts w:hint="eastAsia" w:ascii="宋体" w:hAnsi="宋体" w:cs="宋体"/>
                <w:kern w:val="0"/>
                <w:sz w:val="20"/>
                <w:szCs w:val="20"/>
              </w:rPr>
              <w:br w:type="textWrapping"/>
            </w:r>
            <w:r>
              <w:rPr>
                <w:rFonts w:hint="eastAsia" w:ascii="宋体" w:hAnsi="宋体" w:cs="宋体"/>
                <w:kern w:val="0"/>
                <w:sz w:val="20"/>
                <w:szCs w:val="20"/>
              </w:rPr>
              <w:t>支持NDI 流媒体协议，网内传输无需设置ip 地址，可搜索局域网内NDI 信号源并提供双向传输</w:t>
            </w:r>
            <w:r>
              <w:rPr>
                <w:rFonts w:hint="eastAsia" w:ascii="宋体" w:hAnsi="宋体" w:cs="宋体"/>
                <w:kern w:val="0"/>
                <w:sz w:val="20"/>
                <w:szCs w:val="20"/>
              </w:rPr>
              <w:br w:type="textWrapping"/>
            </w:r>
            <w:r>
              <w:rPr>
                <w:rFonts w:hint="eastAsia" w:ascii="宋体" w:hAnsi="宋体" w:cs="宋体"/>
                <w:kern w:val="0"/>
                <w:sz w:val="20"/>
                <w:szCs w:val="20"/>
              </w:rPr>
              <w:t>支持4路以上RTMP协议视频流同时输入，可接收来自公网的手机拍摄视频和来自网络的流媒体信号</w:t>
            </w:r>
            <w:r>
              <w:rPr>
                <w:rFonts w:hint="eastAsia" w:ascii="宋体" w:hAnsi="宋体" w:cs="宋体"/>
                <w:kern w:val="0"/>
                <w:sz w:val="20"/>
                <w:szCs w:val="20"/>
              </w:rPr>
              <w:br w:type="textWrapping"/>
            </w:r>
            <w:r>
              <w:rPr>
                <w:rFonts w:hint="eastAsia" w:ascii="宋体" w:hAnsi="宋体" w:cs="宋体"/>
                <w:kern w:val="0"/>
                <w:sz w:val="20"/>
                <w:szCs w:val="20"/>
              </w:rPr>
              <w:t>可同时抓取≥8个运行程序窗口（如Excel、Word、PowerPoint、Visio、游戏界面、微信界面等），并在预览窗口中显示</w:t>
            </w:r>
          </w:p>
          <w:p>
            <w:pPr>
              <w:widowControl/>
              <w:rPr>
                <w:rFonts w:ascii="宋体" w:hAnsi="宋体" w:cs="宋体"/>
                <w:kern w:val="0"/>
                <w:sz w:val="20"/>
                <w:szCs w:val="20"/>
              </w:rPr>
            </w:pPr>
            <w:r>
              <w:rPr>
                <w:rFonts w:ascii="宋体" w:hAnsi="宋体" w:cs="宋体"/>
                <w:kern w:val="0"/>
                <w:sz w:val="20"/>
                <w:szCs w:val="20"/>
              </w:rPr>
              <w:t>2</w:t>
            </w:r>
            <w:r>
              <w:rPr>
                <w:rFonts w:hint="eastAsia" w:ascii="宋体" w:hAnsi="宋体" w:cs="宋体"/>
                <w:kern w:val="0"/>
                <w:sz w:val="20"/>
                <w:szCs w:val="20"/>
              </w:rPr>
              <w:t>、显示器：高清液晶显示屏</w:t>
            </w:r>
          </w:p>
          <w:p>
            <w:pPr>
              <w:widowControl/>
              <w:rPr>
                <w:rFonts w:ascii="宋体" w:hAnsi="宋体" w:cs="宋体"/>
                <w:kern w:val="0"/>
                <w:sz w:val="20"/>
                <w:szCs w:val="20"/>
              </w:rPr>
            </w:pPr>
            <w:r>
              <w:rPr>
                <w:rFonts w:hint="eastAsia" w:ascii="宋体" w:hAnsi="宋体" w:cs="宋体"/>
                <w:kern w:val="0"/>
                <w:sz w:val="20"/>
                <w:szCs w:val="20"/>
              </w:rPr>
              <w:t>3、功能要求：</w:t>
            </w:r>
          </w:p>
          <w:p>
            <w:pPr>
              <w:widowControl/>
              <w:rPr>
                <w:rFonts w:ascii="宋体" w:hAnsi="宋体" w:cs="宋体"/>
                <w:kern w:val="0"/>
                <w:sz w:val="20"/>
                <w:szCs w:val="20"/>
              </w:rPr>
            </w:pPr>
            <w:r>
              <w:rPr>
                <w:rFonts w:hint="eastAsia" w:ascii="宋体" w:hAnsi="宋体" w:cs="宋体"/>
                <w:kern w:val="0"/>
                <w:sz w:val="20"/>
                <w:szCs w:val="20"/>
              </w:rPr>
              <w:t>（1）内置软件色键器，可同时分别对摄像机信号和本地视频等10路以上信号进行抠像处理，每路信号可独立设置色键参数。抠像效果人物边缘无黑边、无蓝（绿）边、无闪烁、无锯齿；人物运动或摆手时无蓝（绿）边、无拖尾。</w:t>
            </w:r>
            <w:r>
              <w:rPr>
                <w:rFonts w:hint="eastAsia" w:ascii="宋体" w:hAnsi="宋体" w:cs="宋体"/>
                <w:kern w:val="0"/>
                <w:sz w:val="20"/>
                <w:szCs w:val="20"/>
              </w:rPr>
              <w:br w:type="textWrapping"/>
            </w:r>
            <w:r>
              <w:rPr>
                <w:rFonts w:hint="eastAsia" w:ascii="宋体" w:hAnsi="宋体" w:cs="宋体"/>
                <w:kern w:val="0"/>
                <w:sz w:val="20"/>
                <w:szCs w:val="20"/>
              </w:rPr>
              <w:t>（2）支持对摄像机、USB视频、本地视频、IVGA、NET等类型信号的校色，包括CSV调整、颜色平衡及颜色色阶等参数调整。</w:t>
            </w:r>
            <w:r>
              <w:rPr>
                <w:rFonts w:hint="eastAsia" w:ascii="宋体" w:hAnsi="宋体" w:cs="宋体"/>
                <w:kern w:val="0"/>
                <w:sz w:val="20"/>
                <w:szCs w:val="20"/>
              </w:rPr>
              <w:br w:type="textWrapping"/>
            </w:r>
            <w:r>
              <w:rPr>
                <w:rFonts w:hint="eastAsia" w:ascii="宋体" w:hAnsi="宋体" w:cs="宋体"/>
                <w:kern w:val="0"/>
                <w:sz w:val="20"/>
                <w:szCs w:val="20"/>
              </w:rPr>
              <w:t>三维模型场景支持大于2亿个三角形面片数，纹理贴图容量大于10G。</w:t>
            </w:r>
            <w:r>
              <w:rPr>
                <w:rFonts w:hint="eastAsia" w:ascii="宋体" w:hAnsi="宋体" w:cs="宋体"/>
                <w:kern w:val="0"/>
                <w:sz w:val="20"/>
                <w:szCs w:val="20"/>
              </w:rPr>
              <w:br w:type="textWrapping"/>
            </w:r>
            <w:r>
              <w:rPr>
                <w:rFonts w:hint="eastAsia" w:ascii="宋体" w:hAnsi="宋体" w:cs="宋体"/>
                <w:kern w:val="0"/>
                <w:sz w:val="20"/>
                <w:szCs w:val="20"/>
              </w:rPr>
              <w:t>（3）支持操作自定义编组，可将单条命令或者多条命令编入大播单，同时定义到键盘或翻页笔上，在节目制作时，只需要按一个按键，就能按事先编组的命令自动完成复杂的节目录制动作，简化操作流程。</w:t>
            </w:r>
            <w:r>
              <w:rPr>
                <w:rFonts w:hint="eastAsia" w:ascii="宋体" w:hAnsi="宋体" w:cs="宋体"/>
                <w:kern w:val="0"/>
                <w:sz w:val="20"/>
                <w:szCs w:val="20"/>
              </w:rPr>
              <w:br w:type="textWrapping"/>
            </w:r>
            <w:r>
              <w:rPr>
                <w:rFonts w:hint="eastAsia" w:ascii="宋体" w:hAnsi="宋体" w:cs="宋体"/>
                <w:kern w:val="0"/>
                <w:sz w:val="20"/>
                <w:szCs w:val="20"/>
              </w:rPr>
              <w:t>（4）内置45路以上切换台，提供多种切换特技模板，可实现12路以上视频源信号以及不限数量的虚拟摄像机信号之间的实时切换。对摄像机信号、PPT、IVGA、本地素材、网络信号、USB视频信号和手机信号等可一键输出。</w:t>
            </w:r>
            <w:r>
              <w:rPr>
                <w:rFonts w:hint="eastAsia" w:ascii="宋体" w:hAnsi="宋体" w:cs="宋体"/>
                <w:kern w:val="0"/>
                <w:sz w:val="20"/>
                <w:szCs w:val="20"/>
              </w:rPr>
              <w:br w:type="textWrapping"/>
            </w:r>
            <w:r>
              <w:rPr>
                <w:rFonts w:hint="eastAsia" w:ascii="宋体" w:hAnsi="宋体" w:cs="宋体"/>
                <w:kern w:val="0"/>
                <w:sz w:val="20"/>
                <w:szCs w:val="20"/>
              </w:rPr>
              <w:t>（5）系统内置视频云模块，通过互联网实时接收观众信息，无需打开浏览器，在系统本地即可完成投票、抽奖、问答、礼品等交互的审核和统计处理，并通过丰富绚丽的三维模板实时展示。</w:t>
            </w:r>
          </w:p>
          <w:p>
            <w:pPr>
              <w:widowControl/>
              <w:rPr>
                <w:rFonts w:ascii="宋体" w:hAnsi="宋体" w:cs="宋体"/>
                <w:kern w:val="0"/>
                <w:sz w:val="20"/>
                <w:szCs w:val="20"/>
              </w:rPr>
            </w:pPr>
            <w:r>
              <w:rPr>
                <w:rFonts w:hint="eastAsia" w:ascii="宋体" w:hAnsi="宋体" w:cs="宋体"/>
                <w:kern w:val="0"/>
                <w:sz w:val="20"/>
                <w:szCs w:val="20"/>
              </w:rPr>
              <w:t>实现动态跟踪和动态遮挡效果，使拍摄的前景中被遮挡的蓝色（或绿色）区域不做抠像处理，前景物体运动过程中遮挡依然有效，被遮挡的蓝色（或绿色）区域不被抠像。可一次性载入多个场景，场景之间可做特技快速切换，可边播边载入场景。</w:t>
            </w:r>
            <w:r>
              <w:rPr>
                <w:rFonts w:hint="eastAsia" w:ascii="宋体" w:hAnsi="宋体" w:cs="宋体"/>
                <w:kern w:val="0"/>
                <w:sz w:val="20"/>
                <w:szCs w:val="20"/>
              </w:rPr>
              <w:br w:type="textWrapping"/>
            </w:r>
            <w:r>
              <w:rPr>
                <w:rFonts w:hint="eastAsia" w:ascii="宋体" w:hAnsi="宋体" w:cs="宋体"/>
                <w:kern w:val="0"/>
                <w:sz w:val="20"/>
                <w:szCs w:val="20"/>
              </w:rPr>
              <w:t>（6）支持不少于36路虚拟摄像机，并可无限扩展，可任意设置所需要的虚拟机位，虚拟摄像机位可无限添加；摄像机位置和摄像机姿态可调节，实现多个虚拟摄像机位之间的快速切换及推拉摇移动作的切换运动拍摄效果以及摇臂切换效果，且摄像机运动过程的时长可以自定义，轨迹运动和切换时未出现夹帧、丢帧以及虚拟背景与虚拟前景不同步现象。</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硬盘录像机</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配备3G-SDI和HDMI接口，可处理所有SD和HD格式且最高可达1080p30。此外，它还能提供传统广播级录机所采用的VTR式熟悉控制，以及压缩或无压缩10bit 4:2:2广播级高品质记录。</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5</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专用硬盘</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4路高清录像机</w:t>
            </w:r>
            <w:r>
              <w:rPr>
                <w:rFonts w:hint="eastAsia" w:ascii="宋体" w:hAnsi="宋体" w:cs="宋体"/>
                <w:kern w:val="0"/>
                <w:sz w:val="20"/>
                <w:szCs w:val="20"/>
              </w:rPr>
              <w:br w:type="textWrapping"/>
            </w:r>
            <w:r>
              <w:rPr>
                <w:rFonts w:hint="eastAsia" w:ascii="宋体" w:hAnsi="宋体" w:cs="宋体"/>
                <w:kern w:val="0"/>
                <w:sz w:val="20"/>
                <w:szCs w:val="20"/>
              </w:rPr>
              <w:t>单通道模式12G-SDI 输入/输出最高支持4K/UltraHD 60p。</w:t>
            </w:r>
            <w:r>
              <w:rPr>
                <w:rFonts w:hint="eastAsia" w:ascii="宋体" w:hAnsi="宋体" w:cs="宋体"/>
                <w:kern w:val="0"/>
                <w:sz w:val="20"/>
                <w:szCs w:val="20"/>
              </w:rPr>
              <w:br w:type="textWrapping"/>
            </w:r>
            <w:r>
              <w:rPr>
                <w:rFonts w:hint="eastAsia" w:ascii="宋体" w:hAnsi="宋体" w:cs="宋体"/>
                <w:kern w:val="0"/>
                <w:sz w:val="20"/>
                <w:szCs w:val="20"/>
              </w:rPr>
              <w:t>高清录制选项：123或4通道高清录制，最高支持1080 60p</w:t>
            </w:r>
            <w:r>
              <w:rPr>
                <w:rFonts w:hint="eastAsia" w:ascii="宋体" w:hAnsi="宋体" w:cs="宋体"/>
                <w:kern w:val="0"/>
                <w:sz w:val="20"/>
                <w:szCs w:val="20"/>
              </w:rPr>
              <w:br w:type="textWrapping"/>
            </w:r>
            <w:r>
              <w:rPr>
                <w:rFonts w:hint="eastAsia" w:ascii="宋体" w:hAnsi="宋体" w:cs="宋体"/>
                <w:kern w:val="0"/>
                <w:sz w:val="20"/>
                <w:szCs w:val="20"/>
              </w:rPr>
              <w:t>单通道模式4x 3G-SDI 4K/UltraHD 60p，或多通道模式HD。</w:t>
            </w:r>
            <w:r>
              <w:rPr>
                <w:rFonts w:hint="eastAsia" w:ascii="宋体" w:hAnsi="宋体" w:cs="宋体"/>
                <w:kern w:val="0"/>
                <w:sz w:val="20"/>
                <w:szCs w:val="20"/>
              </w:rPr>
              <w:br w:type="textWrapping"/>
            </w:r>
            <w:r>
              <w:rPr>
                <w:rFonts w:hint="eastAsia" w:ascii="宋体" w:hAnsi="宋体" w:cs="宋体"/>
                <w:kern w:val="0"/>
                <w:sz w:val="20"/>
                <w:szCs w:val="20"/>
              </w:rPr>
              <w:t>可选12G SFP+ Fiber，支持HD-BNC。</w:t>
            </w:r>
            <w:r>
              <w:rPr>
                <w:rFonts w:hint="eastAsia" w:ascii="宋体" w:hAnsi="宋体" w:cs="宋体"/>
                <w:kern w:val="0"/>
                <w:sz w:val="20"/>
                <w:szCs w:val="20"/>
              </w:rPr>
              <w:br w:type="textWrapping"/>
            </w:r>
            <w:r>
              <w:rPr>
                <w:rFonts w:hint="eastAsia" w:ascii="宋体" w:hAnsi="宋体" w:cs="宋体"/>
                <w:kern w:val="0"/>
                <w:sz w:val="20"/>
                <w:szCs w:val="20"/>
              </w:rPr>
              <w:t>HDMI2.0 支持HFR4:4:4和HDR功能。</w:t>
            </w:r>
            <w:r>
              <w:rPr>
                <w:rFonts w:hint="eastAsia" w:ascii="宋体" w:hAnsi="宋体" w:cs="宋体"/>
                <w:kern w:val="0"/>
                <w:sz w:val="20"/>
                <w:szCs w:val="20"/>
              </w:rPr>
              <w:br w:type="textWrapping"/>
            </w:r>
            <w:r>
              <w:rPr>
                <w:rFonts w:hint="eastAsia" w:ascii="宋体" w:hAnsi="宋体" w:cs="宋体"/>
                <w:kern w:val="0"/>
                <w:sz w:val="20"/>
                <w:szCs w:val="20"/>
              </w:rPr>
              <w:t>支持最新的HDR格式以及HLG和HDR10的录制和回放。</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6</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安装架</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硬盘录像机安装架</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7</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转换器</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HDMI转HDSDI转换器</w:t>
            </w:r>
            <w:r>
              <w:rPr>
                <w:rFonts w:hint="eastAsia" w:ascii="宋体" w:hAnsi="宋体" w:cs="宋体"/>
                <w:kern w:val="0"/>
                <w:sz w:val="20"/>
                <w:szCs w:val="20"/>
              </w:rPr>
              <w:br w:type="textWrapping"/>
            </w:r>
            <w:r>
              <w:rPr>
                <w:rFonts w:hint="eastAsia" w:ascii="宋体" w:hAnsi="宋体" w:cs="宋体"/>
                <w:kern w:val="0"/>
                <w:sz w:val="20"/>
                <w:szCs w:val="20"/>
              </w:rPr>
              <w:t>3G/HD/SD-SDI输出支持常见的SD和HD格式</w:t>
            </w:r>
            <w:r>
              <w:rPr>
                <w:rFonts w:hint="eastAsia" w:ascii="宋体" w:hAnsi="宋体" w:cs="宋体"/>
                <w:kern w:val="0"/>
                <w:sz w:val="20"/>
                <w:szCs w:val="20"/>
              </w:rPr>
              <w:br w:type="textWrapping"/>
            </w:r>
            <w:r>
              <w:rPr>
                <w:rFonts w:hint="eastAsia" w:ascii="宋体" w:hAnsi="宋体" w:cs="宋体"/>
                <w:kern w:val="0"/>
                <w:sz w:val="20"/>
                <w:szCs w:val="20"/>
              </w:rPr>
              <w:t>支持4:3/16:9转换模式</w:t>
            </w:r>
            <w:r>
              <w:rPr>
                <w:rFonts w:hint="eastAsia" w:ascii="宋体" w:hAnsi="宋体" w:cs="宋体"/>
                <w:kern w:val="0"/>
                <w:sz w:val="20"/>
                <w:szCs w:val="20"/>
              </w:rPr>
              <w:br w:type="textWrapping"/>
            </w:r>
            <w:r>
              <w:rPr>
                <w:rFonts w:hint="eastAsia" w:ascii="宋体" w:hAnsi="宋体" w:cs="宋体"/>
                <w:kern w:val="0"/>
                <w:sz w:val="20"/>
                <w:szCs w:val="20"/>
              </w:rPr>
              <w:t>嵌入式SDI音频输出</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8</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流媒体编码器</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流媒体编码器</w:t>
            </w:r>
            <w:r>
              <w:rPr>
                <w:rFonts w:hint="eastAsia" w:ascii="宋体" w:hAnsi="宋体" w:cs="宋体"/>
                <w:kern w:val="0"/>
                <w:sz w:val="20"/>
                <w:szCs w:val="20"/>
              </w:rPr>
              <w:br w:type="textWrapping"/>
            </w:r>
            <w:r>
              <w:rPr>
                <w:rFonts w:hint="eastAsia" w:ascii="宋体" w:hAnsi="宋体" w:cs="宋体"/>
                <w:kern w:val="0"/>
                <w:sz w:val="20"/>
                <w:szCs w:val="20"/>
              </w:rPr>
              <w:t>1、支持HD-SDI、 HDMI数字视音频信号；</w:t>
            </w:r>
            <w:r>
              <w:rPr>
                <w:rFonts w:hint="eastAsia" w:ascii="宋体" w:hAnsi="宋体" w:cs="宋体"/>
                <w:kern w:val="0"/>
                <w:sz w:val="20"/>
                <w:szCs w:val="20"/>
              </w:rPr>
              <w:br w:type="textWrapping"/>
            </w:r>
            <w:r>
              <w:rPr>
                <w:rFonts w:hint="eastAsia" w:ascii="宋体" w:hAnsi="宋体" w:cs="宋体"/>
                <w:kern w:val="0"/>
                <w:sz w:val="20"/>
                <w:szCs w:val="20"/>
              </w:rPr>
              <w:t>2、支持CVBS模拟视音频信号；</w:t>
            </w:r>
            <w:r>
              <w:rPr>
                <w:rFonts w:hint="eastAsia" w:ascii="宋体" w:hAnsi="宋体" w:cs="宋体"/>
                <w:kern w:val="0"/>
                <w:sz w:val="20"/>
                <w:szCs w:val="20"/>
              </w:rPr>
              <w:br w:type="textWrapping"/>
            </w:r>
            <w:r>
              <w:rPr>
                <w:rFonts w:hint="eastAsia" w:ascii="宋体" w:hAnsi="宋体" w:cs="宋体"/>
                <w:kern w:val="0"/>
                <w:sz w:val="20"/>
                <w:szCs w:val="20"/>
              </w:rPr>
              <w:t>3、支持有线宽带、 无线WIFI 推流输出；</w:t>
            </w:r>
            <w:r>
              <w:rPr>
                <w:rFonts w:hint="eastAsia" w:ascii="宋体" w:hAnsi="宋体" w:cs="宋体"/>
                <w:kern w:val="0"/>
                <w:sz w:val="20"/>
                <w:szCs w:val="20"/>
              </w:rPr>
              <w:br w:type="textWrapping"/>
            </w:r>
            <w:r>
              <w:rPr>
                <w:rFonts w:hint="eastAsia" w:ascii="宋体" w:hAnsi="宋体" w:cs="宋体"/>
                <w:kern w:val="0"/>
                <w:sz w:val="20"/>
                <w:szCs w:val="20"/>
              </w:rPr>
              <w:t>4、支持4路编码流同时输出到不同发布平台；</w:t>
            </w:r>
            <w:r>
              <w:rPr>
                <w:rFonts w:hint="eastAsia" w:ascii="宋体" w:hAnsi="宋体" w:cs="宋体"/>
                <w:kern w:val="0"/>
                <w:sz w:val="20"/>
                <w:szCs w:val="20"/>
              </w:rPr>
              <w:br w:type="textWrapping"/>
            </w:r>
            <w:r>
              <w:rPr>
                <w:rFonts w:hint="eastAsia" w:ascii="宋体" w:hAnsi="宋体" w:cs="宋体"/>
                <w:kern w:val="0"/>
                <w:sz w:val="20"/>
                <w:szCs w:val="20"/>
              </w:rPr>
              <w:t>5、即插即用， 自动获取网络IP地址；</w:t>
            </w:r>
            <w:r>
              <w:rPr>
                <w:rFonts w:hint="eastAsia" w:ascii="宋体" w:hAnsi="宋体" w:cs="宋体"/>
                <w:kern w:val="0"/>
                <w:sz w:val="20"/>
                <w:szCs w:val="20"/>
              </w:rPr>
              <w:br w:type="textWrapping"/>
            </w:r>
            <w:r>
              <w:rPr>
                <w:rFonts w:hint="eastAsia" w:ascii="宋体" w:hAnsi="宋体" w:cs="宋体"/>
                <w:kern w:val="0"/>
                <w:sz w:val="20"/>
                <w:szCs w:val="20"/>
              </w:rPr>
              <w:t>6、状态指示灯清晰显示工作状态；</w:t>
            </w:r>
            <w:r>
              <w:rPr>
                <w:rFonts w:hint="eastAsia" w:ascii="宋体" w:hAnsi="宋体" w:cs="宋体"/>
                <w:kern w:val="0"/>
                <w:sz w:val="20"/>
                <w:szCs w:val="20"/>
              </w:rPr>
              <w:br w:type="textWrapping"/>
            </w:r>
            <w:r>
              <w:rPr>
                <w:rFonts w:hint="eastAsia" w:ascii="宋体" w:hAnsi="宋体" w:cs="宋体"/>
                <w:kern w:val="0"/>
                <w:sz w:val="20"/>
                <w:szCs w:val="20"/>
              </w:rPr>
              <w:t>7、定制重启；</w:t>
            </w:r>
            <w:r>
              <w:rPr>
                <w:rFonts w:hint="eastAsia" w:ascii="宋体" w:hAnsi="宋体" w:cs="宋体"/>
                <w:kern w:val="0"/>
                <w:sz w:val="20"/>
                <w:szCs w:val="20"/>
              </w:rPr>
              <w:br w:type="textWrapping"/>
            </w:r>
            <w:r>
              <w:rPr>
                <w:rFonts w:hint="eastAsia" w:ascii="宋体" w:hAnsi="宋体" w:cs="宋体"/>
                <w:kern w:val="0"/>
                <w:sz w:val="20"/>
                <w:szCs w:val="20"/>
              </w:rPr>
              <w:t>高清输入： HD-SDI（BNC）、 HDMI 1.4、标清输入： CVBS（BNC）</w:t>
            </w:r>
            <w:r>
              <w:rPr>
                <w:rFonts w:hint="eastAsia" w:ascii="宋体" w:hAnsi="宋体" w:cs="宋体"/>
                <w:kern w:val="0"/>
                <w:sz w:val="20"/>
                <w:szCs w:val="20"/>
              </w:rPr>
              <w:br w:type="textWrapping"/>
            </w:r>
            <w:r>
              <w:rPr>
                <w:rFonts w:hint="eastAsia" w:ascii="宋体" w:hAnsi="宋体" w:cs="宋体"/>
                <w:kern w:val="0"/>
                <w:sz w:val="20"/>
                <w:szCs w:val="20"/>
              </w:rPr>
              <w:t>格 式： 1080p/23.97Hz~60Hz、1080i/23.97Hz~60Hz、720P/24Hz~29.97Hz、576i/25Hz、486i/29.97Hz；</w:t>
            </w:r>
            <w:r>
              <w:rPr>
                <w:rFonts w:hint="eastAsia" w:ascii="宋体" w:hAnsi="宋体" w:cs="宋体"/>
                <w:kern w:val="0"/>
                <w:sz w:val="20"/>
                <w:szCs w:val="20"/>
              </w:rPr>
              <w:br w:type="textWrapping"/>
            </w:r>
            <w:r>
              <w:rPr>
                <w:rFonts w:hint="eastAsia" w:ascii="宋体" w:hAnsi="宋体" w:cs="宋体"/>
                <w:kern w:val="0"/>
                <w:sz w:val="20"/>
                <w:szCs w:val="20"/>
              </w:rPr>
              <w:t>输出封装 HTTP、 RTMP、 RTSP、 HLS、 UDP、 FLV</w:t>
            </w:r>
            <w:r>
              <w:rPr>
                <w:rFonts w:hint="eastAsia" w:ascii="宋体" w:hAnsi="宋体" w:cs="宋体"/>
                <w:kern w:val="0"/>
                <w:sz w:val="20"/>
                <w:szCs w:val="20"/>
              </w:rPr>
              <w:br w:type="textWrapping"/>
            </w:r>
            <w:r>
              <w:rPr>
                <w:rFonts w:hint="eastAsia" w:ascii="宋体" w:hAnsi="宋体" w:cs="宋体"/>
                <w:kern w:val="0"/>
                <w:sz w:val="20"/>
                <w:szCs w:val="20"/>
              </w:rPr>
              <w:t>格 式 ： H.265、 H.264</w:t>
            </w:r>
            <w:r>
              <w:rPr>
                <w:rFonts w:hint="eastAsia" w:ascii="宋体" w:hAnsi="宋体" w:cs="宋体"/>
                <w:kern w:val="0"/>
                <w:sz w:val="20"/>
                <w:szCs w:val="20"/>
              </w:rPr>
              <w:br w:type="textWrapping"/>
            </w:r>
            <w:r>
              <w:rPr>
                <w:rFonts w:hint="eastAsia" w:ascii="宋体" w:hAnsi="宋体" w:cs="宋体"/>
                <w:kern w:val="0"/>
                <w:sz w:val="20"/>
                <w:szCs w:val="20"/>
              </w:rPr>
              <w:t>分辨率： 176×144~1920×1080</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9</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专业监听头戴式耳机</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专业监听头戴式耳机</w:t>
            </w:r>
            <w:r>
              <w:rPr>
                <w:rFonts w:hint="eastAsia" w:ascii="宋体" w:hAnsi="宋体" w:cs="宋体"/>
                <w:kern w:val="0"/>
                <w:sz w:val="20"/>
                <w:szCs w:val="20"/>
              </w:rPr>
              <w:br w:type="textWrapping"/>
            </w:r>
            <w:r>
              <w:rPr>
                <w:rFonts w:hint="eastAsia" w:ascii="宋体" w:hAnsi="宋体" w:cs="宋体"/>
                <w:kern w:val="0"/>
                <w:sz w:val="20"/>
                <w:szCs w:val="20"/>
              </w:rPr>
              <w:t>频响范围：15-20000Hz</w:t>
            </w:r>
            <w:r>
              <w:rPr>
                <w:rFonts w:hint="eastAsia" w:ascii="宋体" w:hAnsi="宋体" w:cs="宋体"/>
                <w:kern w:val="0"/>
                <w:sz w:val="20"/>
                <w:szCs w:val="20"/>
              </w:rPr>
              <w:br w:type="textWrapping"/>
            </w:r>
            <w:r>
              <w:rPr>
                <w:rFonts w:hint="eastAsia" w:ascii="宋体" w:hAnsi="宋体" w:cs="宋体"/>
                <w:kern w:val="0"/>
                <w:sz w:val="20"/>
                <w:szCs w:val="20"/>
              </w:rPr>
              <w:t>灵敏度：96dB</w:t>
            </w:r>
            <w:r>
              <w:rPr>
                <w:rFonts w:hint="eastAsia" w:ascii="宋体" w:hAnsi="宋体" w:cs="宋体"/>
                <w:kern w:val="0"/>
                <w:sz w:val="20"/>
                <w:szCs w:val="20"/>
              </w:rPr>
              <w:br w:type="textWrapping"/>
            </w:r>
            <w:r>
              <w:rPr>
                <w:rFonts w:hint="eastAsia" w:ascii="宋体" w:hAnsi="宋体" w:cs="宋体"/>
                <w:kern w:val="0"/>
                <w:sz w:val="20"/>
                <w:szCs w:val="20"/>
              </w:rPr>
              <w:t>最大功率 ：700mW</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0</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16口POE交换机</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以太网交换机主机,交换容量≥56Gbps,包转发率≥27Mpps,支持16个10/100/1000BASE-T电口,2个千兆SFP,支持PoE（802.3af）和PoE+（802.3at）,支持静态路由，网络管理，支持POE供电。</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机柜</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冷轧钢材质/19英寸机柜</w:t>
            </w:r>
            <w:r>
              <w:rPr>
                <w:rFonts w:ascii="宋体" w:hAnsi="宋体" w:cs="宋体"/>
                <w:kern w:val="0"/>
                <w:sz w:val="20"/>
                <w:szCs w:val="20"/>
              </w:rPr>
              <w:t>/600*800*2050mm</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2</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视频线缆</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视频线缆（305米/盘）</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3</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连接器</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BNC连接器（10/盒）</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10</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4</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网线</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 xml:space="preserve">六类千兆网线305米 高速CAT6类非屏蔽网线千兆箱线POE供电 </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900</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总控机房视频设备</w:t>
            </w:r>
          </w:p>
        </w:tc>
        <w:tc>
          <w:tcPr>
            <w:tcW w:w="567" w:type="dxa"/>
            <w:gridSpan w:val="2"/>
            <w:shd w:val="clear" w:color="auto" w:fill="auto"/>
            <w:noWrap w:val="0"/>
            <w:vAlign w:val="center"/>
          </w:tcPr>
          <w:p>
            <w:pPr>
              <w:widowControl/>
              <w:rPr>
                <w:rFonts w:ascii="宋体" w:hAnsi="宋体" w:cs="宋体"/>
                <w:kern w:val="0"/>
                <w:sz w:val="20"/>
                <w:szCs w:val="20"/>
              </w:rPr>
            </w:pPr>
          </w:p>
        </w:tc>
        <w:tc>
          <w:tcPr>
            <w:tcW w:w="6236" w:type="dxa"/>
            <w:gridSpan w:val="2"/>
            <w:shd w:val="clear" w:color="auto" w:fill="auto"/>
            <w:noWrap w:val="0"/>
            <w:vAlign w:val="center"/>
          </w:tcPr>
          <w:p>
            <w:pPr>
              <w:widowControl/>
              <w:rPr>
                <w:rFonts w:hint="eastAsia" w:ascii="宋体" w:hAnsi="宋体" w:cs="宋体"/>
                <w:kern w:val="0"/>
                <w:sz w:val="20"/>
                <w:szCs w:val="20"/>
              </w:rPr>
            </w:pPr>
          </w:p>
        </w:tc>
        <w:tc>
          <w:tcPr>
            <w:tcW w:w="816" w:type="dxa"/>
            <w:gridSpan w:val="2"/>
            <w:shd w:val="clear" w:color="auto" w:fill="auto"/>
            <w:noWrap w:val="0"/>
            <w:vAlign w:val="center"/>
          </w:tcPr>
          <w:p>
            <w:pPr>
              <w:widowControl/>
              <w:rPr>
                <w:rFonts w:hint="eastAsia" w:ascii="宋体" w:hAnsi="宋体" w:cs="宋体"/>
                <w:kern w:val="0"/>
                <w:sz w:val="20"/>
                <w:szCs w:val="20"/>
              </w:rPr>
            </w:pPr>
          </w:p>
        </w:tc>
        <w:tc>
          <w:tcPr>
            <w:tcW w:w="567" w:type="dxa"/>
            <w:gridSpan w:val="2"/>
            <w:shd w:val="clear" w:color="auto" w:fill="auto"/>
            <w:noWrap w:val="0"/>
            <w:vAlign w:val="center"/>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hint="eastAsia" w:ascii="宋体" w:hAnsi="宋体" w:cs="宋体"/>
                <w:kern w:val="0"/>
                <w:sz w:val="20"/>
                <w:szCs w:val="20"/>
              </w:rPr>
            </w:pPr>
            <w:r>
              <w:rPr>
                <w:rFonts w:ascii="宋体" w:hAnsi="宋体" w:cs="宋体"/>
                <w:kern w:val="0"/>
                <w:sz w:val="20"/>
                <w:szCs w:val="20"/>
              </w:rPr>
              <w:t>WEB平台管理系统</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标准机架式服务器</w:t>
            </w:r>
            <w:r>
              <w:rPr>
                <w:rFonts w:ascii="宋体" w:hAnsi="宋体" w:cs="宋体"/>
                <w:kern w:val="0"/>
                <w:sz w:val="20"/>
                <w:szCs w:val="20"/>
              </w:rPr>
              <w:br w:type="textWrapping"/>
            </w:r>
            <w:r>
              <w:rPr>
                <w:rFonts w:ascii="宋体" w:hAnsi="宋体" w:cs="宋体"/>
                <w:kern w:val="0"/>
                <w:sz w:val="20"/>
                <w:szCs w:val="20"/>
              </w:rPr>
              <w:t>CPU：</w:t>
            </w:r>
            <w:r>
              <w:rPr>
                <w:rFonts w:hint="eastAsia" w:ascii="宋体" w:hAnsi="宋体" w:cs="宋体"/>
                <w:kern w:val="0"/>
                <w:sz w:val="20"/>
                <w:szCs w:val="20"/>
              </w:rPr>
              <w:t>不低于</w:t>
            </w:r>
            <w:r>
              <w:rPr>
                <w:rFonts w:ascii="宋体" w:hAnsi="宋体" w:cs="宋体"/>
                <w:kern w:val="0"/>
                <w:sz w:val="20"/>
                <w:szCs w:val="20"/>
              </w:rPr>
              <w:t xml:space="preserve"> 1.8G </w:t>
            </w:r>
            <w:r>
              <w:rPr>
                <w:rFonts w:hint="eastAsia" w:ascii="宋体" w:hAnsi="宋体" w:cs="宋体"/>
                <w:kern w:val="0"/>
                <w:sz w:val="20"/>
                <w:szCs w:val="20"/>
              </w:rPr>
              <w:t>八核十六线程</w:t>
            </w:r>
            <w:r>
              <w:rPr>
                <w:rFonts w:ascii="宋体" w:hAnsi="宋体" w:cs="宋体"/>
                <w:kern w:val="0"/>
                <w:sz w:val="20"/>
                <w:szCs w:val="20"/>
              </w:rPr>
              <w:t>*2；内存：</w:t>
            </w:r>
            <w:r>
              <w:rPr>
                <w:rFonts w:hint="eastAsia" w:ascii="宋体" w:hAnsi="宋体" w:cs="宋体"/>
                <w:kern w:val="0"/>
                <w:sz w:val="20"/>
                <w:szCs w:val="20"/>
              </w:rPr>
              <w:t>不低于</w:t>
            </w:r>
            <w:r>
              <w:rPr>
                <w:rFonts w:ascii="宋体" w:hAnsi="宋体" w:cs="宋体"/>
                <w:kern w:val="0"/>
                <w:sz w:val="20"/>
                <w:szCs w:val="20"/>
              </w:rPr>
              <w:t>16GB(4G*4)；系统：</w:t>
            </w:r>
            <w:r>
              <w:rPr>
                <w:rFonts w:hint="eastAsia" w:ascii="宋体" w:hAnsi="宋体" w:cs="宋体"/>
                <w:kern w:val="0"/>
                <w:sz w:val="20"/>
                <w:szCs w:val="20"/>
              </w:rPr>
              <w:t>不低于</w:t>
            </w:r>
            <w:r>
              <w:rPr>
                <w:rFonts w:ascii="宋体" w:hAnsi="宋体" w:cs="宋体"/>
                <w:kern w:val="0"/>
                <w:sz w:val="20"/>
                <w:szCs w:val="20"/>
              </w:rPr>
              <w:t xml:space="preserve">120G企业级SSD;存储;4*4T;网络：6x1Gbps </w:t>
            </w:r>
            <w:r>
              <w:rPr>
                <w:rFonts w:hint="eastAsia" w:ascii="宋体" w:hAnsi="宋体" w:cs="宋体"/>
                <w:kern w:val="0"/>
                <w:sz w:val="20"/>
                <w:szCs w:val="20"/>
              </w:rPr>
              <w:t>以太网；电源：冗余电源；光电键鼠套装；</w:t>
            </w:r>
            <w:r>
              <w:rPr>
                <w:rFonts w:ascii="宋体" w:hAnsi="宋体" w:cs="宋体"/>
                <w:kern w:val="0"/>
                <w:sz w:val="20"/>
                <w:szCs w:val="20"/>
              </w:rPr>
              <w:br w:type="textWrapping"/>
            </w:r>
            <w:r>
              <w:rPr>
                <w:rFonts w:ascii="宋体" w:hAnsi="宋体" w:cs="宋体"/>
                <w:kern w:val="0"/>
                <w:sz w:val="20"/>
                <w:szCs w:val="20"/>
              </w:rPr>
              <w:t>1.总体要求：系统采用B/S架构，模块化设计，无需在用户电脑上安装客户端软件，通过浏览器就可实现视频直播、资源点播等功能；</w:t>
            </w:r>
            <w:r>
              <w:rPr>
                <w:rFonts w:ascii="宋体" w:hAnsi="宋体" w:cs="宋体"/>
                <w:kern w:val="0"/>
                <w:sz w:val="20"/>
                <w:szCs w:val="20"/>
              </w:rPr>
              <w:br w:type="textWrapping"/>
            </w:r>
            <w:r>
              <w:rPr>
                <w:rFonts w:ascii="宋体" w:hAnsi="宋体" w:cs="宋体"/>
                <w:kern w:val="0"/>
                <w:sz w:val="20"/>
                <w:szCs w:val="20"/>
              </w:rPr>
              <w:t>2.资源上传：为了方便教师使用，系统需要支持把录播设备接入平台，实现资源自动上传及无缝直播点播功能；支持录播主机录制的视频文件资源根据用户设定的时间段自动上传到平台相应课程内；支持用户手动选择录播主机录制的视频文件资源上传到平台；支持用户手动选择本地计算机中的视音频资源上传到平台；</w:t>
            </w:r>
            <w:r>
              <w:rPr>
                <w:rFonts w:ascii="宋体" w:hAnsi="宋体" w:cs="宋体"/>
                <w:kern w:val="0"/>
                <w:sz w:val="20"/>
                <w:szCs w:val="20"/>
              </w:rPr>
              <w:br w:type="textWrapping"/>
            </w:r>
            <w:r>
              <w:rPr>
                <w:rFonts w:ascii="宋体" w:hAnsi="宋体" w:cs="宋体"/>
                <w:kern w:val="0"/>
                <w:sz w:val="20"/>
                <w:szCs w:val="20"/>
              </w:rPr>
              <w:t>3.直播课堂：支持自动生成包含课程名称、教师姓名、年级、课程描述、开始直播时间等信息的直播列表；当有课程或活动进行直播时，有权限的用户点击直播列表进入观看教师授课直播画面或者活动实况，并可进行实时的评论；</w:t>
            </w:r>
            <w:r>
              <w:rPr>
                <w:rFonts w:ascii="宋体" w:hAnsi="宋体" w:cs="宋体"/>
                <w:kern w:val="0"/>
                <w:sz w:val="20"/>
                <w:szCs w:val="20"/>
              </w:rPr>
              <w:br w:type="textWrapping"/>
            </w:r>
            <w:r>
              <w:rPr>
                <w:rFonts w:ascii="宋体" w:hAnsi="宋体" w:cs="宋体"/>
                <w:kern w:val="0"/>
                <w:sz w:val="20"/>
                <w:szCs w:val="20"/>
              </w:rPr>
              <w:t>4.资源审核：为了保证资源内容的质量和安全性，需要支持管理员或者课程负责老师对待审核的资源进行审核，审核通过的资源才能在平台上发布。</w:t>
            </w:r>
            <w:r>
              <w:rPr>
                <w:rFonts w:ascii="宋体" w:hAnsi="宋体" w:cs="宋体"/>
                <w:kern w:val="0"/>
                <w:sz w:val="20"/>
                <w:szCs w:val="20"/>
              </w:rPr>
              <w:br w:type="textWrapping"/>
            </w:r>
            <w:r>
              <w:rPr>
                <w:rFonts w:ascii="宋体" w:hAnsi="宋体" w:cs="宋体"/>
                <w:kern w:val="0"/>
                <w:sz w:val="20"/>
                <w:szCs w:val="20"/>
              </w:rPr>
              <w:t>5.课程发布：支持管理员或课程负责老师等特定权限用户创建并发布课程；</w:t>
            </w:r>
            <w:r>
              <w:rPr>
                <w:rFonts w:ascii="宋体" w:hAnsi="宋体" w:cs="宋体"/>
                <w:kern w:val="0"/>
                <w:sz w:val="20"/>
                <w:szCs w:val="20"/>
              </w:rPr>
              <w:br w:type="textWrapping"/>
            </w:r>
            <w:r>
              <w:rPr>
                <w:rFonts w:ascii="宋体" w:hAnsi="宋体" w:cs="宋体"/>
                <w:kern w:val="0"/>
                <w:sz w:val="20"/>
                <w:szCs w:val="20"/>
              </w:rPr>
              <w:t>6.课程检索：为了方便课程检索，系统支持需要支持最新课程排行；支持按照学科、年级导航；支持按照课程名、教师姓名等关键字进行搜索；</w:t>
            </w:r>
            <w:r>
              <w:rPr>
                <w:rFonts w:ascii="宋体" w:hAnsi="宋体" w:cs="宋体"/>
                <w:kern w:val="0"/>
                <w:sz w:val="20"/>
                <w:szCs w:val="20"/>
              </w:rPr>
              <w:br w:type="textWrapping"/>
            </w:r>
            <w:r>
              <w:rPr>
                <w:rFonts w:ascii="宋体" w:hAnsi="宋体" w:cs="宋体"/>
                <w:kern w:val="0"/>
                <w:sz w:val="20"/>
                <w:szCs w:val="20"/>
              </w:rPr>
              <w:t>7.课程观看：为了充分体现课程内容，课程介绍中应明确体现教师姓名，科目名称和所在年级等关键信息，以方便学生查看；支持课程资源快速下载，帮助学生离线学习；</w:t>
            </w:r>
            <w:r>
              <w:rPr>
                <w:rFonts w:ascii="宋体" w:hAnsi="宋体" w:cs="宋体"/>
                <w:kern w:val="0"/>
                <w:sz w:val="20"/>
                <w:szCs w:val="20"/>
              </w:rPr>
              <w:br w:type="textWrapping"/>
            </w:r>
            <w:r>
              <w:rPr>
                <w:rFonts w:ascii="宋体" w:hAnsi="宋体" w:cs="宋体"/>
                <w:kern w:val="0"/>
                <w:sz w:val="20"/>
                <w:szCs w:val="20"/>
              </w:rPr>
              <w:t>8.资源点播：为了便于课程观看，系统需要支持基于flash的视频播放，用户无需额外安装其它播放器；支持视频直接拖拽，无缓冲播放；</w:t>
            </w:r>
            <w:r>
              <w:rPr>
                <w:rFonts w:ascii="宋体" w:hAnsi="宋体" w:cs="宋体"/>
                <w:kern w:val="0"/>
                <w:sz w:val="20"/>
                <w:szCs w:val="20"/>
              </w:rPr>
              <w:br w:type="textWrapping"/>
            </w:r>
            <w:r>
              <w:rPr>
                <w:rFonts w:ascii="宋体" w:hAnsi="宋体" w:cs="宋体"/>
                <w:kern w:val="0"/>
                <w:sz w:val="20"/>
                <w:szCs w:val="20"/>
              </w:rPr>
              <w:t>9.互动管理：为了满足学生在平台上互动，系统需要支持对课程视频资源进行评论，并支持限制游客留言评论；</w:t>
            </w:r>
            <w:r>
              <w:rPr>
                <w:rFonts w:ascii="宋体" w:hAnsi="宋体" w:cs="宋体"/>
                <w:kern w:val="0"/>
                <w:sz w:val="20"/>
                <w:szCs w:val="20"/>
              </w:rPr>
              <w:br w:type="textWrapping"/>
            </w:r>
            <w:r>
              <w:rPr>
                <w:rFonts w:ascii="宋体" w:hAnsi="宋体" w:cs="宋体"/>
                <w:kern w:val="0"/>
                <w:sz w:val="20"/>
                <w:szCs w:val="20"/>
              </w:rPr>
              <w:t>10.个人空间：系统需要支持个人空间功能，支持教师用户在个人空间上传资源、管理自己的课程，对空间个性化设置，支持不用用户相互浏览个人空间。</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WIN客户端</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客户端软件定制，用于接收直播信号</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终端授权</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授权License</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100</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交换机</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12口千兆以太网交换机（8口光+4口电）</w:t>
            </w:r>
            <w:r>
              <w:rPr>
                <w:rFonts w:hint="eastAsia" w:ascii="宋体" w:hAnsi="宋体" w:cs="宋体"/>
                <w:kern w:val="0"/>
                <w:sz w:val="20"/>
                <w:szCs w:val="20"/>
              </w:rPr>
              <w:br w:type="textWrapping"/>
            </w:r>
            <w:r>
              <w:rPr>
                <w:rFonts w:hint="eastAsia" w:ascii="宋体" w:hAnsi="宋体" w:cs="宋体"/>
                <w:kern w:val="0"/>
                <w:sz w:val="20"/>
                <w:szCs w:val="20"/>
              </w:rPr>
              <w:t>4个10/100/1000Mbps自适应以太网端口</w:t>
            </w:r>
            <w:r>
              <w:rPr>
                <w:rFonts w:hint="eastAsia" w:ascii="宋体" w:hAnsi="宋体" w:cs="宋体"/>
                <w:kern w:val="0"/>
                <w:sz w:val="20"/>
                <w:szCs w:val="20"/>
              </w:rPr>
              <w:br w:type="textWrapping"/>
            </w:r>
            <w:r>
              <w:rPr>
                <w:rFonts w:hint="eastAsia" w:ascii="宋体" w:hAnsi="宋体" w:cs="宋体"/>
                <w:kern w:val="0"/>
                <w:sz w:val="20"/>
                <w:szCs w:val="20"/>
              </w:rPr>
              <w:t>8个1000Base-X SFP端口</w:t>
            </w:r>
            <w:r>
              <w:rPr>
                <w:rFonts w:hint="eastAsia" w:ascii="宋体" w:hAnsi="宋体" w:cs="宋体"/>
                <w:kern w:val="0"/>
                <w:sz w:val="20"/>
                <w:szCs w:val="20"/>
              </w:rPr>
              <w:br w:type="textWrapping"/>
            </w:r>
            <w:r>
              <w:rPr>
                <w:rFonts w:hint="eastAsia" w:ascii="宋体" w:hAnsi="宋体" w:cs="宋体"/>
                <w:kern w:val="0"/>
                <w:sz w:val="20"/>
                <w:szCs w:val="20"/>
              </w:rPr>
              <w:t>包转发率：17.9Mpps</w:t>
            </w:r>
            <w:r>
              <w:rPr>
                <w:rFonts w:hint="eastAsia" w:ascii="宋体" w:hAnsi="宋体" w:cs="宋体"/>
                <w:kern w:val="0"/>
                <w:sz w:val="20"/>
                <w:szCs w:val="20"/>
              </w:rPr>
              <w:br w:type="textWrapping"/>
            </w:r>
            <w:r>
              <w:rPr>
                <w:rFonts w:hint="eastAsia" w:ascii="宋体" w:hAnsi="宋体" w:cs="宋体"/>
                <w:kern w:val="0"/>
                <w:sz w:val="20"/>
                <w:szCs w:val="20"/>
              </w:rPr>
              <w:t>交换容量：24Gbps</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5</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机柜</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19英寸机柜</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6</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KVM切换器</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KVM切换器</w:t>
            </w:r>
            <w:r>
              <w:rPr>
                <w:rFonts w:hint="eastAsia" w:ascii="宋体" w:hAnsi="宋体" w:cs="宋体"/>
                <w:kern w:val="0"/>
                <w:sz w:val="20"/>
                <w:szCs w:val="20"/>
              </w:rPr>
              <w:br w:type="textWrapping"/>
            </w:r>
            <w:r>
              <w:rPr>
                <w:rFonts w:hint="eastAsia" w:ascii="宋体" w:hAnsi="宋体" w:cs="宋体"/>
                <w:kern w:val="0"/>
                <w:sz w:val="20"/>
                <w:szCs w:val="20"/>
              </w:rPr>
              <w:t xml:space="preserve">8口17英寸KVM三合一USB/PS2混接LCD液晶抽拉机架式 </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7</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光纤</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HDMI光纤 60米</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8</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网线</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 xml:space="preserve">六类千兆网线 高速CAT6类非屏蔽网线千兆箱线POE供电 </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100</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9</w:t>
            </w:r>
          </w:p>
        </w:tc>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布线施工</w:t>
            </w:r>
          </w:p>
        </w:tc>
        <w:tc>
          <w:tcPr>
            <w:tcW w:w="6236"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依据现场情况</w:t>
            </w:r>
          </w:p>
        </w:tc>
        <w:tc>
          <w:tcPr>
            <w:tcW w:w="816"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8753" w:type="dxa"/>
            <w:gridSpan w:val="10"/>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十二、电子班牌及媒体发布系统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媒体发布屏</w:t>
            </w:r>
          </w:p>
        </w:tc>
        <w:tc>
          <w:tcPr>
            <w:tcW w:w="6236" w:type="dxa"/>
            <w:gridSpan w:val="2"/>
            <w:shd w:val="clear" w:color="auto" w:fill="auto"/>
            <w:noWrap w:val="0"/>
            <w:vAlign w:val="center"/>
          </w:tcPr>
          <w:p>
            <w:pPr>
              <w:rPr>
                <w:sz w:val="20"/>
                <w:szCs w:val="20"/>
              </w:rPr>
            </w:pPr>
            <w:r>
              <w:rPr>
                <w:rFonts w:hint="eastAsia"/>
                <w:sz w:val="20"/>
                <w:szCs w:val="20"/>
              </w:rPr>
              <w:t>1.尺寸：65寸（±1英寸）（含壁挂架）</w:t>
            </w:r>
          </w:p>
          <w:p>
            <w:pPr>
              <w:rPr>
                <w:sz w:val="20"/>
                <w:szCs w:val="20"/>
              </w:rPr>
            </w:pPr>
            <w:r>
              <w:rPr>
                <w:rFonts w:hint="eastAsia"/>
                <w:sz w:val="20"/>
                <w:szCs w:val="20"/>
              </w:rPr>
              <w:t>2.安装方式：壁挂，具有防盗设计</w:t>
            </w:r>
          </w:p>
          <w:p>
            <w:pPr>
              <w:rPr>
                <w:sz w:val="20"/>
                <w:szCs w:val="20"/>
              </w:rPr>
            </w:pPr>
            <w:r>
              <w:rPr>
                <w:rFonts w:hint="eastAsia"/>
                <w:sz w:val="20"/>
                <w:szCs w:val="20"/>
              </w:rPr>
              <w:t>3.液晶屏类型：LED，工业级</w:t>
            </w:r>
          </w:p>
          <w:p>
            <w:pPr>
              <w:rPr>
                <w:sz w:val="20"/>
                <w:szCs w:val="20"/>
              </w:rPr>
            </w:pPr>
            <w:r>
              <w:rPr>
                <w:rFonts w:hint="eastAsia"/>
                <w:sz w:val="20"/>
                <w:szCs w:val="20"/>
              </w:rPr>
              <w:t>4.分辨率：≧1920(H)×1080(V)</w:t>
            </w:r>
          </w:p>
          <w:p>
            <w:pPr>
              <w:rPr>
                <w:sz w:val="20"/>
                <w:szCs w:val="20"/>
              </w:rPr>
            </w:pPr>
            <w:r>
              <w:rPr>
                <w:rFonts w:hint="eastAsia"/>
                <w:sz w:val="20"/>
                <w:szCs w:val="20"/>
              </w:rPr>
              <w:t>图像比例：16：9</w:t>
            </w:r>
          </w:p>
          <w:p>
            <w:pPr>
              <w:rPr>
                <w:sz w:val="20"/>
                <w:szCs w:val="20"/>
              </w:rPr>
            </w:pPr>
            <w:r>
              <w:rPr>
                <w:rFonts w:hint="eastAsia"/>
                <w:sz w:val="20"/>
                <w:szCs w:val="20"/>
              </w:rPr>
              <w:t xml:space="preserve">5.主板配置：CPU：≧四核 </w:t>
            </w:r>
          </w:p>
          <w:p>
            <w:pPr>
              <w:rPr>
                <w:sz w:val="20"/>
                <w:szCs w:val="20"/>
              </w:rPr>
            </w:pPr>
            <w:r>
              <w:rPr>
                <w:rFonts w:hint="eastAsia"/>
                <w:sz w:val="20"/>
                <w:szCs w:val="20"/>
              </w:rPr>
              <w:t xml:space="preserve">系统内存：≧2G </w:t>
            </w:r>
          </w:p>
          <w:p>
            <w:pPr>
              <w:rPr>
                <w:sz w:val="20"/>
                <w:szCs w:val="20"/>
              </w:rPr>
            </w:pPr>
            <w:r>
              <w:rPr>
                <w:rFonts w:hint="eastAsia"/>
                <w:sz w:val="20"/>
                <w:szCs w:val="20"/>
              </w:rPr>
              <w:t>显示：LVDS驱动</w:t>
            </w:r>
          </w:p>
          <w:p>
            <w:pPr>
              <w:rPr>
                <w:sz w:val="20"/>
                <w:szCs w:val="20"/>
              </w:rPr>
            </w:pPr>
            <w:r>
              <w:rPr>
                <w:rFonts w:hint="eastAsia"/>
                <w:sz w:val="20"/>
                <w:szCs w:val="20"/>
              </w:rPr>
              <w:t>6.存储：采用板载式 EMMC电子硬盘≧ 8G</w:t>
            </w:r>
          </w:p>
          <w:p>
            <w:pPr>
              <w:rPr>
                <w:sz w:val="20"/>
                <w:szCs w:val="20"/>
              </w:rPr>
            </w:pPr>
            <w:r>
              <w:rPr>
                <w:rFonts w:hint="eastAsia"/>
                <w:sz w:val="20"/>
                <w:szCs w:val="20"/>
              </w:rPr>
              <w:t>7.系统：采用工业主板，≧android 5.0版本，无版权风险</w:t>
            </w:r>
          </w:p>
          <w:p>
            <w:pPr>
              <w:rPr>
                <w:sz w:val="20"/>
                <w:szCs w:val="20"/>
              </w:rPr>
            </w:pPr>
            <w:r>
              <w:rPr>
                <w:rFonts w:hint="eastAsia"/>
                <w:sz w:val="20"/>
                <w:szCs w:val="20"/>
              </w:rPr>
              <w:t>8.架构：嵌入式架构，采用安卓操作系统</w:t>
            </w:r>
          </w:p>
          <w:p>
            <w:pPr>
              <w:rPr>
                <w:sz w:val="20"/>
                <w:szCs w:val="20"/>
              </w:rPr>
            </w:pPr>
            <w:r>
              <w:rPr>
                <w:rFonts w:hint="eastAsia"/>
                <w:sz w:val="20"/>
                <w:szCs w:val="20"/>
              </w:rPr>
              <w:t>9.数据接口：USB2.0/Micro-USB；usb接口加密传输功能，普通U盘插入无法播放</w:t>
            </w:r>
          </w:p>
          <w:p>
            <w:pPr>
              <w:rPr>
                <w:sz w:val="20"/>
                <w:szCs w:val="20"/>
              </w:rPr>
            </w:pPr>
            <w:r>
              <w:rPr>
                <w:rFonts w:hint="eastAsia"/>
                <w:sz w:val="20"/>
                <w:szCs w:val="20"/>
              </w:rPr>
              <w:t>10.通讯：Ethernet: 10/100Mbps可扩展(WIFI、3G/4G)/SXZ</w:t>
            </w:r>
          </w:p>
          <w:p>
            <w:pPr>
              <w:rPr>
                <w:rFonts w:ascii="宋体" w:hAnsi="宋体" w:cs="宋体"/>
                <w:kern w:val="0"/>
                <w:sz w:val="20"/>
                <w:szCs w:val="20"/>
              </w:rPr>
            </w:pPr>
            <w:r>
              <w:rPr>
                <w:rFonts w:hint="eastAsia"/>
                <w:sz w:val="20"/>
                <w:szCs w:val="20"/>
              </w:rPr>
              <w:t>整机厚度≦50毫米</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20</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班级电子班牌</w:t>
            </w:r>
          </w:p>
        </w:tc>
        <w:tc>
          <w:tcPr>
            <w:tcW w:w="6236" w:type="dxa"/>
            <w:gridSpan w:val="2"/>
            <w:shd w:val="clear" w:color="auto" w:fill="auto"/>
            <w:noWrap w:val="0"/>
            <w:vAlign w:val="center"/>
          </w:tcPr>
          <w:p>
            <w:pPr>
              <w:rPr>
                <w:sz w:val="20"/>
                <w:szCs w:val="20"/>
                <w:highlight w:val="none"/>
              </w:rPr>
            </w:pPr>
            <w:r>
              <w:rPr>
                <w:rFonts w:hint="eastAsia"/>
                <w:sz w:val="20"/>
                <w:szCs w:val="20"/>
                <w:highlight w:val="none"/>
              </w:rPr>
              <w:t>1.液晶屏要求</w:t>
            </w:r>
          </w:p>
          <w:p>
            <w:pPr>
              <w:rPr>
                <w:sz w:val="20"/>
                <w:szCs w:val="20"/>
                <w:highlight w:val="none"/>
              </w:rPr>
            </w:pPr>
            <w:r>
              <w:rPr>
                <w:rFonts w:hint="eastAsia"/>
                <w:sz w:val="20"/>
                <w:szCs w:val="20"/>
                <w:highlight w:val="none"/>
              </w:rPr>
              <w:t>智慧班牌机采用LED 高清IPS屏，显示尺寸：≥21.5 寸，屏显比例：16：9；</w:t>
            </w:r>
          </w:p>
          <w:p>
            <w:pPr>
              <w:rPr>
                <w:sz w:val="20"/>
                <w:szCs w:val="20"/>
                <w:highlight w:val="none"/>
              </w:rPr>
            </w:pPr>
            <w:r>
              <w:rPr>
                <w:rFonts w:hint="eastAsia"/>
                <w:sz w:val="20"/>
                <w:szCs w:val="20"/>
                <w:highlight w:val="none"/>
              </w:rPr>
              <w:t>分辨率：≥1366*768；</w:t>
            </w:r>
          </w:p>
          <w:p>
            <w:pPr>
              <w:rPr>
                <w:sz w:val="20"/>
                <w:szCs w:val="20"/>
                <w:highlight w:val="none"/>
              </w:rPr>
            </w:pPr>
            <w:r>
              <w:rPr>
                <w:rFonts w:hint="eastAsia"/>
                <w:sz w:val="20"/>
                <w:szCs w:val="20"/>
                <w:highlight w:val="none"/>
              </w:rPr>
              <w:t>智慧班牌机亮度：≥500cd/m²；</w:t>
            </w:r>
          </w:p>
          <w:p>
            <w:pPr>
              <w:rPr>
                <w:sz w:val="20"/>
                <w:szCs w:val="20"/>
                <w:highlight w:val="none"/>
              </w:rPr>
            </w:pPr>
            <w:r>
              <w:rPr>
                <w:rFonts w:hint="eastAsia"/>
                <w:sz w:val="20"/>
                <w:szCs w:val="20"/>
                <w:highlight w:val="none"/>
              </w:rPr>
              <w:t>智慧班牌机可视角度：U/D/R/L(CR＞10)：89 /89 /89/89；</w:t>
            </w:r>
          </w:p>
          <w:p>
            <w:pPr>
              <w:rPr>
                <w:sz w:val="20"/>
                <w:szCs w:val="20"/>
                <w:highlight w:val="none"/>
              </w:rPr>
            </w:pPr>
            <w:r>
              <w:rPr>
                <w:rFonts w:hint="eastAsia"/>
                <w:sz w:val="20"/>
                <w:szCs w:val="20"/>
                <w:highlight w:val="none"/>
              </w:rPr>
              <w:t>智慧班牌机液晶屏对比度≥3000:1；</w:t>
            </w:r>
          </w:p>
          <w:p>
            <w:pPr>
              <w:shd w:val="clear"/>
              <w:rPr>
                <w:rFonts w:hint="eastAsia"/>
                <w:sz w:val="20"/>
                <w:szCs w:val="20"/>
                <w:highlight w:val="none"/>
              </w:rPr>
            </w:pPr>
            <w:r>
              <w:rPr>
                <w:rFonts w:hint="eastAsia"/>
                <w:sz w:val="20"/>
                <w:szCs w:val="20"/>
                <w:highlight w:val="none"/>
              </w:rPr>
              <w:t>#班牌机正面覆盖防眩光钢化玻璃，可在阳光、白炽灯、日光灯等强光照射下正常使用；</w:t>
            </w:r>
          </w:p>
          <w:p>
            <w:pPr>
              <w:rPr>
                <w:sz w:val="20"/>
                <w:szCs w:val="20"/>
                <w:highlight w:val="none"/>
              </w:rPr>
            </w:pPr>
            <w:r>
              <w:rPr>
                <w:rFonts w:hint="eastAsia"/>
                <w:sz w:val="20"/>
                <w:szCs w:val="20"/>
                <w:highlight w:val="none"/>
              </w:rPr>
              <w:t>2.触摸屏要求</w:t>
            </w:r>
          </w:p>
          <w:p>
            <w:pPr>
              <w:rPr>
                <w:sz w:val="20"/>
                <w:szCs w:val="20"/>
                <w:highlight w:val="none"/>
              </w:rPr>
            </w:pPr>
            <w:r>
              <w:rPr>
                <w:rFonts w:hint="eastAsia"/>
                <w:sz w:val="20"/>
                <w:szCs w:val="20"/>
                <w:highlight w:val="none"/>
              </w:rPr>
              <w:t>触摸屏采用G+G电容屏，触摸覆盖整个显示屏，触摸屏中无任何物理触摸快捷键遮挡显示；</w:t>
            </w:r>
          </w:p>
          <w:p>
            <w:pPr>
              <w:rPr>
                <w:sz w:val="20"/>
                <w:szCs w:val="20"/>
                <w:highlight w:val="none"/>
              </w:rPr>
            </w:pPr>
            <w:r>
              <w:rPr>
                <w:rFonts w:hint="eastAsia"/>
                <w:sz w:val="20"/>
                <w:szCs w:val="20"/>
                <w:highlight w:val="none"/>
              </w:rPr>
              <w:t>3.外观结构要求</w:t>
            </w:r>
          </w:p>
          <w:p>
            <w:pPr>
              <w:rPr>
                <w:sz w:val="20"/>
                <w:szCs w:val="20"/>
                <w:highlight w:val="none"/>
              </w:rPr>
            </w:pPr>
            <w:r>
              <w:rPr>
                <w:rFonts w:hint="eastAsia"/>
                <w:sz w:val="20"/>
                <w:szCs w:val="20"/>
                <w:highlight w:val="none"/>
              </w:rPr>
              <w:t>屏体才采用无缝弯折铝合金外框，防刮防掉色；</w:t>
            </w:r>
          </w:p>
          <w:p>
            <w:pPr>
              <w:rPr>
                <w:sz w:val="20"/>
                <w:szCs w:val="20"/>
                <w:highlight w:val="none"/>
              </w:rPr>
            </w:pPr>
            <w:r>
              <w:rPr>
                <w:rFonts w:hint="eastAsia"/>
                <w:sz w:val="20"/>
                <w:szCs w:val="20"/>
                <w:highlight w:val="none"/>
              </w:rPr>
              <w:t>#班牌机采用防水防尘结构设计，适用于学校教室半户外环境，防护等级不低于 IP65；（需提供检测证明）</w:t>
            </w:r>
          </w:p>
          <w:p>
            <w:pPr>
              <w:rPr>
                <w:sz w:val="20"/>
                <w:szCs w:val="20"/>
                <w:highlight w:val="none"/>
              </w:rPr>
            </w:pPr>
            <w:r>
              <w:rPr>
                <w:rFonts w:hint="eastAsia"/>
                <w:sz w:val="20"/>
                <w:szCs w:val="20"/>
                <w:highlight w:val="none"/>
              </w:rPr>
              <w:t>#班牌机支持外接门禁及串口接口；（需提供检测证明）</w:t>
            </w:r>
          </w:p>
          <w:p>
            <w:pPr>
              <w:rPr>
                <w:sz w:val="20"/>
                <w:szCs w:val="20"/>
                <w:highlight w:val="none"/>
              </w:rPr>
            </w:pPr>
            <w:r>
              <w:rPr>
                <w:rFonts w:hint="eastAsia"/>
                <w:sz w:val="20"/>
                <w:szCs w:val="20"/>
                <w:highlight w:val="none"/>
              </w:rPr>
              <w:t>#班牌机具备至少一路 RJ45 网络接口；具备不少于 2 路 USB，具有USB 加密功能，普通U盘插入无法读取 ；（需提供检测证明）</w:t>
            </w:r>
          </w:p>
          <w:p>
            <w:pPr>
              <w:rPr>
                <w:rFonts w:hint="eastAsia"/>
                <w:sz w:val="20"/>
                <w:szCs w:val="20"/>
                <w:highlight w:val="none"/>
              </w:rPr>
            </w:pPr>
            <w:r>
              <w:rPr>
                <w:rFonts w:hint="eastAsia"/>
                <w:sz w:val="20"/>
                <w:szCs w:val="20"/>
                <w:highlight w:val="none"/>
              </w:rPr>
              <w:t>#班牌机背部与墙面微距全贴合，背面与平整墙面间隙最大处≤2.5mm，保障教学环境的安全性，班牌机最大厚度≤ 30mm；（需提供检测证明）</w:t>
            </w:r>
          </w:p>
          <w:p>
            <w:pPr>
              <w:rPr>
                <w:sz w:val="20"/>
                <w:szCs w:val="20"/>
                <w:highlight w:val="none"/>
              </w:rPr>
            </w:pPr>
            <w:r>
              <w:rPr>
                <w:rFonts w:hint="eastAsia"/>
                <w:sz w:val="20"/>
                <w:szCs w:val="20"/>
                <w:highlight w:val="none"/>
              </w:rPr>
              <w:t>班牌机搭配不低于 200W 宽动态摄像头，支持不少于6人进行人脸识别。可支持学生无卡考勤签到、查看个人课程表、家长留言等个人信息；</w:t>
            </w:r>
          </w:p>
          <w:p>
            <w:pPr>
              <w:rPr>
                <w:sz w:val="20"/>
                <w:szCs w:val="20"/>
                <w:highlight w:val="none"/>
              </w:rPr>
            </w:pPr>
            <w:r>
              <w:rPr>
                <w:rFonts w:hint="eastAsia"/>
                <w:sz w:val="20"/>
                <w:szCs w:val="20"/>
                <w:highlight w:val="none"/>
              </w:rPr>
              <w:t>#班牌机读卡器，具有内置 三合一读卡器，支持 14443 协议。学生可佩带相应的终端设备完成刷卡签到、查看个人信息等操作，支持无缝扩展身份证读卡器，无需更换班牌机；（需提供检测证明）</w:t>
            </w:r>
          </w:p>
          <w:p>
            <w:pPr>
              <w:rPr>
                <w:sz w:val="20"/>
                <w:szCs w:val="20"/>
                <w:highlight w:val="none"/>
              </w:rPr>
            </w:pPr>
            <w:r>
              <w:rPr>
                <w:rFonts w:hint="eastAsia"/>
                <w:sz w:val="20"/>
                <w:szCs w:val="20"/>
                <w:highlight w:val="none"/>
              </w:rPr>
              <w:t>班牌机需要网络支持 802.11b/g/n，支持2.4G&amp;5G；机身接口支持USB2.0*2、TF卡、SIM卡、RJ45、SXZ；机器需要支持内置Mini PCIE，支持全网通 3G/4G（选配）；机器支持G-sensor，支持重力感应，可以横竖屏切换；</w:t>
            </w:r>
          </w:p>
          <w:p>
            <w:pPr>
              <w:rPr>
                <w:sz w:val="20"/>
                <w:szCs w:val="20"/>
                <w:highlight w:val="none"/>
              </w:rPr>
            </w:pPr>
            <w:r>
              <w:rPr>
                <w:rFonts w:hint="eastAsia"/>
                <w:sz w:val="20"/>
                <w:szCs w:val="20"/>
                <w:highlight w:val="none"/>
              </w:rPr>
              <w:t>4.系统要求</w:t>
            </w:r>
          </w:p>
          <w:p>
            <w:pPr>
              <w:rPr>
                <w:sz w:val="20"/>
                <w:szCs w:val="20"/>
                <w:highlight w:val="none"/>
              </w:rPr>
            </w:pPr>
            <w:r>
              <w:rPr>
                <w:rFonts w:hint="eastAsia"/>
                <w:sz w:val="20"/>
                <w:szCs w:val="20"/>
                <w:highlight w:val="none"/>
              </w:rPr>
              <w:t>主板CPU≥超强四核Cortex-A17，频率≥1.8GHz；GPU≥ARM Mali-T764 600MHz；</w:t>
            </w:r>
          </w:p>
          <w:p>
            <w:pPr>
              <w:rPr>
                <w:sz w:val="20"/>
                <w:szCs w:val="20"/>
                <w:highlight w:val="none"/>
              </w:rPr>
            </w:pPr>
            <w:r>
              <w:rPr>
                <w:rFonts w:hint="eastAsia"/>
                <w:sz w:val="20"/>
                <w:szCs w:val="20"/>
                <w:highlight w:val="none"/>
              </w:rPr>
              <w:t>系统运行内存RAM≥2G；系统存储内存ROM≥8G（支持扩展128G）设备支持定时开关机；</w:t>
            </w:r>
          </w:p>
          <w:p>
            <w:pPr>
              <w:rPr>
                <w:sz w:val="20"/>
                <w:szCs w:val="20"/>
                <w:highlight w:val="none"/>
              </w:rPr>
            </w:pPr>
            <w:r>
              <w:rPr>
                <w:rFonts w:hint="eastAsia"/>
                <w:sz w:val="20"/>
                <w:szCs w:val="20"/>
                <w:highlight w:val="none"/>
              </w:rPr>
              <w:t>#为了保证班牌机用电安全，学生使用安全，不会有触电漏电的风险，班牌机需要具有安全电压使用的技术证明文件；</w:t>
            </w:r>
          </w:p>
          <w:p>
            <w:pPr>
              <w:rPr>
                <w:sz w:val="20"/>
                <w:szCs w:val="20"/>
                <w:highlight w:val="none"/>
              </w:rPr>
            </w:pPr>
            <w:r>
              <w:rPr>
                <w:rFonts w:hint="eastAsia"/>
                <w:sz w:val="20"/>
                <w:szCs w:val="20"/>
                <w:highlight w:val="none"/>
              </w:rPr>
              <w:t>#需提供节能和环保证书</w:t>
            </w:r>
          </w:p>
          <w:p>
            <w:pPr>
              <w:rPr>
                <w:sz w:val="20"/>
                <w:szCs w:val="20"/>
                <w:highlight w:val="none"/>
              </w:rPr>
            </w:pPr>
            <w:r>
              <w:rPr>
                <w:rFonts w:hint="eastAsia"/>
                <w:sz w:val="20"/>
                <w:szCs w:val="20"/>
                <w:highlight w:val="none"/>
              </w:rPr>
              <w:t>#要求智慧班牌系统与智慧班牌机为同一品牌，需提供同一品牌检测报告，并加盖制造厂商公章；</w:t>
            </w:r>
          </w:p>
          <w:p>
            <w:pPr>
              <w:rPr>
                <w:rFonts w:hint="eastAsia"/>
                <w:sz w:val="20"/>
                <w:szCs w:val="20"/>
                <w:highlight w:val="none"/>
              </w:rPr>
            </w:pPr>
            <w:r>
              <w:rPr>
                <w:rFonts w:hint="eastAsia"/>
                <w:sz w:val="20"/>
                <w:szCs w:val="20"/>
                <w:highlight w:val="none"/>
              </w:rPr>
              <w:t>#国家强制3C认证、检测报告加盖制造厂商公章；</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187</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校端（软件）</w:t>
            </w:r>
          </w:p>
        </w:tc>
        <w:tc>
          <w:tcPr>
            <w:tcW w:w="6236" w:type="dxa"/>
            <w:gridSpan w:val="2"/>
            <w:shd w:val="clear" w:color="auto" w:fill="auto"/>
            <w:noWrap w:val="0"/>
            <w:vAlign w:val="center"/>
          </w:tcPr>
          <w:p>
            <w:pPr>
              <w:widowControl/>
              <w:jc w:val="left"/>
              <w:rPr>
                <w:sz w:val="20"/>
                <w:szCs w:val="20"/>
              </w:rPr>
            </w:pPr>
            <w:r>
              <w:rPr>
                <w:rFonts w:hint="eastAsia"/>
                <w:sz w:val="20"/>
                <w:szCs w:val="20"/>
              </w:rPr>
              <w:t>1.采用Android嵌入式系统，不染毒，不崩溃。与后台管理系统支持双向实时通信。</w:t>
            </w:r>
            <w:r>
              <w:rPr>
                <w:rFonts w:hint="eastAsia"/>
                <w:sz w:val="20"/>
                <w:szCs w:val="20"/>
              </w:rPr>
              <w:br w:type="textWrapping"/>
            </w:r>
            <w:r>
              <w:rPr>
                <w:rFonts w:hint="eastAsia"/>
                <w:sz w:val="20"/>
                <w:szCs w:val="20"/>
              </w:rPr>
              <w:t>2.支持素材管理</w:t>
            </w:r>
            <w:r>
              <w:rPr>
                <w:rFonts w:hint="eastAsia"/>
                <w:sz w:val="20"/>
                <w:szCs w:val="20"/>
              </w:rPr>
              <w:br w:type="textWrapping"/>
            </w:r>
            <w:r>
              <w:rPr>
                <w:rFonts w:hint="eastAsia"/>
                <w:sz w:val="20"/>
                <w:szCs w:val="20"/>
              </w:rPr>
              <w:t>3.视频播放：支持mp4、wmv、avi等常见视频文件播放</w:t>
            </w:r>
            <w:r>
              <w:rPr>
                <w:rFonts w:hint="eastAsia"/>
                <w:sz w:val="20"/>
                <w:szCs w:val="20"/>
              </w:rPr>
              <w:br w:type="textWrapping"/>
            </w:r>
            <w:r>
              <w:rPr>
                <w:rFonts w:hint="eastAsia"/>
                <w:sz w:val="20"/>
                <w:szCs w:val="20"/>
              </w:rPr>
              <w:t>4.图片：支持jpg、bmp、png、sxz等图片文件播放</w:t>
            </w:r>
            <w:r>
              <w:rPr>
                <w:rFonts w:hint="eastAsia"/>
                <w:sz w:val="20"/>
                <w:szCs w:val="20"/>
              </w:rPr>
              <w:br w:type="textWrapping"/>
            </w:r>
            <w:r>
              <w:rPr>
                <w:rFonts w:hint="eastAsia"/>
                <w:sz w:val="20"/>
                <w:szCs w:val="20"/>
              </w:rPr>
              <w:t>5.网页：支持html网页文件播</w:t>
            </w:r>
            <w:r>
              <w:rPr>
                <w:rFonts w:hint="eastAsia"/>
                <w:sz w:val="20"/>
                <w:szCs w:val="20"/>
              </w:rPr>
              <w:br w:type="textWrapping"/>
            </w:r>
            <w:r>
              <w:rPr>
                <w:rFonts w:hint="eastAsia"/>
                <w:sz w:val="20"/>
                <w:szCs w:val="20"/>
              </w:rPr>
              <w:t>6.系统音量：支持多时间段音量设置</w:t>
            </w:r>
            <w:r>
              <w:rPr>
                <w:rFonts w:hint="eastAsia"/>
                <w:sz w:val="20"/>
                <w:szCs w:val="20"/>
              </w:rPr>
              <w:br w:type="textWrapping"/>
            </w:r>
            <w:r>
              <w:rPr>
                <w:rFonts w:hint="eastAsia"/>
                <w:sz w:val="20"/>
                <w:szCs w:val="20"/>
              </w:rPr>
              <w:t>7.下载播放：支持播放下载的文件</w:t>
            </w:r>
            <w:r>
              <w:rPr>
                <w:rFonts w:hint="eastAsia"/>
                <w:sz w:val="20"/>
                <w:szCs w:val="20"/>
              </w:rPr>
              <w:br w:type="textWrapping"/>
            </w:r>
            <w:r>
              <w:rPr>
                <w:rFonts w:hint="eastAsia"/>
                <w:sz w:val="20"/>
                <w:szCs w:val="20"/>
              </w:rPr>
              <w:t>8.定时开关机：支持定时开机和关机</w:t>
            </w:r>
          </w:p>
        </w:tc>
        <w:tc>
          <w:tcPr>
            <w:tcW w:w="816" w:type="dxa"/>
            <w:gridSpan w:val="2"/>
            <w:shd w:val="clear" w:color="auto" w:fill="auto"/>
            <w:noWrap w:val="0"/>
            <w:vAlign w:val="center"/>
          </w:tcPr>
          <w:p>
            <w:pPr>
              <w:widowControl/>
              <w:rPr>
                <w:rFonts w:ascii="宋体" w:hAnsi="宋体" w:cs="宋体"/>
                <w:kern w:val="0"/>
                <w:sz w:val="20"/>
                <w:szCs w:val="20"/>
              </w:rPr>
            </w:pPr>
            <w:r>
              <w:rPr>
                <w:rFonts w:ascii="宋体" w:hAnsi="宋体" w:cs="宋体"/>
                <w:kern w:val="0"/>
                <w:sz w:val="20"/>
                <w:szCs w:val="20"/>
              </w:rPr>
              <w:t>20</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班端（软件）</w:t>
            </w:r>
          </w:p>
        </w:tc>
        <w:tc>
          <w:tcPr>
            <w:tcW w:w="6236" w:type="dxa"/>
            <w:gridSpan w:val="2"/>
            <w:shd w:val="clear" w:color="auto" w:fill="auto"/>
            <w:noWrap w:val="0"/>
            <w:vAlign w:val="center"/>
          </w:tcPr>
          <w:p>
            <w:pPr>
              <w:widowControl/>
              <w:rPr>
                <w:sz w:val="20"/>
                <w:szCs w:val="20"/>
                <w:highlight w:val="none"/>
              </w:rPr>
            </w:pPr>
            <w:r>
              <w:rPr>
                <w:rFonts w:hint="eastAsia"/>
                <w:sz w:val="20"/>
                <w:szCs w:val="20"/>
                <w:highlight w:val="none"/>
              </w:rPr>
              <w:t>1.动态滑动功能，支持滑动班牌界面，终端默认显示三组界面显示样式，在增加不同显示模式时，界面自动弹出副组件显示页面</w:t>
            </w:r>
          </w:p>
          <w:p>
            <w:pPr>
              <w:widowControl/>
              <w:rPr>
                <w:sz w:val="20"/>
                <w:szCs w:val="20"/>
                <w:highlight w:val="none"/>
              </w:rPr>
            </w:pPr>
            <w:r>
              <w:rPr>
                <w:rFonts w:hint="eastAsia"/>
                <w:sz w:val="20"/>
                <w:szCs w:val="20"/>
                <w:highlight w:val="none"/>
              </w:rPr>
              <w:t>2.相册幻灯片播放，支持学生手动点击班级相册，弹出多组相册分组，点击其中一组相册分组，可实现照片的自动幻灯片播放（需提供详细操作截图）</w:t>
            </w:r>
          </w:p>
          <w:p>
            <w:pPr>
              <w:widowControl/>
              <w:rPr>
                <w:sz w:val="20"/>
                <w:szCs w:val="20"/>
                <w:highlight w:val="none"/>
              </w:rPr>
            </w:pPr>
            <w:r>
              <w:rPr>
                <w:rFonts w:hint="eastAsia"/>
                <w:sz w:val="20"/>
                <w:szCs w:val="20"/>
                <w:highlight w:val="none"/>
              </w:rPr>
              <w:t>3.动态校园天气预报，可查看近期一周内的动态天气信息、湿度、空气质量；也可查看今日生活指数，如穿衣指数、感冒指数、紫外线指数、运动指数</w:t>
            </w:r>
          </w:p>
          <w:p>
            <w:pPr>
              <w:widowControl/>
              <w:rPr>
                <w:sz w:val="20"/>
                <w:szCs w:val="20"/>
                <w:highlight w:val="none"/>
              </w:rPr>
            </w:pPr>
            <w:r>
              <w:rPr>
                <w:rFonts w:hint="eastAsia"/>
                <w:sz w:val="20"/>
                <w:szCs w:val="20"/>
                <w:highlight w:val="none"/>
              </w:rPr>
              <w:t>4.多模式自动切换功能，班牌显示支持通过时间自动切换不同显示模式，需包含有班牌(常规)模式、上课模式、课间模式、考场模式、考试提醒模式、欢迎模式等（需提供详细操作截图）。</w:t>
            </w:r>
          </w:p>
          <w:p>
            <w:pPr>
              <w:widowControl/>
              <w:rPr>
                <w:sz w:val="20"/>
                <w:szCs w:val="20"/>
                <w:highlight w:val="none"/>
              </w:rPr>
            </w:pPr>
            <w:r>
              <w:rPr>
                <w:rFonts w:hint="eastAsia"/>
                <w:sz w:val="20"/>
                <w:szCs w:val="20"/>
                <w:highlight w:val="none"/>
              </w:rPr>
              <w:t>#5.巡课功能，支持教务教室在班级门口即可完成对教室的学生和教师的巡课评价（需提供详细操作截图）。</w:t>
            </w:r>
          </w:p>
          <w:p>
            <w:pPr>
              <w:widowControl/>
              <w:rPr>
                <w:sz w:val="20"/>
                <w:szCs w:val="20"/>
                <w:highlight w:val="none"/>
              </w:rPr>
            </w:pPr>
            <w:r>
              <w:rPr>
                <w:rFonts w:hint="eastAsia"/>
                <w:sz w:val="20"/>
                <w:szCs w:val="20"/>
                <w:highlight w:val="none"/>
              </w:rPr>
              <w:t>考勤显示表盘形式展示可显示学生签到信息，如正常、迟到、请假、缺卡等，内置签到日历功能，学生或者老师可以查询以往的签到信息（需提供详细操作截图）。</w:t>
            </w:r>
          </w:p>
          <w:p>
            <w:pPr>
              <w:widowControl/>
              <w:rPr>
                <w:sz w:val="20"/>
                <w:szCs w:val="20"/>
                <w:highlight w:val="none"/>
              </w:rPr>
            </w:pPr>
            <w:r>
              <w:rPr>
                <w:rFonts w:hint="eastAsia"/>
                <w:sz w:val="20"/>
                <w:szCs w:val="20"/>
                <w:highlight w:val="none"/>
              </w:rPr>
              <w:t>#6.密码身份验证，支持管理人员或教教师通过输入密码的形式登录并进入设置页面配置系统。（需提供详细操作截图）</w:t>
            </w:r>
          </w:p>
          <w:p>
            <w:pPr>
              <w:widowControl/>
              <w:rPr>
                <w:sz w:val="20"/>
                <w:szCs w:val="20"/>
                <w:highlight w:val="none"/>
              </w:rPr>
            </w:pPr>
            <w:r>
              <w:rPr>
                <w:rFonts w:hint="eastAsia"/>
                <w:sz w:val="20"/>
                <w:szCs w:val="20"/>
                <w:highlight w:val="none"/>
              </w:rPr>
              <w:t>7.第三方应用，支持管理员或教师添加第三方应用链接，可以显示此应用的logo图标和名称。</w:t>
            </w:r>
          </w:p>
          <w:p>
            <w:pPr>
              <w:widowControl/>
              <w:rPr>
                <w:sz w:val="20"/>
                <w:szCs w:val="20"/>
                <w:highlight w:val="none"/>
              </w:rPr>
            </w:pPr>
            <w:r>
              <w:rPr>
                <w:rFonts w:hint="eastAsia"/>
                <w:sz w:val="20"/>
                <w:szCs w:val="20"/>
                <w:highlight w:val="none"/>
              </w:rPr>
              <w:t>8.支持通过人脸或刷卡进入个人中心，支持查询个人信息、课程提醒信息、个人课程表、个人考勤统计；支持学生与家长视频留言、视频通话。</w:t>
            </w:r>
          </w:p>
          <w:p>
            <w:pPr>
              <w:widowControl/>
              <w:rPr>
                <w:sz w:val="20"/>
                <w:szCs w:val="20"/>
                <w:highlight w:val="none"/>
              </w:rPr>
            </w:pPr>
            <w:r>
              <w:rPr>
                <w:rFonts w:hint="eastAsia"/>
                <w:sz w:val="20"/>
                <w:szCs w:val="20"/>
                <w:highlight w:val="none"/>
              </w:rPr>
              <w:t>9.校园天地功能，支持创建多级页面可创建二级、三级、四级等满足学校的显示需要，可用于显示校园文化展示、班级文化展示、学校资质展示、学校荣誉展示等；</w:t>
            </w:r>
          </w:p>
          <w:p>
            <w:pPr>
              <w:widowControl/>
              <w:rPr>
                <w:rFonts w:ascii="宋体" w:hAnsi="宋体" w:cs="宋体"/>
                <w:kern w:val="0"/>
                <w:sz w:val="20"/>
                <w:szCs w:val="20"/>
                <w:highlight w:val="none"/>
              </w:rPr>
            </w:pPr>
            <w:r>
              <w:rPr>
                <w:rFonts w:hint="eastAsia"/>
                <w:sz w:val="20"/>
                <w:szCs w:val="20"/>
                <w:highlight w:val="none"/>
              </w:rPr>
              <w:t xml:space="preserve">#10.需支持与校园信息发布系统同一终端显示和无缝切换。（需提供详细操作截图）  </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187</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5</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WEB管理平台</w:t>
            </w:r>
          </w:p>
        </w:tc>
        <w:tc>
          <w:tcPr>
            <w:tcW w:w="6236" w:type="dxa"/>
            <w:gridSpan w:val="2"/>
            <w:shd w:val="clear" w:color="auto" w:fill="auto"/>
            <w:noWrap w:val="0"/>
            <w:vAlign w:val="center"/>
          </w:tcPr>
          <w:p>
            <w:pPr>
              <w:rPr>
                <w:sz w:val="20"/>
                <w:szCs w:val="20"/>
                <w:highlight w:val="none"/>
              </w:rPr>
            </w:pPr>
            <w:r>
              <w:rPr>
                <w:rFonts w:hint="eastAsia"/>
                <w:sz w:val="20"/>
                <w:szCs w:val="20"/>
                <w:highlight w:val="none"/>
              </w:rPr>
              <w:t>1.班级管理功能</w:t>
            </w:r>
          </w:p>
          <w:p>
            <w:pPr>
              <w:rPr>
                <w:sz w:val="20"/>
                <w:szCs w:val="20"/>
                <w:highlight w:val="none"/>
              </w:rPr>
            </w:pPr>
            <w:r>
              <w:rPr>
                <w:rFonts w:hint="eastAsia"/>
                <w:sz w:val="20"/>
                <w:szCs w:val="20"/>
                <w:highlight w:val="none"/>
              </w:rPr>
              <w:t>支持创建学校的所有年级的班级，可支持班级的增加、修改和删除操作；增加班级时需支持录入以下数据：班级名称、班主任、助教、班级宣言、教学楼、教室等信息；支持班级一键升级和降级。</w:t>
            </w:r>
          </w:p>
          <w:p>
            <w:pPr>
              <w:rPr>
                <w:sz w:val="20"/>
                <w:szCs w:val="20"/>
                <w:highlight w:val="none"/>
              </w:rPr>
            </w:pPr>
            <w:r>
              <w:rPr>
                <w:rFonts w:hint="eastAsia"/>
                <w:sz w:val="20"/>
                <w:szCs w:val="20"/>
                <w:highlight w:val="none"/>
              </w:rPr>
              <w:t>2.学生管理功能</w:t>
            </w:r>
          </w:p>
          <w:p>
            <w:pPr>
              <w:rPr>
                <w:sz w:val="20"/>
                <w:szCs w:val="20"/>
                <w:highlight w:val="none"/>
              </w:rPr>
            </w:pPr>
            <w:r>
              <w:rPr>
                <w:rFonts w:hint="eastAsia"/>
                <w:sz w:val="20"/>
                <w:szCs w:val="20"/>
                <w:highlight w:val="none"/>
              </w:rPr>
              <w:t>为每个年级中的班级增、删、改学生信息等操作；录入的学生信息需包含以下内容：学生姓名、学号、RFID号、性别、出生日期、民族、家庭住址、头像、家长信息等。</w:t>
            </w:r>
          </w:p>
          <w:p>
            <w:pPr>
              <w:rPr>
                <w:sz w:val="20"/>
                <w:szCs w:val="20"/>
                <w:highlight w:val="none"/>
              </w:rPr>
            </w:pPr>
            <w:r>
              <w:rPr>
                <w:rFonts w:hint="eastAsia"/>
                <w:sz w:val="20"/>
                <w:szCs w:val="20"/>
                <w:highlight w:val="none"/>
              </w:rPr>
              <w:t>3.教师管理功能</w:t>
            </w:r>
          </w:p>
          <w:p>
            <w:pPr>
              <w:rPr>
                <w:sz w:val="20"/>
                <w:szCs w:val="20"/>
                <w:highlight w:val="none"/>
              </w:rPr>
            </w:pPr>
            <w:r>
              <w:rPr>
                <w:rFonts w:hint="eastAsia"/>
                <w:sz w:val="20"/>
                <w:szCs w:val="20"/>
                <w:highlight w:val="none"/>
              </w:rPr>
              <w:t>用来管理学校的教师添加、删除、修改等操作，增加教师信息时需包含以下信息：姓名：教师的姓名、工号、登录账户、登录密码、职称、RFID卡号、手机号、性别、出生日期、民族、家庭住址、头像喆等。</w:t>
            </w:r>
          </w:p>
          <w:p>
            <w:pPr>
              <w:rPr>
                <w:sz w:val="20"/>
                <w:szCs w:val="20"/>
                <w:highlight w:val="none"/>
              </w:rPr>
            </w:pPr>
            <w:r>
              <w:rPr>
                <w:rFonts w:hint="eastAsia"/>
                <w:sz w:val="20"/>
                <w:szCs w:val="20"/>
                <w:highlight w:val="none"/>
              </w:rPr>
              <w:t>4.权限管理功能</w:t>
            </w:r>
          </w:p>
          <w:p>
            <w:pPr>
              <w:rPr>
                <w:sz w:val="20"/>
                <w:szCs w:val="20"/>
                <w:highlight w:val="none"/>
              </w:rPr>
            </w:pPr>
            <w:r>
              <w:rPr>
                <w:rFonts w:hint="eastAsia"/>
                <w:sz w:val="20"/>
                <w:szCs w:val="20"/>
                <w:highlight w:val="none"/>
              </w:rPr>
              <w:t>支持后台创建管理用户，支持为用户任意分配角色，可为用户授权不同管理权限。</w:t>
            </w:r>
          </w:p>
          <w:p>
            <w:pPr>
              <w:rPr>
                <w:sz w:val="20"/>
                <w:szCs w:val="20"/>
                <w:highlight w:val="none"/>
              </w:rPr>
            </w:pPr>
            <w:r>
              <w:rPr>
                <w:rFonts w:hint="eastAsia"/>
                <w:sz w:val="20"/>
                <w:szCs w:val="20"/>
                <w:highlight w:val="none"/>
              </w:rPr>
              <w:t>刷卡记录，可按日期查询、导出刷卡信息。</w:t>
            </w:r>
          </w:p>
          <w:p>
            <w:pPr>
              <w:rPr>
                <w:sz w:val="20"/>
                <w:szCs w:val="20"/>
                <w:highlight w:val="none"/>
              </w:rPr>
            </w:pPr>
            <w:r>
              <w:rPr>
                <w:rFonts w:hint="eastAsia"/>
                <w:sz w:val="20"/>
                <w:szCs w:val="20"/>
                <w:highlight w:val="none"/>
              </w:rPr>
              <w:t>#提供软著证书</w:t>
            </w:r>
          </w:p>
          <w:p>
            <w:pPr>
              <w:rPr>
                <w:sz w:val="20"/>
                <w:szCs w:val="20"/>
                <w:highlight w:val="none"/>
              </w:rPr>
            </w:pPr>
            <w:r>
              <w:rPr>
                <w:rFonts w:hint="eastAsia"/>
                <w:sz w:val="20"/>
                <w:szCs w:val="20"/>
                <w:highlight w:val="none"/>
              </w:rPr>
              <w:t>5.信息发布管理平台</w:t>
            </w:r>
          </w:p>
          <w:p>
            <w:pPr>
              <w:rPr>
                <w:sz w:val="20"/>
                <w:szCs w:val="20"/>
                <w:highlight w:val="none"/>
              </w:rPr>
            </w:pPr>
            <w:r>
              <w:rPr>
                <w:rFonts w:hint="eastAsia"/>
                <w:sz w:val="20"/>
                <w:szCs w:val="20"/>
                <w:highlight w:val="none"/>
              </w:rPr>
              <w:t>（1）系统管理功能</w:t>
            </w:r>
          </w:p>
          <w:p>
            <w:pPr>
              <w:rPr>
                <w:sz w:val="20"/>
                <w:szCs w:val="20"/>
                <w:highlight w:val="none"/>
              </w:rPr>
            </w:pPr>
            <w:r>
              <w:rPr>
                <w:rFonts w:hint="eastAsia"/>
                <w:sz w:val="20"/>
                <w:szCs w:val="20"/>
                <w:highlight w:val="none"/>
              </w:rPr>
              <w:t>系统管理模块支持系统设置、组织架构、多媒体系统设置、日志管理、系统消息、操作日志等管理控制功能；</w:t>
            </w:r>
          </w:p>
          <w:p>
            <w:pPr>
              <w:rPr>
                <w:sz w:val="20"/>
                <w:szCs w:val="20"/>
                <w:highlight w:val="none"/>
              </w:rPr>
            </w:pPr>
            <w:r>
              <w:rPr>
                <w:rFonts w:hint="eastAsia"/>
                <w:sz w:val="20"/>
                <w:szCs w:val="20"/>
                <w:highlight w:val="none"/>
              </w:rPr>
              <w:t>系统具有MD5加密功能，可支持通过后台系统灵活终端是否启用和关闭。</w:t>
            </w:r>
          </w:p>
          <w:p>
            <w:pPr>
              <w:rPr>
                <w:sz w:val="20"/>
                <w:szCs w:val="20"/>
                <w:highlight w:val="none"/>
              </w:rPr>
            </w:pPr>
            <w:r>
              <w:rPr>
                <w:rFonts w:hint="eastAsia"/>
                <w:sz w:val="20"/>
                <w:szCs w:val="20"/>
                <w:highlight w:val="none"/>
              </w:rPr>
              <w:t>（2）#监控统计功能</w:t>
            </w:r>
          </w:p>
          <w:p>
            <w:pPr>
              <w:rPr>
                <w:rFonts w:hint="eastAsia"/>
                <w:sz w:val="20"/>
                <w:szCs w:val="20"/>
                <w:highlight w:val="none"/>
              </w:rPr>
            </w:pPr>
            <w:r>
              <w:rPr>
                <w:rFonts w:hint="eastAsia"/>
                <w:sz w:val="20"/>
                <w:szCs w:val="20"/>
                <w:highlight w:val="none"/>
              </w:rPr>
              <w:t>可实时查看各终端运行情况及实时播放截图，查看素材下载状态及进度。（需提供详细操作截图）</w:t>
            </w:r>
          </w:p>
          <w:p>
            <w:pPr>
              <w:rPr>
                <w:sz w:val="20"/>
                <w:szCs w:val="20"/>
                <w:highlight w:val="none"/>
              </w:rPr>
            </w:pPr>
            <w:r>
              <w:rPr>
                <w:rFonts w:hint="eastAsia"/>
                <w:sz w:val="20"/>
                <w:szCs w:val="20"/>
                <w:highlight w:val="none"/>
              </w:rPr>
              <w:t>（3）#设备管理功能（需提供具有国家检测中心出具的软件检测报告）</w:t>
            </w:r>
          </w:p>
          <w:p>
            <w:pPr>
              <w:rPr>
                <w:sz w:val="20"/>
                <w:szCs w:val="20"/>
                <w:highlight w:val="none"/>
              </w:rPr>
            </w:pPr>
            <w:r>
              <w:rPr>
                <w:rFonts w:hint="eastAsia"/>
                <w:sz w:val="20"/>
                <w:szCs w:val="20"/>
                <w:highlight w:val="none"/>
              </w:rPr>
              <w:t>系统支持终端管理添加修改功能，终端属性分为7种，系统支持创建多级结构目录，支持对终端名称、IP地址、MAC地址、终端属性、设备类型、终端分辨率、业务属性进行设置，系统支持通过手动添加、扫描添加两种方式添加终端设备，已经添加的设置支持通过名称、mac地址、ip地址搜索查询；支持终端业务专组功能。</w:t>
            </w:r>
          </w:p>
          <w:p>
            <w:pPr>
              <w:rPr>
                <w:rFonts w:hint="eastAsia"/>
                <w:sz w:val="20"/>
                <w:szCs w:val="20"/>
                <w:highlight w:val="none"/>
              </w:rPr>
            </w:pPr>
            <w:r>
              <w:rPr>
                <w:rFonts w:hint="eastAsia"/>
                <w:sz w:val="20"/>
                <w:szCs w:val="20"/>
                <w:highlight w:val="none"/>
              </w:rPr>
              <w:t>（4）素材管理功能</w:t>
            </w:r>
          </w:p>
          <w:p>
            <w:pPr>
              <w:rPr>
                <w:sz w:val="20"/>
                <w:szCs w:val="20"/>
                <w:highlight w:val="none"/>
              </w:rPr>
            </w:pPr>
            <w:r>
              <w:rPr>
                <w:rFonts w:hint="eastAsia"/>
                <w:sz w:val="20"/>
                <w:szCs w:val="20"/>
                <w:highlight w:val="none"/>
              </w:rPr>
              <w:t>素材管理功能（需提供具有国家检测中心出具的软件检测报告）</w:t>
            </w:r>
          </w:p>
          <w:p>
            <w:pPr>
              <w:rPr>
                <w:sz w:val="20"/>
                <w:szCs w:val="20"/>
                <w:highlight w:val="none"/>
              </w:rPr>
            </w:pPr>
            <w:r>
              <w:rPr>
                <w:rFonts w:hint="eastAsia"/>
                <w:sz w:val="20"/>
                <w:szCs w:val="20"/>
                <w:highlight w:val="none"/>
              </w:rPr>
              <w:t>上传本地元素到服务上，所有多媒体终端设备播放的元素都是从服务器上下载的，支持各种视频、音频、图片、实时电视、网页、RSS、新闻、天气、流媒体、word、Excel、PPT、SXZ等多种播放内容。</w:t>
            </w:r>
          </w:p>
          <w:p>
            <w:pPr>
              <w:rPr>
                <w:sz w:val="20"/>
                <w:szCs w:val="20"/>
                <w:highlight w:val="none"/>
              </w:rPr>
            </w:pPr>
            <w:r>
              <w:rPr>
                <w:rFonts w:hint="eastAsia"/>
                <w:sz w:val="20"/>
                <w:szCs w:val="20"/>
                <w:highlight w:val="none"/>
              </w:rPr>
              <w:t>有素材传输的策略层应用，支持限制时间和限制速度下载，可以按时段传输,这种应用可以避免数据传输的高峰期，在网络空闲的时候进行文件的传输，系统需支持定时下载及系统分发机制，可以满足用户分级部署。</w:t>
            </w:r>
          </w:p>
          <w:p>
            <w:pPr>
              <w:rPr>
                <w:sz w:val="20"/>
                <w:szCs w:val="20"/>
                <w:highlight w:val="none"/>
              </w:rPr>
            </w:pPr>
            <w:r>
              <w:rPr>
                <w:rFonts w:hint="eastAsia"/>
                <w:sz w:val="20"/>
                <w:szCs w:val="20"/>
                <w:highlight w:val="none"/>
              </w:rPr>
              <w:t>（5）多媒体管理功能</w:t>
            </w:r>
          </w:p>
          <w:p>
            <w:pPr>
              <w:rPr>
                <w:sz w:val="20"/>
                <w:szCs w:val="20"/>
                <w:highlight w:val="none"/>
              </w:rPr>
            </w:pPr>
            <w:r>
              <w:rPr>
                <w:rFonts w:hint="eastAsia"/>
                <w:sz w:val="20"/>
                <w:szCs w:val="20"/>
                <w:highlight w:val="none"/>
              </w:rPr>
              <w:t>支持任务多样化垫片、主任务、插播三种任务类型；</w:t>
            </w:r>
          </w:p>
          <w:p>
            <w:pPr>
              <w:rPr>
                <w:rFonts w:ascii="宋体" w:hAnsi="宋体" w:cs="宋体"/>
                <w:kern w:val="0"/>
                <w:sz w:val="20"/>
                <w:szCs w:val="20"/>
                <w:highlight w:val="none"/>
              </w:rPr>
            </w:pPr>
            <w:r>
              <w:rPr>
                <w:rFonts w:hint="eastAsia"/>
                <w:sz w:val="20"/>
                <w:szCs w:val="20"/>
                <w:highlight w:val="none"/>
              </w:rPr>
              <w:t>系统具备信息发布的多样性，终端（网络液晶一体机）显示多态性：终端播放可提供窗口视频+时间+滚动字幕+滚动图片等综合方式，常规、定时等多种播放类型，可以实现从窗口模式到全屏模式的无缝切换。</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6</w:t>
            </w:r>
          </w:p>
        </w:tc>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布线施工</w:t>
            </w:r>
          </w:p>
        </w:tc>
        <w:tc>
          <w:tcPr>
            <w:tcW w:w="6236" w:type="dxa"/>
            <w:gridSpan w:val="2"/>
            <w:shd w:val="clear" w:color="auto" w:fill="auto"/>
            <w:noWrap w:val="0"/>
            <w:vAlign w:val="center"/>
          </w:tcPr>
          <w:p>
            <w:pPr>
              <w:rPr>
                <w:rFonts w:hint="eastAsia"/>
                <w:sz w:val="20"/>
                <w:szCs w:val="20"/>
              </w:rPr>
            </w:pPr>
            <w:r>
              <w:rPr>
                <w:rFonts w:hint="eastAsia" w:ascii="宋体" w:hAnsi="宋体" w:cs="宋体"/>
                <w:kern w:val="0"/>
                <w:sz w:val="20"/>
                <w:szCs w:val="20"/>
              </w:rPr>
              <w:t>依据现场情况</w:t>
            </w:r>
          </w:p>
        </w:tc>
        <w:tc>
          <w:tcPr>
            <w:tcW w:w="816"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8753" w:type="dxa"/>
            <w:gridSpan w:val="10"/>
            <w:noWrap w:val="0"/>
            <w:vAlign w:val="center"/>
          </w:tcPr>
          <w:p>
            <w:pPr>
              <w:widowControl/>
              <w:rPr>
                <w:rFonts w:hint="eastAsia" w:ascii="宋体" w:hAnsi="宋体" w:cs="宋体"/>
                <w:kern w:val="0"/>
                <w:sz w:val="20"/>
                <w:szCs w:val="20"/>
              </w:rPr>
            </w:pPr>
            <w:r>
              <w:rPr>
                <w:rFonts w:hint="eastAsia" w:ascii="宋体" w:hAnsi="宋体"/>
                <w:sz w:val="20"/>
                <w:szCs w:val="20"/>
              </w:rPr>
              <w:t>十三、校园一卡通系统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一卡通管理中心</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1、管理中心：</w:t>
            </w:r>
            <w:r>
              <w:rPr>
                <w:rFonts w:hint="eastAsia" w:ascii="宋体" w:hAnsi="宋体" w:cs="宋体"/>
                <w:kern w:val="0"/>
                <w:sz w:val="20"/>
                <w:szCs w:val="20"/>
              </w:rPr>
              <w:br w:type="textWrapping"/>
            </w:r>
            <w:r>
              <w:rPr>
                <w:rFonts w:hint="eastAsia" w:ascii="宋体" w:hAnsi="宋体" w:cs="宋体"/>
                <w:kern w:val="0"/>
                <w:sz w:val="20"/>
                <w:szCs w:val="20"/>
              </w:rPr>
              <w:t xml:space="preserve">1) 具有首页信息概览功能，展示常用重要数据； </w:t>
            </w:r>
            <w:r>
              <w:rPr>
                <w:rFonts w:hint="eastAsia" w:ascii="宋体" w:hAnsi="宋体" w:cs="宋体"/>
                <w:kern w:val="0"/>
                <w:sz w:val="20"/>
                <w:szCs w:val="20"/>
              </w:rPr>
              <w:br w:type="textWrapping"/>
            </w:r>
            <w:r>
              <w:rPr>
                <w:rFonts w:hint="eastAsia" w:ascii="宋体" w:hAnsi="宋体" w:cs="宋体"/>
                <w:kern w:val="0"/>
                <w:sz w:val="20"/>
                <w:szCs w:val="20"/>
              </w:rPr>
              <w:t>2) 支持应用子系统的授权开通及维护；</w:t>
            </w:r>
            <w:r>
              <w:rPr>
                <w:rFonts w:hint="eastAsia" w:ascii="宋体" w:hAnsi="宋体" w:cs="宋体"/>
                <w:kern w:val="0"/>
                <w:sz w:val="20"/>
                <w:szCs w:val="20"/>
              </w:rPr>
              <w:br w:type="textWrapping"/>
            </w:r>
            <w:r>
              <w:rPr>
                <w:rFonts w:hint="eastAsia" w:ascii="宋体" w:hAnsi="宋体" w:cs="宋体"/>
                <w:kern w:val="0"/>
                <w:sz w:val="20"/>
                <w:szCs w:val="20"/>
              </w:rPr>
              <w:t>3) 支持多校区管理；</w:t>
            </w:r>
            <w:r>
              <w:rPr>
                <w:rFonts w:hint="eastAsia" w:ascii="宋体" w:hAnsi="宋体" w:cs="宋体"/>
                <w:kern w:val="0"/>
                <w:sz w:val="20"/>
                <w:szCs w:val="20"/>
              </w:rPr>
              <w:br w:type="textWrapping"/>
            </w:r>
            <w:r>
              <w:rPr>
                <w:rFonts w:hint="eastAsia" w:ascii="宋体" w:hAnsi="宋体" w:cs="宋体"/>
                <w:kern w:val="0"/>
                <w:sz w:val="20"/>
                <w:szCs w:val="20"/>
              </w:rPr>
              <w:t>4) 支持交易类型管理；</w:t>
            </w:r>
            <w:r>
              <w:rPr>
                <w:rFonts w:hint="eastAsia" w:ascii="宋体" w:hAnsi="宋体" w:cs="宋体"/>
                <w:kern w:val="0"/>
                <w:sz w:val="20"/>
                <w:szCs w:val="20"/>
              </w:rPr>
              <w:br w:type="textWrapping"/>
            </w:r>
            <w:r>
              <w:rPr>
                <w:rFonts w:hint="eastAsia" w:ascii="宋体" w:hAnsi="宋体" w:cs="宋体"/>
                <w:kern w:val="0"/>
                <w:sz w:val="20"/>
                <w:szCs w:val="20"/>
              </w:rPr>
              <w:t>5) 支持结算部门管理；</w:t>
            </w:r>
            <w:r>
              <w:rPr>
                <w:rFonts w:hint="eastAsia" w:ascii="宋体" w:hAnsi="宋体" w:cs="宋体"/>
                <w:kern w:val="0"/>
                <w:sz w:val="20"/>
                <w:szCs w:val="20"/>
              </w:rPr>
              <w:br w:type="textWrapping"/>
            </w:r>
            <w:r>
              <w:rPr>
                <w:rFonts w:hint="eastAsia" w:ascii="宋体" w:hAnsi="宋体" w:cs="宋体"/>
                <w:kern w:val="0"/>
                <w:sz w:val="20"/>
                <w:szCs w:val="20"/>
              </w:rPr>
              <w:t>6) 支持餐别管理；</w:t>
            </w:r>
            <w:r>
              <w:rPr>
                <w:rFonts w:hint="eastAsia" w:ascii="宋体" w:hAnsi="宋体" w:cs="宋体"/>
                <w:kern w:val="0"/>
                <w:sz w:val="20"/>
                <w:szCs w:val="20"/>
              </w:rPr>
              <w:br w:type="textWrapping"/>
            </w:r>
            <w:r>
              <w:rPr>
                <w:rFonts w:hint="eastAsia" w:ascii="宋体" w:hAnsi="宋体" w:cs="宋体"/>
                <w:kern w:val="0"/>
                <w:sz w:val="20"/>
                <w:szCs w:val="20"/>
              </w:rPr>
              <w:t>7) 支持设备管理；支持终端设备使用设备码进行注册；支持PSAM卡管理；</w:t>
            </w:r>
            <w:r>
              <w:rPr>
                <w:rFonts w:hint="eastAsia" w:ascii="宋体" w:hAnsi="宋体" w:cs="宋体"/>
                <w:kern w:val="0"/>
                <w:sz w:val="20"/>
                <w:szCs w:val="20"/>
              </w:rPr>
              <w:br w:type="textWrapping"/>
            </w:r>
            <w:r>
              <w:rPr>
                <w:rFonts w:hint="eastAsia" w:ascii="宋体" w:hAnsi="宋体" w:cs="宋体"/>
                <w:kern w:val="0"/>
                <w:sz w:val="20"/>
                <w:szCs w:val="20"/>
              </w:rPr>
              <w:t>8) 支持职员管理，包括身份、权限、登录限制等；</w:t>
            </w:r>
            <w:r>
              <w:rPr>
                <w:rFonts w:hint="eastAsia" w:ascii="宋体" w:hAnsi="宋体" w:cs="宋体"/>
                <w:kern w:val="0"/>
                <w:sz w:val="20"/>
                <w:szCs w:val="20"/>
              </w:rPr>
              <w:br w:type="textWrapping"/>
            </w:r>
            <w:r>
              <w:rPr>
                <w:rFonts w:hint="eastAsia" w:ascii="宋体" w:hAnsi="宋体" w:cs="宋体"/>
                <w:kern w:val="0"/>
                <w:sz w:val="20"/>
                <w:szCs w:val="20"/>
              </w:rPr>
              <w:t>9) 支持功能插件管理与升级；</w:t>
            </w:r>
            <w:r>
              <w:rPr>
                <w:rFonts w:hint="eastAsia" w:ascii="宋体" w:hAnsi="宋体" w:cs="宋体"/>
                <w:kern w:val="0"/>
                <w:sz w:val="20"/>
                <w:szCs w:val="20"/>
              </w:rPr>
              <w:br w:type="textWrapping"/>
            </w:r>
            <w:r>
              <w:rPr>
                <w:rFonts w:hint="eastAsia" w:ascii="宋体" w:hAnsi="宋体" w:cs="宋体"/>
                <w:kern w:val="0"/>
                <w:sz w:val="20"/>
                <w:szCs w:val="20"/>
              </w:rPr>
              <w:t>10) 支持基于角色的权限管理；支持对功能和数据进行分权设置；</w:t>
            </w:r>
            <w:r>
              <w:rPr>
                <w:rFonts w:hint="eastAsia" w:ascii="宋体" w:hAnsi="宋体" w:cs="宋体"/>
                <w:kern w:val="0"/>
                <w:sz w:val="20"/>
                <w:szCs w:val="20"/>
              </w:rPr>
              <w:br w:type="textWrapping"/>
            </w:r>
            <w:r>
              <w:rPr>
                <w:rFonts w:hint="eastAsia" w:ascii="宋体" w:hAnsi="宋体" w:cs="宋体"/>
                <w:kern w:val="0"/>
                <w:sz w:val="20"/>
                <w:szCs w:val="20"/>
              </w:rPr>
              <w:t>11) 具有系统日志记录，包括操作日志、登录日志和异常日志等。</w:t>
            </w:r>
            <w:r>
              <w:rPr>
                <w:rFonts w:hint="eastAsia" w:ascii="宋体" w:hAnsi="宋体" w:cs="宋体"/>
                <w:kern w:val="0"/>
                <w:sz w:val="20"/>
                <w:szCs w:val="20"/>
              </w:rPr>
              <w:br w:type="textWrapping"/>
            </w:r>
            <w:r>
              <w:rPr>
                <w:rFonts w:hint="eastAsia" w:ascii="宋体" w:hAnsi="宋体" w:cs="宋体"/>
                <w:kern w:val="0"/>
                <w:sz w:val="20"/>
                <w:szCs w:val="20"/>
              </w:rPr>
              <w:t>2、客户中心：</w:t>
            </w:r>
            <w:r>
              <w:rPr>
                <w:rFonts w:hint="eastAsia" w:ascii="宋体" w:hAnsi="宋体" w:cs="宋体"/>
                <w:kern w:val="0"/>
                <w:sz w:val="20"/>
                <w:szCs w:val="20"/>
              </w:rPr>
              <w:br w:type="textWrapping"/>
            </w:r>
            <w:r>
              <w:rPr>
                <w:rFonts w:hint="eastAsia" w:ascii="宋体" w:hAnsi="宋体" w:cs="宋体"/>
                <w:kern w:val="0"/>
                <w:sz w:val="20"/>
                <w:szCs w:val="20"/>
              </w:rPr>
              <w:t>客户中心包含日常卡类型管理、客户身份管理、挂失类型管理、客户批次管理、客户部门管理、客户信息管理、黑名单管理以及自定义扩展字段管理等。</w:t>
            </w:r>
            <w:r>
              <w:rPr>
                <w:rFonts w:hint="eastAsia" w:ascii="宋体" w:hAnsi="宋体" w:cs="宋体"/>
                <w:kern w:val="0"/>
                <w:sz w:val="20"/>
                <w:szCs w:val="20"/>
              </w:rPr>
              <w:br w:type="textWrapping"/>
            </w:r>
            <w:r>
              <w:rPr>
                <w:rFonts w:hint="eastAsia" w:ascii="宋体" w:hAnsi="宋体" w:cs="宋体"/>
                <w:kern w:val="0"/>
                <w:sz w:val="20"/>
                <w:szCs w:val="20"/>
              </w:rPr>
              <w:t>系统包含但不限于以下要求：</w:t>
            </w:r>
            <w:r>
              <w:rPr>
                <w:rFonts w:hint="eastAsia" w:ascii="宋体" w:hAnsi="宋体" w:cs="宋体"/>
                <w:kern w:val="0"/>
                <w:sz w:val="20"/>
                <w:szCs w:val="20"/>
              </w:rPr>
              <w:br w:type="textWrapping"/>
            </w:r>
            <w:r>
              <w:rPr>
                <w:rFonts w:hint="eastAsia" w:ascii="宋体" w:hAnsi="宋体" w:cs="宋体"/>
                <w:kern w:val="0"/>
                <w:sz w:val="20"/>
                <w:szCs w:val="20"/>
              </w:rPr>
              <w:t>1) 具有自定义卡类型名称及补助金额维护管理功能；</w:t>
            </w:r>
            <w:r>
              <w:rPr>
                <w:rFonts w:hint="eastAsia" w:ascii="宋体" w:hAnsi="宋体" w:cs="宋体"/>
                <w:kern w:val="0"/>
                <w:sz w:val="20"/>
                <w:szCs w:val="20"/>
              </w:rPr>
              <w:br w:type="textWrapping"/>
            </w:r>
            <w:r>
              <w:rPr>
                <w:rFonts w:hint="eastAsia" w:ascii="宋体" w:hAnsi="宋体" w:cs="宋体"/>
                <w:kern w:val="0"/>
                <w:sz w:val="20"/>
                <w:szCs w:val="20"/>
              </w:rPr>
              <w:t>2) 具有对客户身份增、删、改、查等管理功能；</w:t>
            </w:r>
            <w:r>
              <w:rPr>
                <w:rFonts w:hint="eastAsia" w:ascii="宋体" w:hAnsi="宋体" w:cs="宋体"/>
                <w:kern w:val="0"/>
                <w:sz w:val="20"/>
                <w:szCs w:val="20"/>
              </w:rPr>
              <w:br w:type="textWrapping"/>
            </w:r>
            <w:r>
              <w:rPr>
                <w:rFonts w:hint="eastAsia" w:ascii="宋体" w:hAnsi="宋体" w:cs="宋体"/>
                <w:kern w:val="0"/>
                <w:sz w:val="20"/>
                <w:szCs w:val="20"/>
              </w:rPr>
              <w:t>3) 具有丰富的挂失类型管理功能；</w:t>
            </w:r>
            <w:r>
              <w:rPr>
                <w:rFonts w:hint="eastAsia" w:ascii="宋体" w:hAnsi="宋体" w:cs="宋体"/>
                <w:kern w:val="0"/>
                <w:sz w:val="20"/>
                <w:szCs w:val="20"/>
              </w:rPr>
              <w:br w:type="textWrapping"/>
            </w:r>
            <w:r>
              <w:rPr>
                <w:rFonts w:hint="eastAsia" w:ascii="宋体" w:hAnsi="宋体" w:cs="宋体"/>
                <w:kern w:val="0"/>
                <w:sz w:val="20"/>
                <w:szCs w:val="20"/>
              </w:rPr>
              <w:t>4) 具有丰富的部门管理，包含了增、改、查等操作；</w:t>
            </w:r>
            <w:r>
              <w:rPr>
                <w:rFonts w:hint="eastAsia" w:ascii="宋体" w:hAnsi="宋体" w:cs="宋体"/>
                <w:kern w:val="0"/>
                <w:sz w:val="20"/>
                <w:szCs w:val="20"/>
              </w:rPr>
              <w:br w:type="textWrapping"/>
            </w:r>
            <w:r>
              <w:rPr>
                <w:rFonts w:hint="eastAsia" w:ascii="宋体" w:hAnsi="宋体" w:cs="宋体"/>
                <w:kern w:val="0"/>
                <w:sz w:val="20"/>
                <w:szCs w:val="20"/>
              </w:rPr>
              <w:t>5) 具有客户信息查询，以及客户扩展信息维护等；</w:t>
            </w:r>
            <w:r>
              <w:rPr>
                <w:rFonts w:hint="eastAsia" w:ascii="宋体" w:hAnsi="宋体" w:cs="宋体"/>
                <w:kern w:val="0"/>
                <w:sz w:val="20"/>
                <w:szCs w:val="20"/>
              </w:rPr>
              <w:br w:type="textWrapping"/>
            </w:r>
            <w:r>
              <w:rPr>
                <w:rFonts w:hint="eastAsia" w:ascii="宋体" w:hAnsi="宋体" w:cs="宋体"/>
                <w:kern w:val="0"/>
                <w:sz w:val="20"/>
                <w:szCs w:val="20"/>
              </w:rPr>
              <w:t>6) 具有过期黑名单管理以及自定义扩展字段管理，提供字段信息的维护功能。</w:t>
            </w:r>
            <w:r>
              <w:rPr>
                <w:rFonts w:hint="eastAsia" w:ascii="宋体" w:hAnsi="宋体" w:cs="宋体"/>
                <w:kern w:val="0"/>
                <w:sz w:val="20"/>
                <w:szCs w:val="20"/>
              </w:rPr>
              <w:br w:type="textWrapping"/>
            </w:r>
            <w:r>
              <w:rPr>
                <w:rFonts w:hint="eastAsia" w:ascii="宋体" w:hAnsi="宋体" w:cs="宋体"/>
                <w:kern w:val="0"/>
                <w:sz w:val="20"/>
                <w:szCs w:val="20"/>
              </w:rPr>
              <w:t>3、制卡中心：包括教师卡、学生卡、临时卡的开户、制作、挂失解挂、补卡换卡、销户等工作，支持生成相应的报表和流水记录。</w:t>
            </w:r>
            <w:r>
              <w:rPr>
                <w:rFonts w:hint="eastAsia" w:ascii="宋体" w:hAnsi="宋体" w:cs="宋体"/>
                <w:kern w:val="0"/>
                <w:sz w:val="20"/>
                <w:szCs w:val="20"/>
              </w:rPr>
              <w:br w:type="textWrapping"/>
            </w:r>
            <w:r>
              <w:rPr>
                <w:rFonts w:hint="eastAsia" w:ascii="宋体" w:hAnsi="宋体" w:cs="宋体"/>
                <w:kern w:val="0"/>
                <w:sz w:val="20"/>
                <w:szCs w:val="20"/>
              </w:rPr>
              <w:t>系统包含但不限于以下要求：</w:t>
            </w:r>
            <w:r>
              <w:rPr>
                <w:rFonts w:hint="eastAsia" w:ascii="宋体" w:hAnsi="宋体" w:cs="宋体"/>
                <w:kern w:val="0"/>
                <w:sz w:val="20"/>
                <w:szCs w:val="20"/>
              </w:rPr>
              <w:br w:type="textWrapping"/>
            </w:r>
            <w:r>
              <w:rPr>
                <w:rFonts w:hint="eastAsia" w:ascii="宋体" w:hAnsi="宋体" w:cs="宋体"/>
                <w:kern w:val="0"/>
                <w:sz w:val="20"/>
                <w:szCs w:val="20"/>
              </w:rPr>
              <w:t>1) 支持与教工系统、学工系统等数据标准系统对接，同步基本用户信息，保证学校各个业务系统的基础数据是标准唯一的。</w:t>
            </w:r>
            <w:r>
              <w:rPr>
                <w:rFonts w:hint="eastAsia" w:ascii="宋体" w:hAnsi="宋体" w:cs="宋体"/>
                <w:kern w:val="0"/>
                <w:sz w:val="20"/>
                <w:szCs w:val="20"/>
              </w:rPr>
              <w:br w:type="textWrapping"/>
            </w:r>
            <w:r>
              <w:rPr>
                <w:rFonts w:hint="eastAsia" w:ascii="宋体" w:hAnsi="宋体" w:cs="宋体"/>
                <w:kern w:val="0"/>
                <w:sz w:val="20"/>
                <w:szCs w:val="20"/>
              </w:rPr>
              <w:t>2) 支持批量数据管理；通过文件将人员数据，人员照片批量导入，保证学校使用的便利性。</w:t>
            </w:r>
            <w:r>
              <w:rPr>
                <w:rFonts w:hint="eastAsia" w:ascii="宋体" w:hAnsi="宋体" w:cs="宋体"/>
                <w:kern w:val="0"/>
                <w:sz w:val="20"/>
                <w:szCs w:val="20"/>
              </w:rPr>
              <w:br w:type="textWrapping"/>
            </w:r>
            <w:r>
              <w:rPr>
                <w:rFonts w:hint="eastAsia" w:ascii="宋体" w:hAnsi="宋体" w:cs="宋体"/>
                <w:kern w:val="0"/>
                <w:sz w:val="20"/>
                <w:szCs w:val="20"/>
              </w:rPr>
              <w:t xml:space="preserve">3) 可自定义身份种类，方便学校对校园卡的分类管理和权限管理 </w:t>
            </w:r>
            <w:r>
              <w:rPr>
                <w:rFonts w:hint="eastAsia" w:ascii="宋体" w:hAnsi="宋体" w:cs="宋体"/>
                <w:kern w:val="0"/>
                <w:sz w:val="20"/>
                <w:szCs w:val="20"/>
              </w:rPr>
              <w:br w:type="textWrapping"/>
            </w:r>
            <w:r>
              <w:rPr>
                <w:rFonts w:ascii="宋体" w:hAnsi="宋体" w:cs="宋体"/>
                <w:kern w:val="0"/>
                <w:sz w:val="20"/>
                <w:szCs w:val="20"/>
              </w:rPr>
              <w:t>4</w:t>
            </w:r>
            <w:r>
              <w:rPr>
                <w:rFonts w:hint="eastAsia" w:ascii="宋体" w:hAnsi="宋体" w:cs="宋体"/>
                <w:kern w:val="0"/>
                <w:sz w:val="20"/>
                <w:szCs w:val="20"/>
              </w:rPr>
              <w:t>) 卡有效期管理：系统支持卡有效期注册及管理，学校可自主设定卡片有效期，过期后需进行重新注册，做延期处理，方面学校对卡片的管理。</w:t>
            </w:r>
            <w:r>
              <w:rPr>
                <w:rFonts w:hint="eastAsia" w:ascii="宋体" w:hAnsi="宋体" w:cs="宋体"/>
                <w:kern w:val="0"/>
                <w:sz w:val="20"/>
                <w:szCs w:val="20"/>
              </w:rPr>
              <w:br w:type="textWrapping"/>
            </w:r>
            <w:r>
              <w:rPr>
                <w:rFonts w:ascii="宋体" w:hAnsi="宋体" w:cs="宋体"/>
                <w:kern w:val="0"/>
                <w:sz w:val="20"/>
                <w:szCs w:val="20"/>
              </w:rPr>
              <w:t>5</w:t>
            </w:r>
            <w:r>
              <w:rPr>
                <w:rFonts w:hint="eastAsia" w:ascii="宋体" w:hAnsi="宋体" w:cs="宋体"/>
                <w:kern w:val="0"/>
                <w:sz w:val="20"/>
                <w:szCs w:val="20"/>
              </w:rPr>
              <w:t>) 支持设定卡的消费限额，限制卡片的消费，防止被捡到卡后恶意消费</w:t>
            </w:r>
            <w:r>
              <w:rPr>
                <w:rFonts w:hint="eastAsia" w:ascii="宋体" w:hAnsi="宋体" w:cs="宋体"/>
                <w:kern w:val="0"/>
                <w:sz w:val="20"/>
                <w:szCs w:val="20"/>
              </w:rPr>
              <w:br w:type="textWrapping"/>
            </w:r>
            <w:r>
              <w:rPr>
                <w:rFonts w:ascii="宋体" w:hAnsi="宋体" w:cs="宋体"/>
                <w:kern w:val="0"/>
                <w:sz w:val="20"/>
                <w:szCs w:val="20"/>
              </w:rPr>
              <w:t>6</w:t>
            </w:r>
            <w:r>
              <w:rPr>
                <w:rFonts w:hint="eastAsia" w:ascii="宋体" w:hAnsi="宋体" w:cs="宋体"/>
                <w:kern w:val="0"/>
                <w:sz w:val="20"/>
                <w:szCs w:val="20"/>
              </w:rPr>
              <w:t>) 通过安全黑名单、批次黑名单、黑名单自动清理机制，有效的控制黑名单数量</w:t>
            </w:r>
            <w:r>
              <w:rPr>
                <w:rFonts w:hint="eastAsia" w:ascii="宋体" w:hAnsi="宋体" w:cs="宋体"/>
                <w:kern w:val="0"/>
                <w:sz w:val="20"/>
                <w:szCs w:val="20"/>
              </w:rPr>
              <w:br w:type="textWrapping"/>
            </w:r>
            <w:r>
              <w:rPr>
                <w:rFonts w:ascii="宋体" w:hAnsi="宋体" w:cs="宋体"/>
                <w:kern w:val="0"/>
                <w:sz w:val="20"/>
                <w:szCs w:val="20"/>
              </w:rPr>
              <w:t>7</w:t>
            </w:r>
            <w:r>
              <w:rPr>
                <w:rFonts w:hint="eastAsia" w:ascii="宋体" w:hAnsi="宋体" w:cs="宋体"/>
                <w:kern w:val="0"/>
                <w:sz w:val="20"/>
                <w:szCs w:val="20"/>
              </w:rPr>
              <w:t>) 支持批量发卡设备，实现发卡、证卡打印一次完成，缓解迎新阶段情况下的批量发卡压力；</w:t>
            </w:r>
            <w:r>
              <w:rPr>
                <w:rFonts w:hint="eastAsia" w:ascii="宋体" w:hAnsi="宋体" w:cs="宋体"/>
                <w:kern w:val="0"/>
                <w:sz w:val="20"/>
                <w:szCs w:val="20"/>
              </w:rPr>
              <w:br w:type="textWrapping"/>
            </w:r>
            <w:r>
              <w:rPr>
                <w:rFonts w:hint="eastAsia" w:ascii="宋体" w:hAnsi="宋体" w:cs="宋体"/>
                <w:kern w:val="0"/>
                <w:sz w:val="20"/>
                <w:szCs w:val="20"/>
              </w:rPr>
              <w:t>4、结算中心：</w:t>
            </w:r>
            <w:r>
              <w:rPr>
                <w:rFonts w:hint="eastAsia" w:ascii="宋体" w:hAnsi="宋体" w:cs="宋体"/>
                <w:kern w:val="0"/>
                <w:sz w:val="20"/>
                <w:szCs w:val="20"/>
              </w:rPr>
              <w:br w:type="textWrapping"/>
            </w:r>
            <w:r>
              <w:rPr>
                <w:rFonts w:hint="eastAsia" w:ascii="宋体" w:hAnsi="宋体" w:cs="宋体"/>
                <w:kern w:val="0"/>
                <w:sz w:val="20"/>
                <w:szCs w:val="20"/>
              </w:rPr>
              <w:t>结算中心为校园中的商户、卡用户、银行之间的帐务清算，提供给出纳员、财务结算人员、财务部门领导统计汇总数据和交易明细数据，完成一卡通系统中的帐务清算结算功能。</w:t>
            </w:r>
            <w:r>
              <w:rPr>
                <w:rFonts w:hint="eastAsia" w:ascii="宋体" w:hAnsi="宋体" w:cs="宋体"/>
                <w:kern w:val="0"/>
                <w:sz w:val="20"/>
                <w:szCs w:val="20"/>
              </w:rPr>
              <w:br w:type="textWrapping"/>
            </w:r>
            <w:r>
              <w:rPr>
                <w:rFonts w:hint="eastAsia" w:ascii="宋体" w:hAnsi="宋体" w:cs="宋体"/>
                <w:kern w:val="0"/>
                <w:sz w:val="20"/>
                <w:szCs w:val="20"/>
              </w:rPr>
              <w:t>系统包含但不限于以下要求：</w:t>
            </w:r>
            <w:r>
              <w:rPr>
                <w:rFonts w:hint="eastAsia" w:ascii="宋体" w:hAnsi="宋体" w:cs="宋体"/>
                <w:kern w:val="0"/>
                <w:sz w:val="20"/>
                <w:szCs w:val="20"/>
              </w:rPr>
              <w:br w:type="textWrapping"/>
            </w:r>
            <w:r>
              <w:rPr>
                <w:rFonts w:hint="eastAsia" w:ascii="宋体" w:hAnsi="宋体" w:cs="宋体"/>
                <w:kern w:val="0"/>
                <w:sz w:val="20"/>
                <w:szCs w:val="20"/>
              </w:rPr>
              <w:t>1) 具有对现有的出纳账目和计算账目进行结转；</w:t>
            </w:r>
            <w:r>
              <w:rPr>
                <w:rFonts w:hint="eastAsia" w:ascii="宋体" w:hAnsi="宋体" w:cs="宋体"/>
                <w:kern w:val="0"/>
                <w:sz w:val="20"/>
                <w:szCs w:val="20"/>
              </w:rPr>
              <w:br w:type="textWrapping"/>
            </w:r>
            <w:r>
              <w:rPr>
                <w:rFonts w:hint="eastAsia" w:ascii="宋体" w:hAnsi="宋体" w:cs="宋体"/>
                <w:kern w:val="0"/>
                <w:sz w:val="20"/>
                <w:szCs w:val="20"/>
              </w:rPr>
              <w:t>2) 具有对补助、圈存、大额消费等未决记录的管理；</w:t>
            </w:r>
            <w:r>
              <w:rPr>
                <w:rFonts w:hint="eastAsia" w:ascii="宋体" w:hAnsi="宋体" w:cs="宋体"/>
                <w:kern w:val="0"/>
                <w:sz w:val="20"/>
                <w:szCs w:val="20"/>
              </w:rPr>
              <w:br w:type="textWrapping"/>
            </w:r>
            <w:r>
              <w:rPr>
                <w:rFonts w:hint="eastAsia" w:ascii="宋体" w:hAnsi="宋体" w:cs="宋体"/>
                <w:kern w:val="0"/>
                <w:sz w:val="20"/>
                <w:szCs w:val="20"/>
              </w:rPr>
              <w:t>3) 具有收取费用相关的功能操作；</w:t>
            </w:r>
            <w:r>
              <w:rPr>
                <w:rFonts w:hint="eastAsia" w:ascii="宋体" w:hAnsi="宋体" w:cs="宋体"/>
                <w:kern w:val="0"/>
                <w:sz w:val="20"/>
                <w:szCs w:val="20"/>
              </w:rPr>
              <w:br w:type="textWrapping"/>
            </w:r>
            <w:r>
              <w:rPr>
                <w:rFonts w:hint="eastAsia" w:ascii="宋体" w:hAnsi="宋体" w:cs="宋体"/>
                <w:kern w:val="0"/>
                <w:sz w:val="20"/>
                <w:szCs w:val="20"/>
              </w:rPr>
              <w:t>4) 具有结算报表管理，用于商户、职员进行账目结算的凭证；</w:t>
            </w:r>
            <w:r>
              <w:rPr>
                <w:rFonts w:hint="eastAsia" w:ascii="宋体" w:hAnsi="宋体" w:cs="宋体"/>
                <w:kern w:val="0"/>
                <w:sz w:val="20"/>
                <w:szCs w:val="20"/>
              </w:rPr>
              <w:br w:type="textWrapping"/>
            </w:r>
            <w:r>
              <w:rPr>
                <w:rFonts w:hint="eastAsia" w:ascii="宋体" w:hAnsi="宋体" w:cs="宋体"/>
                <w:kern w:val="0"/>
                <w:sz w:val="20"/>
                <w:szCs w:val="20"/>
              </w:rPr>
              <w:t>5) 具有平衡报表功能，各类账目收支数据，体现账目收支汇总等情况；</w:t>
            </w:r>
            <w:r>
              <w:rPr>
                <w:rFonts w:hint="eastAsia" w:ascii="宋体" w:hAnsi="宋体" w:cs="宋体"/>
                <w:kern w:val="0"/>
                <w:sz w:val="20"/>
                <w:szCs w:val="20"/>
              </w:rPr>
              <w:br w:type="textWrapping"/>
            </w:r>
            <w:r>
              <w:rPr>
                <w:rFonts w:hint="eastAsia" w:ascii="宋体" w:hAnsi="宋体" w:cs="宋体"/>
                <w:kern w:val="0"/>
                <w:sz w:val="20"/>
                <w:szCs w:val="20"/>
              </w:rPr>
              <w:t>6) 具有明细查询和统计分析下，查询各种明细信息和各类统计分心汇总。</w:t>
            </w:r>
            <w:r>
              <w:rPr>
                <w:rFonts w:hint="eastAsia" w:ascii="宋体" w:hAnsi="宋体" w:cs="宋体"/>
                <w:kern w:val="0"/>
                <w:sz w:val="20"/>
                <w:szCs w:val="20"/>
              </w:rPr>
              <w:br w:type="textWrapping"/>
            </w:r>
            <w:r>
              <w:rPr>
                <w:rFonts w:hint="eastAsia" w:ascii="宋体" w:hAnsi="宋体" w:cs="宋体"/>
                <w:kern w:val="0"/>
                <w:sz w:val="20"/>
                <w:szCs w:val="20"/>
              </w:rPr>
              <w:t>5、集控中心：</w:t>
            </w:r>
            <w:r>
              <w:rPr>
                <w:rFonts w:hint="eastAsia" w:ascii="宋体" w:hAnsi="宋体" w:cs="宋体"/>
                <w:kern w:val="0"/>
                <w:sz w:val="20"/>
                <w:szCs w:val="20"/>
              </w:rPr>
              <w:br w:type="textWrapping"/>
            </w:r>
            <w:r>
              <w:rPr>
                <w:rFonts w:hint="eastAsia" w:ascii="宋体" w:hAnsi="宋体" w:cs="宋体"/>
                <w:kern w:val="0"/>
                <w:sz w:val="20"/>
                <w:szCs w:val="20"/>
              </w:rPr>
              <w:t>1) 支持监控数据库、Windows服务和应用程序；</w:t>
            </w:r>
            <w:r>
              <w:rPr>
                <w:rFonts w:hint="eastAsia" w:ascii="宋体" w:hAnsi="宋体" w:cs="宋体"/>
                <w:kern w:val="0"/>
                <w:sz w:val="20"/>
                <w:szCs w:val="20"/>
              </w:rPr>
              <w:br w:type="textWrapping"/>
            </w:r>
            <w:r>
              <w:rPr>
                <w:rFonts w:hint="eastAsia" w:ascii="宋体" w:hAnsi="宋体" w:cs="宋体"/>
                <w:kern w:val="0"/>
                <w:sz w:val="20"/>
                <w:szCs w:val="20"/>
              </w:rPr>
              <w:t>2) 支持监控终端设备的联机情况；</w:t>
            </w:r>
            <w:r>
              <w:rPr>
                <w:rFonts w:hint="eastAsia" w:ascii="宋体" w:hAnsi="宋体" w:cs="宋体"/>
                <w:kern w:val="0"/>
                <w:sz w:val="20"/>
                <w:szCs w:val="20"/>
              </w:rPr>
              <w:br w:type="textWrapping"/>
            </w:r>
            <w:r>
              <w:rPr>
                <w:rFonts w:hint="eastAsia" w:ascii="宋体" w:hAnsi="宋体" w:cs="宋体"/>
                <w:kern w:val="0"/>
                <w:sz w:val="20"/>
                <w:szCs w:val="20"/>
              </w:rPr>
              <w:t>3) 支持拓扑图展示；</w:t>
            </w:r>
            <w:r>
              <w:rPr>
                <w:rFonts w:hint="eastAsia" w:ascii="宋体" w:hAnsi="宋体" w:cs="宋体"/>
                <w:kern w:val="0"/>
                <w:sz w:val="20"/>
                <w:szCs w:val="20"/>
              </w:rPr>
              <w:br w:type="textWrapping"/>
            </w:r>
            <w:r>
              <w:rPr>
                <w:rFonts w:hint="eastAsia" w:ascii="宋体" w:hAnsi="宋体" w:cs="宋体"/>
                <w:kern w:val="0"/>
                <w:sz w:val="20"/>
                <w:szCs w:val="20"/>
              </w:rPr>
              <w:t>4) 支持监控权限管理。</w:t>
            </w:r>
            <w:r>
              <w:rPr>
                <w:rFonts w:hint="eastAsia" w:ascii="宋体" w:hAnsi="宋体" w:cs="宋体"/>
                <w:kern w:val="0"/>
                <w:sz w:val="20"/>
                <w:szCs w:val="20"/>
              </w:rPr>
              <w:br w:type="textWrapping"/>
            </w:r>
            <w:r>
              <w:rPr>
                <w:rFonts w:hint="eastAsia" w:ascii="宋体" w:hAnsi="宋体" w:cs="宋体"/>
                <w:kern w:val="0"/>
                <w:sz w:val="20"/>
                <w:szCs w:val="20"/>
              </w:rPr>
              <w:t>6、补助系统：</w:t>
            </w:r>
            <w:r>
              <w:rPr>
                <w:rFonts w:hint="eastAsia" w:ascii="宋体" w:hAnsi="宋体" w:cs="宋体"/>
                <w:kern w:val="0"/>
                <w:sz w:val="20"/>
                <w:szCs w:val="20"/>
              </w:rPr>
              <w:br w:type="textWrapping"/>
            </w:r>
            <w:r>
              <w:rPr>
                <w:rFonts w:hint="eastAsia" w:ascii="宋体" w:hAnsi="宋体" w:cs="宋体"/>
                <w:kern w:val="0"/>
                <w:sz w:val="20"/>
                <w:szCs w:val="20"/>
              </w:rPr>
              <w:t>补助管理系统，可实现校内各类餐费补贴、奖学奖教金、勤工助学金、困难补助等发放。</w:t>
            </w:r>
            <w:r>
              <w:rPr>
                <w:rFonts w:hint="eastAsia" w:ascii="宋体" w:hAnsi="宋体" w:cs="宋体"/>
                <w:kern w:val="0"/>
                <w:sz w:val="20"/>
                <w:szCs w:val="20"/>
              </w:rPr>
              <w:br w:type="textWrapping"/>
            </w:r>
            <w:r>
              <w:rPr>
                <w:rFonts w:hint="eastAsia" w:ascii="宋体" w:hAnsi="宋体" w:cs="宋体"/>
                <w:kern w:val="0"/>
                <w:sz w:val="20"/>
                <w:szCs w:val="20"/>
              </w:rPr>
              <w:t>系统包含但不限于以下要求：</w:t>
            </w:r>
            <w:r>
              <w:rPr>
                <w:rFonts w:hint="eastAsia" w:ascii="宋体" w:hAnsi="宋体" w:cs="宋体"/>
                <w:kern w:val="0"/>
                <w:sz w:val="20"/>
                <w:szCs w:val="20"/>
              </w:rPr>
              <w:br w:type="textWrapping"/>
            </w:r>
            <w:r>
              <w:rPr>
                <w:rFonts w:hint="eastAsia" w:ascii="宋体" w:hAnsi="宋体" w:cs="宋体"/>
                <w:kern w:val="0"/>
                <w:sz w:val="20"/>
                <w:szCs w:val="20"/>
              </w:rPr>
              <w:t>1) 具有补助文件以导航的方式导入，可以一次性完成文件导入、审核、修改、提交整体的补助流程；</w:t>
            </w:r>
            <w:r>
              <w:rPr>
                <w:rFonts w:hint="eastAsia" w:ascii="宋体" w:hAnsi="宋体" w:cs="宋体"/>
                <w:kern w:val="0"/>
                <w:sz w:val="20"/>
                <w:szCs w:val="20"/>
              </w:rPr>
              <w:br w:type="textWrapping"/>
            </w:r>
            <w:r>
              <w:rPr>
                <w:rFonts w:hint="eastAsia" w:ascii="宋体" w:hAnsi="宋体" w:cs="宋体"/>
                <w:kern w:val="0"/>
                <w:sz w:val="20"/>
                <w:szCs w:val="20"/>
              </w:rPr>
              <w:t>2) 具有以导航的方式，可以一次性完成自动生成、审核、修改、提交整体的补助流程；</w:t>
            </w:r>
            <w:r>
              <w:rPr>
                <w:rFonts w:hint="eastAsia" w:ascii="宋体" w:hAnsi="宋体" w:cs="宋体"/>
                <w:kern w:val="0"/>
                <w:sz w:val="20"/>
                <w:szCs w:val="20"/>
              </w:rPr>
              <w:br w:type="textWrapping"/>
            </w:r>
            <w:r>
              <w:rPr>
                <w:rFonts w:hint="eastAsia" w:ascii="宋体" w:hAnsi="宋体" w:cs="宋体"/>
                <w:kern w:val="0"/>
                <w:sz w:val="20"/>
                <w:szCs w:val="20"/>
              </w:rPr>
              <w:t>3) 具有提供补助统计报表和补助明细查询；</w:t>
            </w:r>
            <w:r>
              <w:rPr>
                <w:rFonts w:hint="eastAsia" w:ascii="宋体" w:hAnsi="宋体" w:cs="宋体"/>
                <w:kern w:val="0"/>
                <w:sz w:val="20"/>
                <w:szCs w:val="20"/>
              </w:rPr>
              <w:br w:type="textWrapping"/>
            </w:r>
            <w:r>
              <w:rPr>
                <w:rFonts w:hint="eastAsia" w:ascii="宋体" w:hAnsi="宋体" w:cs="宋体"/>
                <w:kern w:val="0"/>
                <w:sz w:val="20"/>
                <w:szCs w:val="20"/>
              </w:rPr>
              <w:t>4) 具有查询个人的补助计划、已发、未发明细记录；</w:t>
            </w:r>
            <w:r>
              <w:rPr>
                <w:rFonts w:hint="eastAsia" w:ascii="宋体" w:hAnsi="宋体" w:cs="宋体"/>
                <w:kern w:val="0"/>
                <w:sz w:val="20"/>
                <w:szCs w:val="20"/>
              </w:rPr>
              <w:br w:type="textWrapping"/>
            </w:r>
            <w:r>
              <w:rPr>
                <w:rFonts w:hint="eastAsia" w:ascii="宋体" w:hAnsi="宋体" w:cs="宋体"/>
                <w:kern w:val="0"/>
                <w:sz w:val="20"/>
                <w:szCs w:val="20"/>
              </w:rPr>
              <w:t>5) 具有提供自助生成和文件导入两种方式进行补助；</w:t>
            </w:r>
            <w:r>
              <w:rPr>
                <w:rFonts w:hint="eastAsia" w:ascii="宋体" w:hAnsi="宋体" w:cs="宋体"/>
                <w:kern w:val="0"/>
                <w:sz w:val="20"/>
                <w:szCs w:val="20"/>
              </w:rPr>
              <w:br w:type="textWrapping"/>
            </w:r>
            <w:r>
              <w:rPr>
                <w:rFonts w:hint="eastAsia" w:ascii="宋体" w:hAnsi="宋体" w:cs="宋体"/>
                <w:kern w:val="0"/>
                <w:sz w:val="20"/>
                <w:szCs w:val="20"/>
              </w:rPr>
              <w:t>6) 具有调整补助准备信息，调整客户补助类型；</w:t>
            </w:r>
            <w:r>
              <w:rPr>
                <w:rFonts w:hint="eastAsia" w:ascii="宋体" w:hAnsi="宋体" w:cs="宋体"/>
                <w:kern w:val="0"/>
                <w:sz w:val="20"/>
                <w:szCs w:val="20"/>
              </w:rPr>
              <w:br w:type="textWrapping"/>
            </w:r>
            <w:r>
              <w:rPr>
                <w:rFonts w:hint="eastAsia" w:ascii="宋体" w:hAnsi="宋体" w:cs="宋体"/>
                <w:kern w:val="0"/>
                <w:sz w:val="20"/>
                <w:szCs w:val="20"/>
              </w:rPr>
              <w:t>7) 具有对已准备补助进行提交操作，可是允许发放；</w:t>
            </w:r>
            <w:r>
              <w:rPr>
                <w:rFonts w:hint="eastAsia" w:ascii="宋体" w:hAnsi="宋体" w:cs="宋体"/>
                <w:kern w:val="0"/>
                <w:sz w:val="20"/>
                <w:szCs w:val="20"/>
              </w:rPr>
              <w:br w:type="textWrapping"/>
            </w:r>
            <w:r>
              <w:rPr>
                <w:rFonts w:hint="eastAsia" w:ascii="宋体" w:hAnsi="宋体" w:cs="宋体"/>
                <w:kern w:val="0"/>
                <w:sz w:val="20"/>
                <w:szCs w:val="20"/>
              </w:rPr>
              <w:t>8) 具有撤销已经提交补助计划。</w:t>
            </w:r>
            <w:r>
              <w:rPr>
                <w:rFonts w:hint="eastAsia" w:ascii="宋体" w:hAnsi="宋体" w:cs="宋体"/>
                <w:kern w:val="0"/>
                <w:sz w:val="20"/>
                <w:szCs w:val="20"/>
              </w:rPr>
              <w:br w:type="textWrapping"/>
            </w:r>
            <w:r>
              <w:rPr>
                <w:rFonts w:hint="eastAsia" w:ascii="宋体" w:hAnsi="宋体" w:cs="宋体"/>
                <w:kern w:val="0"/>
                <w:sz w:val="20"/>
                <w:szCs w:val="20"/>
              </w:rPr>
              <w:t>9）#要求制造商拥有完全自主知识产权，提供计算机软件著作权登记证书。</w:t>
            </w:r>
            <w:r>
              <w:rPr>
                <w:rFonts w:hint="eastAsia" w:ascii="宋体" w:hAnsi="宋体" w:cs="宋体"/>
                <w:kern w:val="0"/>
                <w:sz w:val="20"/>
                <w:szCs w:val="20"/>
              </w:rPr>
              <w:br w:type="textWrapping"/>
            </w:r>
            <w:r>
              <w:rPr>
                <w:rFonts w:hint="eastAsia" w:ascii="宋体" w:hAnsi="宋体" w:cs="宋体"/>
                <w:kern w:val="0"/>
                <w:sz w:val="20"/>
                <w:szCs w:val="20"/>
              </w:rPr>
              <w:t>10）#要求软件产品成熟标准，提供软件评测中心出具的软件产品登记测试报告。</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密钥前置服务模块</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密钥前置服务模块主要完成CPU卡交易的加密校验，包括但不仅限于以下功能：</w:t>
            </w:r>
            <w:r>
              <w:rPr>
                <w:rFonts w:hint="eastAsia" w:ascii="宋体" w:hAnsi="宋体" w:cs="宋体"/>
                <w:kern w:val="0"/>
                <w:sz w:val="20"/>
                <w:szCs w:val="20"/>
              </w:rPr>
              <w:br w:type="textWrapping"/>
            </w:r>
            <w:r>
              <w:rPr>
                <w:rFonts w:hint="eastAsia" w:ascii="宋体" w:hAnsi="宋体" w:cs="宋体"/>
                <w:kern w:val="0"/>
                <w:sz w:val="20"/>
                <w:szCs w:val="20"/>
              </w:rPr>
              <w:t>1、具有交易过程中的数据加/解密功能，采用硬件加/解密技术，适配硬件加密机；</w:t>
            </w:r>
            <w:r>
              <w:rPr>
                <w:rFonts w:hint="eastAsia" w:ascii="宋体" w:hAnsi="宋体" w:cs="宋体"/>
                <w:kern w:val="0"/>
                <w:sz w:val="20"/>
                <w:szCs w:val="20"/>
              </w:rPr>
              <w:br w:type="textWrapping"/>
            </w:r>
            <w:r>
              <w:rPr>
                <w:rFonts w:hint="eastAsia" w:ascii="宋体" w:hAnsi="宋体" w:cs="宋体"/>
                <w:kern w:val="0"/>
                <w:sz w:val="20"/>
                <w:szCs w:val="20"/>
              </w:rPr>
              <w:t>2、 加/解密所用商密产品符合国密标准，提供国家密码管理局颁发的商用密码产品型号证书；</w:t>
            </w:r>
            <w:r>
              <w:rPr>
                <w:rFonts w:hint="eastAsia" w:ascii="宋体" w:hAnsi="宋体" w:cs="宋体"/>
                <w:kern w:val="0"/>
                <w:sz w:val="20"/>
                <w:szCs w:val="20"/>
              </w:rPr>
              <w:br w:type="textWrapping"/>
            </w:r>
            <w:r>
              <w:rPr>
                <w:rFonts w:hint="eastAsia" w:ascii="宋体" w:hAnsi="宋体" w:cs="宋体"/>
                <w:kern w:val="0"/>
                <w:sz w:val="20"/>
                <w:szCs w:val="20"/>
              </w:rPr>
              <w:t>3、 具有交易数据的防篡改校验功能；</w:t>
            </w:r>
            <w:r>
              <w:rPr>
                <w:rFonts w:hint="eastAsia" w:ascii="宋体" w:hAnsi="宋体" w:cs="宋体"/>
                <w:kern w:val="0"/>
                <w:sz w:val="20"/>
                <w:szCs w:val="20"/>
              </w:rPr>
              <w:br w:type="textWrapping"/>
            </w:r>
            <w:r>
              <w:rPr>
                <w:rFonts w:hint="eastAsia" w:ascii="宋体" w:hAnsi="宋体" w:cs="宋体"/>
                <w:kern w:val="0"/>
                <w:sz w:val="20"/>
                <w:szCs w:val="20"/>
              </w:rPr>
              <w:t>4、具有加密设备和运行参数的自定义设置功能。</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金融加密机</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1、消息鉴别 支持消息鉴别码MAC/TAC的产生、验证等  数字签名/验证：支持1024～4096 bit RSA公钥密码算法；</w:t>
            </w:r>
            <w:r>
              <w:rPr>
                <w:rFonts w:hint="eastAsia" w:ascii="宋体" w:hAnsi="宋体" w:cs="宋体"/>
                <w:kern w:val="0"/>
                <w:sz w:val="20"/>
                <w:szCs w:val="20"/>
              </w:rPr>
              <w:br w:type="textWrapping"/>
            </w:r>
            <w:r>
              <w:rPr>
                <w:rFonts w:hint="eastAsia" w:ascii="宋体" w:hAnsi="宋体" w:cs="宋体"/>
                <w:kern w:val="0"/>
                <w:sz w:val="20"/>
                <w:szCs w:val="20"/>
              </w:rPr>
              <w:t>2、密码算法 对称算法支持DES/TDES, AES，非对称算法支持RSA（1024～4096比特），摘要算法支持MD5、SHA1等常用算法。</w:t>
            </w:r>
            <w:r>
              <w:rPr>
                <w:rFonts w:hint="eastAsia" w:ascii="宋体" w:hAnsi="宋体" w:cs="宋体"/>
                <w:kern w:val="0"/>
                <w:sz w:val="20"/>
                <w:szCs w:val="20"/>
              </w:rPr>
              <w:br w:type="textWrapping"/>
            </w:r>
            <w:r>
              <w:rPr>
                <w:rFonts w:hint="eastAsia" w:ascii="宋体" w:hAnsi="宋体" w:cs="宋体"/>
                <w:kern w:val="0"/>
                <w:sz w:val="20"/>
                <w:szCs w:val="20"/>
              </w:rPr>
              <w:t>3、CPU 双核1.86G 1MB二级缓存（不低于上述参数）</w:t>
            </w:r>
            <w:r>
              <w:rPr>
                <w:rFonts w:hint="eastAsia" w:ascii="宋体" w:hAnsi="宋体" w:cs="宋体"/>
                <w:kern w:val="0"/>
                <w:sz w:val="20"/>
                <w:szCs w:val="20"/>
              </w:rPr>
              <w:br w:type="textWrapping"/>
            </w:r>
            <w:r>
              <w:rPr>
                <w:rFonts w:hint="eastAsia" w:ascii="宋体" w:hAnsi="宋体" w:cs="宋体"/>
                <w:kern w:val="0"/>
                <w:sz w:val="20"/>
                <w:szCs w:val="20"/>
              </w:rPr>
              <w:t>4、DRAM 板载DDR2 SDRAM 128MB（不低上述参数）</w:t>
            </w:r>
            <w:r>
              <w:rPr>
                <w:rFonts w:hint="eastAsia" w:ascii="宋体" w:hAnsi="宋体" w:cs="宋体"/>
                <w:kern w:val="0"/>
                <w:sz w:val="20"/>
                <w:szCs w:val="20"/>
              </w:rPr>
              <w:br w:type="textWrapping"/>
            </w:r>
            <w:r>
              <w:rPr>
                <w:rFonts w:hint="eastAsia" w:ascii="宋体" w:hAnsi="宋体" w:cs="宋体"/>
                <w:kern w:val="0"/>
                <w:sz w:val="20"/>
                <w:szCs w:val="20"/>
              </w:rPr>
              <w:t>5、USB ≥4个USB2.0 ⅹ2 A型接口</w:t>
            </w:r>
            <w:r>
              <w:rPr>
                <w:rFonts w:hint="eastAsia" w:ascii="宋体" w:hAnsi="宋体" w:cs="宋体"/>
                <w:kern w:val="0"/>
                <w:sz w:val="20"/>
                <w:szCs w:val="20"/>
              </w:rPr>
              <w:br w:type="textWrapping"/>
            </w:r>
            <w:r>
              <w:rPr>
                <w:rFonts w:hint="eastAsia" w:ascii="宋体" w:hAnsi="宋体" w:cs="宋体"/>
                <w:kern w:val="0"/>
                <w:sz w:val="20"/>
                <w:szCs w:val="20"/>
              </w:rPr>
              <w:t>6、LAN ≥2个自适应10/100Mbps口（RJ45）</w:t>
            </w:r>
            <w:r>
              <w:rPr>
                <w:rFonts w:hint="eastAsia" w:ascii="宋体" w:hAnsi="宋体" w:cs="宋体"/>
                <w:kern w:val="0"/>
                <w:sz w:val="20"/>
                <w:szCs w:val="20"/>
              </w:rPr>
              <w:br w:type="textWrapping"/>
            </w:r>
            <w:r>
              <w:rPr>
                <w:rFonts w:hint="eastAsia" w:ascii="宋体" w:hAnsi="宋体" w:cs="宋体"/>
                <w:kern w:val="0"/>
                <w:sz w:val="20"/>
                <w:szCs w:val="20"/>
              </w:rPr>
              <w:t xml:space="preserve">7、串口标准 ≥1个RS-232/422/485 </w:t>
            </w:r>
            <w:r>
              <w:rPr>
                <w:rFonts w:hint="eastAsia" w:ascii="宋体" w:hAnsi="宋体" w:cs="宋体"/>
                <w:kern w:val="0"/>
                <w:sz w:val="20"/>
                <w:szCs w:val="20"/>
              </w:rPr>
              <w:br w:type="textWrapping"/>
            </w:r>
            <w:r>
              <w:rPr>
                <w:rFonts w:hint="eastAsia" w:ascii="宋体" w:hAnsi="宋体" w:cs="宋体"/>
                <w:kern w:val="0"/>
                <w:sz w:val="20"/>
                <w:szCs w:val="20"/>
              </w:rPr>
              <w:t>Console口 RS485</w:t>
            </w:r>
            <w:r>
              <w:rPr>
                <w:rFonts w:hint="eastAsia" w:ascii="宋体" w:hAnsi="宋体" w:cs="宋体"/>
                <w:kern w:val="0"/>
                <w:sz w:val="20"/>
                <w:szCs w:val="20"/>
              </w:rPr>
              <w:br w:type="textWrapping"/>
            </w:r>
            <w:r>
              <w:rPr>
                <w:rFonts w:hint="eastAsia" w:ascii="宋体" w:hAnsi="宋体" w:cs="宋体"/>
                <w:kern w:val="0"/>
                <w:sz w:val="20"/>
                <w:szCs w:val="20"/>
              </w:rPr>
              <w:t>8、波特率 1200bps~115200bps范围内标准波特率</w:t>
            </w:r>
            <w:r>
              <w:rPr>
                <w:rFonts w:hint="eastAsia" w:ascii="宋体" w:hAnsi="宋体" w:cs="宋体"/>
                <w:kern w:val="0"/>
                <w:sz w:val="20"/>
                <w:szCs w:val="20"/>
              </w:rPr>
              <w:br w:type="textWrapping"/>
            </w:r>
            <w:r>
              <w:rPr>
                <w:rFonts w:hint="eastAsia" w:ascii="宋体" w:hAnsi="宋体" w:cs="宋体"/>
                <w:kern w:val="0"/>
                <w:sz w:val="20"/>
                <w:szCs w:val="20"/>
              </w:rPr>
              <w:t>9、系统平均无故障时间MTBF ≥30000小时</w:t>
            </w:r>
            <w:r>
              <w:rPr>
                <w:rFonts w:hint="eastAsia" w:ascii="宋体" w:hAnsi="宋体" w:cs="宋体"/>
                <w:kern w:val="0"/>
                <w:sz w:val="20"/>
                <w:szCs w:val="20"/>
              </w:rPr>
              <w:br w:type="textWrapping"/>
            </w:r>
            <w:r>
              <w:rPr>
                <w:rFonts w:hint="eastAsia" w:ascii="宋体" w:hAnsi="宋体" w:cs="宋体"/>
                <w:kern w:val="0"/>
                <w:sz w:val="20"/>
                <w:szCs w:val="20"/>
              </w:rPr>
              <w:t>10、DES算法加解密速率 ≥100Mbps</w:t>
            </w:r>
            <w:r>
              <w:rPr>
                <w:rFonts w:hint="eastAsia" w:ascii="宋体" w:hAnsi="宋体" w:cs="宋体"/>
                <w:kern w:val="0"/>
                <w:sz w:val="20"/>
                <w:szCs w:val="20"/>
              </w:rPr>
              <w:br w:type="textWrapping"/>
            </w:r>
            <w:r>
              <w:rPr>
                <w:rFonts w:hint="eastAsia" w:ascii="宋体" w:hAnsi="宋体" w:cs="宋体"/>
                <w:kern w:val="0"/>
                <w:sz w:val="20"/>
                <w:szCs w:val="20"/>
              </w:rPr>
              <w:t>11、金融专用算法加解密速率 ≥30Mbps</w:t>
            </w:r>
            <w:r>
              <w:rPr>
                <w:rFonts w:hint="eastAsia" w:ascii="宋体" w:hAnsi="宋体" w:cs="宋体"/>
                <w:kern w:val="0"/>
                <w:sz w:val="20"/>
                <w:szCs w:val="20"/>
              </w:rPr>
              <w:br w:type="textWrapping"/>
            </w:r>
            <w:r>
              <w:rPr>
                <w:rFonts w:hint="eastAsia" w:ascii="宋体" w:hAnsi="宋体" w:cs="宋体"/>
                <w:kern w:val="0"/>
                <w:sz w:val="20"/>
                <w:szCs w:val="20"/>
              </w:rPr>
              <w:t>1</w:t>
            </w:r>
            <w:r>
              <w:rPr>
                <w:rFonts w:ascii="宋体" w:hAnsi="宋体" w:cs="宋体"/>
                <w:kern w:val="0"/>
                <w:sz w:val="20"/>
                <w:szCs w:val="20"/>
              </w:rPr>
              <w:t>2</w:t>
            </w:r>
            <w:r>
              <w:rPr>
                <w:rFonts w:hint="eastAsia" w:ascii="宋体" w:hAnsi="宋体" w:cs="宋体"/>
                <w:kern w:val="0"/>
                <w:sz w:val="20"/>
                <w:szCs w:val="20"/>
              </w:rPr>
              <w:t>、工作温度 不低于指标：-20︒C～65℃</w:t>
            </w:r>
            <w:r>
              <w:rPr>
                <w:rFonts w:hint="eastAsia" w:ascii="宋体" w:hAnsi="宋体" w:cs="宋体"/>
                <w:kern w:val="0"/>
                <w:sz w:val="20"/>
                <w:szCs w:val="20"/>
              </w:rPr>
              <w:br w:type="textWrapping"/>
            </w:r>
            <w:r>
              <w:rPr>
                <w:rFonts w:hint="eastAsia" w:ascii="宋体" w:hAnsi="宋体" w:cs="宋体"/>
                <w:kern w:val="0"/>
                <w:sz w:val="20"/>
                <w:szCs w:val="20"/>
              </w:rPr>
              <w:t>工作湿度 不低于指标：0% - 90% 非凝结状态</w:t>
            </w:r>
            <w:r>
              <w:rPr>
                <w:rFonts w:hint="eastAsia" w:ascii="宋体" w:hAnsi="宋体" w:cs="宋体"/>
                <w:kern w:val="0"/>
                <w:sz w:val="20"/>
                <w:szCs w:val="20"/>
              </w:rPr>
              <w:br w:type="textWrapping"/>
            </w:r>
            <w:r>
              <w:rPr>
                <w:rFonts w:hint="eastAsia" w:ascii="宋体" w:hAnsi="宋体" w:cs="宋体"/>
                <w:kern w:val="0"/>
                <w:sz w:val="20"/>
                <w:szCs w:val="20"/>
              </w:rPr>
              <w:t>1</w:t>
            </w:r>
            <w:r>
              <w:rPr>
                <w:rFonts w:ascii="宋体" w:hAnsi="宋体" w:cs="宋体"/>
                <w:kern w:val="0"/>
                <w:sz w:val="20"/>
                <w:szCs w:val="20"/>
              </w:rPr>
              <w:t>3</w:t>
            </w:r>
            <w:r>
              <w:rPr>
                <w:rFonts w:hint="eastAsia" w:ascii="宋体" w:hAnsi="宋体" w:cs="宋体"/>
                <w:kern w:val="0"/>
                <w:sz w:val="20"/>
                <w:szCs w:val="20"/>
              </w:rPr>
              <w:t>、输入电压 AC110-240V TO DC12V</w:t>
            </w:r>
            <w:r>
              <w:rPr>
                <w:rFonts w:hint="eastAsia" w:ascii="宋体" w:hAnsi="宋体" w:cs="宋体"/>
                <w:kern w:val="0"/>
                <w:sz w:val="20"/>
                <w:szCs w:val="20"/>
              </w:rPr>
              <w:br w:type="textWrapping"/>
            </w:r>
            <w:r>
              <w:rPr>
                <w:rFonts w:hint="eastAsia" w:ascii="宋体" w:hAnsi="宋体" w:cs="宋体"/>
                <w:kern w:val="0"/>
                <w:sz w:val="20"/>
                <w:szCs w:val="20"/>
              </w:rPr>
              <w:t>电源功耗 &lt;12W</w:t>
            </w:r>
            <w:r>
              <w:rPr>
                <w:rFonts w:hint="eastAsia" w:ascii="宋体" w:hAnsi="宋体" w:cs="宋体"/>
                <w:kern w:val="0"/>
                <w:sz w:val="20"/>
                <w:szCs w:val="20"/>
              </w:rPr>
              <w:br w:type="textWrapping"/>
            </w:r>
            <w:r>
              <w:rPr>
                <w:rFonts w:hint="eastAsia" w:ascii="宋体" w:hAnsi="宋体" w:cs="宋体"/>
                <w:kern w:val="0"/>
                <w:sz w:val="20"/>
                <w:szCs w:val="20"/>
              </w:rPr>
              <w:t>1</w:t>
            </w:r>
            <w:r>
              <w:rPr>
                <w:rFonts w:ascii="宋体" w:hAnsi="宋体" w:cs="宋体"/>
                <w:kern w:val="0"/>
                <w:sz w:val="20"/>
                <w:szCs w:val="20"/>
              </w:rPr>
              <w:t>4</w:t>
            </w:r>
            <w:r>
              <w:rPr>
                <w:rFonts w:hint="eastAsia" w:ascii="宋体" w:hAnsi="宋体" w:cs="宋体"/>
                <w:kern w:val="0"/>
                <w:sz w:val="20"/>
                <w:szCs w:val="20"/>
              </w:rPr>
              <w:t>、报警工具 内建蜂鸣器和RTC（实时时钟）</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物联网管理模块</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1、支持智能设备接入，完成数据的上传下达；</w:t>
            </w:r>
            <w:r>
              <w:rPr>
                <w:rFonts w:hint="eastAsia" w:ascii="宋体" w:hAnsi="宋体" w:cs="宋体"/>
                <w:kern w:val="0"/>
                <w:sz w:val="20"/>
                <w:szCs w:val="20"/>
              </w:rPr>
              <w:br w:type="textWrapping"/>
            </w:r>
            <w:r>
              <w:rPr>
                <w:rFonts w:hint="eastAsia" w:ascii="宋体" w:hAnsi="宋体" w:cs="宋体"/>
                <w:kern w:val="0"/>
                <w:sz w:val="20"/>
                <w:szCs w:val="20"/>
              </w:rPr>
              <w:t>2、设备接入支持认证和授权控制；</w:t>
            </w:r>
            <w:r>
              <w:rPr>
                <w:rFonts w:hint="eastAsia" w:ascii="宋体" w:hAnsi="宋体" w:cs="宋体"/>
                <w:kern w:val="0"/>
                <w:sz w:val="20"/>
                <w:szCs w:val="20"/>
              </w:rPr>
              <w:br w:type="textWrapping"/>
            </w:r>
            <w:r>
              <w:rPr>
                <w:rFonts w:hint="eastAsia" w:ascii="宋体" w:hAnsi="宋体" w:cs="宋体"/>
                <w:kern w:val="0"/>
                <w:sz w:val="20"/>
                <w:szCs w:val="20"/>
              </w:rPr>
              <w:t>3、设备接入支持基于TLS/SSL的通信加密；通信数据支持基于AES的关键内容再加密，支持数据防篡改校验；</w:t>
            </w:r>
            <w:r>
              <w:rPr>
                <w:rFonts w:hint="eastAsia" w:ascii="宋体" w:hAnsi="宋体" w:cs="宋体"/>
                <w:kern w:val="0"/>
                <w:sz w:val="20"/>
                <w:szCs w:val="20"/>
              </w:rPr>
              <w:br w:type="textWrapping"/>
            </w:r>
            <w:r>
              <w:rPr>
                <w:rFonts w:hint="eastAsia" w:ascii="宋体" w:hAnsi="宋体" w:cs="宋体"/>
                <w:kern w:val="0"/>
                <w:sz w:val="20"/>
                <w:szCs w:val="20"/>
              </w:rPr>
              <w:t>4、兼容交易类和身份识别类智能设备；兼容TCP/IP、Wifi、4G/3G等主流组网方式；</w:t>
            </w:r>
            <w:r>
              <w:rPr>
                <w:rFonts w:hint="eastAsia" w:ascii="宋体" w:hAnsi="宋体" w:cs="宋体"/>
                <w:kern w:val="0"/>
                <w:sz w:val="20"/>
                <w:szCs w:val="20"/>
              </w:rPr>
              <w:br w:type="textWrapping"/>
            </w:r>
            <w:r>
              <w:rPr>
                <w:rFonts w:hint="eastAsia" w:ascii="宋体" w:hAnsi="宋体" w:cs="宋体"/>
                <w:kern w:val="0"/>
                <w:sz w:val="20"/>
                <w:szCs w:val="20"/>
              </w:rPr>
              <w:t>5、支持设备运行参数下发；</w:t>
            </w:r>
            <w:r>
              <w:rPr>
                <w:rFonts w:hint="eastAsia" w:ascii="宋体" w:hAnsi="宋体" w:cs="宋体"/>
                <w:kern w:val="0"/>
                <w:sz w:val="20"/>
                <w:szCs w:val="20"/>
              </w:rPr>
              <w:br w:type="textWrapping"/>
            </w:r>
            <w:r>
              <w:rPr>
                <w:rFonts w:hint="eastAsia" w:ascii="宋体" w:hAnsi="宋体" w:cs="宋体"/>
                <w:kern w:val="0"/>
                <w:sz w:val="20"/>
                <w:szCs w:val="20"/>
              </w:rPr>
              <w:t>6、支持黑/白名单下发；</w:t>
            </w:r>
            <w:r>
              <w:rPr>
                <w:rFonts w:hint="eastAsia" w:ascii="宋体" w:hAnsi="宋体" w:cs="宋体"/>
                <w:kern w:val="0"/>
                <w:sz w:val="20"/>
                <w:szCs w:val="20"/>
              </w:rPr>
              <w:br w:type="textWrapping"/>
            </w:r>
            <w:r>
              <w:rPr>
                <w:rFonts w:hint="eastAsia" w:ascii="宋体" w:hAnsi="宋体" w:cs="宋体"/>
                <w:kern w:val="0"/>
                <w:sz w:val="20"/>
                <w:szCs w:val="20"/>
              </w:rPr>
              <w:t>7、支持交易记录、身份识别记录和日志记录上传；</w:t>
            </w:r>
            <w:r>
              <w:rPr>
                <w:rFonts w:hint="eastAsia" w:ascii="宋体" w:hAnsi="宋体" w:cs="宋体"/>
                <w:kern w:val="0"/>
                <w:sz w:val="20"/>
                <w:szCs w:val="20"/>
              </w:rPr>
              <w:br w:type="textWrapping"/>
            </w:r>
            <w:r>
              <w:rPr>
                <w:rFonts w:hint="eastAsia" w:ascii="宋体" w:hAnsi="宋体" w:cs="宋体"/>
                <w:kern w:val="0"/>
                <w:sz w:val="20"/>
                <w:szCs w:val="20"/>
              </w:rPr>
              <w:t>8、#要求制造商拥有完全自主知识产权，提供计算机软件著作权登记证书；</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5</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虚拟卡管理模块</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1、虚拟校园卡以H5轻应用为载体，支持嵌入多种APP；</w:t>
            </w:r>
            <w:r>
              <w:rPr>
                <w:rFonts w:hint="eastAsia" w:ascii="宋体" w:hAnsi="宋体" w:cs="宋体"/>
                <w:kern w:val="0"/>
                <w:sz w:val="20"/>
                <w:szCs w:val="20"/>
              </w:rPr>
              <w:br w:type="textWrapping"/>
            </w:r>
            <w:r>
              <w:rPr>
                <w:rFonts w:hint="eastAsia" w:ascii="宋体" w:hAnsi="宋体" w:cs="宋体"/>
                <w:kern w:val="0"/>
                <w:sz w:val="20"/>
                <w:szCs w:val="20"/>
              </w:rPr>
              <w:t>2、虚拟卡二维码支持动态加密、自动更新，与后台通信支持加密传输；</w:t>
            </w:r>
            <w:r>
              <w:rPr>
                <w:rFonts w:hint="eastAsia" w:ascii="宋体" w:hAnsi="宋体" w:cs="宋体"/>
                <w:kern w:val="0"/>
                <w:sz w:val="20"/>
                <w:szCs w:val="20"/>
              </w:rPr>
              <w:br w:type="textWrapping"/>
            </w:r>
            <w:r>
              <w:rPr>
                <w:rFonts w:hint="eastAsia" w:ascii="宋体" w:hAnsi="宋体" w:cs="宋体"/>
                <w:kern w:val="0"/>
                <w:sz w:val="20"/>
                <w:szCs w:val="20"/>
              </w:rPr>
              <w:t xml:space="preserve">3、 支持启用/关闭用户的虚拟卡功能；支持为临时人员开通虚拟卡功能 </w:t>
            </w:r>
            <w:r>
              <w:rPr>
                <w:rFonts w:hint="eastAsia" w:ascii="宋体" w:hAnsi="宋体" w:cs="宋体"/>
                <w:kern w:val="0"/>
                <w:sz w:val="20"/>
                <w:szCs w:val="20"/>
              </w:rPr>
              <w:br w:type="textWrapping"/>
            </w:r>
            <w:r>
              <w:rPr>
                <w:rFonts w:hint="eastAsia" w:ascii="宋体" w:hAnsi="宋体" w:cs="宋体"/>
                <w:kern w:val="0"/>
                <w:sz w:val="20"/>
                <w:szCs w:val="20"/>
              </w:rPr>
              <w:t>4、 开通后虚拟卡与校园卡账户绑定；</w:t>
            </w:r>
            <w:r>
              <w:rPr>
                <w:rFonts w:hint="eastAsia" w:ascii="宋体" w:hAnsi="宋体" w:cs="宋体"/>
                <w:kern w:val="0"/>
                <w:sz w:val="20"/>
                <w:szCs w:val="20"/>
              </w:rPr>
              <w:br w:type="textWrapping"/>
            </w:r>
            <w:r>
              <w:rPr>
                <w:rFonts w:hint="eastAsia" w:ascii="宋体" w:hAnsi="宋体" w:cs="宋体"/>
                <w:kern w:val="0"/>
                <w:sz w:val="20"/>
                <w:szCs w:val="20"/>
              </w:rPr>
              <w:t xml:space="preserve">5、 #虚拟卡支持线下交易支付，支持使用校园卡余额，余额不足时可使用三方支付渠道完成支付，支持“二维码”支付，使用校园卡余额。提供软件评测中心出具的测试报告（报告须明确响应此项功能指标）；                                                    </w:t>
            </w:r>
            <w:r>
              <w:rPr>
                <w:rFonts w:hint="eastAsia" w:ascii="宋体" w:hAnsi="宋体" w:cs="宋体"/>
                <w:kern w:val="0"/>
                <w:sz w:val="20"/>
                <w:szCs w:val="20"/>
              </w:rPr>
              <w:br w:type="textWrapping"/>
            </w:r>
            <w:r>
              <w:rPr>
                <w:rFonts w:hint="eastAsia" w:ascii="宋体" w:hAnsi="宋体" w:cs="宋体"/>
                <w:kern w:val="0"/>
                <w:sz w:val="20"/>
                <w:szCs w:val="20"/>
              </w:rPr>
              <w:t>6、#要求制造商拥有完全自主知识产权，提供计算机软件著作权登记证书；</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6</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三方平台适配服务</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1、支持本平台H5页面外嵌至第三方APP、微信、支付宝等多种平台，实现入口多宿主集成，提高用户体验。</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7</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人脸认证服务系统</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人脸认证服务管理系统通过系统管理、信息管理、报表查询、定时调度等模块帮助管理员实现基础的人员信息管理、设备管理和分组管理，提供统一的人员、设备、分组及识别照片采集管理；通过识别服务提供标准的对接API和接入规范，支持各场景下业务系统的接入；系统具备识别参数灵活配置、支持多终端多场景接入、批量数据导入导出、可视化报表查看等特点。</w:t>
            </w:r>
            <w:r>
              <w:rPr>
                <w:rFonts w:hint="eastAsia" w:ascii="宋体" w:hAnsi="宋体" w:cs="宋体"/>
                <w:kern w:val="0"/>
                <w:sz w:val="20"/>
                <w:szCs w:val="20"/>
              </w:rPr>
              <w:br w:type="textWrapping"/>
            </w:r>
            <w:r>
              <w:rPr>
                <w:rFonts w:hint="eastAsia" w:ascii="宋体" w:hAnsi="宋体" w:cs="宋体"/>
                <w:kern w:val="0"/>
                <w:sz w:val="20"/>
                <w:szCs w:val="20"/>
              </w:rPr>
              <w:t>系统功能包含但不限于以下内容：</w:t>
            </w:r>
            <w:r>
              <w:rPr>
                <w:rFonts w:hint="eastAsia" w:ascii="宋体" w:hAnsi="宋体" w:cs="宋体"/>
                <w:kern w:val="0"/>
                <w:sz w:val="20"/>
                <w:szCs w:val="20"/>
              </w:rPr>
              <w:br w:type="textWrapping"/>
            </w:r>
            <w:r>
              <w:rPr>
                <w:rFonts w:hint="eastAsia" w:ascii="宋体" w:hAnsi="宋体" w:cs="宋体"/>
                <w:kern w:val="0"/>
                <w:sz w:val="20"/>
                <w:szCs w:val="20"/>
              </w:rPr>
              <w:t>1) 识别参数阈值灵活配置：提供多种算法接入，每种识别算法提供多组参数选择。对于不同场景和应用的识别分数、活体分数能实现自行调整。</w:t>
            </w:r>
            <w:r>
              <w:rPr>
                <w:rFonts w:hint="eastAsia" w:ascii="宋体" w:hAnsi="宋体" w:cs="宋体"/>
                <w:kern w:val="0"/>
                <w:sz w:val="20"/>
                <w:szCs w:val="20"/>
              </w:rPr>
              <w:br w:type="textWrapping"/>
            </w:r>
            <w:r>
              <w:rPr>
                <w:rFonts w:hint="eastAsia" w:ascii="宋体" w:hAnsi="宋体" w:cs="宋体"/>
                <w:kern w:val="0"/>
                <w:sz w:val="20"/>
                <w:szCs w:val="20"/>
              </w:rPr>
              <w:t>2) 支持多终端多平台多场景接入：提供标准化接入规范，支持宿舍场景的门禁、平板等终端接入，支持其他应用场景、第三方平台、PC、H5、移动端接入。</w:t>
            </w:r>
            <w:r>
              <w:rPr>
                <w:rFonts w:hint="eastAsia" w:ascii="宋体" w:hAnsi="宋体" w:cs="宋体"/>
                <w:kern w:val="0"/>
                <w:sz w:val="20"/>
                <w:szCs w:val="20"/>
              </w:rPr>
              <w:br w:type="textWrapping"/>
            </w:r>
            <w:r>
              <w:rPr>
                <w:rFonts w:hint="eastAsia" w:ascii="宋体" w:hAnsi="宋体" w:cs="宋体"/>
                <w:kern w:val="0"/>
                <w:sz w:val="20"/>
                <w:szCs w:val="20"/>
              </w:rPr>
              <w:t>3) 支持数据批量导入及信息同步：人员信息、设备信息、人员显示头像、识别照片等支持批量导入，同时支持从学校数据中心进行数据同步。</w:t>
            </w:r>
            <w:r>
              <w:rPr>
                <w:rFonts w:hint="eastAsia" w:ascii="宋体" w:hAnsi="宋体" w:cs="宋体"/>
                <w:kern w:val="0"/>
                <w:sz w:val="20"/>
                <w:szCs w:val="20"/>
              </w:rPr>
              <w:br w:type="textWrapping"/>
            </w:r>
            <w:r>
              <w:rPr>
                <w:rFonts w:hint="eastAsia" w:ascii="宋体" w:hAnsi="宋体" w:cs="宋体"/>
                <w:kern w:val="0"/>
                <w:sz w:val="20"/>
                <w:szCs w:val="20"/>
              </w:rPr>
              <w:t>4) 支持活体检测：对于电子屏照片、视频、大头像照片、打印纸质照片、等非真人可有效防御。</w:t>
            </w:r>
            <w:r>
              <w:rPr>
                <w:rFonts w:hint="eastAsia" w:ascii="宋体" w:hAnsi="宋体" w:cs="宋体"/>
                <w:kern w:val="0"/>
                <w:sz w:val="20"/>
                <w:szCs w:val="20"/>
              </w:rPr>
              <w:br w:type="textWrapping"/>
            </w:r>
            <w:r>
              <w:rPr>
                <w:rFonts w:hint="eastAsia" w:ascii="宋体" w:hAnsi="宋体" w:cs="宋体"/>
                <w:kern w:val="0"/>
                <w:sz w:val="20"/>
                <w:szCs w:val="20"/>
              </w:rPr>
              <w:t>5) #支持用户照片采集后根据不同算法提取人脸特征，提供软件评测中心出具的测试报告（报告须明确响应此项功能指标）；</w:t>
            </w:r>
            <w:r>
              <w:rPr>
                <w:rFonts w:hint="eastAsia" w:ascii="宋体" w:hAnsi="宋体" w:cs="宋体"/>
                <w:kern w:val="0"/>
                <w:sz w:val="20"/>
                <w:szCs w:val="20"/>
              </w:rPr>
              <w:br w:type="textWrapping"/>
            </w:r>
            <w:r>
              <w:rPr>
                <w:rFonts w:hint="eastAsia" w:ascii="宋体" w:hAnsi="宋体" w:cs="宋体"/>
                <w:kern w:val="0"/>
                <w:sz w:val="20"/>
                <w:szCs w:val="20"/>
              </w:rPr>
              <w:t>6) #支持数据留底，自动持续完善人员生物特征，提供软件评测中心出具的测试报告（报告须明确响应此项功能指标）；</w:t>
            </w:r>
            <w:r>
              <w:rPr>
                <w:rFonts w:hint="eastAsia" w:ascii="宋体" w:hAnsi="宋体" w:cs="宋体"/>
                <w:kern w:val="0"/>
                <w:sz w:val="20"/>
                <w:szCs w:val="20"/>
              </w:rPr>
              <w:br w:type="textWrapping"/>
            </w:r>
            <w:r>
              <w:rPr>
                <w:rFonts w:hint="eastAsia" w:ascii="宋体" w:hAnsi="宋体" w:cs="宋体"/>
                <w:kern w:val="0"/>
                <w:sz w:val="20"/>
                <w:szCs w:val="20"/>
              </w:rPr>
              <w:t>7) #支持根据业务系统设置自动更新下发人员特征，提供软件评测中心出具的测试报告（报告须明确响应此项功能指标）；</w:t>
            </w:r>
            <w:r>
              <w:rPr>
                <w:rFonts w:hint="eastAsia" w:ascii="宋体" w:hAnsi="宋体" w:cs="宋体"/>
                <w:kern w:val="0"/>
                <w:sz w:val="20"/>
                <w:szCs w:val="20"/>
              </w:rPr>
              <w:br w:type="textWrapping"/>
            </w:r>
            <w:r>
              <w:rPr>
                <w:rFonts w:hint="eastAsia" w:ascii="宋体" w:hAnsi="宋体" w:cs="宋体"/>
                <w:kern w:val="0"/>
                <w:sz w:val="20"/>
                <w:szCs w:val="20"/>
              </w:rPr>
              <w:t>8) #要求制造商拥有完全自主知识产权，提供计算机软件著作权登记证书；</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8</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订餐系统</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1、用户平台：</w:t>
            </w:r>
            <w:r>
              <w:rPr>
                <w:rFonts w:hint="eastAsia" w:ascii="宋体" w:hAnsi="宋体" w:cs="宋体"/>
                <w:kern w:val="0"/>
                <w:sz w:val="20"/>
                <w:szCs w:val="20"/>
              </w:rPr>
              <w:br w:type="textWrapping"/>
            </w:r>
            <w:r>
              <w:rPr>
                <w:rFonts w:hint="eastAsia" w:ascii="宋体" w:hAnsi="宋体" w:cs="宋体"/>
                <w:kern w:val="0"/>
                <w:sz w:val="20"/>
                <w:szCs w:val="20"/>
              </w:rPr>
              <w:t>（1）按菜品显示，显示所有商户菜品按时间倒序排列，可选择预约取餐时间</w:t>
            </w:r>
            <w:r>
              <w:rPr>
                <w:rFonts w:hint="eastAsia" w:ascii="宋体" w:hAnsi="宋体" w:cs="宋体"/>
                <w:kern w:val="0"/>
                <w:sz w:val="20"/>
                <w:szCs w:val="20"/>
              </w:rPr>
              <w:br w:type="textWrapping"/>
            </w:r>
            <w:r>
              <w:rPr>
                <w:rFonts w:hint="eastAsia" w:ascii="宋体" w:hAnsi="宋体" w:cs="宋体"/>
                <w:kern w:val="0"/>
                <w:sz w:val="20"/>
                <w:szCs w:val="20"/>
              </w:rPr>
              <w:t>（2）按商户显示，可属于这个商户下的所有菜品，可对菜品快速选择</w:t>
            </w:r>
            <w:r>
              <w:rPr>
                <w:rFonts w:hint="eastAsia" w:ascii="宋体" w:hAnsi="宋体" w:cs="宋体"/>
                <w:kern w:val="0"/>
                <w:sz w:val="20"/>
                <w:szCs w:val="20"/>
              </w:rPr>
              <w:br w:type="textWrapping"/>
            </w:r>
            <w:r>
              <w:rPr>
                <w:rFonts w:hint="eastAsia" w:ascii="宋体" w:hAnsi="宋体" w:cs="宋体"/>
                <w:kern w:val="0"/>
                <w:sz w:val="20"/>
                <w:szCs w:val="20"/>
              </w:rPr>
              <w:t>（3）菜品加减：当菜品增加或减少时下方的购物车也会随之增加或减少数量</w:t>
            </w:r>
            <w:r>
              <w:rPr>
                <w:rFonts w:hint="eastAsia" w:ascii="宋体" w:hAnsi="宋体" w:cs="宋体"/>
                <w:kern w:val="0"/>
                <w:sz w:val="20"/>
                <w:szCs w:val="20"/>
              </w:rPr>
              <w:br w:type="textWrapping"/>
            </w:r>
            <w:r>
              <w:rPr>
                <w:rFonts w:hint="eastAsia" w:ascii="宋体" w:hAnsi="宋体" w:cs="宋体"/>
                <w:kern w:val="0"/>
                <w:sz w:val="20"/>
                <w:szCs w:val="20"/>
              </w:rPr>
              <w:t>2、购物车：</w:t>
            </w:r>
            <w:r>
              <w:rPr>
                <w:rFonts w:hint="eastAsia" w:ascii="宋体" w:hAnsi="宋体" w:cs="宋体"/>
                <w:kern w:val="0"/>
                <w:sz w:val="20"/>
                <w:szCs w:val="20"/>
              </w:rPr>
              <w:br w:type="textWrapping"/>
            </w:r>
            <w:r>
              <w:rPr>
                <w:rFonts w:hint="eastAsia" w:ascii="宋体" w:hAnsi="宋体" w:cs="宋体"/>
                <w:kern w:val="0"/>
                <w:sz w:val="20"/>
                <w:szCs w:val="20"/>
              </w:rPr>
              <w:t>（1）支持单个菜品和全部菜品选中后进行结算</w:t>
            </w:r>
            <w:r>
              <w:rPr>
                <w:rFonts w:hint="eastAsia" w:ascii="宋体" w:hAnsi="宋体" w:cs="宋体"/>
                <w:kern w:val="0"/>
                <w:sz w:val="20"/>
                <w:szCs w:val="20"/>
              </w:rPr>
              <w:br w:type="textWrapping"/>
            </w:r>
            <w:r>
              <w:rPr>
                <w:rFonts w:hint="eastAsia" w:ascii="宋体" w:hAnsi="宋体" w:cs="宋体"/>
                <w:kern w:val="0"/>
                <w:sz w:val="20"/>
                <w:szCs w:val="20"/>
              </w:rPr>
              <w:t>（2）显示用户选择的菜品和数量</w:t>
            </w:r>
            <w:r>
              <w:rPr>
                <w:rFonts w:hint="eastAsia" w:ascii="宋体" w:hAnsi="宋体" w:cs="宋体"/>
                <w:kern w:val="0"/>
                <w:sz w:val="20"/>
                <w:szCs w:val="20"/>
              </w:rPr>
              <w:br w:type="textWrapping"/>
            </w:r>
            <w:r>
              <w:rPr>
                <w:rFonts w:hint="eastAsia" w:ascii="宋体" w:hAnsi="宋体" w:cs="宋体"/>
                <w:kern w:val="0"/>
                <w:sz w:val="20"/>
                <w:szCs w:val="20"/>
              </w:rPr>
              <w:t>（3）具备订单信息查询功能：</w:t>
            </w:r>
            <w:r>
              <w:rPr>
                <w:rFonts w:hint="eastAsia" w:ascii="宋体" w:hAnsi="宋体" w:cs="宋体"/>
                <w:kern w:val="0"/>
                <w:sz w:val="20"/>
                <w:szCs w:val="20"/>
              </w:rPr>
              <w:br w:type="textWrapping"/>
            </w:r>
            <w:r>
              <w:rPr>
                <w:rFonts w:hint="eastAsia" w:ascii="宋体" w:hAnsi="宋体" w:cs="宋体"/>
                <w:kern w:val="0"/>
                <w:sz w:val="20"/>
                <w:szCs w:val="20"/>
              </w:rPr>
              <w:t>（4）具备订单统计功能</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9</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泛门禁管理系统</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具有授权有效时间和门禁自动授权两项机制，实现按指定规则的自动授权和授权有效时间的精准控制。并提供密码开门、首卡开门、多卡门禁、反潜回等高级功能，同时要求有门禁区域、状态监控、记录监控、门禁地图、视频联动、报警信息管理等实用功能。</w:t>
            </w:r>
            <w:r>
              <w:rPr>
                <w:rFonts w:hint="eastAsia" w:ascii="宋体" w:hAnsi="宋体" w:cs="宋体"/>
                <w:kern w:val="0"/>
                <w:sz w:val="20"/>
                <w:szCs w:val="20"/>
              </w:rPr>
              <w:br w:type="textWrapping"/>
            </w:r>
            <w:r>
              <w:rPr>
                <w:rFonts w:hint="eastAsia" w:ascii="宋体" w:hAnsi="宋体" w:cs="宋体"/>
                <w:kern w:val="0"/>
                <w:sz w:val="20"/>
                <w:szCs w:val="20"/>
              </w:rPr>
              <w:t>系统功能包含但不限于以下内容：</w:t>
            </w:r>
            <w:r>
              <w:rPr>
                <w:rFonts w:hint="eastAsia" w:ascii="宋体" w:hAnsi="宋体" w:cs="宋体"/>
                <w:kern w:val="0"/>
                <w:sz w:val="20"/>
                <w:szCs w:val="20"/>
              </w:rPr>
              <w:br w:type="textWrapping"/>
            </w:r>
            <w:r>
              <w:rPr>
                <w:rFonts w:hint="eastAsia" w:ascii="宋体" w:hAnsi="宋体" w:cs="宋体"/>
                <w:kern w:val="0"/>
                <w:sz w:val="20"/>
                <w:szCs w:val="20"/>
              </w:rPr>
              <w:t>1、多种终端集成管理:集成各类终端，实现集中授权、统一监控，管理包括门禁终端、闸机、人脸设备等多种场景的应用。</w:t>
            </w:r>
            <w:r>
              <w:rPr>
                <w:rFonts w:hint="eastAsia" w:ascii="宋体" w:hAnsi="宋体" w:cs="宋体"/>
                <w:kern w:val="0"/>
                <w:sz w:val="20"/>
                <w:szCs w:val="20"/>
              </w:rPr>
              <w:br w:type="textWrapping"/>
            </w:r>
            <w:r>
              <w:rPr>
                <w:rFonts w:hint="eastAsia" w:ascii="宋体" w:hAnsi="宋体" w:cs="宋体"/>
                <w:kern w:val="0"/>
                <w:sz w:val="20"/>
                <w:szCs w:val="20"/>
              </w:rPr>
              <w:t>2、职员分级管理：上级管理员可以根据需要创建下级职员，并将自己已有的部门和区域管理权限授予下级职员，方便管理员对管辖内人员的权限分配。</w:t>
            </w:r>
            <w:r>
              <w:rPr>
                <w:rFonts w:hint="eastAsia" w:ascii="宋体" w:hAnsi="宋体" w:cs="宋体"/>
                <w:kern w:val="0"/>
                <w:sz w:val="20"/>
                <w:szCs w:val="20"/>
              </w:rPr>
              <w:br w:type="textWrapping"/>
            </w:r>
            <w:r>
              <w:rPr>
                <w:rFonts w:hint="eastAsia" w:ascii="宋体" w:hAnsi="宋体" w:cs="宋体"/>
                <w:kern w:val="0"/>
                <w:sz w:val="20"/>
                <w:szCs w:val="20"/>
              </w:rPr>
              <w:t>3、授权时间灵活设置：在授权名单中增加明确的授权有效时间，到期自动生效，过期自动失效。并支持按星期周期授权。</w:t>
            </w:r>
            <w:r>
              <w:rPr>
                <w:rFonts w:hint="eastAsia" w:ascii="宋体" w:hAnsi="宋体" w:cs="宋体"/>
                <w:kern w:val="0"/>
                <w:sz w:val="20"/>
                <w:szCs w:val="20"/>
              </w:rPr>
              <w:br w:type="textWrapping"/>
            </w:r>
            <w:r>
              <w:rPr>
                <w:rFonts w:hint="eastAsia" w:ascii="宋体" w:hAnsi="宋体" w:cs="宋体"/>
                <w:kern w:val="0"/>
                <w:sz w:val="20"/>
                <w:szCs w:val="20"/>
              </w:rPr>
              <w:t>4、自动授权授禁：系统支持设置指定部门或人员组在对应区域或门禁组的通行权限，在人员或门禁信息发生变化后自动添加或删除授权信息，实现门禁授权信息的自动管理，降低管理难度。</w:t>
            </w:r>
            <w:r>
              <w:rPr>
                <w:rFonts w:hint="eastAsia" w:ascii="宋体" w:hAnsi="宋体" w:cs="宋体"/>
                <w:kern w:val="0"/>
                <w:sz w:val="20"/>
                <w:szCs w:val="20"/>
              </w:rPr>
              <w:br w:type="textWrapping"/>
            </w:r>
            <w:r>
              <w:rPr>
                <w:rFonts w:hint="eastAsia" w:ascii="宋体" w:hAnsi="宋体" w:cs="宋体"/>
                <w:kern w:val="0"/>
                <w:sz w:val="20"/>
                <w:szCs w:val="20"/>
              </w:rPr>
              <w:t>5、#门禁地图监控：实现图形化的门禁开关状态、异常报警信息监控，同时支持远程开门、实时视频查看等功能，提供集中化的门禁系统监控。提供软件评测中心出具的测试报告（报告须明确响应此项功能指标）；</w:t>
            </w:r>
            <w:r>
              <w:rPr>
                <w:rFonts w:hint="eastAsia" w:ascii="宋体" w:hAnsi="宋体" w:cs="宋体"/>
                <w:kern w:val="0"/>
                <w:sz w:val="20"/>
                <w:szCs w:val="20"/>
              </w:rPr>
              <w:br w:type="textWrapping"/>
            </w:r>
            <w:r>
              <w:rPr>
                <w:rFonts w:hint="eastAsia" w:ascii="宋体" w:hAnsi="宋体" w:cs="宋体"/>
                <w:kern w:val="0"/>
                <w:sz w:val="20"/>
                <w:szCs w:val="20"/>
              </w:rPr>
              <w:t>6、视频监控联动：能够与视频监控设备进行联动，支持实时视频查看，历史视频回放、系统联动抓拍等功能，满足基本的视频监控需要。</w:t>
            </w:r>
            <w:r>
              <w:rPr>
                <w:rFonts w:hint="eastAsia" w:ascii="宋体" w:hAnsi="宋体" w:cs="宋体"/>
                <w:kern w:val="0"/>
                <w:sz w:val="20"/>
                <w:szCs w:val="20"/>
              </w:rPr>
              <w:br w:type="textWrapping"/>
            </w:r>
            <w:r>
              <w:rPr>
                <w:rFonts w:hint="eastAsia" w:ascii="宋体" w:hAnsi="宋体" w:cs="宋体"/>
                <w:kern w:val="0"/>
                <w:sz w:val="20"/>
                <w:szCs w:val="20"/>
              </w:rPr>
              <w:t>7、详细授权流水：系统完整记录授权信息的全部变化历史，有效监督各管理员的授权操作。</w:t>
            </w:r>
            <w:r>
              <w:rPr>
                <w:rFonts w:hint="eastAsia" w:ascii="宋体" w:hAnsi="宋体" w:cs="宋体"/>
                <w:kern w:val="0"/>
                <w:sz w:val="20"/>
                <w:szCs w:val="20"/>
              </w:rPr>
              <w:br w:type="textWrapping"/>
            </w:r>
            <w:r>
              <w:rPr>
                <w:rFonts w:hint="eastAsia" w:ascii="宋体" w:hAnsi="宋体" w:cs="宋体"/>
                <w:kern w:val="0"/>
                <w:sz w:val="20"/>
                <w:szCs w:val="20"/>
              </w:rPr>
              <w:t>8、消防联动：提供硬件联动接口，在联动节点报警后，门禁自动打开，取消报警后，恢复正常工作，保证学校发生紧急情况下可以逃生疏散。</w:t>
            </w:r>
            <w:r>
              <w:rPr>
                <w:rFonts w:hint="eastAsia" w:ascii="宋体" w:hAnsi="宋体" w:cs="宋体"/>
                <w:kern w:val="0"/>
                <w:sz w:val="20"/>
                <w:szCs w:val="20"/>
              </w:rPr>
              <w:br w:type="textWrapping"/>
            </w:r>
            <w:r>
              <w:rPr>
                <w:rFonts w:hint="eastAsia" w:ascii="宋体" w:hAnsi="宋体" w:cs="宋体"/>
                <w:kern w:val="0"/>
                <w:sz w:val="20"/>
                <w:szCs w:val="20"/>
              </w:rPr>
              <w:t>9、#要求制造商拥有完全自主知识产权，提供计算机软件著作权登记证书；</w:t>
            </w:r>
            <w:r>
              <w:rPr>
                <w:rFonts w:hint="eastAsia" w:ascii="宋体" w:hAnsi="宋体" w:cs="宋体"/>
                <w:kern w:val="0"/>
                <w:sz w:val="20"/>
                <w:szCs w:val="20"/>
              </w:rPr>
              <w:br w:type="textWrapping"/>
            </w:r>
            <w:r>
              <w:rPr>
                <w:rFonts w:hint="eastAsia" w:ascii="宋体" w:hAnsi="宋体" w:cs="宋体"/>
                <w:kern w:val="0"/>
                <w:sz w:val="20"/>
                <w:szCs w:val="20"/>
              </w:rPr>
              <w:t>10、#要求软件产品成熟标准，提供软件评测中心出具的软件产品登记测试报告。</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0</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密钥卡读写器</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 xml:space="preserve">1、使用卡类 符合ISO/ICE 14443A/B标准，Mifare1卡/CPU卡/金融IC卡、手机卡（RF-SIM/RF-UIM卡/双界面卡）、NFC应用终端(SWP-SIM卡，NFC全卡) </w:t>
            </w:r>
            <w:r>
              <w:rPr>
                <w:rFonts w:hint="eastAsia" w:ascii="宋体" w:hAnsi="宋体" w:cs="宋体"/>
                <w:kern w:val="0"/>
                <w:sz w:val="20"/>
                <w:szCs w:val="20"/>
              </w:rPr>
              <w:br w:type="textWrapping"/>
            </w:r>
            <w:r>
              <w:rPr>
                <w:rFonts w:hint="eastAsia" w:ascii="宋体" w:hAnsi="宋体" w:cs="宋体"/>
                <w:kern w:val="0"/>
                <w:sz w:val="20"/>
                <w:szCs w:val="20"/>
              </w:rPr>
              <w:t>2、工作频率 13.56MHz</w:t>
            </w:r>
            <w:r>
              <w:rPr>
                <w:rFonts w:hint="eastAsia" w:ascii="宋体" w:hAnsi="宋体" w:cs="宋体"/>
                <w:kern w:val="0"/>
                <w:sz w:val="20"/>
                <w:szCs w:val="20"/>
              </w:rPr>
              <w:br w:type="textWrapping"/>
            </w:r>
            <w:r>
              <w:rPr>
                <w:rFonts w:hint="eastAsia" w:ascii="宋体" w:hAnsi="宋体" w:cs="宋体"/>
                <w:kern w:val="0"/>
                <w:sz w:val="20"/>
                <w:szCs w:val="20"/>
              </w:rPr>
              <w:t>3、安全性 数据加密和双向验证功能</w:t>
            </w:r>
            <w:r>
              <w:rPr>
                <w:rFonts w:hint="eastAsia" w:ascii="宋体" w:hAnsi="宋体" w:cs="宋体"/>
                <w:kern w:val="0"/>
                <w:sz w:val="20"/>
                <w:szCs w:val="20"/>
              </w:rPr>
              <w:br w:type="textWrapping"/>
            </w:r>
            <w:r>
              <w:rPr>
                <w:rFonts w:hint="eastAsia" w:ascii="宋体" w:hAnsi="宋体" w:cs="宋体"/>
                <w:kern w:val="0"/>
                <w:sz w:val="20"/>
                <w:szCs w:val="20"/>
              </w:rPr>
              <w:t>4、读卡时间 ＜500毫秒</w:t>
            </w:r>
            <w:r>
              <w:rPr>
                <w:rFonts w:hint="eastAsia" w:ascii="宋体" w:hAnsi="宋体" w:cs="宋体"/>
                <w:kern w:val="0"/>
                <w:sz w:val="20"/>
                <w:szCs w:val="20"/>
              </w:rPr>
              <w:br w:type="textWrapping"/>
            </w:r>
            <w:r>
              <w:rPr>
                <w:rFonts w:hint="eastAsia" w:ascii="宋体" w:hAnsi="宋体" w:cs="宋体"/>
                <w:kern w:val="0"/>
                <w:sz w:val="20"/>
                <w:szCs w:val="20"/>
              </w:rPr>
              <w:t>5、感应距离 0-10CM</w:t>
            </w:r>
            <w:r>
              <w:rPr>
                <w:rFonts w:hint="eastAsia" w:ascii="宋体" w:hAnsi="宋体" w:cs="宋体"/>
                <w:kern w:val="0"/>
                <w:sz w:val="20"/>
                <w:szCs w:val="20"/>
              </w:rPr>
              <w:br w:type="textWrapping"/>
            </w:r>
            <w:r>
              <w:rPr>
                <w:rFonts w:hint="eastAsia" w:ascii="宋体" w:hAnsi="宋体" w:cs="宋体"/>
                <w:kern w:val="0"/>
                <w:sz w:val="20"/>
                <w:szCs w:val="20"/>
              </w:rPr>
              <w:t>6、Psam卡槽 不少于2个</w:t>
            </w:r>
            <w:r>
              <w:rPr>
                <w:rFonts w:hint="eastAsia" w:ascii="宋体" w:hAnsi="宋体" w:cs="宋体"/>
                <w:kern w:val="0"/>
                <w:sz w:val="20"/>
                <w:szCs w:val="20"/>
              </w:rPr>
              <w:br w:type="textWrapping"/>
            </w:r>
            <w:r>
              <w:rPr>
                <w:rFonts w:hint="eastAsia" w:ascii="宋体" w:hAnsi="宋体" w:cs="宋体"/>
                <w:kern w:val="0"/>
                <w:sz w:val="20"/>
                <w:szCs w:val="20"/>
              </w:rPr>
              <w:t>7、接口 免驱USB</w:t>
            </w:r>
            <w:r>
              <w:rPr>
                <w:rFonts w:hint="eastAsia" w:ascii="宋体" w:hAnsi="宋体" w:cs="宋体"/>
                <w:kern w:val="0"/>
                <w:sz w:val="20"/>
                <w:szCs w:val="20"/>
              </w:rPr>
              <w:br w:type="textWrapping"/>
            </w:r>
            <w:r>
              <w:rPr>
                <w:rFonts w:hint="eastAsia" w:ascii="宋体" w:hAnsi="宋体" w:cs="宋体"/>
                <w:kern w:val="0"/>
                <w:sz w:val="20"/>
                <w:szCs w:val="20"/>
              </w:rPr>
              <w:t>8、功耗 ＜3W</w:t>
            </w:r>
            <w:r>
              <w:rPr>
                <w:rFonts w:hint="eastAsia" w:ascii="宋体" w:hAnsi="宋体" w:cs="宋体"/>
                <w:kern w:val="0"/>
                <w:sz w:val="20"/>
                <w:szCs w:val="20"/>
              </w:rPr>
              <w:br w:type="textWrapping"/>
            </w:r>
            <w:r>
              <w:rPr>
                <w:rFonts w:hint="eastAsia" w:ascii="宋体" w:hAnsi="宋体" w:cs="宋体"/>
                <w:kern w:val="0"/>
                <w:sz w:val="20"/>
                <w:szCs w:val="20"/>
              </w:rPr>
              <w:t>9、防雷防爆保护有</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终端密钥卡</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1、安全机制 存储计算、验证密钥，具有密钥销毁策略（多次验证失败</w:t>
            </w:r>
            <w:r>
              <w:rPr>
                <w:rFonts w:hint="eastAsia" w:ascii="宋体" w:hAnsi="宋体" w:cs="宋体"/>
                <w:kern w:val="0"/>
                <w:sz w:val="20"/>
                <w:szCs w:val="20"/>
              </w:rPr>
              <w:br w:type="textWrapping"/>
            </w:r>
            <w:r>
              <w:rPr>
                <w:rFonts w:hint="eastAsia" w:ascii="宋体" w:hAnsi="宋体" w:cs="宋体"/>
                <w:kern w:val="0"/>
                <w:sz w:val="20"/>
                <w:szCs w:val="20"/>
              </w:rPr>
              <w:t>2、故障时间 平均无故障时间大于7000小时</w:t>
            </w:r>
            <w:r>
              <w:rPr>
                <w:rFonts w:hint="eastAsia" w:ascii="宋体" w:hAnsi="宋体" w:cs="宋体"/>
                <w:kern w:val="0"/>
                <w:sz w:val="20"/>
                <w:szCs w:val="20"/>
              </w:rPr>
              <w:br w:type="textWrapping"/>
            </w:r>
            <w:r>
              <w:rPr>
                <w:rFonts w:hint="eastAsia" w:ascii="宋体" w:hAnsi="宋体" w:cs="宋体"/>
                <w:kern w:val="0"/>
                <w:sz w:val="20"/>
                <w:szCs w:val="20"/>
              </w:rPr>
              <w:t>3、读卡成功率 读卡成功率百分之百</w:t>
            </w:r>
            <w:r>
              <w:rPr>
                <w:rFonts w:hint="eastAsia" w:ascii="宋体" w:hAnsi="宋体" w:cs="宋体"/>
                <w:kern w:val="0"/>
                <w:sz w:val="20"/>
                <w:szCs w:val="20"/>
              </w:rPr>
              <w:br w:type="textWrapping"/>
            </w:r>
            <w:r>
              <w:rPr>
                <w:rFonts w:hint="eastAsia" w:ascii="宋体" w:hAnsi="宋体" w:cs="宋体"/>
                <w:kern w:val="0"/>
                <w:sz w:val="20"/>
                <w:szCs w:val="20"/>
              </w:rPr>
              <w:t>4、读取速度 读取PSAM卡数据速度大于1K(一次读卡成功)</w:t>
            </w:r>
            <w:r>
              <w:rPr>
                <w:rFonts w:hint="eastAsia" w:ascii="宋体" w:hAnsi="宋体" w:cs="宋体"/>
                <w:kern w:val="0"/>
                <w:sz w:val="20"/>
                <w:szCs w:val="20"/>
              </w:rPr>
              <w:br w:type="textWrapping"/>
            </w:r>
            <w:r>
              <w:rPr>
                <w:rFonts w:hint="eastAsia" w:ascii="宋体" w:hAnsi="宋体" w:cs="宋体"/>
                <w:kern w:val="0"/>
                <w:sz w:val="20"/>
                <w:szCs w:val="20"/>
              </w:rPr>
              <w:t>5、加密速度 单DES数据加密不低于50ms/8字节</w:t>
            </w:r>
            <w:r>
              <w:rPr>
                <w:rFonts w:hint="eastAsia" w:ascii="宋体" w:hAnsi="宋体" w:cs="宋体"/>
                <w:kern w:val="0"/>
                <w:sz w:val="20"/>
                <w:szCs w:val="20"/>
              </w:rPr>
              <w:br w:type="textWrapping"/>
            </w:r>
            <w:r>
              <w:rPr>
                <w:rFonts w:hint="eastAsia" w:ascii="宋体" w:hAnsi="宋体" w:cs="宋体"/>
                <w:kern w:val="0"/>
                <w:sz w:val="20"/>
                <w:szCs w:val="20"/>
              </w:rPr>
              <w:t>6、Psam规范 支持符合ISO-7816PSAM卡</w:t>
            </w:r>
            <w:r>
              <w:rPr>
                <w:rFonts w:hint="eastAsia" w:ascii="宋体" w:hAnsi="宋体" w:cs="宋体"/>
                <w:kern w:val="0"/>
                <w:sz w:val="20"/>
                <w:szCs w:val="20"/>
              </w:rPr>
              <w:br w:type="textWrapping"/>
            </w:r>
            <w:r>
              <w:rPr>
                <w:rFonts w:hint="eastAsia" w:ascii="宋体" w:hAnsi="宋体" w:cs="宋体"/>
                <w:kern w:val="0"/>
                <w:sz w:val="20"/>
                <w:szCs w:val="20"/>
              </w:rPr>
              <w:t>7、电气标准 PCI本地总线标准R2.1</w:t>
            </w:r>
            <w:r>
              <w:rPr>
                <w:rFonts w:hint="eastAsia" w:ascii="宋体" w:hAnsi="宋体" w:cs="宋体"/>
                <w:kern w:val="0"/>
                <w:sz w:val="20"/>
                <w:szCs w:val="20"/>
              </w:rPr>
              <w:br w:type="textWrapping"/>
            </w:r>
            <w:r>
              <w:rPr>
                <w:rFonts w:hint="eastAsia" w:ascii="宋体" w:hAnsi="宋体" w:cs="宋体"/>
                <w:kern w:val="0"/>
                <w:sz w:val="20"/>
                <w:szCs w:val="20"/>
              </w:rPr>
              <w:t>8、总线主频 不低于 DC33MHz</w:t>
            </w:r>
            <w:r>
              <w:rPr>
                <w:rFonts w:hint="eastAsia" w:ascii="宋体" w:hAnsi="宋体" w:cs="宋体"/>
                <w:kern w:val="0"/>
                <w:sz w:val="20"/>
                <w:szCs w:val="20"/>
              </w:rPr>
              <w:br w:type="textWrapping"/>
            </w:r>
            <w:r>
              <w:rPr>
                <w:rFonts w:hint="eastAsia" w:ascii="宋体" w:hAnsi="宋体" w:cs="宋体"/>
                <w:kern w:val="0"/>
                <w:sz w:val="20"/>
                <w:szCs w:val="20"/>
              </w:rPr>
              <w:t>9、I/O映射内存 采用内存映射的接口可以提供高效的数据块传输</w:t>
            </w:r>
            <w:r>
              <w:rPr>
                <w:rFonts w:hint="eastAsia" w:ascii="宋体" w:hAnsi="宋体" w:cs="宋体"/>
                <w:kern w:val="0"/>
                <w:sz w:val="20"/>
                <w:szCs w:val="20"/>
              </w:rPr>
              <w:br w:type="textWrapping"/>
            </w:r>
            <w:r>
              <w:rPr>
                <w:rFonts w:hint="eastAsia" w:ascii="宋体" w:hAnsi="宋体" w:cs="宋体"/>
                <w:kern w:val="0"/>
                <w:sz w:val="20"/>
                <w:szCs w:val="20"/>
              </w:rPr>
              <w:t>10、地址/中断 PCI BIOS可以提供地址和中断的自动配置。（不需要跳线或选择开关）</w:t>
            </w:r>
            <w:r>
              <w:rPr>
                <w:rFonts w:hint="eastAsia" w:ascii="宋体" w:hAnsi="宋体" w:cs="宋体"/>
                <w:kern w:val="0"/>
                <w:sz w:val="20"/>
                <w:szCs w:val="20"/>
              </w:rPr>
              <w:br w:type="textWrapping"/>
            </w:r>
            <w:r>
              <w:rPr>
                <w:rFonts w:hint="eastAsia" w:ascii="宋体" w:hAnsi="宋体" w:cs="宋体"/>
                <w:kern w:val="0"/>
                <w:sz w:val="20"/>
                <w:szCs w:val="20"/>
              </w:rPr>
              <w:t>11、电压电流 电压5.0V 最大电流0.5A</w:t>
            </w:r>
            <w:r>
              <w:rPr>
                <w:rFonts w:hint="eastAsia" w:ascii="宋体" w:hAnsi="宋体" w:cs="宋体"/>
                <w:kern w:val="0"/>
                <w:sz w:val="20"/>
                <w:szCs w:val="20"/>
              </w:rPr>
              <w:br w:type="textWrapping"/>
            </w:r>
            <w:r>
              <w:rPr>
                <w:rFonts w:hint="eastAsia" w:ascii="宋体" w:hAnsi="宋体" w:cs="宋体"/>
                <w:kern w:val="0"/>
                <w:sz w:val="20"/>
                <w:szCs w:val="20"/>
              </w:rPr>
              <w:t>12、运行温度 不低于指标：0︒C～50︒C</w:t>
            </w:r>
            <w:r>
              <w:rPr>
                <w:rFonts w:hint="eastAsia" w:ascii="宋体" w:hAnsi="宋体" w:cs="宋体"/>
                <w:kern w:val="0"/>
                <w:sz w:val="20"/>
                <w:szCs w:val="20"/>
              </w:rPr>
              <w:br w:type="textWrapping"/>
            </w:r>
            <w:r>
              <w:rPr>
                <w:rFonts w:hint="eastAsia" w:ascii="宋体" w:hAnsi="宋体" w:cs="宋体"/>
                <w:kern w:val="0"/>
                <w:sz w:val="20"/>
                <w:szCs w:val="20"/>
              </w:rPr>
              <w:t>13、存放温度 不低于-20︒C～70︒C</w:t>
            </w:r>
            <w:r>
              <w:rPr>
                <w:rFonts w:hint="eastAsia" w:ascii="宋体" w:hAnsi="宋体" w:cs="宋体"/>
                <w:kern w:val="0"/>
                <w:sz w:val="20"/>
                <w:szCs w:val="20"/>
              </w:rPr>
              <w:br w:type="textWrapping"/>
            </w:r>
            <w:r>
              <w:rPr>
                <w:rFonts w:hint="eastAsia" w:ascii="宋体" w:hAnsi="宋体" w:cs="宋体"/>
                <w:kern w:val="0"/>
                <w:sz w:val="20"/>
                <w:szCs w:val="20"/>
              </w:rPr>
              <w:t>14、湿度 不低于指标：5%～80%，无冷凝</w:t>
            </w:r>
            <w:r>
              <w:rPr>
                <w:rFonts w:hint="eastAsia" w:ascii="宋体" w:hAnsi="宋体" w:cs="宋体"/>
                <w:kern w:val="0"/>
                <w:sz w:val="20"/>
                <w:szCs w:val="20"/>
              </w:rPr>
              <w:br w:type="textWrapping"/>
            </w:r>
            <w:r>
              <w:rPr>
                <w:rFonts w:hint="eastAsia" w:ascii="宋体" w:hAnsi="宋体" w:cs="宋体"/>
                <w:kern w:val="0"/>
                <w:sz w:val="20"/>
                <w:szCs w:val="20"/>
              </w:rPr>
              <w:t>15、卡片质量 新卡无损坏或损坏免费更换，正常使用过程中卡片损坏率低于千分之一</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5</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2</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管理工作站</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1、CPU 主频≥3.0GHz，缓存≥6M；</w:t>
            </w:r>
            <w:r>
              <w:rPr>
                <w:rFonts w:hint="eastAsia" w:ascii="宋体" w:hAnsi="宋体" w:cs="宋体"/>
                <w:kern w:val="0"/>
                <w:sz w:val="20"/>
                <w:szCs w:val="20"/>
              </w:rPr>
              <w:br w:type="textWrapping"/>
            </w:r>
            <w:r>
              <w:rPr>
                <w:rFonts w:hint="eastAsia" w:ascii="宋体" w:hAnsi="宋体" w:cs="宋体"/>
                <w:kern w:val="0"/>
                <w:sz w:val="20"/>
                <w:szCs w:val="20"/>
              </w:rPr>
              <w:t xml:space="preserve">2、内存 ≥8G DDR4 ； </w:t>
            </w:r>
            <w:r>
              <w:rPr>
                <w:rFonts w:hint="eastAsia" w:ascii="宋体" w:hAnsi="宋体" w:cs="宋体"/>
                <w:kern w:val="0"/>
                <w:sz w:val="20"/>
                <w:szCs w:val="20"/>
              </w:rPr>
              <w:br w:type="textWrapping"/>
            </w:r>
            <w:r>
              <w:rPr>
                <w:rFonts w:hint="eastAsia" w:ascii="宋体" w:hAnsi="宋体" w:cs="宋体"/>
                <w:kern w:val="0"/>
                <w:sz w:val="20"/>
                <w:szCs w:val="20"/>
              </w:rPr>
              <w:t>3、硬盘 ≥1TB 硬盘</w:t>
            </w:r>
            <w:r>
              <w:rPr>
                <w:rFonts w:hint="eastAsia" w:ascii="宋体" w:hAnsi="宋体" w:cs="宋体"/>
                <w:kern w:val="0"/>
                <w:sz w:val="20"/>
                <w:szCs w:val="20"/>
              </w:rPr>
              <w:br w:type="textWrapping"/>
            </w:r>
            <w:r>
              <w:rPr>
                <w:rFonts w:hint="eastAsia" w:ascii="宋体" w:hAnsi="宋体" w:cs="宋体"/>
                <w:kern w:val="0"/>
                <w:sz w:val="20"/>
                <w:szCs w:val="20"/>
              </w:rPr>
              <w:t>4、显卡 ≥高性能1G显存独立显卡</w:t>
            </w:r>
            <w:r>
              <w:rPr>
                <w:rFonts w:hint="eastAsia" w:ascii="宋体" w:hAnsi="宋体" w:cs="宋体"/>
                <w:kern w:val="0"/>
                <w:sz w:val="20"/>
                <w:szCs w:val="20"/>
              </w:rPr>
              <w:br w:type="textWrapping"/>
            </w:r>
            <w:r>
              <w:rPr>
                <w:rFonts w:hint="eastAsia" w:ascii="宋体" w:hAnsi="宋体" w:cs="宋体"/>
                <w:kern w:val="0"/>
                <w:sz w:val="20"/>
                <w:szCs w:val="20"/>
              </w:rPr>
              <w:t>5、声卡 5.1声道声卡、具有5个以上音频接口的</w:t>
            </w:r>
            <w:r>
              <w:rPr>
                <w:rFonts w:hint="eastAsia" w:ascii="宋体" w:hAnsi="宋体" w:cs="宋体"/>
                <w:kern w:val="0"/>
                <w:sz w:val="20"/>
                <w:szCs w:val="20"/>
              </w:rPr>
              <w:br w:type="textWrapping"/>
            </w:r>
            <w:r>
              <w:rPr>
                <w:rFonts w:hint="eastAsia" w:ascii="宋体" w:hAnsi="宋体" w:cs="宋体"/>
                <w:kern w:val="0"/>
                <w:sz w:val="20"/>
                <w:szCs w:val="20"/>
              </w:rPr>
              <w:t>6、网卡 集成10/100/1000M以太网卡；</w:t>
            </w:r>
            <w:r>
              <w:rPr>
                <w:rFonts w:hint="eastAsia" w:ascii="宋体" w:hAnsi="宋体" w:cs="宋体"/>
                <w:kern w:val="0"/>
                <w:sz w:val="20"/>
                <w:szCs w:val="20"/>
              </w:rPr>
              <w:br w:type="textWrapping"/>
            </w:r>
            <w:r>
              <w:rPr>
                <w:rFonts w:hint="eastAsia" w:ascii="宋体" w:hAnsi="宋体" w:cs="宋体"/>
                <w:kern w:val="0"/>
                <w:sz w:val="20"/>
                <w:szCs w:val="20"/>
              </w:rPr>
              <w:t>7、显示器 ≥21.5寸显示器</w:t>
            </w:r>
            <w:r>
              <w:rPr>
                <w:rFonts w:hint="eastAsia" w:ascii="宋体" w:hAnsi="宋体" w:cs="宋体"/>
                <w:kern w:val="0"/>
                <w:sz w:val="20"/>
                <w:szCs w:val="20"/>
              </w:rPr>
              <w:br w:type="textWrapping"/>
            </w:r>
            <w:r>
              <w:rPr>
                <w:rFonts w:hint="eastAsia" w:ascii="宋体" w:hAnsi="宋体" w:cs="宋体"/>
                <w:kern w:val="0"/>
                <w:sz w:val="20"/>
                <w:szCs w:val="20"/>
              </w:rPr>
              <w:t>8、接口 ≥8个USB接口（至少6个USB 3.0接口，其中前置4个USB3.0接口）、2个PS/2接口、1个串口，主板集成1个VGA视频接口</w:t>
            </w:r>
            <w:r>
              <w:rPr>
                <w:rFonts w:hint="eastAsia" w:ascii="宋体" w:hAnsi="宋体" w:cs="宋体"/>
                <w:kern w:val="0"/>
                <w:sz w:val="20"/>
                <w:szCs w:val="20"/>
              </w:rPr>
              <w:br w:type="textWrapping"/>
            </w:r>
            <w:r>
              <w:rPr>
                <w:rFonts w:hint="eastAsia" w:ascii="宋体" w:hAnsi="宋体" w:cs="宋体"/>
                <w:kern w:val="0"/>
                <w:sz w:val="20"/>
                <w:szCs w:val="20"/>
              </w:rPr>
              <w:t>扩展槽 ≥1个PCI-E*16，≥1个PCI-E*1 ，≥1个PCI</w:t>
            </w:r>
            <w:r>
              <w:rPr>
                <w:rFonts w:hint="eastAsia" w:ascii="宋体" w:hAnsi="宋体" w:cs="宋体"/>
                <w:kern w:val="0"/>
                <w:sz w:val="20"/>
                <w:szCs w:val="20"/>
              </w:rPr>
              <w:br w:type="textWrapping"/>
            </w:r>
            <w:r>
              <w:rPr>
                <w:rFonts w:hint="eastAsia" w:ascii="宋体" w:hAnsi="宋体" w:cs="宋体"/>
                <w:kern w:val="0"/>
                <w:sz w:val="20"/>
                <w:szCs w:val="20"/>
              </w:rPr>
              <w:t xml:space="preserve">9、操作系统 预装正版Windows 10 </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3</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系统开通U-KEY</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系统开通使用，保证原厂授权，USB接口</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4</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校园卡读写器</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 xml:space="preserve">1、使用卡类 符合ISO/ICE 14443A/B标准，Mifare1卡/CPU卡/金融IC卡、手机卡（RF-SIM/RF-UIM卡/双界面卡）、NFC应用终端(SWP-SIM卡，NFC全卡) </w:t>
            </w:r>
            <w:r>
              <w:rPr>
                <w:rFonts w:hint="eastAsia" w:ascii="宋体" w:hAnsi="宋体" w:cs="宋体"/>
                <w:kern w:val="0"/>
                <w:sz w:val="20"/>
                <w:szCs w:val="20"/>
              </w:rPr>
              <w:br w:type="textWrapping"/>
            </w:r>
            <w:r>
              <w:rPr>
                <w:rFonts w:hint="eastAsia" w:ascii="宋体" w:hAnsi="宋体" w:cs="宋体"/>
                <w:kern w:val="0"/>
                <w:sz w:val="20"/>
                <w:szCs w:val="20"/>
              </w:rPr>
              <w:t>2、工作频率 13.56MHz</w:t>
            </w:r>
            <w:r>
              <w:rPr>
                <w:rFonts w:hint="eastAsia" w:ascii="宋体" w:hAnsi="宋体" w:cs="宋体"/>
                <w:kern w:val="0"/>
                <w:sz w:val="20"/>
                <w:szCs w:val="20"/>
              </w:rPr>
              <w:br w:type="textWrapping"/>
            </w:r>
            <w:r>
              <w:rPr>
                <w:rFonts w:hint="eastAsia" w:ascii="宋体" w:hAnsi="宋体" w:cs="宋体"/>
                <w:kern w:val="0"/>
                <w:sz w:val="20"/>
                <w:szCs w:val="20"/>
              </w:rPr>
              <w:t>3、安全性 数据加密和双向验证功能</w:t>
            </w:r>
            <w:r>
              <w:rPr>
                <w:rFonts w:hint="eastAsia" w:ascii="宋体" w:hAnsi="宋体" w:cs="宋体"/>
                <w:kern w:val="0"/>
                <w:sz w:val="20"/>
                <w:szCs w:val="20"/>
              </w:rPr>
              <w:br w:type="textWrapping"/>
            </w:r>
            <w:r>
              <w:rPr>
                <w:rFonts w:hint="eastAsia" w:ascii="宋体" w:hAnsi="宋体" w:cs="宋体"/>
                <w:kern w:val="0"/>
                <w:sz w:val="20"/>
                <w:szCs w:val="20"/>
              </w:rPr>
              <w:t>4、读卡时间 ＜500毫秒</w:t>
            </w:r>
            <w:r>
              <w:rPr>
                <w:rFonts w:hint="eastAsia" w:ascii="宋体" w:hAnsi="宋体" w:cs="宋体"/>
                <w:kern w:val="0"/>
                <w:sz w:val="20"/>
                <w:szCs w:val="20"/>
              </w:rPr>
              <w:br w:type="textWrapping"/>
            </w:r>
            <w:r>
              <w:rPr>
                <w:rFonts w:hint="eastAsia" w:ascii="宋体" w:hAnsi="宋体" w:cs="宋体"/>
                <w:kern w:val="0"/>
                <w:sz w:val="20"/>
                <w:szCs w:val="20"/>
              </w:rPr>
              <w:t>5、感应距离 0-10CM</w:t>
            </w:r>
            <w:r>
              <w:rPr>
                <w:rFonts w:hint="eastAsia" w:ascii="宋体" w:hAnsi="宋体" w:cs="宋体"/>
                <w:kern w:val="0"/>
                <w:sz w:val="20"/>
                <w:szCs w:val="20"/>
              </w:rPr>
              <w:br w:type="textWrapping"/>
            </w:r>
            <w:r>
              <w:rPr>
                <w:rFonts w:hint="eastAsia" w:ascii="宋体" w:hAnsi="宋体" w:cs="宋体"/>
                <w:kern w:val="0"/>
                <w:sz w:val="20"/>
                <w:szCs w:val="20"/>
              </w:rPr>
              <w:t>6、Psam卡槽 不少于2个</w:t>
            </w:r>
            <w:r>
              <w:rPr>
                <w:rFonts w:hint="eastAsia" w:ascii="宋体" w:hAnsi="宋体" w:cs="宋体"/>
                <w:kern w:val="0"/>
                <w:sz w:val="20"/>
                <w:szCs w:val="20"/>
              </w:rPr>
              <w:br w:type="textWrapping"/>
            </w:r>
            <w:r>
              <w:rPr>
                <w:rFonts w:hint="eastAsia" w:ascii="宋体" w:hAnsi="宋体" w:cs="宋体"/>
                <w:kern w:val="0"/>
                <w:sz w:val="20"/>
                <w:szCs w:val="20"/>
              </w:rPr>
              <w:t>7、接口 免驱USB</w:t>
            </w:r>
            <w:r>
              <w:rPr>
                <w:rFonts w:hint="eastAsia" w:ascii="宋体" w:hAnsi="宋体" w:cs="宋体"/>
                <w:kern w:val="0"/>
                <w:sz w:val="20"/>
                <w:szCs w:val="20"/>
              </w:rPr>
              <w:br w:type="textWrapping"/>
            </w:r>
            <w:r>
              <w:rPr>
                <w:rFonts w:hint="eastAsia" w:ascii="宋体" w:hAnsi="宋体" w:cs="宋体"/>
                <w:kern w:val="0"/>
                <w:sz w:val="20"/>
                <w:szCs w:val="20"/>
              </w:rPr>
              <w:t>8、功耗 ＜3W</w:t>
            </w:r>
            <w:r>
              <w:rPr>
                <w:rFonts w:hint="eastAsia" w:ascii="宋体" w:hAnsi="宋体" w:cs="宋体"/>
                <w:kern w:val="0"/>
                <w:sz w:val="20"/>
                <w:szCs w:val="20"/>
              </w:rPr>
              <w:br w:type="textWrapping"/>
            </w:r>
            <w:r>
              <w:rPr>
                <w:rFonts w:hint="eastAsia" w:ascii="宋体" w:hAnsi="宋体" w:cs="宋体"/>
                <w:kern w:val="0"/>
                <w:sz w:val="20"/>
                <w:szCs w:val="20"/>
              </w:rPr>
              <w:t>9、防雷防爆保护 有</w:t>
            </w:r>
            <w:r>
              <w:rPr>
                <w:rFonts w:hint="eastAsia" w:ascii="宋体" w:hAnsi="宋体" w:cs="宋体"/>
                <w:kern w:val="0"/>
                <w:sz w:val="20"/>
                <w:szCs w:val="20"/>
              </w:rPr>
              <w:br w:type="textWrapping"/>
            </w:r>
            <w:r>
              <w:rPr>
                <w:rFonts w:hint="eastAsia" w:ascii="宋体" w:hAnsi="宋体" w:cs="宋体"/>
                <w:kern w:val="0"/>
                <w:sz w:val="20"/>
                <w:szCs w:val="20"/>
              </w:rPr>
              <w:t>10、#要求制造商拥有完全自主知识产权，提供嵌入式软件的计算机软件著作权登记证书</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5</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人工充值机（台式）</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1、停电数据保存 ≥10年</w:t>
            </w:r>
            <w:r>
              <w:rPr>
                <w:rFonts w:hint="eastAsia" w:ascii="宋体" w:hAnsi="宋体" w:cs="宋体"/>
                <w:kern w:val="0"/>
                <w:sz w:val="20"/>
                <w:szCs w:val="20"/>
              </w:rPr>
              <w:br w:type="textWrapping"/>
            </w:r>
            <w:r>
              <w:rPr>
                <w:rFonts w:hint="eastAsia" w:ascii="宋体" w:hAnsi="宋体" w:cs="宋体"/>
                <w:kern w:val="0"/>
                <w:sz w:val="20"/>
                <w:szCs w:val="20"/>
              </w:rPr>
              <w:t xml:space="preserve">2、支持卡类型 支持Mifare1卡/CPU卡等 </w:t>
            </w:r>
            <w:r>
              <w:rPr>
                <w:rFonts w:hint="eastAsia" w:ascii="宋体" w:hAnsi="宋体" w:cs="宋体"/>
                <w:kern w:val="0"/>
                <w:sz w:val="20"/>
                <w:szCs w:val="20"/>
              </w:rPr>
              <w:br w:type="textWrapping"/>
            </w:r>
            <w:r>
              <w:rPr>
                <w:rFonts w:hint="eastAsia" w:ascii="宋体" w:hAnsi="宋体" w:cs="宋体"/>
                <w:kern w:val="0"/>
                <w:sz w:val="20"/>
                <w:szCs w:val="20"/>
              </w:rPr>
              <w:t>3、读卡距离 0-10cm</w:t>
            </w:r>
            <w:r>
              <w:rPr>
                <w:rFonts w:hint="eastAsia" w:ascii="宋体" w:hAnsi="宋体" w:cs="宋体"/>
                <w:kern w:val="0"/>
                <w:sz w:val="20"/>
                <w:szCs w:val="20"/>
              </w:rPr>
              <w:br w:type="textWrapping"/>
            </w:r>
            <w:r>
              <w:rPr>
                <w:rFonts w:hint="eastAsia" w:ascii="宋体" w:hAnsi="宋体" w:cs="宋体"/>
                <w:kern w:val="0"/>
                <w:sz w:val="20"/>
                <w:szCs w:val="20"/>
              </w:rPr>
              <w:t xml:space="preserve">4、通讯支持 TCP/IP或CAN或RS-485  </w:t>
            </w:r>
            <w:r>
              <w:rPr>
                <w:rFonts w:hint="eastAsia" w:ascii="宋体" w:hAnsi="宋体" w:cs="宋体"/>
                <w:kern w:val="0"/>
                <w:sz w:val="20"/>
                <w:szCs w:val="20"/>
              </w:rPr>
              <w:br w:type="textWrapping"/>
            </w:r>
            <w:r>
              <w:rPr>
                <w:rFonts w:hint="eastAsia" w:ascii="宋体" w:hAnsi="宋体" w:cs="宋体"/>
                <w:kern w:val="0"/>
                <w:sz w:val="20"/>
                <w:szCs w:val="20"/>
              </w:rPr>
              <w:t>5、PSAM卡座 支持≥2个PSAM卡</w:t>
            </w:r>
            <w:r>
              <w:rPr>
                <w:rFonts w:hint="eastAsia" w:ascii="宋体" w:hAnsi="宋体" w:cs="宋体"/>
                <w:kern w:val="0"/>
                <w:sz w:val="20"/>
                <w:szCs w:val="20"/>
              </w:rPr>
              <w:br w:type="textWrapping"/>
            </w:r>
            <w:r>
              <w:rPr>
                <w:rFonts w:hint="eastAsia" w:ascii="宋体" w:hAnsi="宋体" w:cs="宋体"/>
                <w:kern w:val="0"/>
                <w:sz w:val="20"/>
                <w:szCs w:val="20"/>
              </w:rPr>
              <w:t>6、功耗 ≤10W</w:t>
            </w:r>
            <w:r>
              <w:rPr>
                <w:rFonts w:hint="eastAsia" w:ascii="宋体" w:hAnsi="宋体" w:cs="宋体"/>
                <w:kern w:val="0"/>
                <w:sz w:val="20"/>
                <w:szCs w:val="20"/>
              </w:rPr>
              <w:br w:type="textWrapping"/>
            </w:r>
            <w:r>
              <w:rPr>
                <w:rFonts w:hint="eastAsia" w:ascii="宋体" w:hAnsi="宋体" w:cs="宋体"/>
                <w:kern w:val="0"/>
                <w:sz w:val="20"/>
                <w:szCs w:val="20"/>
              </w:rPr>
              <w:t>7、平均无故障时间 ≥20000小时</w:t>
            </w:r>
            <w:r>
              <w:rPr>
                <w:rFonts w:hint="eastAsia" w:ascii="宋体" w:hAnsi="宋体" w:cs="宋体"/>
                <w:kern w:val="0"/>
                <w:sz w:val="20"/>
                <w:szCs w:val="20"/>
              </w:rPr>
              <w:br w:type="textWrapping"/>
            </w:r>
            <w:r>
              <w:rPr>
                <w:rFonts w:hint="eastAsia" w:ascii="宋体" w:hAnsi="宋体" w:cs="宋体"/>
                <w:kern w:val="0"/>
                <w:sz w:val="20"/>
                <w:szCs w:val="20"/>
              </w:rPr>
              <w:t>8、后备电池 待机≥4小时</w:t>
            </w:r>
            <w:r>
              <w:rPr>
                <w:rFonts w:hint="eastAsia" w:ascii="宋体" w:hAnsi="宋体" w:cs="宋体"/>
                <w:kern w:val="0"/>
                <w:sz w:val="20"/>
                <w:szCs w:val="20"/>
              </w:rPr>
              <w:br w:type="textWrapping"/>
            </w:r>
            <w:r>
              <w:rPr>
                <w:rFonts w:hint="eastAsia" w:ascii="宋体" w:hAnsi="宋体" w:cs="宋体"/>
                <w:kern w:val="0"/>
                <w:sz w:val="20"/>
                <w:szCs w:val="20"/>
              </w:rPr>
              <w:t>9、模式切换 自动切换联、脱机模式</w:t>
            </w:r>
            <w:r>
              <w:rPr>
                <w:rFonts w:hint="eastAsia" w:ascii="宋体" w:hAnsi="宋体" w:cs="宋体"/>
                <w:kern w:val="0"/>
                <w:sz w:val="20"/>
                <w:szCs w:val="20"/>
              </w:rPr>
              <w:br w:type="textWrapping"/>
            </w:r>
            <w:r>
              <w:rPr>
                <w:rFonts w:hint="eastAsia" w:ascii="宋体" w:hAnsi="宋体" w:cs="宋体"/>
                <w:kern w:val="0"/>
                <w:sz w:val="20"/>
                <w:szCs w:val="20"/>
              </w:rPr>
              <w:t>10、升级方式 支持嵌入式程序在线自动升级和U盘升级等。</w:t>
            </w:r>
            <w:r>
              <w:rPr>
                <w:rFonts w:hint="eastAsia" w:ascii="宋体" w:hAnsi="宋体" w:cs="宋体"/>
                <w:kern w:val="0"/>
                <w:sz w:val="20"/>
                <w:szCs w:val="20"/>
              </w:rPr>
              <w:br w:type="textWrapping"/>
            </w:r>
            <w:r>
              <w:rPr>
                <w:rFonts w:hint="eastAsia" w:ascii="宋体" w:hAnsi="宋体" w:cs="宋体"/>
                <w:kern w:val="0"/>
                <w:sz w:val="20"/>
                <w:szCs w:val="20"/>
              </w:rPr>
              <w:t>11、知识产权#要求制造商拥有完全自主知识产权，提供嵌入式软件的计算机软件著作权登记证书</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4</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6</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证卡打印机</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类型：单面打印</w:t>
            </w:r>
            <w:r>
              <w:rPr>
                <w:rFonts w:hint="eastAsia" w:ascii="宋体" w:hAnsi="宋体" w:cs="宋体"/>
                <w:kern w:val="0"/>
                <w:sz w:val="20"/>
                <w:szCs w:val="20"/>
              </w:rPr>
              <w:br w:type="textWrapping"/>
            </w:r>
            <w:r>
              <w:rPr>
                <w:rFonts w:hint="eastAsia" w:ascii="宋体" w:hAnsi="宋体" w:cs="宋体"/>
                <w:kern w:val="0"/>
                <w:sz w:val="20"/>
                <w:szCs w:val="20"/>
              </w:rPr>
              <w:t>打印分辨率：300dpi</w:t>
            </w:r>
            <w:r>
              <w:rPr>
                <w:rFonts w:hint="eastAsia" w:ascii="宋体" w:hAnsi="宋体" w:cs="宋体"/>
                <w:kern w:val="0"/>
                <w:sz w:val="20"/>
                <w:szCs w:val="20"/>
              </w:rPr>
              <w:br w:type="textWrapping"/>
            </w:r>
            <w:r>
              <w:rPr>
                <w:rFonts w:hint="eastAsia" w:ascii="宋体" w:hAnsi="宋体" w:cs="宋体"/>
                <w:kern w:val="0"/>
                <w:sz w:val="20"/>
                <w:szCs w:val="20"/>
              </w:rPr>
              <w:t>打印速度：全彩色单面打印30秒/面</w:t>
            </w:r>
            <w:r>
              <w:rPr>
                <w:rFonts w:hint="eastAsia" w:ascii="宋体" w:hAnsi="宋体" w:cs="宋体"/>
                <w:kern w:val="0"/>
                <w:sz w:val="20"/>
                <w:szCs w:val="20"/>
              </w:rPr>
              <w:br w:type="textWrapping"/>
            </w:r>
            <w:r>
              <w:rPr>
                <w:rFonts w:hint="eastAsia" w:ascii="宋体" w:hAnsi="宋体" w:cs="宋体"/>
                <w:kern w:val="0"/>
                <w:sz w:val="20"/>
                <w:szCs w:val="20"/>
              </w:rPr>
              <w:t xml:space="preserve">卡片尺寸：CR-80 ( 85.6 * 54 mm) </w:t>
            </w:r>
            <w:r>
              <w:rPr>
                <w:rFonts w:hint="eastAsia" w:ascii="宋体" w:hAnsi="宋体" w:cs="宋体"/>
                <w:kern w:val="0"/>
                <w:sz w:val="20"/>
                <w:szCs w:val="20"/>
              </w:rPr>
              <w:br w:type="textWrapping"/>
            </w:r>
            <w:r>
              <w:rPr>
                <w:rFonts w:hint="eastAsia" w:ascii="宋体" w:hAnsi="宋体" w:cs="宋体"/>
                <w:kern w:val="0"/>
                <w:sz w:val="20"/>
                <w:szCs w:val="20"/>
              </w:rPr>
              <w:t>卡片厚度：0.25-1.0mm</w:t>
            </w:r>
            <w:r>
              <w:rPr>
                <w:rFonts w:hint="eastAsia" w:ascii="宋体" w:hAnsi="宋体" w:cs="宋体"/>
                <w:kern w:val="0"/>
                <w:sz w:val="20"/>
                <w:szCs w:val="20"/>
              </w:rPr>
              <w:br w:type="textWrapping"/>
            </w:r>
            <w:r>
              <w:rPr>
                <w:rFonts w:hint="eastAsia" w:ascii="宋体" w:hAnsi="宋体" w:cs="宋体"/>
                <w:kern w:val="0"/>
                <w:sz w:val="20"/>
                <w:szCs w:val="20"/>
              </w:rPr>
              <w:t>卡片类型：支持PVC、ABS、PETG 、PET</w:t>
            </w:r>
            <w:r>
              <w:rPr>
                <w:rFonts w:hint="eastAsia" w:ascii="宋体" w:hAnsi="宋体" w:cs="宋体"/>
                <w:kern w:val="0"/>
                <w:sz w:val="20"/>
                <w:szCs w:val="20"/>
              </w:rPr>
              <w:br w:type="textWrapping"/>
            </w:r>
            <w:r>
              <w:rPr>
                <w:rFonts w:hint="eastAsia" w:ascii="宋体" w:hAnsi="宋体" w:cs="宋体"/>
                <w:kern w:val="0"/>
                <w:sz w:val="20"/>
                <w:szCs w:val="20"/>
              </w:rPr>
              <w:t xml:space="preserve">进卡槽容量：100张，出卡槽容量：100张                            </w:t>
            </w:r>
            <w:r>
              <w:rPr>
                <w:rFonts w:hint="eastAsia" w:ascii="宋体" w:hAnsi="宋体" w:cs="宋体"/>
                <w:kern w:val="0"/>
                <w:sz w:val="20"/>
                <w:szCs w:val="20"/>
              </w:rPr>
              <w:br w:type="textWrapping"/>
            </w:r>
            <w:r>
              <w:rPr>
                <w:rFonts w:hint="eastAsia" w:ascii="宋体" w:hAnsi="宋体" w:cs="宋体"/>
                <w:kern w:val="0"/>
                <w:sz w:val="20"/>
                <w:szCs w:val="20"/>
              </w:rPr>
              <w:t>高安全性：色带资料擦除功能</w:t>
            </w:r>
            <w:r>
              <w:rPr>
                <w:rFonts w:hint="eastAsia" w:ascii="宋体" w:hAnsi="宋体" w:cs="宋体"/>
                <w:kern w:val="0"/>
                <w:sz w:val="20"/>
                <w:szCs w:val="20"/>
              </w:rPr>
              <w:br w:type="textWrapping"/>
            </w:r>
            <w:r>
              <w:rPr>
                <w:rFonts w:hint="eastAsia" w:ascii="宋体" w:hAnsi="宋体" w:cs="宋体"/>
                <w:kern w:val="0"/>
                <w:sz w:val="20"/>
                <w:szCs w:val="20"/>
              </w:rPr>
              <w:t>进卡方式：自动走卡</w:t>
            </w:r>
            <w:r>
              <w:rPr>
                <w:rFonts w:hint="eastAsia" w:ascii="宋体" w:hAnsi="宋体" w:cs="宋体"/>
                <w:kern w:val="0"/>
                <w:sz w:val="20"/>
                <w:szCs w:val="20"/>
              </w:rPr>
              <w:br w:type="textWrapping"/>
            </w:r>
            <w:r>
              <w:rPr>
                <w:rFonts w:hint="eastAsia" w:ascii="宋体" w:hAnsi="宋体" w:cs="宋体"/>
                <w:kern w:val="0"/>
                <w:sz w:val="20"/>
                <w:szCs w:val="20"/>
              </w:rPr>
              <w:t>接口:USB2.0 高速接口及以太网口。</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7</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色带+转印膜</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色带+转印膜打印300张</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8</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校园卡</w:t>
            </w:r>
          </w:p>
        </w:tc>
        <w:tc>
          <w:tcPr>
            <w:tcW w:w="6236" w:type="dxa"/>
            <w:gridSpan w:val="2"/>
            <w:shd w:val="clear" w:color="auto" w:fill="auto"/>
            <w:noWrap w:val="0"/>
            <w:vAlign w:val="center"/>
          </w:tcPr>
          <w:p>
            <w:pPr>
              <w:widowControl/>
              <w:rPr>
                <w:rFonts w:ascii="宋体" w:hAnsi="宋体" w:cs="宋体"/>
                <w:kern w:val="0"/>
                <w:sz w:val="20"/>
                <w:szCs w:val="20"/>
              </w:rPr>
            </w:pPr>
            <w:r>
              <w:rPr>
                <w:rFonts w:ascii="宋体" w:hAnsi="宋体" w:cs="宋体"/>
                <w:kern w:val="0"/>
                <w:sz w:val="20"/>
                <w:szCs w:val="20"/>
              </w:rPr>
              <w:t>1</w:t>
            </w:r>
            <w:r>
              <w:rPr>
                <w:rFonts w:hint="eastAsia" w:ascii="宋体" w:hAnsi="宋体" w:cs="宋体"/>
                <w:kern w:val="0"/>
                <w:sz w:val="20"/>
                <w:szCs w:val="20"/>
              </w:rPr>
              <w:t>、8kcpu卡</w:t>
            </w:r>
            <w:r>
              <w:rPr>
                <w:rFonts w:hint="eastAsia" w:ascii="宋体" w:hAnsi="宋体" w:cs="宋体"/>
                <w:kern w:val="0"/>
                <w:sz w:val="20"/>
                <w:szCs w:val="20"/>
              </w:rPr>
              <w:br w:type="textWrapping"/>
            </w:r>
            <w:r>
              <w:rPr>
                <w:rFonts w:hint="eastAsia" w:ascii="宋体" w:hAnsi="宋体" w:cs="宋体"/>
                <w:kern w:val="0"/>
                <w:sz w:val="20"/>
                <w:szCs w:val="20"/>
              </w:rPr>
              <w:t>符合技术规范 《中国金融集成电路（IC）卡规范》V2.0 ED/EP</w:t>
            </w:r>
            <w:r>
              <w:rPr>
                <w:rFonts w:hint="eastAsia" w:ascii="宋体" w:hAnsi="宋体" w:cs="宋体"/>
                <w:kern w:val="0"/>
                <w:sz w:val="20"/>
                <w:szCs w:val="20"/>
              </w:rPr>
              <w:br w:type="textWrapping"/>
            </w:r>
            <w:r>
              <w:rPr>
                <w:rFonts w:ascii="宋体" w:hAnsi="宋体" w:cs="宋体"/>
                <w:kern w:val="0"/>
                <w:sz w:val="20"/>
                <w:szCs w:val="20"/>
              </w:rPr>
              <w:t>2</w:t>
            </w:r>
            <w:r>
              <w:rPr>
                <w:rFonts w:hint="eastAsia" w:ascii="宋体" w:hAnsi="宋体" w:cs="宋体"/>
                <w:kern w:val="0"/>
                <w:sz w:val="20"/>
                <w:szCs w:val="20"/>
              </w:rPr>
              <w:t>、RF接口 符合ISO/IEC 14443TYPEA 的RF接口</w:t>
            </w:r>
            <w:r>
              <w:rPr>
                <w:rFonts w:hint="eastAsia" w:ascii="宋体" w:hAnsi="宋体" w:cs="宋体"/>
                <w:kern w:val="0"/>
                <w:sz w:val="20"/>
                <w:szCs w:val="20"/>
              </w:rPr>
              <w:br w:type="textWrapping"/>
            </w:r>
            <w:r>
              <w:rPr>
                <w:rFonts w:hint="eastAsia" w:ascii="宋体" w:hAnsi="宋体" w:cs="宋体"/>
                <w:kern w:val="0"/>
                <w:sz w:val="20"/>
                <w:szCs w:val="20"/>
              </w:rPr>
              <w:t>3、载波频率 13.56MHZ</w:t>
            </w:r>
            <w:r>
              <w:rPr>
                <w:rFonts w:hint="eastAsia" w:ascii="宋体" w:hAnsi="宋体" w:cs="宋体"/>
                <w:kern w:val="0"/>
                <w:sz w:val="20"/>
                <w:szCs w:val="20"/>
              </w:rPr>
              <w:br w:type="textWrapping"/>
            </w:r>
            <w:r>
              <w:rPr>
                <w:rFonts w:hint="eastAsia" w:ascii="宋体" w:hAnsi="宋体" w:cs="宋体"/>
                <w:kern w:val="0"/>
                <w:sz w:val="20"/>
                <w:szCs w:val="20"/>
              </w:rPr>
              <w:t>4、通讯速率 最低通讯速率不小于106Kbps,最高通讯速率 不小于424Kbps</w:t>
            </w:r>
            <w:r>
              <w:rPr>
                <w:rFonts w:hint="eastAsia" w:ascii="宋体" w:hAnsi="宋体" w:cs="宋体"/>
                <w:kern w:val="0"/>
                <w:sz w:val="20"/>
                <w:szCs w:val="20"/>
              </w:rPr>
              <w:br w:type="textWrapping"/>
            </w:r>
            <w:r>
              <w:rPr>
                <w:rFonts w:hint="eastAsia" w:ascii="宋体" w:hAnsi="宋体" w:cs="宋体"/>
                <w:kern w:val="0"/>
                <w:sz w:val="20"/>
                <w:szCs w:val="20"/>
              </w:rPr>
              <w:t>5、处理器 指令执行速度是标准高于MCS8051的4倍</w:t>
            </w:r>
            <w:r>
              <w:rPr>
                <w:rFonts w:hint="eastAsia" w:ascii="宋体" w:hAnsi="宋体" w:cs="宋体"/>
                <w:kern w:val="0"/>
                <w:sz w:val="20"/>
                <w:szCs w:val="20"/>
              </w:rPr>
              <w:br w:type="textWrapping"/>
            </w:r>
            <w:r>
              <w:rPr>
                <w:rFonts w:hint="eastAsia" w:ascii="宋体" w:hAnsi="宋体" w:cs="宋体"/>
                <w:kern w:val="0"/>
                <w:sz w:val="20"/>
                <w:szCs w:val="20"/>
              </w:rPr>
              <w:t>6、存储器 不小于256字节内部SRAM,不小于64K的EEPROM, EEPROM</w:t>
            </w:r>
            <w:r>
              <w:rPr>
                <w:rFonts w:ascii="宋体" w:hAnsi="宋体" w:cs="宋体"/>
                <w:kern w:val="0"/>
                <w:sz w:val="20"/>
                <w:szCs w:val="20"/>
              </w:rPr>
              <w:t>7</w:t>
            </w:r>
            <w:r>
              <w:rPr>
                <w:rFonts w:hint="eastAsia" w:ascii="宋体" w:hAnsi="宋体" w:cs="宋体"/>
                <w:kern w:val="0"/>
                <w:sz w:val="20"/>
                <w:szCs w:val="20"/>
              </w:rPr>
              <w:t>擦写次数大于100000次，EEPROM数据保持大于10年</w:t>
            </w:r>
            <w:r>
              <w:rPr>
                <w:rFonts w:hint="eastAsia" w:ascii="宋体" w:hAnsi="宋体" w:cs="宋体"/>
                <w:kern w:val="0"/>
                <w:sz w:val="20"/>
                <w:szCs w:val="20"/>
              </w:rPr>
              <w:br w:type="textWrapping"/>
            </w:r>
            <w:r>
              <w:rPr>
                <w:rFonts w:ascii="宋体" w:hAnsi="宋体" w:cs="宋体"/>
                <w:kern w:val="0"/>
                <w:sz w:val="20"/>
                <w:szCs w:val="20"/>
              </w:rPr>
              <w:t>7</w:t>
            </w:r>
            <w:r>
              <w:rPr>
                <w:rFonts w:hint="eastAsia" w:ascii="宋体" w:hAnsi="宋体" w:cs="宋体"/>
                <w:kern w:val="0"/>
                <w:sz w:val="20"/>
                <w:szCs w:val="20"/>
              </w:rPr>
              <w:t>、安全机制 非正常的工作温度和工作场强检测机制，安检超出复位系统</w:t>
            </w:r>
            <w:r>
              <w:rPr>
                <w:rFonts w:hint="eastAsia" w:ascii="宋体" w:hAnsi="宋体" w:cs="宋体"/>
                <w:kern w:val="0"/>
                <w:sz w:val="20"/>
                <w:szCs w:val="20"/>
              </w:rPr>
              <w:br w:type="textWrapping"/>
            </w:r>
            <w:r>
              <w:rPr>
                <w:rFonts w:hint="eastAsia" w:ascii="宋体" w:hAnsi="宋体" w:cs="宋体"/>
                <w:kern w:val="0"/>
                <w:sz w:val="20"/>
                <w:szCs w:val="20"/>
              </w:rPr>
              <w:t>8、数据加密 EEPROM、ROM、IRAM和XRAM的数据均可以加密保护</w:t>
            </w:r>
            <w:r>
              <w:rPr>
                <w:rFonts w:hint="eastAsia" w:ascii="宋体" w:hAnsi="宋体" w:cs="宋体"/>
                <w:kern w:val="0"/>
                <w:sz w:val="20"/>
                <w:szCs w:val="20"/>
              </w:rPr>
              <w:br w:type="textWrapping"/>
            </w:r>
            <w:r>
              <w:rPr>
                <w:rFonts w:hint="eastAsia" w:ascii="宋体" w:hAnsi="宋体" w:cs="宋体"/>
                <w:kern w:val="0"/>
                <w:sz w:val="20"/>
                <w:szCs w:val="20"/>
              </w:rPr>
              <w:t>9、卡片质量 新卡无损坏或损坏免费更换，正常使用过程中卡片损坏率低于千分之一</w:t>
            </w:r>
          </w:p>
          <w:p>
            <w:pPr>
              <w:widowControl/>
              <w:rPr>
                <w:rFonts w:ascii="宋体" w:hAnsi="宋体" w:cs="宋体"/>
                <w:kern w:val="0"/>
                <w:sz w:val="20"/>
                <w:szCs w:val="20"/>
              </w:rPr>
            </w:pPr>
            <w:r>
              <w:rPr>
                <w:rFonts w:ascii="宋体" w:hAnsi="宋体" w:cs="宋体"/>
                <w:kern w:val="0"/>
                <w:sz w:val="20"/>
                <w:szCs w:val="20"/>
              </w:rPr>
              <w:t>10</w:t>
            </w:r>
            <w:r>
              <w:rPr>
                <w:rFonts w:hint="eastAsia" w:ascii="宋体" w:hAnsi="宋体" w:cs="宋体"/>
                <w:kern w:val="0"/>
                <w:sz w:val="20"/>
                <w:szCs w:val="20"/>
              </w:rPr>
              <w:t>、知识产权 #提供IC卡芯片操作系统的计算机软件著作权登记证书</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5000</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9</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多功能POS机（台式）</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1、中央处理器≥ 八核CPU架构</w:t>
            </w:r>
            <w:r>
              <w:rPr>
                <w:rFonts w:hint="eastAsia" w:ascii="宋体" w:hAnsi="宋体" w:cs="宋体"/>
                <w:kern w:val="0"/>
                <w:sz w:val="20"/>
                <w:szCs w:val="20"/>
              </w:rPr>
              <w:br w:type="textWrapping"/>
            </w:r>
            <w:r>
              <w:rPr>
                <w:rFonts w:hint="eastAsia" w:ascii="宋体" w:hAnsi="宋体" w:cs="宋体"/>
                <w:kern w:val="0"/>
                <w:sz w:val="20"/>
                <w:szCs w:val="20"/>
              </w:rPr>
              <w:t>2、储存器≥ 16G FLASH，2G DDR3</w:t>
            </w:r>
            <w:r>
              <w:rPr>
                <w:rFonts w:hint="eastAsia" w:ascii="宋体" w:hAnsi="宋体" w:cs="宋体"/>
                <w:kern w:val="0"/>
                <w:sz w:val="20"/>
                <w:szCs w:val="20"/>
              </w:rPr>
              <w:br w:type="textWrapping"/>
            </w:r>
            <w:r>
              <w:rPr>
                <w:rFonts w:hint="eastAsia" w:ascii="宋体" w:hAnsi="宋体" w:cs="宋体"/>
                <w:kern w:val="0"/>
                <w:sz w:val="20"/>
                <w:szCs w:val="20"/>
              </w:rPr>
              <w:t>3、显示屏 前屏：≥11寸彩屏，分辨率≥1080P，多点触摸电容屏</w:t>
            </w:r>
            <w:r>
              <w:rPr>
                <w:rFonts w:hint="eastAsia" w:ascii="宋体" w:hAnsi="宋体" w:cs="宋体"/>
                <w:kern w:val="0"/>
                <w:sz w:val="20"/>
                <w:szCs w:val="20"/>
              </w:rPr>
              <w:br w:type="textWrapping"/>
            </w:r>
            <w:r>
              <w:rPr>
                <w:rFonts w:hint="eastAsia" w:ascii="宋体" w:hAnsi="宋体" w:cs="宋体"/>
                <w:kern w:val="0"/>
                <w:sz w:val="20"/>
                <w:szCs w:val="20"/>
              </w:rPr>
              <w:t>4、后屏：≥11寸彩屏，分辨率≥1080P，多点触摸电容屏</w:t>
            </w:r>
            <w:r>
              <w:rPr>
                <w:rFonts w:hint="eastAsia" w:ascii="宋体" w:hAnsi="宋体" w:cs="宋体"/>
                <w:kern w:val="0"/>
                <w:sz w:val="20"/>
                <w:szCs w:val="20"/>
              </w:rPr>
              <w:br w:type="textWrapping"/>
            </w:r>
            <w:r>
              <w:rPr>
                <w:rFonts w:hint="eastAsia" w:ascii="宋体" w:hAnsi="宋体" w:cs="宋体"/>
                <w:kern w:val="0"/>
                <w:sz w:val="20"/>
                <w:szCs w:val="20"/>
              </w:rPr>
              <w:t xml:space="preserve">6、人脸识别摄像头 深度3D结构光摄像头：采用深度图像计算处理器和ISP影像处理器；垂直腔面激光发射器+ 光学器件；红外相机分辨率≥1280×800；彩色相机分辨率≥2592×1944 </w:t>
            </w:r>
            <w:r>
              <w:rPr>
                <w:rFonts w:hint="eastAsia" w:ascii="宋体" w:hAnsi="宋体" w:cs="宋体"/>
                <w:kern w:val="0"/>
                <w:sz w:val="20"/>
                <w:szCs w:val="20"/>
              </w:rPr>
              <w:br w:type="textWrapping"/>
            </w:r>
            <w:r>
              <w:rPr>
                <w:rFonts w:ascii="宋体" w:hAnsi="宋体" w:cs="宋体"/>
                <w:kern w:val="0"/>
                <w:sz w:val="20"/>
                <w:szCs w:val="20"/>
              </w:rPr>
              <w:t>6</w:t>
            </w:r>
            <w:r>
              <w:rPr>
                <w:rFonts w:hint="eastAsia" w:ascii="宋体" w:hAnsi="宋体" w:cs="宋体"/>
                <w:kern w:val="0"/>
                <w:sz w:val="20"/>
                <w:szCs w:val="20"/>
              </w:rPr>
              <w:t>、键盘 触摸软键盘</w:t>
            </w:r>
            <w:r>
              <w:rPr>
                <w:rFonts w:hint="eastAsia" w:ascii="宋体" w:hAnsi="宋体" w:cs="宋体"/>
                <w:kern w:val="0"/>
                <w:sz w:val="20"/>
                <w:szCs w:val="20"/>
              </w:rPr>
              <w:br w:type="textWrapping"/>
            </w:r>
            <w:r>
              <w:rPr>
                <w:rFonts w:ascii="宋体" w:hAnsi="宋体" w:cs="宋体"/>
                <w:kern w:val="0"/>
                <w:sz w:val="20"/>
                <w:szCs w:val="20"/>
              </w:rPr>
              <w:t>7</w:t>
            </w:r>
            <w:r>
              <w:rPr>
                <w:rFonts w:hint="eastAsia" w:ascii="宋体" w:hAnsi="宋体" w:cs="宋体"/>
                <w:kern w:val="0"/>
                <w:sz w:val="20"/>
                <w:szCs w:val="20"/>
              </w:rPr>
              <w:t xml:space="preserve">、SAM卡座≥ 2个PSAM卡座，≥1个SIM卡座                         </w:t>
            </w:r>
            <w:r>
              <w:rPr>
                <w:rFonts w:ascii="宋体" w:hAnsi="宋体" w:cs="宋体"/>
                <w:kern w:val="0"/>
                <w:sz w:val="20"/>
                <w:szCs w:val="20"/>
              </w:rPr>
              <w:t>8</w:t>
            </w:r>
            <w:r>
              <w:rPr>
                <w:rFonts w:hint="eastAsia" w:ascii="宋体" w:hAnsi="宋体" w:cs="宋体"/>
                <w:kern w:val="0"/>
                <w:sz w:val="20"/>
                <w:szCs w:val="20"/>
              </w:rPr>
              <w:t>、通讯方式 WIFI、TCP/IP、蓝牙、USB*3、4G/3G/2G可选</w:t>
            </w:r>
            <w:r>
              <w:rPr>
                <w:rFonts w:hint="eastAsia" w:ascii="宋体" w:hAnsi="宋体" w:cs="宋体"/>
                <w:kern w:val="0"/>
                <w:sz w:val="20"/>
                <w:szCs w:val="20"/>
              </w:rPr>
              <w:br w:type="textWrapping"/>
            </w:r>
            <w:r>
              <w:rPr>
                <w:rFonts w:hint="eastAsia" w:ascii="宋体" w:hAnsi="宋体" w:cs="宋体"/>
                <w:kern w:val="0"/>
                <w:sz w:val="20"/>
                <w:szCs w:val="20"/>
              </w:rPr>
              <w:t>9、非接读卡 支持Mifare1卡/CPU卡等</w:t>
            </w:r>
            <w:r>
              <w:rPr>
                <w:rFonts w:hint="eastAsia" w:ascii="宋体" w:hAnsi="宋体" w:cs="宋体"/>
                <w:kern w:val="0"/>
                <w:sz w:val="20"/>
                <w:szCs w:val="20"/>
              </w:rPr>
              <w:br w:type="textWrapping"/>
            </w:r>
            <w:r>
              <w:rPr>
                <w:rFonts w:ascii="宋体" w:hAnsi="宋体" w:cs="宋体"/>
                <w:kern w:val="0"/>
                <w:sz w:val="20"/>
                <w:szCs w:val="20"/>
              </w:rPr>
              <w:t>10</w:t>
            </w:r>
            <w:r>
              <w:rPr>
                <w:rFonts w:hint="eastAsia" w:ascii="宋体" w:hAnsi="宋体" w:cs="宋体"/>
                <w:kern w:val="0"/>
                <w:sz w:val="20"/>
                <w:szCs w:val="20"/>
              </w:rPr>
              <w:t>、外接接口≥ 1个RJ45接口，≥1个RS232接口，≥ 3个USB2.0及以上USB接口</w:t>
            </w:r>
            <w:r>
              <w:rPr>
                <w:rFonts w:hint="eastAsia" w:ascii="宋体" w:hAnsi="宋体" w:cs="宋体"/>
                <w:kern w:val="0"/>
                <w:sz w:val="20"/>
                <w:szCs w:val="20"/>
              </w:rPr>
              <w:br w:type="textWrapping"/>
            </w:r>
            <w:r>
              <w:rPr>
                <w:rFonts w:ascii="宋体" w:hAnsi="宋体" w:cs="宋体"/>
                <w:kern w:val="0"/>
                <w:sz w:val="20"/>
                <w:szCs w:val="20"/>
              </w:rPr>
              <w:t>11</w:t>
            </w:r>
            <w:r>
              <w:rPr>
                <w:rFonts w:hint="eastAsia" w:ascii="宋体" w:hAnsi="宋体" w:cs="宋体"/>
                <w:kern w:val="0"/>
                <w:sz w:val="20"/>
                <w:szCs w:val="20"/>
              </w:rPr>
              <w:t xml:space="preserve">、外部配件具有外接身份证读卡器、小票打印机、语音播报功能               </w:t>
            </w:r>
            <w:r>
              <w:rPr>
                <w:rFonts w:hint="eastAsia" w:ascii="宋体" w:hAnsi="宋体" w:cs="宋体"/>
                <w:kern w:val="0"/>
                <w:sz w:val="20"/>
                <w:szCs w:val="20"/>
              </w:rPr>
              <w:br w:type="textWrapping"/>
            </w:r>
            <w:r>
              <w:rPr>
                <w:rFonts w:hint="eastAsia" w:ascii="宋体" w:hAnsi="宋体" w:cs="宋体"/>
                <w:kern w:val="0"/>
                <w:sz w:val="20"/>
                <w:szCs w:val="20"/>
              </w:rPr>
              <w:t>1</w:t>
            </w:r>
            <w:r>
              <w:rPr>
                <w:rFonts w:ascii="宋体" w:hAnsi="宋体" w:cs="宋体"/>
                <w:kern w:val="0"/>
                <w:sz w:val="20"/>
                <w:szCs w:val="20"/>
              </w:rPr>
              <w:t>2</w:t>
            </w:r>
            <w:r>
              <w:rPr>
                <w:rFonts w:hint="eastAsia" w:ascii="宋体" w:hAnsi="宋体" w:cs="宋体"/>
                <w:kern w:val="0"/>
                <w:sz w:val="20"/>
                <w:szCs w:val="20"/>
              </w:rPr>
              <w:t>、知识产权 #要求制造商拥有完全自主知识产权，提供终端应用软件的计算机软件著作权登记证书</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61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0</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门禁控制器</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1、通讯接口 TCP</w:t>
            </w:r>
            <w:r>
              <w:rPr>
                <w:rFonts w:hint="eastAsia" w:ascii="宋体" w:hAnsi="宋体" w:cs="宋体"/>
                <w:kern w:val="0"/>
                <w:sz w:val="20"/>
                <w:szCs w:val="20"/>
              </w:rPr>
              <w:br w:type="textWrapping"/>
            </w:r>
            <w:r>
              <w:rPr>
                <w:rFonts w:hint="eastAsia" w:ascii="宋体" w:hAnsi="宋体" w:cs="宋体"/>
                <w:kern w:val="0"/>
                <w:sz w:val="20"/>
                <w:szCs w:val="20"/>
              </w:rPr>
              <w:t>2、用户数量 每门≥6万</w:t>
            </w:r>
            <w:r>
              <w:rPr>
                <w:rFonts w:hint="eastAsia" w:ascii="宋体" w:hAnsi="宋体" w:cs="宋体"/>
                <w:kern w:val="0"/>
                <w:sz w:val="20"/>
                <w:szCs w:val="20"/>
              </w:rPr>
              <w:br w:type="textWrapping"/>
            </w:r>
            <w:r>
              <w:rPr>
                <w:rFonts w:ascii="宋体" w:hAnsi="宋体" w:cs="宋体"/>
                <w:kern w:val="0"/>
                <w:sz w:val="20"/>
                <w:szCs w:val="20"/>
              </w:rPr>
              <w:t>3</w:t>
            </w:r>
            <w:r>
              <w:rPr>
                <w:rFonts w:hint="eastAsia" w:ascii="宋体" w:hAnsi="宋体" w:cs="宋体"/>
                <w:kern w:val="0"/>
                <w:sz w:val="20"/>
                <w:szCs w:val="20"/>
              </w:rPr>
              <w:t>、脱机记录 ≥20万</w:t>
            </w:r>
            <w:r>
              <w:rPr>
                <w:rFonts w:hint="eastAsia" w:ascii="宋体" w:hAnsi="宋体" w:cs="宋体"/>
                <w:kern w:val="0"/>
                <w:sz w:val="20"/>
                <w:szCs w:val="20"/>
              </w:rPr>
              <w:br w:type="textWrapping"/>
            </w:r>
            <w:r>
              <w:rPr>
                <w:rFonts w:hint="eastAsia" w:ascii="宋体" w:hAnsi="宋体" w:cs="宋体"/>
                <w:kern w:val="0"/>
                <w:sz w:val="20"/>
                <w:szCs w:val="20"/>
              </w:rPr>
              <w:t>4、读头密码键盘 支持</w:t>
            </w:r>
            <w:r>
              <w:rPr>
                <w:rFonts w:hint="eastAsia" w:ascii="宋体" w:hAnsi="宋体" w:cs="宋体"/>
                <w:kern w:val="0"/>
                <w:sz w:val="20"/>
                <w:szCs w:val="20"/>
              </w:rPr>
              <w:br w:type="textWrapping"/>
            </w:r>
            <w:r>
              <w:rPr>
                <w:rFonts w:hint="eastAsia" w:ascii="宋体" w:hAnsi="宋体" w:cs="宋体"/>
                <w:kern w:val="0"/>
                <w:sz w:val="20"/>
                <w:szCs w:val="20"/>
              </w:rPr>
              <w:t>5、读卡器 支持WG26，WG34等模式</w:t>
            </w:r>
            <w:r>
              <w:rPr>
                <w:rFonts w:hint="eastAsia" w:ascii="宋体" w:hAnsi="宋体" w:cs="宋体"/>
                <w:kern w:val="0"/>
                <w:sz w:val="20"/>
                <w:szCs w:val="20"/>
              </w:rPr>
              <w:br w:type="textWrapping"/>
            </w:r>
            <w:r>
              <w:rPr>
                <w:rFonts w:hint="eastAsia" w:ascii="宋体" w:hAnsi="宋体" w:cs="宋体"/>
                <w:kern w:val="0"/>
                <w:sz w:val="20"/>
                <w:szCs w:val="20"/>
              </w:rPr>
              <w:t>6、供电电压 AC220V±10％</w:t>
            </w:r>
            <w:r>
              <w:rPr>
                <w:rFonts w:hint="eastAsia" w:ascii="宋体" w:hAnsi="宋体" w:cs="宋体"/>
                <w:kern w:val="0"/>
                <w:sz w:val="20"/>
                <w:szCs w:val="20"/>
              </w:rPr>
              <w:br w:type="textWrapping"/>
            </w:r>
            <w:r>
              <w:rPr>
                <w:rFonts w:hint="eastAsia" w:ascii="宋体" w:hAnsi="宋体" w:cs="宋体"/>
                <w:kern w:val="0"/>
                <w:sz w:val="20"/>
                <w:szCs w:val="20"/>
              </w:rPr>
              <w:t>7、存储容量 ≥64Mbit</w:t>
            </w:r>
            <w:r>
              <w:rPr>
                <w:rFonts w:hint="eastAsia" w:ascii="宋体" w:hAnsi="宋体" w:cs="宋体"/>
                <w:kern w:val="0"/>
                <w:sz w:val="20"/>
                <w:szCs w:val="20"/>
              </w:rPr>
              <w:br w:type="textWrapping"/>
            </w:r>
            <w:r>
              <w:rPr>
                <w:rFonts w:hint="eastAsia" w:ascii="宋体" w:hAnsi="宋体" w:cs="宋体"/>
                <w:kern w:val="0"/>
                <w:sz w:val="20"/>
                <w:szCs w:val="20"/>
              </w:rPr>
              <w:t>8、读头接口 ≥2路WG</w:t>
            </w:r>
            <w:r>
              <w:rPr>
                <w:rFonts w:hint="eastAsia" w:ascii="宋体" w:hAnsi="宋体" w:cs="宋体"/>
                <w:kern w:val="0"/>
                <w:sz w:val="20"/>
                <w:szCs w:val="20"/>
              </w:rPr>
              <w:br w:type="textWrapping"/>
            </w:r>
            <w:r>
              <w:rPr>
                <w:rFonts w:hint="eastAsia" w:ascii="宋体" w:hAnsi="宋体" w:cs="宋体"/>
                <w:kern w:val="0"/>
                <w:sz w:val="20"/>
                <w:szCs w:val="20"/>
              </w:rPr>
              <w:t>9、门锁接口 ≥2路</w:t>
            </w:r>
            <w:r>
              <w:rPr>
                <w:rFonts w:hint="eastAsia" w:ascii="宋体" w:hAnsi="宋体" w:cs="宋体"/>
                <w:kern w:val="0"/>
                <w:sz w:val="20"/>
                <w:szCs w:val="20"/>
              </w:rPr>
              <w:br w:type="textWrapping"/>
            </w:r>
            <w:r>
              <w:rPr>
                <w:rFonts w:hint="eastAsia" w:ascii="宋体" w:hAnsi="宋体" w:cs="宋体"/>
                <w:kern w:val="0"/>
                <w:sz w:val="20"/>
                <w:szCs w:val="20"/>
              </w:rPr>
              <w:t>1</w:t>
            </w:r>
            <w:r>
              <w:rPr>
                <w:rFonts w:ascii="宋体" w:hAnsi="宋体" w:cs="宋体"/>
                <w:kern w:val="0"/>
                <w:sz w:val="20"/>
                <w:szCs w:val="20"/>
              </w:rPr>
              <w:t>0</w:t>
            </w:r>
            <w:r>
              <w:rPr>
                <w:rFonts w:hint="eastAsia" w:ascii="宋体" w:hAnsi="宋体" w:cs="宋体"/>
                <w:kern w:val="0"/>
                <w:sz w:val="20"/>
                <w:szCs w:val="20"/>
              </w:rPr>
              <w:t>、按键接口 ≥2路</w:t>
            </w:r>
            <w:r>
              <w:rPr>
                <w:rFonts w:hint="eastAsia" w:ascii="宋体" w:hAnsi="宋体" w:cs="宋体"/>
                <w:kern w:val="0"/>
                <w:sz w:val="20"/>
                <w:szCs w:val="20"/>
              </w:rPr>
              <w:br w:type="textWrapping"/>
            </w:r>
            <w:r>
              <w:rPr>
                <w:rFonts w:hint="eastAsia" w:ascii="宋体" w:hAnsi="宋体" w:cs="宋体"/>
                <w:kern w:val="0"/>
                <w:sz w:val="20"/>
                <w:szCs w:val="20"/>
              </w:rPr>
              <w:t>1</w:t>
            </w:r>
            <w:r>
              <w:rPr>
                <w:rFonts w:ascii="宋体" w:hAnsi="宋体" w:cs="宋体"/>
                <w:kern w:val="0"/>
                <w:sz w:val="20"/>
                <w:szCs w:val="20"/>
              </w:rPr>
              <w:t>1</w:t>
            </w:r>
            <w:r>
              <w:rPr>
                <w:rFonts w:hint="eastAsia" w:ascii="宋体" w:hAnsi="宋体" w:cs="宋体"/>
                <w:kern w:val="0"/>
                <w:sz w:val="20"/>
                <w:szCs w:val="20"/>
              </w:rPr>
              <w:t>、报警接口 ≥2路</w:t>
            </w:r>
            <w:r>
              <w:rPr>
                <w:rFonts w:hint="eastAsia" w:ascii="宋体" w:hAnsi="宋体" w:cs="宋体"/>
                <w:kern w:val="0"/>
                <w:sz w:val="20"/>
                <w:szCs w:val="20"/>
              </w:rPr>
              <w:br w:type="textWrapping"/>
            </w:r>
            <w:r>
              <w:rPr>
                <w:rFonts w:hint="eastAsia" w:ascii="宋体" w:hAnsi="宋体" w:cs="宋体"/>
                <w:kern w:val="0"/>
                <w:sz w:val="20"/>
                <w:szCs w:val="20"/>
              </w:rPr>
              <w:t>1</w:t>
            </w:r>
            <w:r>
              <w:rPr>
                <w:rFonts w:ascii="宋体" w:hAnsi="宋体" w:cs="宋体"/>
                <w:kern w:val="0"/>
                <w:sz w:val="20"/>
                <w:szCs w:val="20"/>
              </w:rPr>
              <w:t>2</w:t>
            </w:r>
            <w:r>
              <w:rPr>
                <w:rFonts w:hint="eastAsia" w:ascii="宋体" w:hAnsi="宋体" w:cs="宋体"/>
                <w:kern w:val="0"/>
                <w:sz w:val="20"/>
                <w:szCs w:val="20"/>
              </w:rPr>
              <w:t>、数据保存时间 ≥10年</w:t>
            </w:r>
            <w:r>
              <w:rPr>
                <w:rFonts w:hint="eastAsia" w:ascii="宋体" w:hAnsi="宋体" w:cs="宋体"/>
                <w:kern w:val="0"/>
                <w:sz w:val="20"/>
                <w:szCs w:val="20"/>
              </w:rPr>
              <w:br w:type="textWrapping"/>
            </w:r>
            <w:r>
              <w:rPr>
                <w:rFonts w:hint="eastAsia" w:ascii="宋体" w:hAnsi="宋体" w:cs="宋体"/>
                <w:kern w:val="0"/>
                <w:sz w:val="20"/>
                <w:szCs w:val="20"/>
              </w:rPr>
              <w:t>1</w:t>
            </w:r>
            <w:r>
              <w:rPr>
                <w:rFonts w:ascii="宋体" w:hAnsi="宋体" w:cs="宋体"/>
                <w:kern w:val="0"/>
                <w:sz w:val="20"/>
                <w:szCs w:val="20"/>
              </w:rPr>
              <w:t>3</w:t>
            </w:r>
            <w:r>
              <w:rPr>
                <w:rFonts w:hint="eastAsia" w:ascii="宋体" w:hAnsi="宋体" w:cs="宋体"/>
                <w:kern w:val="0"/>
                <w:sz w:val="20"/>
                <w:szCs w:val="20"/>
              </w:rPr>
              <w:t>、知识产权 #要求制造商拥有完全自主知识产权，提供嵌入式软件的计算机软件著作权登记证书</w:t>
            </w:r>
            <w:r>
              <w:rPr>
                <w:rFonts w:hint="eastAsia" w:ascii="宋体" w:hAnsi="宋体" w:cs="宋体"/>
                <w:kern w:val="0"/>
                <w:sz w:val="20"/>
                <w:szCs w:val="20"/>
              </w:rPr>
              <w:br w:type="textWrapping"/>
            </w:r>
            <w:r>
              <w:rPr>
                <w:rFonts w:ascii="宋体" w:hAnsi="宋体" w:cs="宋体"/>
                <w:kern w:val="0"/>
                <w:sz w:val="20"/>
                <w:szCs w:val="20"/>
              </w:rPr>
              <w:t>14</w:t>
            </w:r>
            <w:r>
              <w:rPr>
                <w:rFonts w:hint="eastAsia" w:ascii="宋体" w:hAnsi="宋体" w:cs="宋体"/>
                <w:kern w:val="0"/>
                <w:sz w:val="20"/>
                <w:szCs w:val="20"/>
              </w:rPr>
              <w:t>、#具有省级检测机构出具的安全、电磁兼容检验报告</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181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门禁读卡器</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1、供电电压 控制器供电，DC9~15V</w:t>
            </w:r>
            <w:r>
              <w:rPr>
                <w:rFonts w:hint="eastAsia" w:ascii="宋体" w:hAnsi="宋体" w:cs="宋体"/>
                <w:kern w:val="0"/>
                <w:sz w:val="20"/>
                <w:szCs w:val="20"/>
              </w:rPr>
              <w:br w:type="textWrapping"/>
            </w:r>
            <w:r>
              <w:rPr>
                <w:rFonts w:hint="eastAsia" w:ascii="宋体" w:hAnsi="宋体" w:cs="宋体"/>
                <w:kern w:val="0"/>
                <w:sz w:val="20"/>
                <w:szCs w:val="20"/>
              </w:rPr>
              <w:t>2、功耗 ≤2W</w:t>
            </w:r>
            <w:r>
              <w:rPr>
                <w:rFonts w:hint="eastAsia" w:ascii="宋体" w:hAnsi="宋体" w:cs="宋体"/>
                <w:kern w:val="0"/>
                <w:sz w:val="20"/>
                <w:szCs w:val="20"/>
              </w:rPr>
              <w:br w:type="textWrapping"/>
            </w:r>
            <w:r>
              <w:rPr>
                <w:rFonts w:hint="eastAsia" w:ascii="宋体" w:hAnsi="宋体" w:cs="宋体"/>
                <w:kern w:val="0"/>
                <w:sz w:val="20"/>
                <w:szCs w:val="20"/>
              </w:rPr>
              <w:t>3、读卡频率 13.56M</w:t>
            </w:r>
            <w:r>
              <w:rPr>
                <w:rFonts w:hint="eastAsia" w:ascii="宋体" w:hAnsi="宋体" w:cs="宋体"/>
                <w:kern w:val="0"/>
                <w:sz w:val="20"/>
                <w:szCs w:val="20"/>
              </w:rPr>
              <w:br w:type="textWrapping"/>
            </w:r>
            <w:r>
              <w:rPr>
                <w:rFonts w:hint="eastAsia" w:ascii="宋体" w:hAnsi="宋体" w:cs="宋体"/>
                <w:kern w:val="0"/>
                <w:sz w:val="20"/>
                <w:szCs w:val="20"/>
              </w:rPr>
              <w:t>4、读卡距离 1-5cm</w:t>
            </w:r>
            <w:r>
              <w:rPr>
                <w:rFonts w:hint="eastAsia" w:ascii="宋体" w:hAnsi="宋体" w:cs="宋体"/>
                <w:kern w:val="0"/>
                <w:sz w:val="20"/>
                <w:szCs w:val="20"/>
              </w:rPr>
              <w:br w:type="textWrapping"/>
            </w:r>
            <w:r>
              <w:rPr>
                <w:rFonts w:hint="eastAsia" w:ascii="宋体" w:hAnsi="宋体" w:cs="宋体"/>
                <w:kern w:val="0"/>
                <w:sz w:val="20"/>
                <w:szCs w:val="20"/>
              </w:rPr>
              <w:t>5、支持卡类型 符合ISO/ICE 14443A/B标准，Mifare1卡/CPU卡/</w:t>
            </w:r>
            <w:r>
              <w:rPr>
                <w:rFonts w:hint="eastAsia" w:ascii="宋体" w:hAnsi="宋体" w:cs="宋体"/>
                <w:kern w:val="0"/>
                <w:sz w:val="20"/>
                <w:szCs w:val="20"/>
              </w:rPr>
              <w:br w:type="textWrapping"/>
            </w:r>
            <w:r>
              <w:rPr>
                <w:rFonts w:hint="eastAsia" w:ascii="宋体" w:hAnsi="宋体" w:cs="宋体"/>
                <w:kern w:val="0"/>
                <w:sz w:val="20"/>
                <w:szCs w:val="20"/>
              </w:rPr>
              <w:t>防拆设计 防拆开关设计</w:t>
            </w:r>
            <w:r>
              <w:rPr>
                <w:rFonts w:hint="eastAsia" w:ascii="宋体" w:hAnsi="宋体" w:cs="宋体"/>
                <w:kern w:val="0"/>
                <w:sz w:val="20"/>
                <w:szCs w:val="20"/>
              </w:rPr>
              <w:br w:type="textWrapping"/>
            </w:r>
            <w:r>
              <w:rPr>
                <w:rFonts w:hint="eastAsia" w:ascii="宋体" w:hAnsi="宋体" w:cs="宋体"/>
                <w:kern w:val="0"/>
                <w:sz w:val="20"/>
                <w:szCs w:val="20"/>
              </w:rPr>
              <w:t>6、声音 支持蜂鸣器提示</w:t>
            </w:r>
            <w:r>
              <w:rPr>
                <w:rFonts w:hint="eastAsia" w:ascii="宋体" w:hAnsi="宋体" w:cs="宋体"/>
                <w:kern w:val="0"/>
                <w:sz w:val="20"/>
                <w:szCs w:val="20"/>
              </w:rPr>
              <w:br w:type="textWrapping"/>
            </w:r>
            <w:r>
              <w:rPr>
                <w:rFonts w:hint="eastAsia" w:ascii="宋体" w:hAnsi="宋体" w:cs="宋体"/>
                <w:kern w:val="0"/>
                <w:sz w:val="20"/>
                <w:szCs w:val="20"/>
              </w:rPr>
              <w:t>7、通讯接口 Wiegand34、RS485</w:t>
            </w:r>
            <w:r>
              <w:rPr>
                <w:rFonts w:hint="eastAsia" w:ascii="宋体" w:hAnsi="宋体" w:cs="宋体"/>
                <w:kern w:val="0"/>
                <w:sz w:val="20"/>
                <w:szCs w:val="20"/>
              </w:rPr>
              <w:br w:type="textWrapping"/>
            </w:r>
            <w:r>
              <w:rPr>
                <w:rFonts w:ascii="宋体" w:hAnsi="宋体" w:cs="宋体"/>
                <w:kern w:val="0"/>
                <w:sz w:val="20"/>
                <w:szCs w:val="20"/>
              </w:rPr>
              <w:t>8</w:t>
            </w:r>
            <w:r>
              <w:rPr>
                <w:rFonts w:hint="eastAsia" w:ascii="宋体" w:hAnsi="宋体" w:cs="宋体"/>
                <w:kern w:val="0"/>
                <w:sz w:val="20"/>
                <w:szCs w:val="20"/>
              </w:rPr>
              <w:t>、#要求制造商拥有完全自主知识产权，提供嵌入式软件的计算机软件著作权登记证书</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181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2</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电磁锁</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工作电源 12VDC/0.53A</w:t>
            </w:r>
            <w:r>
              <w:rPr>
                <w:rFonts w:hint="eastAsia" w:ascii="宋体" w:hAnsi="宋体" w:cs="宋体"/>
                <w:kern w:val="0"/>
                <w:sz w:val="20"/>
                <w:szCs w:val="20"/>
              </w:rPr>
              <w:br w:type="textWrapping"/>
            </w:r>
            <w:r>
              <w:rPr>
                <w:rFonts w:hint="eastAsia" w:ascii="宋体" w:hAnsi="宋体" w:cs="宋体"/>
                <w:kern w:val="0"/>
                <w:sz w:val="20"/>
                <w:szCs w:val="20"/>
              </w:rPr>
              <w:t>工作方式 断电开锁</w:t>
            </w:r>
            <w:r>
              <w:rPr>
                <w:rFonts w:hint="eastAsia" w:ascii="宋体" w:hAnsi="宋体" w:cs="宋体"/>
                <w:kern w:val="0"/>
                <w:sz w:val="20"/>
                <w:szCs w:val="20"/>
              </w:rPr>
              <w:br w:type="textWrapping"/>
            </w:r>
            <w:r>
              <w:rPr>
                <w:rFonts w:hint="eastAsia" w:ascii="宋体" w:hAnsi="宋体" w:cs="宋体"/>
                <w:kern w:val="0"/>
                <w:sz w:val="20"/>
                <w:szCs w:val="20"/>
              </w:rPr>
              <w:t>安装方式 挂装式</w:t>
            </w:r>
            <w:r>
              <w:rPr>
                <w:rFonts w:hint="eastAsia" w:ascii="宋体" w:hAnsi="宋体" w:cs="宋体"/>
                <w:kern w:val="0"/>
                <w:sz w:val="20"/>
                <w:szCs w:val="20"/>
              </w:rPr>
              <w:br w:type="textWrapping"/>
            </w:r>
            <w:r>
              <w:rPr>
                <w:rFonts w:hint="eastAsia" w:ascii="宋体" w:hAnsi="宋体" w:cs="宋体"/>
                <w:kern w:val="0"/>
                <w:sz w:val="20"/>
                <w:szCs w:val="20"/>
              </w:rPr>
              <w:t>工作温度 －40℃～50℃</w:t>
            </w:r>
            <w:r>
              <w:rPr>
                <w:rFonts w:hint="eastAsia" w:ascii="宋体" w:hAnsi="宋体" w:cs="宋体"/>
                <w:kern w:val="0"/>
                <w:sz w:val="20"/>
                <w:szCs w:val="20"/>
              </w:rPr>
              <w:br w:type="textWrapping"/>
            </w:r>
            <w:r>
              <w:rPr>
                <w:rFonts w:hint="eastAsia" w:ascii="宋体" w:hAnsi="宋体" w:cs="宋体"/>
                <w:kern w:val="0"/>
                <w:sz w:val="20"/>
                <w:szCs w:val="20"/>
              </w:rPr>
              <w:t>工作状态 开门时红色指示灯亮，锁状态有指示灯指示，锁门时绿灯指示灯亮，带锁状态指示灯及联网信号指示</w:t>
            </w:r>
            <w:r>
              <w:rPr>
                <w:rFonts w:hint="eastAsia" w:ascii="宋体" w:hAnsi="宋体" w:cs="宋体"/>
                <w:kern w:val="0"/>
                <w:sz w:val="20"/>
                <w:szCs w:val="20"/>
              </w:rPr>
              <w:br w:type="textWrapping"/>
            </w:r>
            <w:r>
              <w:rPr>
                <w:rFonts w:hint="eastAsia" w:ascii="宋体" w:hAnsi="宋体" w:cs="宋体"/>
                <w:kern w:val="0"/>
                <w:sz w:val="20"/>
                <w:szCs w:val="20"/>
              </w:rPr>
              <w:t>保护性 内置反向突波保护功能，有门侦测信号</w:t>
            </w:r>
            <w:r>
              <w:rPr>
                <w:rFonts w:hint="eastAsia" w:ascii="宋体" w:hAnsi="宋体" w:cs="宋体"/>
                <w:kern w:val="0"/>
                <w:sz w:val="20"/>
                <w:szCs w:val="20"/>
              </w:rPr>
              <w:br w:type="textWrapping"/>
            </w:r>
            <w:r>
              <w:rPr>
                <w:rFonts w:hint="eastAsia" w:ascii="宋体" w:hAnsi="宋体" w:cs="宋体"/>
                <w:kern w:val="0"/>
                <w:sz w:val="20"/>
                <w:szCs w:val="20"/>
              </w:rPr>
              <w:t>绝缘性 绝缘电阻测试，DC500V（1分钟无击穿）</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181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3</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开门按钮</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接点输出：NO/COM接点</w:t>
            </w:r>
            <w:r>
              <w:rPr>
                <w:rFonts w:hint="eastAsia" w:ascii="宋体" w:hAnsi="宋体" w:cs="宋体"/>
                <w:kern w:val="0"/>
                <w:sz w:val="20"/>
                <w:szCs w:val="20"/>
              </w:rPr>
              <w:br w:type="textWrapping"/>
            </w:r>
            <w:r>
              <w:rPr>
                <w:rFonts w:hint="eastAsia" w:ascii="宋体" w:hAnsi="宋体" w:cs="宋体"/>
                <w:kern w:val="0"/>
                <w:sz w:val="20"/>
                <w:szCs w:val="20"/>
              </w:rPr>
              <w:t>供电方式:干接点信号控制</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181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4</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闭门器</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最大门宽 ≥950MM</w:t>
            </w:r>
            <w:r>
              <w:rPr>
                <w:rFonts w:hint="eastAsia" w:ascii="宋体" w:hAnsi="宋体" w:cs="宋体"/>
                <w:kern w:val="0"/>
                <w:sz w:val="20"/>
                <w:szCs w:val="20"/>
              </w:rPr>
              <w:br w:type="textWrapping"/>
            </w:r>
            <w:r>
              <w:rPr>
                <w:rFonts w:hint="eastAsia" w:ascii="宋体" w:hAnsi="宋体" w:cs="宋体"/>
                <w:kern w:val="0"/>
                <w:sz w:val="20"/>
                <w:szCs w:val="20"/>
              </w:rPr>
              <w:t>最大门重 60-85KG</w:t>
            </w:r>
            <w:r>
              <w:rPr>
                <w:rFonts w:hint="eastAsia" w:ascii="宋体" w:hAnsi="宋体" w:cs="宋体"/>
                <w:kern w:val="0"/>
                <w:sz w:val="20"/>
                <w:szCs w:val="20"/>
              </w:rPr>
              <w:br w:type="textWrapping"/>
            </w:r>
            <w:r>
              <w:rPr>
                <w:rFonts w:hint="eastAsia" w:ascii="宋体" w:hAnsi="宋体" w:cs="宋体"/>
                <w:kern w:val="0"/>
                <w:sz w:val="20"/>
                <w:szCs w:val="20"/>
              </w:rPr>
              <w:t>速度调节 1速180度-15度 2速15度-0度</w:t>
            </w:r>
            <w:r>
              <w:rPr>
                <w:rFonts w:hint="eastAsia" w:ascii="宋体" w:hAnsi="宋体" w:cs="宋体"/>
                <w:kern w:val="0"/>
                <w:sz w:val="20"/>
                <w:szCs w:val="20"/>
              </w:rPr>
              <w:br w:type="textWrapping"/>
            </w:r>
            <w:r>
              <w:rPr>
                <w:rFonts w:hint="eastAsia" w:ascii="宋体" w:hAnsi="宋体" w:cs="宋体"/>
                <w:kern w:val="0"/>
                <w:sz w:val="20"/>
                <w:szCs w:val="20"/>
              </w:rPr>
              <w:t>温度范围 负20度——45度</w:t>
            </w:r>
            <w:r>
              <w:rPr>
                <w:rFonts w:hint="eastAsia" w:ascii="宋体" w:hAnsi="宋体" w:cs="宋体"/>
                <w:kern w:val="0"/>
                <w:sz w:val="20"/>
                <w:szCs w:val="20"/>
              </w:rPr>
              <w:br w:type="textWrapping"/>
            </w:r>
            <w:r>
              <w:rPr>
                <w:rFonts w:hint="eastAsia" w:ascii="宋体" w:hAnsi="宋体" w:cs="宋体"/>
                <w:kern w:val="0"/>
                <w:sz w:val="20"/>
                <w:szCs w:val="20"/>
              </w:rPr>
              <w:t>适用范围 左开和右开</w:t>
            </w:r>
            <w:r>
              <w:rPr>
                <w:rFonts w:hint="eastAsia" w:ascii="宋体" w:hAnsi="宋体" w:cs="宋体"/>
                <w:kern w:val="0"/>
                <w:sz w:val="20"/>
                <w:szCs w:val="20"/>
              </w:rPr>
              <w:br w:type="textWrapping"/>
            </w:r>
            <w:r>
              <w:rPr>
                <w:rFonts w:hint="eastAsia" w:ascii="宋体" w:hAnsi="宋体" w:cs="宋体"/>
                <w:kern w:val="0"/>
                <w:sz w:val="20"/>
                <w:szCs w:val="20"/>
              </w:rPr>
              <w:t>使用寿命 ≥1000000次</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181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5</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宿舍管理模块</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对接学校组织机构信息（年级、班级信息）和个人基本信息，针对校区、楼宇、楼层、房间等信息，为宿舍管理人员提供全面的综合解决方案。支持新生宿舍预分、老生住宿信息采集，以及宿舍日常考核。</w:t>
            </w:r>
            <w:r>
              <w:rPr>
                <w:rFonts w:hint="eastAsia" w:ascii="宋体" w:hAnsi="宋体" w:cs="宋体"/>
                <w:kern w:val="0"/>
                <w:sz w:val="20"/>
                <w:szCs w:val="20"/>
              </w:rPr>
              <w:br w:type="textWrapping"/>
            </w:r>
            <w:r>
              <w:rPr>
                <w:rFonts w:hint="eastAsia" w:ascii="宋体" w:hAnsi="宋体" w:cs="宋体"/>
                <w:kern w:val="0"/>
                <w:sz w:val="20"/>
                <w:szCs w:val="20"/>
              </w:rPr>
              <w:t>1) 支持筒子楼、单元楼的管理。批量添加房间时支持房间号前缀后缀设置。</w:t>
            </w:r>
            <w:r>
              <w:rPr>
                <w:rFonts w:hint="eastAsia" w:ascii="宋体" w:hAnsi="宋体" w:cs="宋体"/>
                <w:kern w:val="0"/>
                <w:sz w:val="20"/>
                <w:szCs w:val="20"/>
              </w:rPr>
              <w:br w:type="textWrapping"/>
            </w:r>
            <w:r>
              <w:rPr>
                <w:rFonts w:hint="eastAsia" w:ascii="宋体" w:hAnsi="宋体" w:cs="宋体"/>
                <w:kern w:val="0"/>
                <w:sz w:val="20"/>
                <w:szCs w:val="20"/>
              </w:rPr>
              <w:t>2)具有预分方案设置功能，可以设置不同的预分级别，满足不同的预分需求。</w:t>
            </w:r>
            <w:r>
              <w:rPr>
                <w:rFonts w:hint="eastAsia" w:ascii="宋体" w:hAnsi="宋体" w:cs="宋体"/>
                <w:kern w:val="0"/>
                <w:sz w:val="20"/>
                <w:szCs w:val="20"/>
              </w:rPr>
              <w:br w:type="textWrapping"/>
            </w:r>
            <w:r>
              <w:rPr>
                <w:rFonts w:hint="eastAsia" w:ascii="宋体" w:hAnsi="宋体" w:cs="宋体"/>
                <w:kern w:val="0"/>
                <w:sz w:val="20"/>
                <w:szCs w:val="20"/>
              </w:rPr>
              <w:t>3) 具有学生外宿、调宿、退宿申请、审核功能；支持批量退宿、毕业退宿。</w:t>
            </w:r>
            <w:r>
              <w:rPr>
                <w:rFonts w:hint="eastAsia" w:ascii="宋体" w:hAnsi="宋体" w:cs="宋体"/>
                <w:kern w:val="0"/>
                <w:sz w:val="20"/>
                <w:szCs w:val="20"/>
              </w:rPr>
              <w:br w:type="textWrapping"/>
            </w:r>
            <w:r>
              <w:rPr>
                <w:rFonts w:hint="eastAsia" w:ascii="宋体" w:hAnsi="宋体" w:cs="宋体"/>
                <w:kern w:val="0"/>
                <w:sz w:val="20"/>
                <w:szCs w:val="20"/>
              </w:rPr>
              <w:t>4) 具有宿舍日常检查功能，考核项目可以自定义设置，可以设置加减分；可以重置宿舍分数。</w:t>
            </w:r>
            <w:r>
              <w:rPr>
                <w:rFonts w:hint="eastAsia" w:ascii="宋体" w:hAnsi="宋体" w:cs="宋体"/>
                <w:kern w:val="0"/>
                <w:sz w:val="20"/>
                <w:szCs w:val="20"/>
              </w:rPr>
              <w:br w:type="textWrapping"/>
            </w:r>
            <w:r>
              <w:rPr>
                <w:rFonts w:hint="eastAsia" w:ascii="宋体" w:hAnsi="宋体" w:cs="宋体"/>
                <w:kern w:val="0"/>
                <w:sz w:val="20"/>
                <w:szCs w:val="20"/>
              </w:rPr>
              <w:t>5) 具有统计报表功能实现对学生住宿信息、学生外宿信息、住宿异动信息、退宿信息、房间使用信息、住宿历史信息等多种统计报表。并将信息同步到德育管理系统和媒体发布系统。</w:t>
            </w:r>
            <w:r>
              <w:rPr>
                <w:rFonts w:hint="eastAsia" w:ascii="宋体" w:hAnsi="宋体" w:cs="宋体"/>
                <w:kern w:val="0"/>
                <w:sz w:val="20"/>
                <w:szCs w:val="20"/>
              </w:rPr>
              <w:br w:type="textWrapping"/>
            </w:r>
            <w:r>
              <w:rPr>
                <w:rFonts w:hint="eastAsia" w:ascii="宋体" w:hAnsi="宋体" w:cs="宋体"/>
                <w:kern w:val="0"/>
                <w:sz w:val="20"/>
                <w:szCs w:val="20"/>
              </w:rPr>
              <w:t>6) 具有与门禁、通道对接，实现晚归、夜不归宿的统计分析及告警提示功能。</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6</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单机芯通道</w:t>
            </w:r>
          </w:p>
        </w:tc>
        <w:tc>
          <w:tcPr>
            <w:tcW w:w="6236" w:type="dxa"/>
            <w:gridSpan w:val="2"/>
            <w:shd w:val="clear" w:color="auto" w:fill="auto"/>
            <w:noWrap w:val="0"/>
            <w:vAlign w:val="center"/>
          </w:tcPr>
          <w:p>
            <w:pPr>
              <w:widowControl/>
              <w:spacing w:after="240"/>
              <w:rPr>
                <w:rFonts w:ascii="宋体" w:hAnsi="宋体" w:cs="宋体"/>
                <w:kern w:val="0"/>
                <w:sz w:val="20"/>
                <w:szCs w:val="20"/>
              </w:rPr>
            </w:pPr>
            <w:r>
              <w:rPr>
                <w:rFonts w:hint="eastAsia" w:ascii="宋体" w:hAnsi="宋体" w:cs="宋体"/>
                <w:kern w:val="0"/>
                <w:sz w:val="20"/>
                <w:szCs w:val="20"/>
              </w:rPr>
              <w:t>供电 AC220V/50Hz</w:t>
            </w:r>
            <w:r>
              <w:rPr>
                <w:rFonts w:hint="eastAsia" w:ascii="宋体" w:hAnsi="宋体" w:cs="宋体"/>
                <w:kern w:val="0"/>
                <w:sz w:val="20"/>
                <w:szCs w:val="20"/>
              </w:rPr>
              <w:br w:type="textWrapping"/>
            </w:r>
            <w:r>
              <w:rPr>
                <w:rFonts w:hint="eastAsia" w:ascii="宋体" w:hAnsi="宋体" w:cs="宋体"/>
                <w:kern w:val="0"/>
                <w:sz w:val="20"/>
                <w:szCs w:val="20"/>
              </w:rPr>
              <w:t>功率 &lt;50W（单机芯），</w:t>
            </w:r>
            <w:r>
              <w:rPr>
                <w:rFonts w:hint="eastAsia" w:ascii="宋体" w:hAnsi="宋体" w:cs="宋体"/>
                <w:kern w:val="0"/>
                <w:sz w:val="20"/>
                <w:szCs w:val="20"/>
              </w:rPr>
              <w:br w:type="textWrapping"/>
            </w:r>
            <w:r>
              <w:rPr>
                <w:rFonts w:hint="eastAsia" w:ascii="宋体" w:hAnsi="宋体" w:cs="宋体"/>
                <w:kern w:val="0"/>
                <w:sz w:val="20"/>
                <w:szCs w:val="20"/>
              </w:rPr>
              <w:t>材质厚度 SUS304不锈钢，厚度≥1.5mm</w:t>
            </w:r>
            <w:r>
              <w:rPr>
                <w:rFonts w:hint="eastAsia" w:ascii="宋体" w:hAnsi="宋体" w:cs="宋体"/>
                <w:kern w:val="0"/>
                <w:sz w:val="20"/>
                <w:szCs w:val="20"/>
              </w:rPr>
              <w:br w:type="textWrapping"/>
            </w:r>
            <w:r>
              <w:rPr>
                <w:rFonts w:hint="eastAsia" w:ascii="宋体" w:hAnsi="宋体" w:cs="宋体"/>
                <w:kern w:val="0"/>
                <w:sz w:val="20"/>
                <w:szCs w:val="20"/>
              </w:rPr>
              <w:t>红外对数 ≥6对长寿命对射红外</w:t>
            </w:r>
            <w:r>
              <w:rPr>
                <w:rFonts w:hint="eastAsia" w:ascii="宋体" w:hAnsi="宋体" w:cs="宋体"/>
                <w:kern w:val="0"/>
                <w:sz w:val="20"/>
                <w:szCs w:val="20"/>
              </w:rPr>
              <w:br w:type="textWrapping"/>
            </w:r>
            <w:r>
              <w:rPr>
                <w:rFonts w:hint="eastAsia" w:ascii="宋体" w:hAnsi="宋体" w:cs="宋体"/>
                <w:kern w:val="0"/>
                <w:sz w:val="20"/>
                <w:szCs w:val="20"/>
              </w:rPr>
              <w:t>门翼材质 有机玻璃（带冷光源）或红色软翼</w:t>
            </w:r>
            <w:r>
              <w:rPr>
                <w:rFonts w:hint="eastAsia" w:ascii="宋体" w:hAnsi="宋体" w:cs="宋体"/>
                <w:kern w:val="0"/>
                <w:sz w:val="20"/>
                <w:szCs w:val="20"/>
              </w:rPr>
              <w:br w:type="textWrapping"/>
            </w:r>
            <w:r>
              <w:rPr>
                <w:rFonts w:hint="eastAsia" w:ascii="宋体" w:hAnsi="宋体" w:cs="宋体"/>
                <w:kern w:val="0"/>
                <w:sz w:val="20"/>
                <w:szCs w:val="20"/>
              </w:rPr>
              <w:t>通道宽度 ≥700mm</w:t>
            </w:r>
            <w:r>
              <w:rPr>
                <w:rFonts w:hint="eastAsia" w:ascii="宋体" w:hAnsi="宋体" w:cs="宋体"/>
                <w:kern w:val="0"/>
                <w:sz w:val="20"/>
                <w:szCs w:val="20"/>
              </w:rPr>
              <w:br w:type="textWrapping"/>
            </w:r>
            <w:r>
              <w:rPr>
                <w:rFonts w:hint="eastAsia" w:ascii="宋体" w:hAnsi="宋体" w:cs="宋体"/>
                <w:kern w:val="0"/>
                <w:sz w:val="20"/>
                <w:szCs w:val="20"/>
              </w:rPr>
              <w:t>机械特性 防冲撞（强行通过时有阻力可打开一定角度后抱死），断电释放可自由推开</w:t>
            </w:r>
            <w:r>
              <w:rPr>
                <w:rFonts w:hint="eastAsia" w:ascii="宋体" w:hAnsi="宋体" w:cs="宋体"/>
                <w:kern w:val="0"/>
                <w:sz w:val="20"/>
                <w:szCs w:val="20"/>
              </w:rPr>
              <w:br w:type="textWrapping"/>
            </w:r>
            <w:r>
              <w:rPr>
                <w:rFonts w:hint="eastAsia" w:ascii="宋体" w:hAnsi="宋体" w:cs="宋体"/>
                <w:kern w:val="0"/>
                <w:sz w:val="20"/>
                <w:szCs w:val="20"/>
              </w:rPr>
              <w:t>电气安全 自带漏电保护器</w:t>
            </w:r>
            <w:r>
              <w:rPr>
                <w:rFonts w:hint="eastAsia" w:ascii="宋体" w:hAnsi="宋体" w:cs="宋体"/>
                <w:kern w:val="0"/>
                <w:sz w:val="20"/>
                <w:szCs w:val="20"/>
              </w:rPr>
              <w:br w:type="textWrapping"/>
            </w:r>
            <w:r>
              <w:rPr>
                <w:rFonts w:hint="eastAsia" w:ascii="宋体" w:hAnsi="宋体" w:cs="宋体"/>
                <w:kern w:val="0"/>
                <w:sz w:val="20"/>
                <w:szCs w:val="20"/>
              </w:rPr>
              <w:t>声光指示 LED通道指示和通行指示</w:t>
            </w:r>
            <w:r>
              <w:rPr>
                <w:rFonts w:hint="eastAsia" w:ascii="宋体" w:hAnsi="宋体" w:cs="宋体"/>
                <w:kern w:val="0"/>
                <w:sz w:val="20"/>
                <w:szCs w:val="20"/>
              </w:rPr>
              <w:br w:type="textWrapping"/>
            </w:r>
            <w:r>
              <w:rPr>
                <w:rFonts w:hint="eastAsia" w:ascii="宋体" w:hAnsi="宋体" w:cs="宋体"/>
                <w:kern w:val="0"/>
                <w:sz w:val="20"/>
                <w:szCs w:val="20"/>
              </w:rPr>
              <w:t>敞开模式 支持设置敞开时段，便于高峰期人员快速通过</w:t>
            </w:r>
            <w:r>
              <w:rPr>
                <w:rFonts w:hint="eastAsia" w:ascii="宋体" w:hAnsi="宋体" w:cs="宋体"/>
                <w:kern w:val="0"/>
                <w:sz w:val="20"/>
                <w:szCs w:val="20"/>
              </w:rPr>
              <w:br w:type="textWrapping"/>
            </w:r>
            <w:r>
              <w:rPr>
                <w:rFonts w:hint="eastAsia" w:ascii="宋体" w:hAnsi="宋体" w:cs="宋体"/>
                <w:kern w:val="0"/>
                <w:sz w:val="20"/>
                <w:szCs w:val="20"/>
              </w:rPr>
              <w:t>消防联动 具有消防联动自动开闸和断电自动开闸功能</w:t>
            </w:r>
            <w:r>
              <w:rPr>
                <w:rFonts w:hint="eastAsia" w:ascii="宋体" w:hAnsi="宋体" w:cs="宋体"/>
                <w:kern w:val="0"/>
                <w:sz w:val="20"/>
                <w:szCs w:val="20"/>
              </w:rPr>
              <w:br w:type="textWrapping"/>
            </w:r>
            <w:r>
              <w:rPr>
                <w:rFonts w:hint="eastAsia" w:ascii="宋体" w:hAnsi="宋体" w:cs="宋体"/>
                <w:kern w:val="0"/>
                <w:sz w:val="20"/>
                <w:szCs w:val="20"/>
              </w:rPr>
              <w:t>自检功能 具有自检测、自诊断、自动报警功能</w:t>
            </w:r>
            <w:r>
              <w:rPr>
                <w:rFonts w:hint="eastAsia" w:ascii="宋体" w:hAnsi="宋体" w:cs="宋体"/>
                <w:kern w:val="0"/>
                <w:sz w:val="20"/>
                <w:szCs w:val="20"/>
              </w:rPr>
              <w:br w:type="textWrapping"/>
            </w:r>
            <w:r>
              <w:rPr>
                <w:rFonts w:hint="eastAsia" w:ascii="宋体" w:hAnsi="宋体" w:cs="宋体"/>
                <w:kern w:val="0"/>
                <w:sz w:val="20"/>
                <w:szCs w:val="20"/>
              </w:rPr>
              <w:t>报警功能 具有非法闯入、逆向通过、尾随等异常行为检测并报警</w:t>
            </w:r>
            <w:r>
              <w:rPr>
                <w:rFonts w:hint="eastAsia" w:ascii="宋体" w:hAnsi="宋体" w:cs="宋体"/>
                <w:kern w:val="0"/>
                <w:sz w:val="20"/>
                <w:szCs w:val="20"/>
              </w:rPr>
              <w:br w:type="textWrapping"/>
            </w:r>
            <w:r>
              <w:rPr>
                <w:rFonts w:hint="eastAsia" w:ascii="宋体" w:hAnsi="宋体" w:cs="宋体"/>
                <w:kern w:val="0"/>
                <w:sz w:val="20"/>
                <w:szCs w:val="20"/>
              </w:rPr>
              <w:t>具有远程管理功能 能够远程配置</w:t>
            </w:r>
            <w:r>
              <w:rPr>
                <w:rFonts w:hint="eastAsia" w:ascii="宋体" w:hAnsi="宋体" w:cs="宋体"/>
                <w:kern w:val="0"/>
                <w:sz w:val="20"/>
                <w:szCs w:val="20"/>
              </w:rPr>
              <w:br w:type="textWrapping"/>
            </w:r>
            <w:r>
              <w:rPr>
                <w:rFonts w:hint="eastAsia" w:ascii="宋体" w:hAnsi="宋体" w:cs="宋体"/>
                <w:kern w:val="0"/>
                <w:sz w:val="20"/>
                <w:szCs w:val="20"/>
              </w:rPr>
              <w:t>身份验证方式： 刷卡、人脸识别、扫码</w:t>
            </w:r>
            <w:r>
              <w:rPr>
                <w:rFonts w:hint="eastAsia" w:ascii="宋体" w:hAnsi="宋体" w:cs="宋体"/>
                <w:kern w:val="0"/>
                <w:sz w:val="20"/>
                <w:szCs w:val="20"/>
              </w:rPr>
              <w:br w:type="textWrapping"/>
            </w:r>
            <w:r>
              <w:rPr>
                <w:rFonts w:hint="eastAsia" w:ascii="宋体" w:hAnsi="宋体" w:cs="宋体"/>
                <w:kern w:val="0"/>
                <w:sz w:val="20"/>
                <w:szCs w:val="20"/>
              </w:rPr>
              <w:t>通行速度 20-40人/分钟</w:t>
            </w:r>
            <w:r>
              <w:rPr>
                <w:rFonts w:hint="eastAsia" w:ascii="宋体" w:hAnsi="宋体" w:cs="宋体"/>
                <w:kern w:val="0"/>
                <w:sz w:val="20"/>
                <w:szCs w:val="20"/>
              </w:rPr>
              <w:br w:type="textWrapping"/>
            </w:r>
            <w:r>
              <w:rPr>
                <w:rFonts w:hint="eastAsia" w:ascii="宋体" w:hAnsi="宋体" w:cs="宋体"/>
                <w:kern w:val="0"/>
                <w:sz w:val="20"/>
                <w:szCs w:val="20"/>
              </w:rPr>
              <w:t>工作温度 -20℃～60℃使用环境 室内、</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14</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7</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双机芯通道</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供电 AC220V/50Hz</w:t>
            </w:r>
            <w:r>
              <w:rPr>
                <w:rFonts w:hint="eastAsia" w:ascii="宋体" w:hAnsi="宋体" w:cs="宋体"/>
                <w:kern w:val="0"/>
                <w:sz w:val="20"/>
                <w:szCs w:val="20"/>
              </w:rPr>
              <w:br w:type="textWrapping"/>
            </w:r>
            <w:r>
              <w:rPr>
                <w:rFonts w:hint="eastAsia" w:ascii="宋体" w:hAnsi="宋体" w:cs="宋体"/>
                <w:kern w:val="0"/>
                <w:sz w:val="20"/>
                <w:szCs w:val="20"/>
              </w:rPr>
              <w:t>功率 &lt;100W（双机芯）</w:t>
            </w:r>
            <w:r>
              <w:rPr>
                <w:rFonts w:hint="eastAsia" w:ascii="宋体" w:hAnsi="宋体" w:cs="宋体"/>
                <w:kern w:val="0"/>
                <w:sz w:val="20"/>
                <w:szCs w:val="20"/>
              </w:rPr>
              <w:br w:type="textWrapping"/>
            </w:r>
            <w:r>
              <w:rPr>
                <w:rFonts w:hint="eastAsia" w:ascii="宋体" w:hAnsi="宋体" w:cs="宋体"/>
                <w:kern w:val="0"/>
                <w:sz w:val="20"/>
                <w:szCs w:val="20"/>
              </w:rPr>
              <w:t>材质厚度 SUS304不锈钢，厚度≥1.5mm</w:t>
            </w:r>
            <w:r>
              <w:rPr>
                <w:rFonts w:hint="eastAsia" w:ascii="宋体" w:hAnsi="宋体" w:cs="宋体"/>
                <w:kern w:val="0"/>
                <w:sz w:val="20"/>
                <w:szCs w:val="20"/>
              </w:rPr>
              <w:br w:type="textWrapping"/>
            </w:r>
            <w:r>
              <w:rPr>
                <w:rFonts w:hint="eastAsia" w:ascii="宋体" w:hAnsi="宋体" w:cs="宋体"/>
                <w:kern w:val="0"/>
                <w:sz w:val="20"/>
                <w:szCs w:val="20"/>
              </w:rPr>
              <w:t>红外对数 ≥6对长寿命对射红外</w:t>
            </w:r>
            <w:r>
              <w:rPr>
                <w:rFonts w:hint="eastAsia" w:ascii="宋体" w:hAnsi="宋体" w:cs="宋体"/>
                <w:kern w:val="0"/>
                <w:sz w:val="20"/>
                <w:szCs w:val="20"/>
              </w:rPr>
              <w:br w:type="textWrapping"/>
            </w:r>
            <w:r>
              <w:rPr>
                <w:rFonts w:hint="eastAsia" w:ascii="宋体" w:hAnsi="宋体" w:cs="宋体"/>
                <w:kern w:val="0"/>
                <w:sz w:val="20"/>
                <w:szCs w:val="20"/>
              </w:rPr>
              <w:t>门翼材质 有机玻璃（带冷光源）或红色软翼</w:t>
            </w:r>
            <w:r>
              <w:rPr>
                <w:rFonts w:hint="eastAsia" w:ascii="宋体" w:hAnsi="宋体" w:cs="宋体"/>
                <w:kern w:val="0"/>
                <w:sz w:val="20"/>
                <w:szCs w:val="20"/>
              </w:rPr>
              <w:br w:type="textWrapping"/>
            </w:r>
            <w:r>
              <w:rPr>
                <w:rFonts w:hint="eastAsia" w:ascii="宋体" w:hAnsi="宋体" w:cs="宋体"/>
                <w:kern w:val="0"/>
                <w:sz w:val="20"/>
                <w:szCs w:val="20"/>
              </w:rPr>
              <w:t>通道宽度 ≥700mm</w:t>
            </w:r>
            <w:r>
              <w:rPr>
                <w:rFonts w:hint="eastAsia" w:ascii="宋体" w:hAnsi="宋体" w:cs="宋体"/>
                <w:kern w:val="0"/>
                <w:sz w:val="20"/>
                <w:szCs w:val="20"/>
              </w:rPr>
              <w:br w:type="textWrapping"/>
            </w:r>
            <w:r>
              <w:rPr>
                <w:rFonts w:hint="eastAsia" w:ascii="宋体" w:hAnsi="宋体" w:cs="宋体"/>
                <w:kern w:val="0"/>
                <w:sz w:val="20"/>
                <w:szCs w:val="20"/>
              </w:rPr>
              <w:t>机械特性 防冲撞（强行通过时有阻力可打开一定角度后抱死），断电释放可自由推开</w:t>
            </w:r>
            <w:r>
              <w:rPr>
                <w:rFonts w:hint="eastAsia" w:ascii="宋体" w:hAnsi="宋体" w:cs="宋体"/>
                <w:kern w:val="0"/>
                <w:sz w:val="20"/>
                <w:szCs w:val="20"/>
              </w:rPr>
              <w:br w:type="textWrapping"/>
            </w:r>
            <w:r>
              <w:rPr>
                <w:rFonts w:hint="eastAsia" w:ascii="宋体" w:hAnsi="宋体" w:cs="宋体"/>
                <w:kern w:val="0"/>
                <w:sz w:val="20"/>
                <w:szCs w:val="20"/>
              </w:rPr>
              <w:t>电气安全 自带漏电保护器</w:t>
            </w:r>
            <w:r>
              <w:rPr>
                <w:rFonts w:hint="eastAsia" w:ascii="宋体" w:hAnsi="宋体" w:cs="宋体"/>
                <w:kern w:val="0"/>
                <w:sz w:val="20"/>
                <w:szCs w:val="20"/>
              </w:rPr>
              <w:br w:type="textWrapping"/>
            </w:r>
            <w:r>
              <w:rPr>
                <w:rFonts w:hint="eastAsia" w:ascii="宋体" w:hAnsi="宋体" w:cs="宋体"/>
                <w:kern w:val="0"/>
                <w:sz w:val="20"/>
                <w:szCs w:val="20"/>
              </w:rPr>
              <w:t>声光指示 LED通道指示和通行指示</w:t>
            </w:r>
            <w:r>
              <w:rPr>
                <w:rFonts w:hint="eastAsia" w:ascii="宋体" w:hAnsi="宋体" w:cs="宋体"/>
                <w:kern w:val="0"/>
                <w:sz w:val="20"/>
                <w:szCs w:val="20"/>
              </w:rPr>
              <w:br w:type="textWrapping"/>
            </w:r>
            <w:r>
              <w:rPr>
                <w:rFonts w:hint="eastAsia" w:ascii="宋体" w:hAnsi="宋体" w:cs="宋体"/>
                <w:kern w:val="0"/>
                <w:sz w:val="20"/>
                <w:szCs w:val="20"/>
              </w:rPr>
              <w:t>敞开模式 支持设置敞开时段，便于高峰期人员快速通过</w:t>
            </w:r>
            <w:r>
              <w:rPr>
                <w:rFonts w:hint="eastAsia" w:ascii="宋体" w:hAnsi="宋体" w:cs="宋体"/>
                <w:kern w:val="0"/>
                <w:sz w:val="20"/>
                <w:szCs w:val="20"/>
              </w:rPr>
              <w:br w:type="textWrapping"/>
            </w:r>
            <w:r>
              <w:rPr>
                <w:rFonts w:hint="eastAsia" w:ascii="宋体" w:hAnsi="宋体" w:cs="宋体"/>
                <w:kern w:val="0"/>
                <w:sz w:val="20"/>
                <w:szCs w:val="20"/>
              </w:rPr>
              <w:t>消防联动 具有消防联动自动开闸和断电自动开闸功能</w:t>
            </w:r>
            <w:r>
              <w:rPr>
                <w:rFonts w:hint="eastAsia" w:ascii="宋体" w:hAnsi="宋体" w:cs="宋体"/>
                <w:kern w:val="0"/>
                <w:sz w:val="20"/>
                <w:szCs w:val="20"/>
              </w:rPr>
              <w:br w:type="textWrapping"/>
            </w:r>
            <w:r>
              <w:rPr>
                <w:rFonts w:hint="eastAsia" w:ascii="宋体" w:hAnsi="宋体" w:cs="宋体"/>
                <w:kern w:val="0"/>
                <w:sz w:val="20"/>
                <w:szCs w:val="20"/>
              </w:rPr>
              <w:t>自检功能 具备自检测、自诊断、自动报警功能</w:t>
            </w:r>
            <w:r>
              <w:rPr>
                <w:rFonts w:hint="eastAsia" w:ascii="宋体" w:hAnsi="宋体" w:cs="宋体"/>
                <w:kern w:val="0"/>
                <w:sz w:val="20"/>
                <w:szCs w:val="20"/>
              </w:rPr>
              <w:br w:type="textWrapping"/>
            </w:r>
            <w:r>
              <w:rPr>
                <w:rFonts w:hint="eastAsia" w:ascii="宋体" w:hAnsi="宋体" w:cs="宋体"/>
                <w:kern w:val="0"/>
                <w:sz w:val="20"/>
                <w:szCs w:val="20"/>
              </w:rPr>
              <w:t>报警功能 具有非法闯入、逆向通过、尾随等异常行为检测并报警</w:t>
            </w:r>
            <w:r>
              <w:rPr>
                <w:rFonts w:hint="eastAsia" w:ascii="宋体" w:hAnsi="宋体" w:cs="宋体"/>
                <w:kern w:val="0"/>
                <w:sz w:val="20"/>
                <w:szCs w:val="20"/>
              </w:rPr>
              <w:br w:type="textWrapping"/>
            </w:r>
            <w:r>
              <w:rPr>
                <w:rFonts w:hint="eastAsia" w:ascii="宋体" w:hAnsi="宋体" w:cs="宋体"/>
                <w:kern w:val="0"/>
                <w:sz w:val="20"/>
                <w:szCs w:val="20"/>
              </w:rPr>
              <w:t>远程管理功能 支持远程配置</w:t>
            </w:r>
            <w:r>
              <w:rPr>
                <w:rFonts w:hint="eastAsia" w:ascii="宋体" w:hAnsi="宋体" w:cs="宋体"/>
                <w:kern w:val="0"/>
                <w:sz w:val="20"/>
                <w:szCs w:val="20"/>
              </w:rPr>
              <w:br w:type="textWrapping"/>
            </w:r>
            <w:r>
              <w:rPr>
                <w:rFonts w:hint="eastAsia" w:ascii="宋体" w:hAnsi="宋体" w:cs="宋体"/>
                <w:kern w:val="0"/>
                <w:sz w:val="20"/>
                <w:szCs w:val="20"/>
              </w:rPr>
              <w:t xml:space="preserve">身份验证方式 刷卡、人脸识别、扫码 </w:t>
            </w:r>
            <w:r>
              <w:rPr>
                <w:rFonts w:hint="eastAsia" w:ascii="宋体" w:hAnsi="宋体" w:cs="宋体"/>
                <w:kern w:val="0"/>
                <w:sz w:val="20"/>
                <w:szCs w:val="20"/>
              </w:rPr>
              <w:br w:type="textWrapping"/>
            </w:r>
            <w:r>
              <w:rPr>
                <w:rFonts w:hint="eastAsia" w:ascii="宋体" w:hAnsi="宋体" w:cs="宋体"/>
                <w:kern w:val="0"/>
                <w:sz w:val="20"/>
                <w:szCs w:val="20"/>
              </w:rPr>
              <w:t>通行速度 20-40人/分钟</w:t>
            </w:r>
            <w:r>
              <w:rPr>
                <w:rFonts w:hint="eastAsia" w:ascii="宋体" w:hAnsi="宋体" w:cs="宋体"/>
                <w:kern w:val="0"/>
                <w:sz w:val="20"/>
                <w:szCs w:val="20"/>
              </w:rPr>
              <w:br w:type="textWrapping"/>
            </w:r>
            <w:r>
              <w:rPr>
                <w:rFonts w:hint="eastAsia" w:ascii="宋体" w:hAnsi="宋体" w:cs="宋体"/>
                <w:kern w:val="0"/>
                <w:sz w:val="20"/>
                <w:szCs w:val="20"/>
              </w:rPr>
              <w:t>工作温度 -20℃～60℃</w:t>
            </w:r>
            <w:r>
              <w:rPr>
                <w:rFonts w:hint="eastAsia" w:ascii="宋体" w:hAnsi="宋体" w:cs="宋体"/>
                <w:kern w:val="0"/>
                <w:sz w:val="20"/>
                <w:szCs w:val="20"/>
              </w:rPr>
              <w:br w:type="textWrapping"/>
            </w:r>
            <w:r>
              <w:rPr>
                <w:rFonts w:hint="eastAsia" w:ascii="宋体" w:hAnsi="宋体" w:cs="宋体"/>
                <w:kern w:val="0"/>
                <w:sz w:val="20"/>
                <w:szCs w:val="20"/>
              </w:rPr>
              <w:t>使用环境 室内、外</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8</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智能人脸识别平板</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1、供电 DC12V/2A</w:t>
            </w:r>
            <w:r>
              <w:rPr>
                <w:rFonts w:hint="eastAsia" w:ascii="宋体" w:hAnsi="宋体" w:cs="宋体"/>
                <w:kern w:val="0"/>
                <w:sz w:val="20"/>
                <w:szCs w:val="20"/>
              </w:rPr>
              <w:br w:type="textWrapping"/>
            </w:r>
            <w:r>
              <w:rPr>
                <w:rFonts w:hint="eastAsia" w:ascii="宋体" w:hAnsi="宋体" w:cs="宋体"/>
                <w:kern w:val="0"/>
                <w:sz w:val="20"/>
                <w:szCs w:val="20"/>
              </w:rPr>
              <w:t>2、处理器≥ 8核2.0GHZ处理器</w:t>
            </w:r>
            <w:r>
              <w:rPr>
                <w:rFonts w:hint="eastAsia" w:ascii="宋体" w:hAnsi="宋体" w:cs="宋体"/>
                <w:kern w:val="0"/>
                <w:sz w:val="20"/>
                <w:szCs w:val="20"/>
              </w:rPr>
              <w:br w:type="textWrapping"/>
            </w:r>
            <w:r>
              <w:rPr>
                <w:rFonts w:hint="eastAsia" w:ascii="宋体" w:hAnsi="宋体" w:cs="宋体"/>
                <w:kern w:val="0"/>
                <w:sz w:val="20"/>
                <w:szCs w:val="20"/>
              </w:rPr>
              <w:t>3、存储 ≥2G RAM+16G Flash</w:t>
            </w:r>
            <w:r>
              <w:rPr>
                <w:rFonts w:hint="eastAsia" w:ascii="宋体" w:hAnsi="宋体" w:cs="宋体"/>
                <w:kern w:val="0"/>
                <w:sz w:val="20"/>
                <w:szCs w:val="20"/>
              </w:rPr>
              <w:br w:type="textWrapping"/>
            </w:r>
            <w:r>
              <w:rPr>
                <w:rFonts w:hint="eastAsia" w:ascii="宋体" w:hAnsi="宋体" w:cs="宋体"/>
                <w:kern w:val="0"/>
                <w:sz w:val="20"/>
                <w:szCs w:val="20"/>
              </w:rPr>
              <w:t>4、屏幕 ≥8吋电容触控屏，分辨率≥1280*800</w:t>
            </w:r>
            <w:r>
              <w:rPr>
                <w:rFonts w:hint="eastAsia" w:ascii="宋体" w:hAnsi="宋体" w:cs="宋体"/>
                <w:kern w:val="0"/>
                <w:sz w:val="20"/>
                <w:szCs w:val="20"/>
              </w:rPr>
              <w:br w:type="textWrapping"/>
            </w:r>
            <w:r>
              <w:rPr>
                <w:rFonts w:hint="eastAsia" w:ascii="宋体" w:hAnsi="宋体" w:cs="宋体"/>
                <w:kern w:val="0"/>
                <w:sz w:val="20"/>
                <w:szCs w:val="20"/>
              </w:rPr>
              <w:t>5、摄像头 ≥500W像素双目摄像头（可见光+红外光）</w:t>
            </w:r>
            <w:r>
              <w:rPr>
                <w:rFonts w:hint="eastAsia" w:ascii="宋体" w:hAnsi="宋体" w:cs="宋体"/>
                <w:kern w:val="0"/>
                <w:sz w:val="20"/>
                <w:szCs w:val="20"/>
              </w:rPr>
              <w:br w:type="textWrapping"/>
            </w:r>
            <w:r>
              <w:rPr>
                <w:rFonts w:hint="eastAsia" w:ascii="宋体" w:hAnsi="宋体" w:cs="宋体"/>
                <w:kern w:val="0"/>
                <w:sz w:val="20"/>
                <w:szCs w:val="20"/>
              </w:rPr>
              <w:t>6、接口 包含以太网≥1，继电器≥1，USB≥1，RS485≥1，开门按钮≥1，报警输入≥2，报警输出≥1</w:t>
            </w:r>
            <w:r>
              <w:rPr>
                <w:rFonts w:hint="eastAsia" w:ascii="宋体" w:hAnsi="宋体" w:cs="宋体"/>
                <w:kern w:val="0"/>
                <w:sz w:val="20"/>
                <w:szCs w:val="20"/>
              </w:rPr>
              <w:br w:type="textWrapping"/>
            </w:r>
            <w:r>
              <w:rPr>
                <w:rFonts w:ascii="宋体" w:hAnsi="宋体" w:cs="宋体"/>
                <w:kern w:val="0"/>
                <w:sz w:val="20"/>
                <w:szCs w:val="20"/>
              </w:rPr>
              <w:t>7</w:t>
            </w:r>
            <w:r>
              <w:rPr>
                <w:rFonts w:hint="eastAsia" w:ascii="宋体" w:hAnsi="宋体" w:cs="宋体"/>
                <w:kern w:val="0"/>
                <w:sz w:val="20"/>
                <w:szCs w:val="20"/>
              </w:rPr>
              <w:t>、材质 钢化玻璃面板、CNC雕刻铝合金外壳</w:t>
            </w:r>
            <w:r>
              <w:rPr>
                <w:rFonts w:hint="eastAsia" w:ascii="宋体" w:hAnsi="宋体" w:cs="宋体"/>
                <w:kern w:val="0"/>
                <w:sz w:val="20"/>
                <w:szCs w:val="20"/>
              </w:rPr>
              <w:br w:type="textWrapping"/>
            </w:r>
            <w:r>
              <w:rPr>
                <w:rFonts w:hint="eastAsia" w:ascii="宋体" w:hAnsi="宋体" w:cs="宋体"/>
                <w:kern w:val="0"/>
                <w:sz w:val="20"/>
                <w:szCs w:val="20"/>
              </w:rPr>
              <w:t>8、通讯方式 ：以太网，WIFI、蓝牙</w:t>
            </w:r>
            <w:r>
              <w:rPr>
                <w:rFonts w:hint="eastAsia" w:ascii="宋体" w:hAnsi="宋体" w:cs="宋体"/>
                <w:kern w:val="0"/>
                <w:sz w:val="20"/>
                <w:szCs w:val="20"/>
              </w:rPr>
              <w:br w:type="textWrapping"/>
            </w:r>
            <w:r>
              <w:rPr>
                <w:rFonts w:hint="eastAsia" w:ascii="宋体" w:hAnsi="宋体" w:cs="宋体"/>
                <w:kern w:val="0"/>
                <w:sz w:val="20"/>
                <w:szCs w:val="20"/>
              </w:rPr>
              <w:t>9、安装方式 支持立柱安装（闸机款）</w:t>
            </w:r>
            <w:r>
              <w:rPr>
                <w:rFonts w:hint="eastAsia" w:ascii="宋体" w:hAnsi="宋体" w:cs="宋体"/>
                <w:kern w:val="0"/>
                <w:sz w:val="20"/>
                <w:szCs w:val="20"/>
              </w:rPr>
              <w:br w:type="textWrapping"/>
            </w:r>
            <w:r>
              <w:rPr>
                <w:rFonts w:hint="eastAsia" w:ascii="宋体" w:hAnsi="宋体" w:cs="宋体"/>
                <w:kern w:val="0"/>
                <w:sz w:val="20"/>
                <w:szCs w:val="20"/>
              </w:rPr>
              <w:t>1</w:t>
            </w:r>
            <w:r>
              <w:rPr>
                <w:rFonts w:ascii="宋体" w:hAnsi="宋体" w:cs="宋体"/>
                <w:kern w:val="0"/>
                <w:sz w:val="20"/>
                <w:szCs w:val="20"/>
              </w:rPr>
              <w:t>0</w:t>
            </w:r>
            <w:r>
              <w:rPr>
                <w:rFonts w:hint="eastAsia" w:ascii="宋体" w:hAnsi="宋体" w:cs="宋体"/>
                <w:kern w:val="0"/>
                <w:sz w:val="20"/>
                <w:szCs w:val="20"/>
              </w:rPr>
              <w:t>、扫码 支持手机扫设备二维码开门</w:t>
            </w:r>
          </w:p>
          <w:p>
            <w:pPr>
              <w:widowControl/>
              <w:rPr>
                <w:rFonts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1</w:t>
            </w:r>
            <w:r>
              <w:rPr>
                <w:rFonts w:hint="eastAsia" w:ascii="宋体" w:hAnsi="宋体" w:cs="宋体"/>
                <w:kern w:val="0"/>
                <w:sz w:val="20"/>
                <w:szCs w:val="20"/>
              </w:rPr>
              <w:t>、读卡 屏下读卡，支持M1、CPU</w:t>
            </w:r>
            <w:r>
              <w:rPr>
                <w:rFonts w:hint="eastAsia" w:ascii="宋体" w:hAnsi="宋体" w:cs="宋体"/>
                <w:kern w:val="0"/>
                <w:sz w:val="20"/>
                <w:szCs w:val="20"/>
              </w:rPr>
              <w:br w:type="textWrapping"/>
            </w:r>
            <w:r>
              <w:rPr>
                <w:rFonts w:hint="eastAsia" w:ascii="宋体" w:hAnsi="宋体" w:cs="宋体"/>
                <w:kern w:val="0"/>
                <w:sz w:val="20"/>
                <w:szCs w:val="20"/>
              </w:rPr>
              <w:t>1</w:t>
            </w:r>
            <w:r>
              <w:rPr>
                <w:rFonts w:ascii="宋体" w:hAnsi="宋体" w:cs="宋体"/>
                <w:kern w:val="0"/>
                <w:sz w:val="20"/>
                <w:szCs w:val="20"/>
              </w:rPr>
              <w:t>2</w:t>
            </w:r>
            <w:r>
              <w:rPr>
                <w:rFonts w:hint="eastAsia" w:ascii="宋体" w:hAnsi="宋体" w:cs="宋体"/>
                <w:kern w:val="0"/>
                <w:sz w:val="20"/>
                <w:szCs w:val="20"/>
              </w:rPr>
              <w:t>、人脸识别 内置算法，活体识别，不小于2万面部特征</w:t>
            </w:r>
            <w:r>
              <w:rPr>
                <w:rFonts w:hint="eastAsia" w:ascii="宋体" w:hAnsi="宋体" w:cs="宋体"/>
                <w:kern w:val="0"/>
                <w:sz w:val="20"/>
                <w:szCs w:val="20"/>
              </w:rPr>
              <w:br w:type="textWrapping"/>
            </w:r>
            <w:r>
              <w:rPr>
                <w:rFonts w:hint="eastAsia" w:ascii="宋体" w:hAnsi="宋体" w:cs="宋体"/>
                <w:kern w:val="0"/>
                <w:sz w:val="20"/>
                <w:szCs w:val="20"/>
              </w:rPr>
              <w:t>1</w:t>
            </w:r>
            <w:r>
              <w:rPr>
                <w:rFonts w:ascii="宋体" w:hAnsi="宋体" w:cs="宋体"/>
                <w:kern w:val="0"/>
                <w:sz w:val="20"/>
                <w:szCs w:val="20"/>
              </w:rPr>
              <w:t>3</w:t>
            </w:r>
            <w:r>
              <w:rPr>
                <w:rFonts w:hint="eastAsia" w:ascii="宋体" w:hAnsi="宋体" w:cs="宋体"/>
                <w:kern w:val="0"/>
                <w:sz w:val="20"/>
                <w:szCs w:val="20"/>
              </w:rPr>
              <w:t>、人脸识别 可防照片，视频等多种方式攻击；</w:t>
            </w:r>
            <w:r>
              <w:rPr>
                <w:rFonts w:hint="eastAsia" w:ascii="宋体" w:hAnsi="宋体" w:cs="宋体"/>
                <w:kern w:val="0"/>
                <w:sz w:val="20"/>
                <w:szCs w:val="20"/>
              </w:rPr>
              <w:br w:type="textWrapping"/>
            </w:r>
            <w:r>
              <w:rPr>
                <w:rFonts w:hint="eastAsia" w:ascii="宋体" w:hAnsi="宋体" w:cs="宋体"/>
                <w:kern w:val="0"/>
                <w:sz w:val="20"/>
                <w:szCs w:val="20"/>
              </w:rPr>
              <w:t>1</w:t>
            </w:r>
            <w:r>
              <w:rPr>
                <w:rFonts w:ascii="宋体" w:hAnsi="宋体" w:cs="宋体"/>
                <w:kern w:val="0"/>
                <w:sz w:val="20"/>
                <w:szCs w:val="20"/>
              </w:rPr>
              <w:t>4</w:t>
            </w:r>
            <w:r>
              <w:rPr>
                <w:rFonts w:hint="eastAsia" w:ascii="宋体" w:hAnsi="宋体" w:cs="宋体"/>
                <w:kern w:val="0"/>
                <w:sz w:val="20"/>
                <w:szCs w:val="20"/>
              </w:rPr>
              <w:t>、防护等级≥IP65</w:t>
            </w:r>
            <w:r>
              <w:rPr>
                <w:rFonts w:hint="eastAsia" w:ascii="宋体" w:hAnsi="宋体" w:cs="宋体"/>
                <w:kern w:val="0"/>
                <w:sz w:val="20"/>
                <w:szCs w:val="20"/>
              </w:rPr>
              <w:br w:type="textWrapping"/>
            </w:r>
            <w:r>
              <w:rPr>
                <w:rFonts w:hint="eastAsia" w:ascii="宋体" w:hAnsi="宋体" w:cs="宋体"/>
                <w:kern w:val="0"/>
                <w:sz w:val="20"/>
                <w:szCs w:val="20"/>
              </w:rPr>
              <w:t>1</w:t>
            </w:r>
            <w:r>
              <w:rPr>
                <w:rFonts w:ascii="宋体" w:hAnsi="宋体" w:cs="宋体"/>
                <w:kern w:val="0"/>
                <w:sz w:val="20"/>
                <w:szCs w:val="20"/>
              </w:rPr>
              <w:t>5</w:t>
            </w:r>
            <w:r>
              <w:rPr>
                <w:rFonts w:hint="eastAsia" w:ascii="宋体" w:hAnsi="宋体" w:cs="宋体"/>
                <w:kern w:val="0"/>
                <w:sz w:val="20"/>
                <w:szCs w:val="20"/>
              </w:rPr>
              <w:t>、工作温度 -20℃～60℃使用环境 室内、外</w:t>
            </w:r>
            <w:r>
              <w:rPr>
                <w:rFonts w:hint="eastAsia" w:ascii="宋体" w:hAnsi="宋体" w:cs="宋体"/>
                <w:kern w:val="0"/>
                <w:sz w:val="20"/>
                <w:szCs w:val="20"/>
              </w:rPr>
              <w:br w:type="textWrapping"/>
            </w:r>
            <w:r>
              <w:rPr>
                <w:rFonts w:hint="eastAsia" w:ascii="宋体" w:hAnsi="宋体" w:cs="宋体"/>
                <w:kern w:val="0"/>
                <w:sz w:val="20"/>
                <w:szCs w:val="20"/>
              </w:rPr>
              <w:t>1</w:t>
            </w:r>
            <w:r>
              <w:rPr>
                <w:rFonts w:ascii="宋体" w:hAnsi="宋体" w:cs="宋体"/>
                <w:kern w:val="0"/>
                <w:sz w:val="20"/>
                <w:szCs w:val="20"/>
              </w:rPr>
              <w:t>6</w:t>
            </w:r>
            <w:r>
              <w:rPr>
                <w:rFonts w:hint="eastAsia" w:ascii="宋体" w:hAnsi="宋体" w:cs="宋体"/>
                <w:kern w:val="0"/>
                <w:sz w:val="20"/>
                <w:szCs w:val="20"/>
              </w:rPr>
              <w:t>、知识产权 #要求制造商拥有完全自主知识产权，提供终端应用软件的计算机软件著作权登记证书</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38</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9</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人脸识别面板机支架</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闸机支架</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36</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0</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人脸识别面板机壁装支架</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壁装支架</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访客一体机</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可自动识别身份证，读取二代身份证芯片信息</w:t>
            </w:r>
            <w:r>
              <w:rPr>
                <w:rFonts w:hint="eastAsia" w:ascii="宋体" w:hAnsi="宋体" w:cs="宋体"/>
                <w:kern w:val="0"/>
                <w:sz w:val="20"/>
                <w:szCs w:val="20"/>
              </w:rPr>
              <w:br w:type="textWrapping"/>
            </w:r>
            <w:r>
              <w:rPr>
                <w:rFonts w:hint="eastAsia" w:ascii="宋体" w:hAnsi="宋体" w:cs="宋体"/>
                <w:kern w:val="0"/>
                <w:sz w:val="20"/>
                <w:szCs w:val="20"/>
              </w:rPr>
              <w:t>可以实现局域网内实时通讯</w:t>
            </w:r>
            <w:r>
              <w:rPr>
                <w:rFonts w:hint="eastAsia" w:ascii="宋体" w:hAnsi="宋体" w:cs="宋体"/>
                <w:kern w:val="0"/>
                <w:sz w:val="20"/>
                <w:szCs w:val="20"/>
              </w:rPr>
              <w:br w:type="textWrapping"/>
            </w:r>
            <w:r>
              <w:rPr>
                <w:rFonts w:hint="eastAsia" w:ascii="宋体" w:hAnsi="宋体" w:cs="宋体"/>
                <w:kern w:val="0"/>
                <w:sz w:val="20"/>
                <w:szCs w:val="20"/>
              </w:rPr>
              <w:t>支持二代居民身份证、驾驶证、行驶证、护照、等多种证件扫描识别功能</w:t>
            </w:r>
            <w:r>
              <w:rPr>
                <w:rFonts w:hint="eastAsia" w:ascii="宋体" w:hAnsi="宋体" w:cs="宋体"/>
                <w:kern w:val="0"/>
                <w:sz w:val="20"/>
                <w:szCs w:val="20"/>
              </w:rPr>
              <w:br w:type="textWrapping"/>
            </w:r>
            <w:r>
              <w:rPr>
                <w:rFonts w:hint="eastAsia" w:ascii="宋体" w:hAnsi="宋体" w:cs="宋体"/>
                <w:kern w:val="0"/>
                <w:sz w:val="20"/>
                <w:szCs w:val="20"/>
              </w:rPr>
              <w:t>支持识别非接触式IC卡</w:t>
            </w:r>
            <w:r>
              <w:rPr>
                <w:rFonts w:hint="eastAsia" w:ascii="宋体" w:hAnsi="宋体" w:cs="宋体"/>
                <w:kern w:val="0"/>
                <w:sz w:val="20"/>
                <w:szCs w:val="20"/>
              </w:rPr>
              <w:br w:type="textWrapping"/>
            </w:r>
            <w:r>
              <w:rPr>
                <w:rFonts w:hint="eastAsia" w:ascii="宋体" w:hAnsi="宋体" w:cs="宋体"/>
                <w:kern w:val="0"/>
                <w:sz w:val="20"/>
                <w:szCs w:val="20"/>
              </w:rPr>
              <w:t>支持访客拍照，可选配人证比对功能</w:t>
            </w:r>
            <w:r>
              <w:rPr>
                <w:rFonts w:hint="eastAsia" w:ascii="宋体" w:hAnsi="宋体" w:cs="宋体"/>
                <w:kern w:val="0"/>
                <w:sz w:val="20"/>
                <w:szCs w:val="20"/>
              </w:rPr>
              <w:br w:type="textWrapping"/>
            </w:r>
            <w:r>
              <w:rPr>
                <w:rFonts w:hint="eastAsia" w:ascii="宋体" w:hAnsi="宋体" w:cs="宋体"/>
                <w:kern w:val="0"/>
                <w:sz w:val="20"/>
                <w:szCs w:val="20"/>
              </w:rPr>
              <w:t>支持会客凭条打印功能</w:t>
            </w:r>
            <w:r>
              <w:rPr>
                <w:rFonts w:hint="eastAsia" w:ascii="宋体" w:hAnsi="宋体" w:cs="宋体"/>
                <w:kern w:val="0"/>
                <w:sz w:val="20"/>
                <w:szCs w:val="20"/>
              </w:rPr>
              <w:br w:type="textWrapping"/>
            </w:r>
            <w:r>
              <w:rPr>
                <w:rFonts w:hint="eastAsia" w:ascii="宋体" w:hAnsi="宋体" w:cs="宋体"/>
                <w:kern w:val="0"/>
                <w:sz w:val="20"/>
                <w:szCs w:val="20"/>
              </w:rPr>
              <w:t>面板类型 a-Si TFT-LCD，液晶模组</w:t>
            </w:r>
            <w:r>
              <w:rPr>
                <w:rFonts w:hint="eastAsia" w:ascii="宋体" w:hAnsi="宋体" w:cs="宋体"/>
                <w:kern w:val="0"/>
                <w:sz w:val="20"/>
                <w:szCs w:val="20"/>
              </w:rPr>
              <w:br w:type="textWrapping"/>
            </w:r>
            <w:r>
              <w:rPr>
                <w:rFonts w:hint="eastAsia" w:ascii="宋体" w:hAnsi="宋体" w:cs="宋体"/>
                <w:kern w:val="0"/>
                <w:sz w:val="20"/>
                <w:szCs w:val="20"/>
              </w:rPr>
              <w:t>发光系统 WLED，30K小时，无驱动</w:t>
            </w:r>
            <w:r>
              <w:rPr>
                <w:rFonts w:hint="eastAsia" w:ascii="宋体" w:hAnsi="宋体" w:cs="宋体"/>
                <w:kern w:val="0"/>
                <w:sz w:val="20"/>
                <w:szCs w:val="20"/>
              </w:rPr>
              <w:br w:type="textWrapping"/>
            </w:r>
            <w:r>
              <w:rPr>
                <w:rFonts w:hint="eastAsia" w:ascii="宋体" w:hAnsi="宋体" w:cs="宋体"/>
                <w:kern w:val="0"/>
                <w:sz w:val="20"/>
                <w:szCs w:val="20"/>
              </w:rPr>
              <w:t>屏幕尺寸 18.5英寸</w:t>
            </w:r>
            <w:r>
              <w:rPr>
                <w:rFonts w:hint="eastAsia" w:ascii="宋体" w:hAnsi="宋体" w:cs="宋体"/>
                <w:kern w:val="0"/>
                <w:sz w:val="20"/>
                <w:szCs w:val="20"/>
              </w:rPr>
              <w:br w:type="textWrapping"/>
            </w:r>
            <w:r>
              <w:rPr>
                <w:rFonts w:hint="eastAsia" w:ascii="宋体" w:hAnsi="宋体" w:cs="宋体"/>
                <w:kern w:val="0"/>
                <w:sz w:val="20"/>
                <w:szCs w:val="20"/>
              </w:rPr>
              <w:t>显示颜色 16.7M，72% (CIE1931)</w:t>
            </w:r>
            <w:r>
              <w:rPr>
                <w:rFonts w:hint="eastAsia" w:ascii="宋体" w:hAnsi="宋体" w:cs="宋体"/>
                <w:kern w:val="0"/>
                <w:sz w:val="20"/>
                <w:szCs w:val="20"/>
              </w:rPr>
              <w:br w:type="textWrapping"/>
            </w:r>
            <w:r>
              <w:rPr>
                <w:rFonts w:hint="eastAsia" w:ascii="宋体" w:hAnsi="宋体" w:cs="宋体"/>
                <w:kern w:val="0"/>
                <w:sz w:val="20"/>
                <w:szCs w:val="20"/>
              </w:rPr>
              <w:t>屏幕比例 16:9</w:t>
            </w:r>
            <w:r>
              <w:rPr>
                <w:rFonts w:hint="eastAsia" w:ascii="宋体" w:hAnsi="宋体" w:cs="宋体"/>
                <w:kern w:val="0"/>
                <w:sz w:val="20"/>
                <w:szCs w:val="20"/>
              </w:rPr>
              <w:br w:type="textWrapping"/>
            </w:r>
            <w:r>
              <w:rPr>
                <w:rFonts w:hint="eastAsia" w:ascii="宋体" w:hAnsi="宋体" w:cs="宋体"/>
                <w:kern w:val="0"/>
                <w:sz w:val="20"/>
                <w:szCs w:val="20"/>
              </w:rPr>
              <w:t>分辨率 1366(RGB)×768(WXGA)</w:t>
            </w:r>
            <w:r>
              <w:rPr>
                <w:rFonts w:hint="eastAsia" w:ascii="宋体" w:hAnsi="宋体" w:cs="宋体"/>
                <w:kern w:val="0"/>
                <w:sz w:val="20"/>
                <w:szCs w:val="20"/>
              </w:rPr>
              <w:br w:type="textWrapping"/>
            </w:r>
            <w:r>
              <w:rPr>
                <w:rFonts w:hint="eastAsia" w:ascii="宋体" w:hAnsi="宋体" w:cs="宋体"/>
                <w:kern w:val="0"/>
                <w:sz w:val="20"/>
                <w:szCs w:val="20"/>
              </w:rPr>
              <w:t>像素间距 0.300mm×0.300mm</w:t>
            </w:r>
            <w:r>
              <w:rPr>
                <w:rFonts w:hint="eastAsia" w:ascii="宋体" w:hAnsi="宋体" w:cs="宋体"/>
                <w:kern w:val="0"/>
                <w:sz w:val="20"/>
                <w:szCs w:val="20"/>
              </w:rPr>
              <w:br w:type="textWrapping"/>
            </w:r>
            <w:r>
              <w:rPr>
                <w:rFonts w:hint="eastAsia" w:ascii="宋体" w:hAnsi="宋体" w:cs="宋体"/>
                <w:kern w:val="0"/>
                <w:sz w:val="20"/>
                <w:szCs w:val="20"/>
              </w:rPr>
              <w:t>亮度 250 cd/m²(Typ.)</w:t>
            </w:r>
            <w:r>
              <w:rPr>
                <w:rFonts w:hint="eastAsia" w:ascii="宋体" w:hAnsi="宋体" w:cs="宋体"/>
                <w:kern w:val="0"/>
                <w:sz w:val="20"/>
                <w:szCs w:val="20"/>
              </w:rPr>
              <w:br w:type="textWrapping"/>
            </w:r>
            <w:r>
              <w:rPr>
                <w:rFonts w:hint="eastAsia" w:ascii="宋体" w:hAnsi="宋体" w:cs="宋体"/>
                <w:kern w:val="0"/>
                <w:sz w:val="20"/>
                <w:szCs w:val="20"/>
              </w:rPr>
              <w:t>对比度 1000:1(Typ.)(透射)</w:t>
            </w:r>
            <w:r>
              <w:rPr>
                <w:rFonts w:hint="eastAsia" w:ascii="宋体" w:hAnsi="宋体" w:cs="宋体"/>
                <w:kern w:val="0"/>
                <w:sz w:val="20"/>
                <w:szCs w:val="20"/>
              </w:rPr>
              <w:br w:type="textWrapping"/>
            </w:r>
            <w:r>
              <w:rPr>
                <w:rFonts w:hint="eastAsia" w:ascii="宋体" w:hAnsi="宋体" w:cs="宋体"/>
                <w:kern w:val="0"/>
                <w:sz w:val="20"/>
                <w:szCs w:val="20"/>
              </w:rPr>
              <w:t>触摸类型 电容触摸</w:t>
            </w:r>
            <w:r>
              <w:rPr>
                <w:rFonts w:hint="eastAsia" w:ascii="宋体" w:hAnsi="宋体" w:cs="宋体"/>
                <w:kern w:val="0"/>
                <w:sz w:val="20"/>
                <w:szCs w:val="20"/>
              </w:rPr>
              <w:br w:type="textWrapping"/>
            </w:r>
            <w:r>
              <w:rPr>
                <w:rFonts w:hint="eastAsia" w:ascii="宋体" w:hAnsi="宋体" w:cs="宋体"/>
                <w:kern w:val="0"/>
                <w:sz w:val="20"/>
                <w:szCs w:val="20"/>
              </w:rPr>
              <w:t>触摸精度 &lt;1.5mm(中心区域)，&lt;3.2mm(边缘区域)</w:t>
            </w:r>
            <w:r>
              <w:rPr>
                <w:rFonts w:hint="eastAsia" w:ascii="宋体" w:hAnsi="宋体" w:cs="宋体"/>
                <w:kern w:val="0"/>
                <w:sz w:val="20"/>
                <w:szCs w:val="20"/>
              </w:rPr>
              <w:br w:type="textWrapping"/>
            </w:r>
            <w:r>
              <w:rPr>
                <w:rFonts w:hint="eastAsia" w:ascii="宋体" w:hAnsi="宋体" w:cs="宋体"/>
                <w:kern w:val="0"/>
                <w:sz w:val="20"/>
                <w:szCs w:val="20"/>
              </w:rPr>
              <w:t>反映时间 &lt;16ms</w:t>
            </w:r>
            <w:r>
              <w:rPr>
                <w:rFonts w:hint="eastAsia" w:ascii="宋体" w:hAnsi="宋体" w:cs="宋体"/>
                <w:kern w:val="0"/>
                <w:sz w:val="20"/>
                <w:szCs w:val="20"/>
              </w:rPr>
              <w:br w:type="textWrapping"/>
            </w:r>
            <w:r>
              <w:rPr>
                <w:rFonts w:hint="eastAsia" w:ascii="宋体" w:hAnsi="宋体" w:cs="宋体"/>
                <w:kern w:val="0"/>
                <w:sz w:val="20"/>
                <w:szCs w:val="20"/>
              </w:rPr>
              <w:t>触摸力度 &lt;85克</w:t>
            </w:r>
            <w:r>
              <w:rPr>
                <w:rFonts w:hint="eastAsia" w:ascii="宋体" w:hAnsi="宋体" w:cs="宋体"/>
                <w:kern w:val="0"/>
                <w:sz w:val="20"/>
                <w:szCs w:val="20"/>
              </w:rPr>
              <w:br w:type="textWrapping"/>
            </w:r>
            <w:r>
              <w:rPr>
                <w:rFonts w:hint="eastAsia" w:ascii="宋体" w:hAnsi="宋体" w:cs="宋体"/>
                <w:kern w:val="0"/>
                <w:sz w:val="20"/>
                <w:szCs w:val="20"/>
              </w:rPr>
              <w:t>触摸次数 3500万次</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2</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服务器</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1、处理器：配置2颗 Intel Xeon 5218R (20C,125W,2.1GHz)系列处理器，单颗处理器要求：主频≥2.1GHz，核数≥20；</w:t>
            </w:r>
          </w:p>
          <w:p>
            <w:pPr>
              <w:widowControl/>
              <w:rPr>
                <w:rFonts w:ascii="宋体" w:hAnsi="宋体" w:cs="宋体"/>
                <w:kern w:val="0"/>
                <w:sz w:val="20"/>
                <w:szCs w:val="20"/>
              </w:rPr>
            </w:pPr>
            <w:r>
              <w:rPr>
                <w:rFonts w:hint="eastAsia" w:ascii="宋体" w:hAnsi="宋体" w:cs="宋体"/>
                <w:kern w:val="0"/>
                <w:sz w:val="20"/>
                <w:szCs w:val="20"/>
              </w:rPr>
              <w:t>2、内存：内存实配≥256GB；支持RDIMM、LDIMM、NVDIMM内存，单条最大128GB DDR4-2999MHz内存，可以支持扩展≥24个内存插槽，支持≥3TB容量扩展。</w:t>
            </w:r>
          </w:p>
          <w:p>
            <w:pPr>
              <w:widowControl/>
              <w:rPr>
                <w:rFonts w:ascii="宋体" w:hAnsi="宋体" w:cs="宋体"/>
                <w:kern w:val="0"/>
                <w:sz w:val="20"/>
                <w:szCs w:val="20"/>
              </w:rPr>
            </w:pPr>
            <w:r>
              <w:rPr>
                <w:rFonts w:hint="eastAsia" w:ascii="宋体" w:hAnsi="宋体" w:cs="宋体"/>
                <w:kern w:val="0"/>
                <w:sz w:val="20"/>
                <w:szCs w:val="20"/>
              </w:rPr>
              <w:t>3、硬盘：配置6块2.4TB SAS 10K硬盘，2块960GB SSD缓存盘。每节点支持配置2块M.2 SSD，支持RAID1，可用于安装操作系统，本次配置2块480GB M.2 SSD；支持≥20块3.5" SAS/SATA热插拔硬盘或≥31块2.5" SAS/SATA热插拔硬盘，可选2.5"NVMe硬盘。</w:t>
            </w:r>
          </w:p>
          <w:p>
            <w:pPr>
              <w:widowControl/>
              <w:rPr>
                <w:rFonts w:ascii="等线" w:hAnsi="等线" w:cs="宋体"/>
                <w:color w:val="000000"/>
                <w:kern w:val="0"/>
                <w:sz w:val="20"/>
                <w:szCs w:val="20"/>
              </w:rPr>
            </w:pPr>
            <w:r>
              <w:rPr>
                <w:rFonts w:hint="eastAsia" w:ascii="宋体" w:hAnsi="宋体" w:cs="宋体"/>
                <w:kern w:val="0"/>
                <w:sz w:val="20"/>
                <w:szCs w:val="20"/>
              </w:rPr>
              <w:t>4、</w:t>
            </w:r>
            <w:r>
              <w:rPr>
                <w:rFonts w:hint="eastAsia" w:ascii="等线" w:hAnsi="等线" w:cs="宋体"/>
                <w:color w:val="000000"/>
                <w:kern w:val="0"/>
                <w:sz w:val="20"/>
                <w:szCs w:val="20"/>
              </w:rPr>
              <w:t>阵列卡：配置八通道 SAS 高性能RAID阵列卡，缓存≥1G，可支持raid 0/1/5 /6/10/50/60</w:t>
            </w:r>
          </w:p>
          <w:p>
            <w:pPr>
              <w:widowControl/>
              <w:rPr>
                <w:rFonts w:ascii="等线" w:hAnsi="等线" w:cs="宋体"/>
                <w:color w:val="000000"/>
                <w:kern w:val="0"/>
                <w:sz w:val="20"/>
                <w:szCs w:val="20"/>
              </w:rPr>
            </w:pPr>
            <w:r>
              <w:rPr>
                <w:rFonts w:ascii="等线" w:hAnsi="等线" w:cs="宋体"/>
                <w:color w:val="000000"/>
                <w:kern w:val="0"/>
                <w:sz w:val="20"/>
                <w:szCs w:val="20"/>
              </w:rPr>
              <w:t>5</w:t>
            </w:r>
            <w:r>
              <w:rPr>
                <w:rFonts w:hint="eastAsia" w:ascii="等线" w:hAnsi="等线" w:cs="宋体"/>
                <w:color w:val="000000"/>
                <w:kern w:val="0"/>
                <w:sz w:val="20"/>
                <w:szCs w:val="20"/>
              </w:rPr>
              <w:t>、IO扩展：支持≥9个PCI插槽，提供≥3个PCI-E 3.0x16全速率插槽；支持4个双宽GPU、8个单宽GPU，提供电源接口。</w:t>
            </w:r>
          </w:p>
          <w:p>
            <w:pPr>
              <w:widowControl/>
              <w:rPr>
                <w:rFonts w:hint="eastAsia" w:ascii="等线" w:hAnsi="等线" w:cs="宋体"/>
                <w:color w:val="000000"/>
                <w:kern w:val="0"/>
                <w:sz w:val="20"/>
                <w:szCs w:val="20"/>
              </w:rPr>
            </w:pPr>
            <w:r>
              <w:rPr>
                <w:rFonts w:hint="eastAsia" w:ascii="等线" w:hAnsi="等线" w:cs="宋体"/>
                <w:color w:val="000000"/>
                <w:kern w:val="0"/>
                <w:sz w:val="20"/>
                <w:szCs w:val="20"/>
              </w:rPr>
              <w:t>6、万兆光纤网络接口≥4个（含多模光模块），千兆网络接口≥4个。</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4</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3</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虚拟化软件</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1、虚拟化管理平台：</w:t>
            </w:r>
            <w:r>
              <w:rPr>
                <w:rFonts w:hint="eastAsia" w:ascii="等线" w:hAnsi="等线" w:cs="宋体"/>
                <w:color w:val="000000"/>
                <w:kern w:val="0"/>
                <w:sz w:val="20"/>
                <w:szCs w:val="20"/>
              </w:rPr>
              <w:t>具备计算、存储、网络、负载均衡进行融合管理的能力，具备灾难恢复的能力，是一个不可分割的整体，平台软件与底层硬件应属同一品牌，非OEM产品或联合品牌。采用按CPU授权方式，不限制分布式存储容量，本次提供</w:t>
            </w:r>
            <w:r>
              <w:rPr>
                <w:rFonts w:hint="eastAsia" w:ascii="等线" w:hAnsi="等线" w:cs="宋体"/>
                <w:kern w:val="0"/>
                <w:sz w:val="20"/>
                <w:szCs w:val="20"/>
              </w:rPr>
              <w:t>≥</w:t>
            </w:r>
            <w:r>
              <w:rPr>
                <w:rFonts w:hint="eastAsia" w:ascii="等线" w:hAnsi="等线" w:cs="宋体"/>
                <w:bCs/>
                <w:kern w:val="0"/>
                <w:sz w:val="20"/>
                <w:szCs w:val="20"/>
              </w:rPr>
              <w:t>8个</w:t>
            </w:r>
            <w:r>
              <w:rPr>
                <w:rFonts w:hint="eastAsia" w:ascii="等线" w:hAnsi="等线" w:cs="宋体"/>
                <w:kern w:val="0"/>
                <w:sz w:val="20"/>
                <w:szCs w:val="20"/>
              </w:rPr>
              <w:t>CPU授权。支持虚拟机和裸金属服务器统一管理，支持对裸金属服务器远程电</w:t>
            </w:r>
            <w:r>
              <w:rPr>
                <w:rFonts w:hint="eastAsia" w:ascii="等线" w:hAnsi="等线" w:cs="宋体"/>
                <w:color w:val="000000"/>
                <w:kern w:val="0"/>
                <w:sz w:val="20"/>
                <w:szCs w:val="20"/>
              </w:rPr>
              <w:t>源管理、挂载安装ISO镜像等操作，可将虚拟机镜像部署为裸金属服务器操作系统，可查看裸金属服务器电源状态、CPU、内存、硬盘等硬件信息，支持打开裸金属服务器控制台进行运维操作。</w:t>
            </w:r>
          </w:p>
          <w:p>
            <w:pPr>
              <w:widowControl/>
              <w:rPr>
                <w:rFonts w:ascii="宋体" w:hAnsi="宋体" w:cs="宋体"/>
                <w:kern w:val="0"/>
                <w:sz w:val="20"/>
                <w:szCs w:val="20"/>
              </w:rPr>
            </w:pPr>
            <w:r>
              <w:rPr>
                <w:rFonts w:hint="eastAsia" w:ascii="宋体" w:hAnsi="宋体" w:cs="宋体"/>
                <w:kern w:val="0"/>
                <w:sz w:val="20"/>
                <w:szCs w:val="20"/>
              </w:rPr>
              <w:t>2、计算虚拟化：</w:t>
            </w:r>
            <w:r>
              <w:rPr>
                <w:rFonts w:hint="eastAsia" w:ascii="等线" w:hAnsi="等线" w:cs="宋体"/>
                <w:color w:val="000000"/>
                <w:kern w:val="0"/>
                <w:sz w:val="20"/>
                <w:szCs w:val="20"/>
              </w:rPr>
              <w:t>虚拟机支持物理机的全部功能，如具有自己的资源（CPU，内存，网卡，存储、软驱、光驱、显卡等），可以指定单独的IP地址、MAC地址等；支持主流的X86架构的操作系统，包括Windows Server 2003/2008/2012/2016/2019， 以及Oracle、Redhat、OpenSuse、Debian、Ubuntu、CentOS、红旗、湖南麒麟、银河麒麟、凝思等主流Linux OS，同时支持Mac OS/VxWorks/安卓等嵌入式操作系统</w:t>
            </w:r>
          </w:p>
          <w:p>
            <w:pPr>
              <w:widowControl/>
              <w:rPr>
                <w:rFonts w:ascii="等线" w:hAnsi="等线" w:cs="宋体"/>
                <w:color w:val="000000"/>
                <w:kern w:val="0"/>
                <w:sz w:val="20"/>
                <w:szCs w:val="20"/>
              </w:rPr>
            </w:pPr>
            <w:r>
              <w:rPr>
                <w:rFonts w:hint="eastAsia" w:ascii="宋体" w:hAnsi="宋体" w:cs="宋体"/>
                <w:kern w:val="0"/>
                <w:sz w:val="20"/>
                <w:szCs w:val="20"/>
              </w:rPr>
              <w:t>3、</w:t>
            </w:r>
            <w:r>
              <w:rPr>
                <w:rFonts w:hint="eastAsia" w:ascii="等线" w:hAnsi="等线" w:cs="宋体"/>
                <w:color w:val="000000"/>
                <w:kern w:val="0"/>
                <w:sz w:val="20"/>
                <w:szCs w:val="20"/>
              </w:rPr>
              <w:t>存储虚拟化：企业级分布式存储软件，支持自定义存储策略，包括存储精简配置、存储白名单、自定义条带大小和条带数等。存储策略的颗粒度可以具体到存储卷（LUN）、虚拟机磁盘等，支持单虚拟机可配置不同存储策略的虚拟磁盘。支持数据本地化，本地节点上的虚拟机数据访问在本地节点，随着虚拟机的迁移（手动迁移、故障HA迁移等），数据也随VM自动迁移至其他节点。</w:t>
            </w:r>
          </w:p>
          <w:p>
            <w:pPr>
              <w:widowControl/>
              <w:rPr>
                <w:rFonts w:ascii="等线" w:hAnsi="等线" w:cs="宋体"/>
                <w:color w:val="000000"/>
                <w:kern w:val="0"/>
                <w:sz w:val="20"/>
                <w:szCs w:val="20"/>
              </w:rPr>
            </w:pPr>
            <w:r>
              <w:rPr>
                <w:rFonts w:hint="eastAsia" w:ascii="等线" w:hAnsi="等线" w:cs="宋体"/>
                <w:color w:val="000000"/>
                <w:kern w:val="0"/>
                <w:sz w:val="20"/>
                <w:szCs w:val="20"/>
              </w:rPr>
              <w:t>4、网络虚拟化：支持网络图形化编排，编辑网络拓扑及拖拽网元即可完成网络拓扑的创建、变更、属性编辑；支持端口映射NAPT技术，实现IP地址+端口的转换；支持分布式防火墙功能，防火墙可应用于业务网络或分布式NAT网关，可根据源\目的IP和端口设置防火墙规则，支持TCP/UDP/ICMP或任意协议；支持配置安全组，根据虚拟机出\入口的协议和端口范围设置安全组之间或安全组到网段之间的访问规则；支持分布式路由器功能，可关联业务子网进行路由通信，可配置分布式NAT网关和SNAT网络转换地址进行外部通信；</w:t>
            </w:r>
          </w:p>
          <w:p>
            <w:pPr>
              <w:widowControl/>
              <w:rPr>
                <w:rFonts w:hint="eastAsia" w:ascii="等线" w:hAnsi="等线" w:cs="宋体"/>
                <w:color w:val="000000"/>
                <w:kern w:val="0"/>
                <w:sz w:val="20"/>
                <w:szCs w:val="20"/>
              </w:rPr>
            </w:pPr>
            <w:r>
              <w:rPr>
                <w:rFonts w:hint="eastAsia" w:ascii="等线" w:hAnsi="等线" w:cs="宋体"/>
                <w:color w:val="000000"/>
                <w:kern w:val="0"/>
                <w:sz w:val="20"/>
                <w:szCs w:val="20"/>
              </w:rPr>
              <w:t>5、备份容灾：提供无授权限制的备份功能，可实现虚拟机全量、增量备份，支持按时间（天\小时）设置备份策略，备份策略可细化到分钟级；支持批量备份，可设置备份时限速值，可设置保留最近N次备份点；可选择任意备份文件恢复为原虚拟机或新虚拟机，支持恢复过程中对虚拟机进行配置；</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4</w:t>
            </w:r>
          </w:p>
        </w:tc>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布线施工</w:t>
            </w:r>
          </w:p>
        </w:tc>
        <w:tc>
          <w:tcPr>
            <w:tcW w:w="6236"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依据现场情况</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8753" w:type="dxa"/>
            <w:gridSpan w:val="10"/>
            <w:noWrap w:val="0"/>
            <w:vAlign w:val="center"/>
          </w:tcPr>
          <w:p>
            <w:pPr>
              <w:widowControl/>
              <w:rPr>
                <w:rFonts w:hint="eastAsia" w:ascii="宋体" w:hAnsi="宋体" w:cs="宋体"/>
                <w:kern w:val="0"/>
                <w:sz w:val="20"/>
                <w:szCs w:val="20"/>
              </w:rPr>
            </w:pPr>
            <w:r>
              <w:rPr>
                <w:rFonts w:hint="eastAsia" w:ascii="宋体" w:hAnsi="宋体"/>
                <w:sz w:val="20"/>
                <w:szCs w:val="20"/>
              </w:rPr>
              <w:t>十四、停车场管理系统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停车管理软件</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1、系统管理：实现用户、角色权限；</w:t>
            </w:r>
            <w:r>
              <w:rPr>
                <w:rFonts w:hint="eastAsia" w:ascii="宋体" w:hAnsi="宋体" w:cs="宋体"/>
                <w:kern w:val="0"/>
                <w:sz w:val="20"/>
                <w:szCs w:val="20"/>
              </w:rPr>
              <w:br w:type="textWrapping"/>
            </w:r>
            <w:r>
              <w:rPr>
                <w:rFonts w:hint="eastAsia" w:ascii="宋体" w:hAnsi="宋体" w:cs="宋体"/>
                <w:kern w:val="0"/>
                <w:sz w:val="20"/>
                <w:szCs w:val="20"/>
              </w:rPr>
              <w:t>2、基础模块：停车场设计、LED、语音等设置（自定义算法）；</w:t>
            </w:r>
            <w:r>
              <w:rPr>
                <w:rFonts w:hint="eastAsia" w:ascii="宋体" w:hAnsi="宋体" w:cs="宋体"/>
                <w:kern w:val="0"/>
                <w:sz w:val="20"/>
                <w:szCs w:val="20"/>
              </w:rPr>
              <w:br w:type="textWrapping"/>
            </w:r>
            <w:r>
              <w:rPr>
                <w:rFonts w:hint="eastAsia" w:ascii="宋体" w:hAnsi="宋体" w:cs="宋体"/>
                <w:kern w:val="0"/>
                <w:sz w:val="20"/>
                <w:szCs w:val="20"/>
              </w:rPr>
              <w:t>3、车辆管理：要求支持车辆登记、发卡；</w:t>
            </w:r>
            <w:r>
              <w:rPr>
                <w:rFonts w:hint="eastAsia" w:ascii="宋体" w:hAnsi="宋体" w:cs="宋体"/>
                <w:kern w:val="0"/>
                <w:sz w:val="20"/>
                <w:szCs w:val="20"/>
              </w:rPr>
              <w:br w:type="textWrapping"/>
            </w:r>
            <w:r>
              <w:rPr>
                <w:rFonts w:hint="eastAsia" w:ascii="宋体" w:hAnsi="宋体" w:cs="宋体"/>
                <w:kern w:val="0"/>
                <w:sz w:val="20"/>
                <w:szCs w:val="20"/>
              </w:rPr>
              <w:t>4、要求可单组织、单车场、单车库管理；</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自动挡车器</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1、具有自动落杆功能和防砸车功能；</w:t>
            </w:r>
            <w:r>
              <w:rPr>
                <w:rFonts w:hint="eastAsia" w:ascii="宋体" w:hAnsi="宋体" w:cs="宋体"/>
                <w:kern w:val="0"/>
                <w:sz w:val="20"/>
                <w:szCs w:val="20"/>
              </w:rPr>
              <w:br w:type="textWrapping"/>
            </w:r>
            <w:r>
              <w:rPr>
                <w:rFonts w:hint="eastAsia" w:ascii="宋体" w:hAnsi="宋体" w:cs="宋体"/>
                <w:kern w:val="0"/>
                <w:sz w:val="20"/>
                <w:szCs w:val="20"/>
              </w:rPr>
              <w:t>2、停电时可快速离合,手动起落杆；</w:t>
            </w:r>
            <w:r>
              <w:rPr>
                <w:rFonts w:hint="eastAsia" w:ascii="宋体" w:hAnsi="宋体" w:cs="宋体"/>
                <w:kern w:val="0"/>
                <w:sz w:val="20"/>
                <w:szCs w:val="20"/>
              </w:rPr>
              <w:br w:type="textWrapping"/>
            </w:r>
            <w:r>
              <w:rPr>
                <w:rFonts w:hint="eastAsia" w:ascii="宋体" w:hAnsi="宋体" w:cs="宋体"/>
                <w:kern w:val="0"/>
                <w:sz w:val="20"/>
                <w:szCs w:val="20"/>
              </w:rPr>
              <w:t>3、抬杆速度：≤3秒；</w:t>
            </w:r>
            <w:r>
              <w:rPr>
                <w:rFonts w:hint="eastAsia" w:ascii="宋体" w:hAnsi="宋体" w:cs="宋体"/>
                <w:kern w:val="0"/>
                <w:sz w:val="20"/>
                <w:szCs w:val="20"/>
              </w:rPr>
              <w:br w:type="textWrapping"/>
            </w:r>
            <w:r>
              <w:rPr>
                <w:rFonts w:hint="eastAsia" w:ascii="宋体" w:hAnsi="宋体" w:cs="宋体"/>
                <w:kern w:val="0"/>
                <w:sz w:val="20"/>
                <w:szCs w:val="20"/>
              </w:rPr>
              <w:t>4、道闸杆长：≤4米；</w:t>
            </w:r>
            <w:r>
              <w:rPr>
                <w:rFonts w:hint="eastAsia" w:ascii="宋体" w:hAnsi="宋体" w:cs="宋体"/>
                <w:kern w:val="0"/>
                <w:sz w:val="20"/>
                <w:szCs w:val="20"/>
              </w:rPr>
              <w:br w:type="textWrapping"/>
            </w:r>
            <w:r>
              <w:rPr>
                <w:rFonts w:hint="eastAsia" w:ascii="宋体" w:hAnsi="宋体" w:cs="宋体"/>
                <w:kern w:val="0"/>
                <w:sz w:val="20"/>
                <w:szCs w:val="20"/>
              </w:rPr>
              <w:t>5、表面处理：喷塑；</w:t>
            </w:r>
            <w:r>
              <w:rPr>
                <w:rFonts w:hint="eastAsia" w:ascii="宋体" w:hAnsi="宋体" w:cs="宋体"/>
                <w:kern w:val="0"/>
                <w:sz w:val="20"/>
                <w:szCs w:val="20"/>
              </w:rPr>
              <w:br w:type="textWrapping"/>
            </w:r>
            <w:r>
              <w:rPr>
                <w:rFonts w:hint="eastAsia" w:ascii="宋体" w:hAnsi="宋体" w:cs="宋体"/>
                <w:kern w:val="0"/>
                <w:sz w:val="20"/>
                <w:szCs w:val="20"/>
              </w:rPr>
              <w:t>6、运行寿命:≥500万次；</w:t>
            </w:r>
            <w:r>
              <w:rPr>
                <w:rFonts w:hint="eastAsia" w:ascii="宋体" w:hAnsi="宋体" w:cs="宋体"/>
                <w:kern w:val="0"/>
                <w:sz w:val="20"/>
                <w:szCs w:val="20"/>
              </w:rPr>
              <w:br w:type="textWrapping"/>
            </w:r>
            <w:r>
              <w:rPr>
                <w:rFonts w:hint="eastAsia" w:ascii="宋体" w:hAnsi="宋体" w:cs="宋体"/>
                <w:kern w:val="0"/>
                <w:sz w:val="20"/>
                <w:szCs w:val="20"/>
              </w:rPr>
              <w:t>7、运行噪音：≤60dB；</w:t>
            </w:r>
            <w:r>
              <w:rPr>
                <w:rFonts w:hint="eastAsia" w:ascii="宋体" w:hAnsi="宋体" w:cs="宋体"/>
                <w:kern w:val="0"/>
                <w:sz w:val="20"/>
                <w:szCs w:val="20"/>
              </w:rPr>
              <w:br w:type="textWrapping"/>
            </w:r>
            <w:r>
              <w:rPr>
                <w:rFonts w:hint="eastAsia" w:ascii="宋体" w:hAnsi="宋体" w:cs="宋体"/>
                <w:kern w:val="0"/>
                <w:sz w:val="20"/>
                <w:szCs w:val="20"/>
              </w:rPr>
              <w:t>8、电机转速：≥30r/min；</w:t>
            </w:r>
            <w:r>
              <w:rPr>
                <w:rFonts w:hint="eastAsia" w:ascii="宋体" w:hAnsi="宋体" w:cs="宋体"/>
                <w:kern w:val="0"/>
                <w:sz w:val="20"/>
                <w:szCs w:val="20"/>
              </w:rPr>
              <w:br w:type="textWrapping"/>
            </w:r>
            <w:r>
              <w:rPr>
                <w:rFonts w:hint="eastAsia" w:ascii="宋体" w:hAnsi="宋体" w:cs="宋体"/>
                <w:kern w:val="0"/>
                <w:sz w:val="20"/>
                <w:szCs w:val="20"/>
              </w:rPr>
              <w:t>9、功能特性：支持防撞、防冷凝、手动锁闸功能</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4</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自动挡车器(广告杆）</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1、工作温度：-25℃～+80℃</w:t>
            </w:r>
            <w:r>
              <w:rPr>
                <w:rFonts w:hint="eastAsia" w:ascii="宋体" w:hAnsi="宋体" w:cs="宋体"/>
                <w:kern w:val="0"/>
                <w:sz w:val="20"/>
                <w:szCs w:val="20"/>
              </w:rPr>
              <w:br w:type="textWrapping"/>
            </w:r>
            <w:r>
              <w:rPr>
                <w:rFonts w:hint="eastAsia" w:ascii="宋体" w:hAnsi="宋体" w:cs="宋体"/>
                <w:kern w:val="0"/>
                <w:sz w:val="20"/>
                <w:szCs w:val="20"/>
              </w:rPr>
              <w:t>2、工作湿度：≤90% 不凝露</w:t>
            </w:r>
            <w:r>
              <w:rPr>
                <w:rFonts w:hint="eastAsia" w:ascii="宋体" w:hAnsi="宋体" w:cs="宋体"/>
                <w:kern w:val="0"/>
                <w:sz w:val="20"/>
                <w:szCs w:val="20"/>
              </w:rPr>
              <w:br w:type="textWrapping"/>
            </w:r>
            <w:r>
              <w:rPr>
                <w:rFonts w:hint="eastAsia" w:ascii="宋体" w:hAnsi="宋体" w:cs="宋体"/>
                <w:kern w:val="0"/>
                <w:sz w:val="20"/>
                <w:szCs w:val="20"/>
              </w:rPr>
              <w:t>3、外形尺寸：648mm*360mm *1200mm(长*宽*高)机箱</w:t>
            </w:r>
            <w:r>
              <w:rPr>
                <w:rFonts w:hint="eastAsia" w:ascii="宋体" w:hAnsi="宋体" w:cs="宋体"/>
                <w:kern w:val="0"/>
                <w:sz w:val="20"/>
                <w:szCs w:val="20"/>
              </w:rPr>
              <w:br w:type="textWrapping"/>
            </w:r>
            <w:r>
              <w:rPr>
                <w:rFonts w:hint="eastAsia" w:ascii="宋体" w:hAnsi="宋体" w:cs="宋体"/>
                <w:kern w:val="0"/>
                <w:sz w:val="20"/>
                <w:szCs w:val="20"/>
              </w:rPr>
              <w:t>4、机箱颜色：闪银黑+闪光银</w:t>
            </w:r>
            <w:r>
              <w:rPr>
                <w:rFonts w:hint="eastAsia" w:ascii="宋体" w:hAnsi="宋体" w:cs="宋体"/>
                <w:kern w:val="0"/>
                <w:sz w:val="20"/>
                <w:szCs w:val="20"/>
              </w:rPr>
              <w:br w:type="textWrapping"/>
            </w:r>
            <w:r>
              <w:rPr>
                <w:rFonts w:hint="eastAsia" w:ascii="宋体" w:hAnsi="宋体" w:cs="宋体"/>
                <w:kern w:val="0"/>
                <w:sz w:val="20"/>
                <w:szCs w:val="20"/>
              </w:rPr>
              <w:t>5、电机参数：电机为DC24V/60W</w:t>
            </w:r>
            <w:r>
              <w:rPr>
                <w:rFonts w:hint="eastAsia" w:ascii="宋体" w:hAnsi="宋体" w:cs="宋体"/>
                <w:kern w:val="0"/>
                <w:sz w:val="20"/>
                <w:szCs w:val="20"/>
              </w:rPr>
              <w:br w:type="textWrapping"/>
            </w:r>
            <w:r>
              <w:rPr>
                <w:rFonts w:hint="eastAsia" w:ascii="宋体" w:hAnsi="宋体" w:cs="宋体"/>
                <w:kern w:val="0"/>
                <w:sz w:val="20"/>
                <w:szCs w:val="20"/>
              </w:rPr>
              <w:t>6、杆长：最大杆长≤3.7米</w:t>
            </w:r>
            <w:r>
              <w:rPr>
                <w:rFonts w:hint="eastAsia" w:ascii="宋体" w:hAnsi="宋体" w:cs="宋体"/>
                <w:kern w:val="0"/>
                <w:sz w:val="20"/>
                <w:szCs w:val="20"/>
              </w:rPr>
              <w:br w:type="textWrapping"/>
            </w:r>
            <w:r>
              <w:rPr>
                <w:rFonts w:hint="eastAsia" w:ascii="宋体" w:hAnsi="宋体" w:cs="宋体"/>
                <w:kern w:val="0"/>
                <w:sz w:val="20"/>
                <w:szCs w:val="20"/>
              </w:rPr>
              <w:t>7、起杆时间：3-6秒可调</w:t>
            </w:r>
            <w:r>
              <w:rPr>
                <w:rFonts w:hint="eastAsia" w:ascii="宋体" w:hAnsi="宋体" w:cs="宋体"/>
                <w:kern w:val="0"/>
                <w:sz w:val="20"/>
                <w:szCs w:val="20"/>
              </w:rPr>
              <w:br w:type="textWrapping"/>
            </w:r>
            <w:r>
              <w:rPr>
                <w:rFonts w:hint="eastAsia" w:ascii="宋体" w:hAnsi="宋体" w:cs="宋体"/>
                <w:kern w:val="0"/>
                <w:sz w:val="20"/>
                <w:szCs w:val="20"/>
              </w:rPr>
              <w:t>8、材质及表面处理：机箱为镀锌板喷涂；闸杆为铝合金喷涂</w:t>
            </w:r>
            <w:r>
              <w:rPr>
                <w:rFonts w:hint="eastAsia" w:ascii="宋体" w:hAnsi="宋体" w:cs="宋体"/>
                <w:kern w:val="0"/>
                <w:sz w:val="20"/>
                <w:szCs w:val="20"/>
              </w:rPr>
              <w:br w:type="textWrapping"/>
            </w:r>
            <w:r>
              <w:rPr>
                <w:rFonts w:hint="eastAsia" w:ascii="宋体" w:hAnsi="宋体" w:cs="宋体"/>
                <w:kern w:val="0"/>
                <w:sz w:val="20"/>
                <w:szCs w:val="20"/>
              </w:rPr>
              <w:t>9、供电电压：220VAC±10%，50Hz；道闸广告牌12V；照明灯12V</w:t>
            </w:r>
            <w:r>
              <w:rPr>
                <w:rFonts w:hint="eastAsia" w:ascii="宋体" w:hAnsi="宋体" w:cs="宋体"/>
                <w:kern w:val="0"/>
                <w:sz w:val="20"/>
                <w:szCs w:val="20"/>
              </w:rPr>
              <w:br w:type="textWrapping"/>
            </w:r>
            <w:r>
              <w:rPr>
                <w:rFonts w:hint="eastAsia" w:ascii="宋体" w:hAnsi="宋体" w:cs="宋体"/>
                <w:kern w:val="0"/>
                <w:sz w:val="20"/>
                <w:szCs w:val="20"/>
              </w:rPr>
              <w:t>10、功率：闸杆电机60W；照明灯200W</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车辆检测器</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1.线圈电感量范围：50-1000μH；</w:t>
            </w:r>
            <w:r>
              <w:rPr>
                <w:rFonts w:hint="eastAsia" w:ascii="宋体" w:hAnsi="宋体" w:cs="宋体"/>
                <w:kern w:val="0"/>
                <w:sz w:val="20"/>
                <w:szCs w:val="20"/>
              </w:rPr>
              <w:br w:type="textWrapping"/>
            </w:r>
            <w:r>
              <w:rPr>
                <w:rFonts w:hint="eastAsia" w:ascii="宋体" w:hAnsi="宋体" w:cs="宋体"/>
                <w:kern w:val="0"/>
                <w:sz w:val="20"/>
                <w:szCs w:val="20"/>
              </w:rPr>
              <w:t>2.要求支持三级灵敏度可选；</w:t>
            </w:r>
            <w:r>
              <w:rPr>
                <w:rFonts w:hint="eastAsia" w:ascii="宋体" w:hAnsi="宋体" w:cs="宋体"/>
                <w:kern w:val="0"/>
                <w:sz w:val="20"/>
                <w:szCs w:val="20"/>
              </w:rPr>
              <w:br w:type="textWrapping"/>
            </w:r>
            <w:r>
              <w:rPr>
                <w:rFonts w:hint="eastAsia" w:ascii="宋体" w:hAnsi="宋体" w:cs="宋体"/>
                <w:kern w:val="0"/>
                <w:sz w:val="20"/>
                <w:szCs w:val="20"/>
              </w:rPr>
              <w:t>3.支持不少于两种工作频率；</w:t>
            </w:r>
            <w:r>
              <w:rPr>
                <w:rFonts w:hint="eastAsia" w:ascii="宋体" w:hAnsi="宋体" w:cs="宋体"/>
                <w:kern w:val="0"/>
                <w:sz w:val="20"/>
                <w:szCs w:val="20"/>
              </w:rPr>
              <w:br w:type="textWrapping"/>
            </w:r>
            <w:r>
              <w:rPr>
                <w:rFonts w:hint="eastAsia" w:ascii="宋体" w:hAnsi="宋体" w:cs="宋体"/>
                <w:kern w:val="0"/>
                <w:sz w:val="20"/>
                <w:szCs w:val="20"/>
              </w:rPr>
              <w:t>4.继电器脉冲输出宽度≤300毫秒；</w:t>
            </w:r>
            <w:r>
              <w:rPr>
                <w:rFonts w:hint="eastAsia" w:ascii="宋体" w:hAnsi="宋体" w:cs="宋体"/>
                <w:kern w:val="0"/>
                <w:sz w:val="20"/>
                <w:szCs w:val="20"/>
              </w:rPr>
              <w:br w:type="textWrapping"/>
            </w:r>
            <w:r>
              <w:rPr>
                <w:rFonts w:hint="eastAsia" w:ascii="宋体" w:hAnsi="宋体" w:cs="宋体"/>
                <w:kern w:val="0"/>
                <w:sz w:val="20"/>
                <w:szCs w:val="20"/>
              </w:rPr>
              <w:t>5.反应时间≤100毫秒；</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12</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5</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车道控制器</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1、通讯方式：要求为TCP/IP</w:t>
            </w:r>
            <w:r>
              <w:rPr>
                <w:rFonts w:hint="eastAsia" w:ascii="宋体" w:hAnsi="宋体" w:cs="宋体"/>
                <w:kern w:val="0"/>
                <w:sz w:val="20"/>
                <w:szCs w:val="20"/>
              </w:rPr>
              <w:br w:type="textWrapping"/>
            </w:r>
            <w:r>
              <w:rPr>
                <w:rFonts w:hint="eastAsia" w:ascii="宋体" w:hAnsi="宋体" w:cs="宋体"/>
                <w:kern w:val="0"/>
                <w:sz w:val="20"/>
                <w:szCs w:val="20"/>
              </w:rPr>
              <w:t>2、通讯传输距离：≥1200m（RS-485）</w:t>
            </w:r>
            <w:r>
              <w:rPr>
                <w:rFonts w:hint="eastAsia" w:ascii="宋体" w:hAnsi="宋体" w:cs="宋体"/>
                <w:kern w:val="0"/>
                <w:sz w:val="20"/>
                <w:szCs w:val="20"/>
              </w:rPr>
              <w:br w:type="textWrapping"/>
            </w:r>
            <w:r>
              <w:rPr>
                <w:rFonts w:hint="eastAsia" w:ascii="宋体" w:hAnsi="宋体" w:cs="宋体"/>
                <w:kern w:val="0"/>
                <w:sz w:val="20"/>
                <w:szCs w:val="20"/>
              </w:rPr>
              <w:t>3、数据传输速度：≥4800bps</w:t>
            </w:r>
            <w:r>
              <w:rPr>
                <w:rFonts w:hint="eastAsia" w:ascii="宋体" w:hAnsi="宋体" w:cs="宋体"/>
                <w:kern w:val="0"/>
                <w:sz w:val="20"/>
                <w:szCs w:val="20"/>
              </w:rPr>
              <w:br w:type="textWrapping"/>
            </w:r>
            <w:r>
              <w:rPr>
                <w:rFonts w:hint="eastAsia" w:ascii="宋体" w:hAnsi="宋体" w:cs="宋体"/>
                <w:kern w:val="0"/>
                <w:sz w:val="20"/>
                <w:szCs w:val="20"/>
              </w:rPr>
              <w:t>4、脱机存储容量：≥30000条记录</w:t>
            </w:r>
            <w:r>
              <w:rPr>
                <w:rFonts w:hint="eastAsia" w:ascii="宋体" w:hAnsi="宋体" w:cs="宋体"/>
                <w:kern w:val="0"/>
                <w:sz w:val="20"/>
                <w:szCs w:val="20"/>
              </w:rPr>
              <w:br w:type="textWrapping"/>
            </w:r>
            <w:r>
              <w:rPr>
                <w:rFonts w:hint="eastAsia" w:ascii="宋体" w:hAnsi="宋体" w:cs="宋体"/>
                <w:kern w:val="0"/>
                <w:sz w:val="20"/>
                <w:szCs w:val="20"/>
              </w:rPr>
              <w:t>5、卡号容量：≥50000个；</w:t>
            </w:r>
            <w:r>
              <w:rPr>
                <w:rFonts w:hint="eastAsia" w:ascii="宋体" w:hAnsi="宋体" w:cs="宋体"/>
                <w:kern w:val="0"/>
                <w:sz w:val="20"/>
                <w:szCs w:val="20"/>
              </w:rPr>
              <w:br w:type="textWrapping"/>
            </w:r>
            <w:r>
              <w:rPr>
                <w:rFonts w:hint="eastAsia" w:ascii="宋体" w:hAnsi="宋体" w:cs="宋体"/>
                <w:kern w:val="0"/>
                <w:sz w:val="20"/>
                <w:szCs w:val="20"/>
              </w:rPr>
              <w:t>6、要求可控制道闸一体机、挡车器、地磁检测器等设备，车辆通过时可控制以上设备车牌识别，挡车器跆杆等动作。</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6</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6</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车牌识别模块</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1、摄像模块≥200万像素，1/2.8"镜头，可实现逐行扫描，CMOS传感器，分辨率不小于1920*1080；</w:t>
            </w:r>
            <w:r>
              <w:rPr>
                <w:rFonts w:hint="eastAsia" w:ascii="宋体" w:hAnsi="宋体" w:cs="宋体"/>
                <w:kern w:val="0"/>
                <w:sz w:val="20"/>
                <w:szCs w:val="20"/>
              </w:rPr>
              <w:br w:type="textWrapping"/>
            </w:r>
            <w:r>
              <w:rPr>
                <w:rFonts w:hint="eastAsia" w:ascii="宋体" w:hAnsi="宋体" w:cs="宋体"/>
                <w:kern w:val="0"/>
                <w:sz w:val="20"/>
                <w:szCs w:val="20"/>
              </w:rPr>
              <w:t>2、采用先进视频压缩技术H .264 做视频编码，抓拍帧采用JPEG编码；</w:t>
            </w:r>
            <w:r>
              <w:rPr>
                <w:rFonts w:hint="eastAsia" w:ascii="宋体" w:hAnsi="宋体" w:cs="宋体"/>
                <w:kern w:val="0"/>
                <w:sz w:val="20"/>
                <w:szCs w:val="20"/>
              </w:rPr>
              <w:br w:type="textWrapping"/>
            </w:r>
            <w:r>
              <w:rPr>
                <w:rFonts w:hint="eastAsia" w:ascii="宋体" w:hAnsi="宋体" w:cs="宋体"/>
                <w:kern w:val="0"/>
                <w:sz w:val="20"/>
                <w:szCs w:val="20"/>
              </w:rPr>
              <w:t>3、支持地感触发、视频流、地感+视频流等多种车辆检测识别方式；</w:t>
            </w:r>
            <w:r>
              <w:rPr>
                <w:rFonts w:hint="eastAsia" w:ascii="宋体" w:hAnsi="宋体" w:cs="宋体"/>
                <w:kern w:val="0"/>
                <w:sz w:val="20"/>
                <w:szCs w:val="20"/>
              </w:rPr>
              <w:br w:type="textWrapping"/>
            </w:r>
            <w:r>
              <w:rPr>
                <w:rFonts w:hint="eastAsia" w:ascii="宋体" w:hAnsi="宋体" w:cs="宋体"/>
                <w:kern w:val="0"/>
                <w:sz w:val="20"/>
                <w:szCs w:val="20"/>
              </w:rPr>
              <w:t>4、支持智能检测识别功能；</w:t>
            </w:r>
            <w:r>
              <w:rPr>
                <w:rFonts w:hint="eastAsia" w:ascii="宋体" w:hAnsi="宋体" w:cs="宋体"/>
                <w:kern w:val="0"/>
                <w:sz w:val="20"/>
                <w:szCs w:val="20"/>
              </w:rPr>
              <w:br w:type="textWrapping"/>
            </w:r>
            <w:r>
              <w:rPr>
                <w:rFonts w:hint="eastAsia" w:ascii="宋体" w:hAnsi="宋体" w:cs="宋体"/>
                <w:kern w:val="0"/>
                <w:sz w:val="20"/>
                <w:szCs w:val="20"/>
              </w:rPr>
              <w:t>5、支持OSD信息叠加功能，支持视频/图片叠加水印，水印可校验；</w:t>
            </w:r>
            <w:r>
              <w:rPr>
                <w:rFonts w:hint="eastAsia" w:ascii="宋体" w:hAnsi="宋体" w:cs="宋体"/>
                <w:kern w:val="0"/>
                <w:sz w:val="20"/>
                <w:szCs w:val="20"/>
              </w:rPr>
              <w:br w:type="textWrapping"/>
            </w:r>
            <w:r>
              <w:rPr>
                <w:rFonts w:hint="eastAsia" w:ascii="宋体" w:hAnsi="宋体" w:cs="宋体"/>
                <w:kern w:val="0"/>
                <w:sz w:val="20"/>
                <w:szCs w:val="20"/>
              </w:rPr>
              <w:t>6、支持SD卡本地图片存储、自动覆盖、自动上传；</w:t>
            </w:r>
            <w:r>
              <w:rPr>
                <w:rFonts w:hint="eastAsia" w:ascii="宋体" w:hAnsi="宋体" w:cs="宋体"/>
                <w:kern w:val="0"/>
                <w:sz w:val="20"/>
                <w:szCs w:val="20"/>
              </w:rPr>
              <w:br w:type="textWrapping"/>
            </w:r>
            <w:r>
              <w:rPr>
                <w:rFonts w:hint="eastAsia" w:ascii="宋体" w:hAnsi="宋体" w:cs="宋体"/>
                <w:kern w:val="0"/>
                <w:sz w:val="20"/>
                <w:szCs w:val="20"/>
              </w:rPr>
              <w:t>7、支持远程客户端控制功能，进行参数配置、视频预览、远程升级；</w:t>
            </w:r>
            <w:r>
              <w:rPr>
                <w:rFonts w:hint="eastAsia" w:ascii="宋体" w:hAnsi="宋体" w:cs="宋体"/>
                <w:kern w:val="0"/>
                <w:sz w:val="20"/>
                <w:szCs w:val="20"/>
              </w:rPr>
              <w:br w:type="textWrapping"/>
            </w:r>
            <w:r>
              <w:rPr>
                <w:rFonts w:hint="eastAsia" w:ascii="宋体" w:hAnsi="宋体" w:cs="宋体"/>
                <w:kern w:val="0"/>
                <w:sz w:val="20"/>
                <w:szCs w:val="20"/>
              </w:rPr>
              <w:t>8、支持配置文件导入导出；</w:t>
            </w:r>
            <w:r>
              <w:rPr>
                <w:rFonts w:hint="eastAsia" w:ascii="宋体" w:hAnsi="宋体" w:cs="宋体"/>
                <w:kern w:val="0"/>
                <w:sz w:val="20"/>
                <w:szCs w:val="20"/>
              </w:rPr>
              <w:br w:type="textWrapping"/>
            </w:r>
            <w:r>
              <w:rPr>
                <w:rFonts w:hint="eastAsia" w:ascii="宋体" w:hAnsi="宋体" w:cs="宋体"/>
                <w:kern w:val="0"/>
                <w:sz w:val="20"/>
                <w:szCs w:val="20"/>
              </w:rPr>
              <w:t>9、防护等级:≥IP66。</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6</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7</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led屏</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车牌信息显示，出入信息显示</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6</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8</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控制电脑</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1、CPU 主频≥3.0GHz，缓存≥6M；</w:t>
            </w:r>
            <w:r>
              <w:rPr>
                <w:rFonts w:hint="eastAsia" w:ascii="宋体" w:hAnsi="宋体" w:cs="宋体"/>
                <w:kern w:val="0"/>
                <w:sz w:val="20"/>
                <w:szCs w:val="20"/>
              </w:rPr>
              <w:br w:type="textWrapping"/>
            </w:r>
            <w:r>
              <w:rPr>
                <w:rFonts w:hint="eastAsia" w:ascii="宋体" w:hAnsi="宋体" w:cs="宋体"/>
                <w:kern w:val="0"/>
                <w:sz w:val="20"/>
                <w:szCs w:val="20"/>
              </w:rPr>
              <w:t xml:space="preserve">2、内存 ≥8G DDR4 2400MHz内存； </w:t>
            </w:r>
            <w:r>
              <w:rPr>
                <w:rFonts w:hint="eastAsia" w:ascii="宋体" w:hAnsi="宋体" w:cs="宋体"/>
                <w:kern w:val="0"/>
                <w:sz w:val="20"/>
                <w:szCs w:val="20"/>
              </w:rPr>
              <w:br w:type="textWrapping"/>
            </w:r>
            <w:r>
              <w:rPr>
                <w:rFonts w:hint="eastAsia" w:ascii="宋体" w:hAnsi="宋体" w:cs="宋体"/>
                <w:kern w:val="0"/>
                <w:sz w:val="20"/>
                <w:szCs w:val="20"/>
              </w:rPr>
              <w:t>3、硬盘 ≥1TB 硬盘</w:t>
            </w:r>
            <w:r>
              <w:rPr>
                <w:rFonts w:hint="eastAsia" w:ascii="宋体" w:hAnsi="宋体" w:cs="宋体"/>
                <w:kern w:val="0"/>
                <w:sz w:val="20"/>
                <w:szCs w:val="20"/>
              </w:rPr>
              <w:br w:type="textWrapping"/>
            </w:r>
            <w:r>
              <w:rPr>
                <w:rFonts w:hint="eastAsia" w:ascii="宋体" w:hAnsi="宋体" w:cs="宋体"/>
                <w:kern w:val="0"/>
                <w:sz w:val="20"/>
                <w:szCs w:val="20"/>
              </w:rPr>
              <w:t>4、声卡 5.1声道声卡、具有5个以上音频接口的</w:t>
            </w:r>
            <w:r>
              <w:rPr>
                <w:rFonts w:hint="eastAsia" w:ascii="宋体" w:hAnsi="宋体" w:cs="宋体"/>
                <w:kern w:val="0"/>
                <w:sz w:val="20"/>
                <w:szCs w:val="20"/>
              </w:rPr>
              <w:br w:type="textWrapping"/>
            </w:r>
            <w:r>
              <w:rPr>
                <w:rFonts w:hint="eastAsia" w:ascii="宋体" w:hAnsi="宋体" w:cs="宋体"/>
                <w:kern w:val="0"/>
                <w:sz w:val="20"/>
                <w:szCs w:val="20"/>
              </w:rPr>
              <w:t>5、网卡 集成10/100/1000M以太网卡；</w:t>
            </w:r>
            <w:r>
              <w:rPr>
                <w:rFonts w:hint="eastAsia" w:ascii="宋体" w:hAnsi="宋体" w:cs="宋体"/>
                <w:kern w:val="0"/>
                <w:sz w:val="20"/>
                <w:szCs w:val="20"/>
              </w:rPr>
              <w:br w:type="textWrapping"/>
            </w:r>
            <w:r>
              <w:rPr>
                <w:rFonts w:hint="eastAsia" w:ascii="宋体" w:hAnsi="宋体" w:cs="宋体"/>
                <w:kern w:val="0"/>
                <w:sz w:val="20"/>
                <w:szCs w:val="20"/>
              </w:rPr>
              <w:t>6、显示器 ≥21.5寸显示器</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9</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配套8口交换机</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 xml:space="preserve">8个RJ45端口 </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0</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通讯线</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六类防水室外网线</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500</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控制线</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RVSP2×1.0</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500</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2</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电源线</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RVV3*2.5</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500</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3</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减速垄</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1000*350*40mm</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48</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4</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铁艺护栏</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定制（高度700mm，地墩120公斤复合或8公斤铸铁，立柱50*1.5mm。横料50*50*1.5mm，竖料：圆钢14，护栏颜色：黑色</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5</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镀锌钢管</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SC25镀锌钢管</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200</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6</w:t>
            </w:r>
          </w:p>
        </w:tc>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布线施工</w:t>
            </w:r>
          </w:p>
        </w:tc>
        <w:tc>
          <w:tcPr>
            <w:tcW w:w="6236"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依据现场情况</w:t>
            </w:r>
          </w:p>
        </w:tc>
        <w:tc>
          <w:tcPr>
            <w:tcW w:w="816"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8753" w:type="dxa"/>
            <w:gridSpan w:val="10"/>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十五、常态化录播及课堂评价系统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智能摄像机</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1、≥800万像素CMOS传感器</w:t>
            </w:r>
            <w:r>
              <w:rPr>
                <w:rFonts w:hint="eastAsia" w:ascii="宋体" w:hAnsi="宋体" w:cs="宋体"/>
                <w:kern w:val="0"/>
                <w:sz w:val="20"/>
                <w:szCs w:val="20"/>
              </w:rPr>
              <w:br w:type="textWrapping"/>
            </w:r>
            <w:r>
              <w:rPr>
                <w:rFonts w:hint="eastAsia" w:ascii="宋体" w:hAnsi="宋体" w:cs="宋体"/>
                <w:kern w:val="0"/>
                <w:sz w:val="20"/>
                <w:szCs w:val="20"/>
              </w:rPr>
              <w:t>2、≥1路RJ45接口支持POE</w:t>
            </w:r>
            <w:r>
              <w:rPr>
                <w:rFonts w:hint="eastAsia" w:ascii="宋体" w:hAnsi="宋体" w:cs="宋体"/>
                <w:kern w:val="0"/>
                <w:sz w:val="20"/>
                <w:szCs w:val="20"/>
              </w:rPr>
              <w:br w:type="textWrapping"/>
            </w:r>
            <w:r>
              <w:rPr>
                <w:rFonts w:hint="eastAsia" w:ascii="宋体" w:hAnsi="宋体" w:cs="宋体"/>
                <w:kern w:val="0"/>
                <w:sz w:val="20"/>
                <w:szCs w:val="20"/>
              </w:rPr>
              <w:t xml:space="preserve">3、图像传感器：1/2.5英寸CMOS </w:t>
            </w:r>
            <w:r>
              <w:rPr>
                <w:rFonts w:hint="eastAsia" w:ascii="宋体" w:hAnsi="宋体" w:cs="宋体"/>
                <w:kern w:val="0"/>
                <w:sz w:val="20"/>
                <w:szCs w:val="20"/>
              </w:rPr>
              <w:br w:type="textWrapping"/>
            </w:r>
            <w:r>
              <w:rPr>
                <w:rFonts w:hint="eastAsia" w:ascii="宋体" w:hAnsi="宋体" w:cs="宋体"/>
                <w:kern w:val="0"/>
                <w:sz w:val="20"/>
                <w:szCs w:val="20"/>
              </w:rPr>
              <w:t>4、最低照度：1Lux</w:t>
            </w:r>
            <w:r>
              <w:rPr>
                <w:rFonts w:hint="eastAsia" w:ascii="宋体" w:hAnsi="宋体" w:cs="宋体"/>
                <w:kern w:val="0"/>
                <w:sz w:val="20"/>
                <w:szCs w:val="20"/>
              </w:rPr>
              <w:br w:type="textWrapping"/>
            </w:r>
            <w:r>
              <w:rPr>
                <w:rFonts w:hint="eastAsia" w:ascii="宋体" w:hAnsi="宋体" w:cs="宋体"/>
                <w:kern w:val="0"/>
                <w:sz w:val="20"/>
                <w:szCs w:val="20"/>
              </w:rPr>
              <w:t>5、信噪比：&gt;50dB</w:t>
            </w:r>
            <w:r>
              <w:rPr>
                <w:rFonts w:hint="eastAsia" w:ascii="宋体" w:hAnsi="宋体" w:cs="宋体"/>
                <w:kern w:val="0"/>
                <w:sz w:val="20"/>
                <w:szCs w:val="20"/>
              </w:rPr>
              <w:br w:type="textWrapping"/>
            </w:r>
            <w:r>
              <w:rPr>
                <w:rFonts w:hint="eastAsia" w:ascii="宋体" w:hAnsi="宋体" w:cs="宋体"/>
                <w:kern w:val="0"/>
                <w:sz w:val="20"/>
                <w:szCs w:val="20"/>
              </w:rPr>
              <w:t>6、快门速度：1/1到1/10,000秒</w:t>
            </w:r>
            <w:r>
              <w:rPr>
                <w:rFonts w:hint="eastAsia" w:ascii="宋体" w:hAnsi="宋体" w:cs="宋体"/>
                <w:kern w:val="0"/>
                <w:sz w:val="20"/>
                <w:szCs w:val="20"/>
              </w:rPr>
              <w:br w:type="textWrapping"/>
            </w:r>
            <w:r>
              <w:rPr>
                <w:rFonts w:hint="eastAsia" w:ascii="宋体" w:hAnsi="宋体" w:cs="宋体"/>
                <w:kern w:val="0"/>
                <w:sz w:val="20"/>
                <w:szCs w:val="20"/>
              </w:rPr>
              <w:t>7、增益：自动/手动</w:t>
            </w:r>
            <w:r>
              <w:rPr>
                <w:rFonts w:hint="eastAsia" w:ascii="宋体" w:hAnsi="宋体" w:cs="宋体"/>
                <w:kern w:val="0"/>
                <w:sz w:val="20"/>
                <w:szCs w:val="20"/>
              </w:rPr>
              <w:br w:type="textWrapping"/>
            </w:r>
            <w:r>
              <w:rPr>
                <w:rFonts w:hint="eastAsia" w:ascii="宋体" w:hAnsi="宋体" w:cs="宋体"/>
                <w:kern w:val="0"/>
                <w:sz w:val="20"/>
                <w:szCs w:val="20"/>
              </w:rPr>
              <w:t>8、曝光模式：自动，手动，快门优先</w:t>
            </w:r>
            <w:r>
              <w:rPr>
                <w:rFonts w:hint="eastAsia" w:ascii="宋体" w:hAnsi="宋体" w:cs="宋体"/>
                <w:kern w:val="0"/>
                <w:sz w:val="20"/>
                <w:szCs w:val="20"/>
              </w:rPr>
              <w:br w:type="textWrapping"/>
            </w:r>
            <w:r>
              <w:rPr>
                <w:rFonts w:hint="eastAsia" w:ascii="宋体" w:hAnsi="宋体" w:cs="宋体"/>
                <w:kern w:val="0"/>
                <w:sz w:val="20"/>
                <w:szCs w:val="20"/>
              </w:rPr>
              <w:t>9、白平衡：自动，手动，一键触发</w:t>
            </w:r>
            <w:r>
              <w:rPr>
                <w:rFonts w:hint="eastAsia" w:ascii="宋体" w:hAnsi="宋体" w:cs="宋体"/>
                <w:kern w:val="0"/>
                <w:sz w:val="20"/>
                <w:szCs w:val="20"/>
              </w:rPr>
              <w:br w:type="textWrapping"/>
            </w:r>
            <w:r>
              <w:rPr>
                <w:rFonts w:hint="eastAsia" w:ascii="宋体" w:hAnsi="宋体" w:cs="宋体"/>
                <w:kern w:val="0"/>
                <w:sz w:val="20"/>
                <w:szCs w:val="20"/>
              </w:rPr>
              <w:t>10、智能功能：学生面目检测</w:t>
            </w:r>
            <w:r>
              <w:rPr>
                <w:rFonts w:hint="eastAsia" w:ascii="宋体" w:hAnsi="宋体" w:cs="宋体"/>
                <w:kern w:val="0"/>
                <w:sz w:val="20"/>
                <w:szCs w:val="20"/>
              </w:rPr>
              <w:br w:type="textWrapping"/>
            </w:r>
            <w:r>
              <w:rPr>
                <w:rFonts w:hint="eastAsia" w:ascii="宋体" w:hAnsi="宋体" w:cs="宋体"/>
                <w:kern w:val="0"/>
                <w:sz w:val="20"/>
                <w:szCs w:val="20"/>
              </w:rPr>
              <w:t>11、分辨率：最大4k @ 30fps</w:t>
            </w:r>
            <w:r>
              <w:rPr>
                <w:rFonts w:hint="eastAsia" w:ascii="宋体" w:hAnsi="宋体" w:cs="宋体"/>
                <w:kern w:val="0"/>
                <w:sz w:val="20"/>
                <w:szCs w:val="20"/>
              </w:rPr>
              <w:br w:type="textWrapping"/>
            </w:r>
            <w:r>
              <w:rPr>
                <w:rFonts w:hint="eastAsia" w:ascii="宋体" w:hAnsi="宋体" w:cs="宋体"/>
                <w:kern w:val="0"/>
                <w:sz w:val="20"/>
                <w:szCs w:val="20"/>
              </w:rPr>
              <w:t>12、视频压缩：H.265/H.264</w:t>
            </w:r>
            <w:r>
              <w:rPr>
                <w:rFonts w:hint="eastAsia" w:ascii="宋体" w:hAnsi="宋体" w:cs="宋体"/>
                <w:kern w:val="0"/>
                <w:sz w:val="20"/>
                <w:szCs w:val="20"/>
              </w:rPr>
              <w:br w:type="textWrapping"/>
            </w:r>
            <w:r>
              <w:rPr>
                <w:rFonts w:hint="eastAsia" w:ascii="宋体" w:hAnsi="宋体" w:cs="宋体"/>
                <w:kern w:val="0"/>
                <w:sz w:val="20"/>
                <w:szCs w:val="20"/>
              </w:rPr>
              <w:t>13、音频压缩：AAC</w:t>
            </w:r>
            <w:r>
              <w:rPr>
                <w:rFonts w:hint="eastAsia" w:ascii="宋体" w:hAnsi="宋体" w:cs="宋体"/>
                <w:kern w:val="0"/>
                <w:sz w:val="20"/>
                <w:szCs w:val="20"/>
              </w:rPr>
              <w:br w:type="textWrapping"/>
            </w:r>
            <w:r>
              <w:rPr>
                <w:rFonts w:hint="eastAsia" w:ascii="宋体" w:hAnsi="宋体" w:cs="宋体"/>
                <w:kern w:val="0"/>
                <w:sz w:val="20"/>
                <w:szCs w:val="20"/>
              </w:rPr>
              <w:t>14、网络协议：HTTP,TCP,UDP, RTSP,RTMP,ONVIF</w:t>
            </w:r>
            <w:r>
              <w:rPr>
                <w:rFonts w:hint="eastAsia" w:ascii="宋体" w:hAnsi="宋体" w:cs="宋体"/>
                <w:kern w:val="0"/>
                <w:sz w:val="20"/>
                <w:szCs w:val="20"/>
              </w:rPr>
              <w:br w:type="textWrapping"/>
            </w:r>
            <w:r>
              <w:rPr>
                <w:rFonts w:hint="eastAsia" w:ascii="宋体" w:hAnsi="宋体" w:cs="宋体"/>
                <w:kern w:val="0"/>
                <w:sz w:val="20"/>
                <w:szCs w:val="20"/>
              </w:rPr>
              <w:t>15、网络接口：RJ45 10/100M，支持POE</w:t>
            </w:r>
            <w:r>
              <w:rPr>
                <w:rFonts w:hint="eastAsia" w:ascii="宋体" w:hAnsi="宋体" w:cs="宋体"/>
                <w:kern w:val="0"/>
                <w:sz w:val="20"/>
                <w:szCs w:val="20"/>
              </w:rPr>
              <w:br w:type="textWrapping"/>
            </w:r>
            <w:r>
              <w:rPr>
                <w:rFonts w:hint="eastAsia" w:ascii="宋体" w:hAnsi="宋体" w:cs="宋体"/>
                <w:kern w:val="0"/>
                <w:sz w:val="20"/>
                <w:szCs w:val="20"/>
              </w:rPr>
              <w:t>16、支持软件控制调节功能，进行摄像机参数功能模块设置</w:t>
            </w:r>
            <w:r>
              <w:rPr>
                <w:rFonts w:hint="eastAsia" w:ascii="宋体" w:hAnsi="宋体" w:cs="宋体"/>
                <w:kern w:val="0"/>
                <w:sz w:val="20"/>
                <w:szCs w:val="20"/>
              </w:rPr>
              <w:br w:type="textWrapping"/>
            </w:r>
            <w:r>
              <w:rPr>
                <w:rFonts w:hint="eastAsia" w:ascii="宋体" w:hAnsi="宋体" w:cs="宋体"/>
                <w:kern w:val="0"/>
                <w:sz w:val="20"/>
                <w:szCs w:val="20"/>
              </w:rPr>
              <w:t>17、支持学生双景别拍摄功能，双镜头同时实现全景景别拍摄</w:t>
            </w:r>
            <w:r>
              <w:rPr>
                <w:rFonts w:hint="eastAsia" w:ascii="宋体" w:hAnsi="宋体" w:cs="宋体"/>
                <w:kern w:val="0"/>
                <w:sz w:val="20"/>
                <w:szCs w:val="20"/>
              </w:rPr>
              <w:br w:type="textWrapping"/>
            </w:r>
            <w:r>
              <w:rPr>
                <w:rFonts w:hint="eastAsia" w:ascii="宋体" w:hAnsi="宋体" w:cs="宋体"/>
                <w:kern w:val="0"/>
                <w:sz w:val="20"/>
                <w:szCs w:val="20"/>
              </w:rPr>
              <w:t>#18、采用视频采集.学情分析.行为分析(如：低头.举手.趴桌子.站立等)于一体设计，支持双镜头同时推流。</w:t>
            </w:r>
            <w:r>
              <w:rPr>
                <w:rFonts w:hint="eastAsia" w:ascii="宋体" w:hAnsi="宋体" w:cs="宋体"/>
                <w:kern w:val="0"/>
                <w:sz w:val="20"/>
                <w:szCs w:val="20"/>
              </w:rPr>
              <w:br w:type="textWrapping"/>
            </w:r>
            <w:r>
              <w:rPr>
                <w:rFonts w:hint="eastAsia" w:ascii="宋体" w:hAnsi="宋体" w:cs="宋体"/>
                <w:kern w:val="0"/>
                <w:sz w:val="20"/>
                <w:szCs w:val="20"/>
              </w:rPr>
              <w:t>#19、支持获取4K图像流数流，采集学生图像与教务系统提供学生数据图像进行快速比对，查看后台实时数据状态。</w:t>
            </w:r>
            <w:r>
              <w:rPr>
                <w:rFonts w:hint="eastAsia" w:ascii="宋体" w:hAnsi="宋体" w:cs="宋体"/>
                <w:kern w:val="0"/>
                <w:sz w:val="20"/>
                <w:szCs w:val="20"/>
              </w:rPr>
              <w:br w:type="textWrapping"/>
            </w:r>
            <w:r>
              <w:rPr>
                <w:rFonts w:hint="eastAsia" w:ascii="宋体" w:hAnsi="宋体" w:cs="宋体"/>
                <w:kern w:val="0"/>
                <w:sz w:val="20"/>
                <w:szCs w:val="20"/>
              </w:rPr>
              <w:t>#20、支持设置开启分析功能，能够支持开始.停止人脸考勤识别；提供国家级权威检测报告复印件证明。</w:t>
            </w:r>
            <w:r>
              <w:rPr>
                <w:rFonts w:hint="eastAsia" w:ascii="宋体" w:hAnsi="宋体" w:cs="宋体"/>
                <w:kern w:val="0"/>
                <w:sz w:val="20"/>
                <w:szCs w:val="20"/>
              </w:rPr>
              <w:br w:type="textWrapping"/>
            </w:r>
            <w:r>
              <w:rPr>
                <w:rFonts w:hint="eastAsia" w:ascii="宋体" w:hAnsi="宋体" w:cs="宋体"/>
                <w:kern w:val="0"/>
                <w:sz w:val="20"/>
                <w:szCs w:val="20"/>
              </w:rPr>
              <w:t>#21、支持设置人脸识别阈值.动态特征分数等；提供国家级权威检测报告复印件证明。</w:t>
            </w:r>
            <w:r>
              <w:rPr>
                <w:rFonts w:hint="eastAsia" w:ascii="宋体" w:hAnsi="宋体" w:cs="宋体"/>
                <w:kern w:val="0"/>
                <w:sz w:val="20"/>
                <w:szCs w:val="20"/>
              </w:rPr>
              <w:br w:type="textWrapping"/>
            </w:r>
            <w:r>
              <w:rPr>
                <w:rFonts w:hint="eastAsia" w:ascii="宋体" w:hAnsi="宋体" w:cs="宋体"/>
                <w:kern w:val="0"/>
                <w:sz w:val="20"/>
                <w:szCs w:val="20"/>
              </w:rPr>
              <w:t>#22、提供学情分析类相关软件著作权证书复印件。；</w:t>
            </w:r>
            <w:r>
              <w:rPr>
                <w:rFonts w:hint="eastAsia" w:ascii="宋体" w:hAnsi="宋体" w:cs="宋体"/>
                <w:kern w:val="0"/>
                <w:sz w:val="20"/>
                <w:szCs w:val="20"/>
              </w:rPr>
              <w:br w:type="textWrapping"/>
            </w:r>
            <w:r>
              <w:rPr>
                <w:rFonts w:hint="eastAsia" w:ascii="宋体" w:hAnsi="宋体" w:cs="宋体"/>
                <w:kern w:val="0"/>
                <w:sz w:val="20"/>
                <w:szCs w:val="20"/>
              </w:rPr>
              <w:t>#2</w:t>
            </w:r>
            <w:r>
              <w:rPr>
                <w:rFonts w:ascii="宋体" w:hAnsi="宋体" w:cs="宋体"/>
                <w:kern w:val="0"/>
                <w:sz w:val="20"/>
                <w:szCs w:val="20"/>
              </w:rPr>
              <w:t>3</w:t>
            </w:r>
            <w:r>
              <w:rPr>
                <w:rFonts w:hint="eastAsia" w:ascii="宋体" w:hAnsi="宋体" w:cs="宋体"/>
                <w:kern w:val="0"/>
                <w:sz w:val="20"/>
                <w:szCs w:val="20"/>
              </w:rPr>
              <w:t>、提供摄像机整机检验报告加盖制造商公章。</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99</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智能云镜摄像机</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1、≥800万像素 1/2.5英寸CMOS传感器；</w:t>
            </w:r>
            <w:r>
              <w:rPr>
                <w:rFonts w:hint="eastAsia" w:ascii="宋体" w:hAnsi="宋体" w:cs="宋体"/>
                <w:kern w:val="0"/>
                <w:sz w:val="20"/>
                <w:szCs w:val="20"/>
              </w:rPr>
              <w:br w:type="textWrapping"/>
            </w:r>
            <w:r>
              <w:rPr>
                <w:rFonts w:hint="eastAsia" w:ascii="宋体" w:hAnsi="宋体" w:cs="宋体"/>
                <w:kern w:val="0"/>
                <w:sz w:val="20"/>
                <w:szCs w:val="20"/>
              </w:rPr>
              <w:t>#2、支持老师跟踪功能，单摄像机同时实现全景景别和跟踪特写景别拍摄；</w:t>
            </w:r>
            <w:r>
              <w:rPr>
                <w:rFonts w:hint="eastAsia" w:ascii="宋体" w:hAnsi="宋体" w:cs="宋体"/>
                <w:kern w:val="0"/>
                <w:sz w:val="20"/>
                <w:szCs w:val="20"/>
              </w:rPr>
              <w:br w:type="textWrapping"/>
            </w:r>
            <w:r>
              <w:rPr>
                <w:rFonts w:hint="eastAsia" w:ascii="宋体" w:hAnsi="宋体" w:cs="宋体"/>
                <w:kern w:val="0"/>
                <w:sz w:val="20"/>
                <w:szCs w:val="20"/>
              </w:rPr>
              <w:t>3、支持4码流，即特写双码流和全景双码流，并可支持特写和全景同时RTSP推流；</w:t>
            </w:r>
            <w:r>
              <w:rPr>
                <w:rFonts w:hint="eastAsia" w:ascii="宋体" w:hAnsi="宋体" w:cs="宋体"/>
                <w:kern w:val="0"/>
                <w:sz w:val="20"/>
                <w:szCs w:val="20"/>
              </w:rPr>
              <w:br w:type="textWrapping"/>
            </w:r>
            <w:r>
              <w:rPr>
                <w:rFonts w:hint="eastAsia" w:ascii="宋体" w:hAnsi="宋体" w:cs="宋体"/>
                <w:kern w:val="0"/>
                <w:sz w:val="20"/>
                <w:szCs w:val="20"/>
              </w:rPr>
              <w:t>#4、具备一键式启动跟踪停止跟踪，支持预置点位调用、设置、支持参数设置，白平衡设置。</w:t>
            </w:r>
            <w:r>
              <w:rPr>
                <w:rFonts w:hint="eastAsia" w:ascii="宋体" w:hAnsi="宋体" w:cs="宋体"/>
                <w:kern w:val="0"/>
                <w:sz w:val="20"/>
                <w:szCs w:val="20"/>
              </w:rPr>
              <w:br w:type="textWrapping"/>
            </w:r>
            <w:r>
              <w:rPr>
                <w:rFonts w:hint="eastAsia" w:ascii="宋体" w:hAnsi="宋体" w:cs="宋体"/>
                <w:kern w:val="0"/>
                <w:sz w:val="20"/>
                <w:szCs w:val="20"/>
              </w:rPr>
              <w:t>5、支持一路HD-SDI高清视频输出。</w:t>
            </w:r>
            <w:r>
              <w:rPr>
                <w:rFonts w:hint="eastAsia" w:ascii="宋体" w:hAnsi="宋体" w:cs="宋体"/>
                <w:kern w:val="0"/>
                <w:sz w:val="20"/>
                <w:szCs w:val="20"/>
              </w:rPr>
              <w:br w:type="textWrapping"/>
            </w:r>
            <w:r>
              <w:rPr>
                <w:rFonts w:hint="eastAsia" w:ascii="宋体" w:hAnsi="宋体" w:cs="宋体"/>
                <w:kern w:val="0"/>
                <w:sz w:val="20"/>
                <w:szCs w:val="20"/>
              </w:rPr>
              <w:t>6、一路HD-SDI接口可同时输出全景和特写两个景别的高清视频；</w:t>
            </w:r>
            <w:r>
              <w:rPr>
                <w:rFonts w:hint="eastAsia" w:ascii="宋体" w:hAnsi="宋体" w:cs="宋体"/>
                <w:kern w:val="0"/>
                <w:sz w:val="20"/>
                <w:szCs w:val="20"/>
              </w:rPr>
              <w:br w:type="textWrapping"/>
            </w:r>
            <w:r>
              <w:rPr>
                <w:rFonts w:hint="eastAsia" w:ascii="宋体" w:hAnsi="宋体" w:cs="宋体"/>
                <w:kern w:val="0"/>
                <w:sz w:val="20"/>
                <w:szCs w:val="20"/>
              </w:rPr>
              <w:t>7、支持多速度等级的电子云台控制；</w:t>
            </w:r>
            <w:r>
              <w:rPr>
                <w:rFonts w:hint="eastAsia" w:ascii="宋体" w:hAnsi="宋体" w:cs="宋体"/>
                <w:kern w:val="0"/>
                <w:sz w:val="20"/>
                <w:szCs w:val="20"/>
              </w:rPr>
              <w:br w:type="textWrapping"/>
            </w:r>
            <w:r>
              <w:rPr>
                <w:rFonts w:hint="eastAsia" w:ascii="宋体" w:hAnsi="宋体" w:cs="宋体"/>
                <w:kern w:val="0"/>
                <w:sz w:val="20"/>
                <w:szCs w:val="20"/>
              </w:rPr>
              <w:t>8、支持1路LINE IN音频输入，音频AAC编码；</w:t>
            </w:r>
            <w:r>
              <w:rPr>
                <w:rFonts w:hint="eastAsia" w:ascii="宋体" w:hAnsi="宋体" w:cs="宋体"/>
                <w:kern w:val="0"/>
                <w:sz w:val="20"/>
                <w:szCs w:val="20"/>
              </w:rPr>
              <w:br w:type="textWrapping"/>
            </w:r>
            <w:r>
              <w:rPr>
                <w:rFonts w:hint="eastAsia" w:ascii="宋体" w:hAnsi="宋体" w:cs="宋体"/>
                <w:kern w:val="0"/>
                <w:sz w:val="20"/>
                <w:szCs w:val="20"/>
              </w:rPr>
              <w:t>9、一路RS232接口, 兼容VISCA和PELCO协议；</w:t>
            </w:r>
            <w:r>
              <w:rPr>
                <w:rFonts w:hint="eastAsia" w:ascii="宋体" w:hAnsi="宋体" w:cs="宋体"/>
                <w:kern w:val="0"/>
                <w:sz w:val="20"/>
                <w:szCs w:val="20"/>
              </w:rPr>
              <w:br w:type="textWrapping"/>
            </w:r>
            <w:r>
              <w:rPr>
                <w:rFonts w:hint="eastAsia" w:ascii="宋体" w:hAnsi="宋体" w:cs="宋体"/>
                <w:kern w:val="0"/>
                <w:sz w:val="20"/>
                <w:szCs w:val="20"/>
              </w:rPr>
              <w:t>10、网络接口：RJ45 10/100M，支持POE。</w:t>
            </w:r>
            <w:r>
              <w:rPr>
                <w:rFonts w:hint="eastAsia" w:ascii="宋体" w:hAnsi="宋体" w:cs="宋体"/>
                <w:kern w:val="0"/>
                <w:sz w:val="20"/>
                <w:szCs w:val="20"/>
              </w:rPr>
              <w:br w:type="textWrapping"/>
            </w:r>
            <w:r>
              <w:rPr>
                <w:rFonts w:hint="eastAsia" w:ascii="宋体" w:hAnsi="宋体" w:cs="宋体"/>
                <w:kern w:val="0"/>
                <w:sz w:val="20"/>
                <w:szCs w:val="20"/>
              </w:rPr>
              <w:t>11、水平视场角：水平43°，垂直24°</w:t>
            </w:r>
            <w:r>
              <w:rPr>
                <w:rFonts w:hint="eastAsia" w:ascii="宋体" w:hAnsi="宋体" w:cs="宋体"/>
                <w:kern w:val="0"/>
                <w:sz w:val="20"/>
                <w:szCs w:val="20"/>
              </w:rPr>
              <w:br w:type="textWrapping"/>
            </w:r>
            <w:r>
              <w:rPr>
                <w:rFonts w:hint="eastAsia" w:ascii="宋体" w:hAnsi="宋体" w:cs="宋体"/>
                <w:kern w:val="0"/>
                <w:sz w:val="20"/>
                <w:szCs w:val="20"/>
              </w:rPr>
              <w:t>12、最低照度：1Lux</w:t>
            </w:r>
            <w:r>
              <w:rPr>
                <w:rFonts w:hint="eastAsia" w:ascii="宋体" w:hAnsi="宋体" w:cs="宋体"/>
                <w:kern w:val="0"/>
                <w:sz w:val="20"/>
                <w:szCs w:val="20"/>
              </w:rPr>
              <w:br w:type="textWrapping"/>
            </w:r>
            <w:r>
              <w:rPr>
                <w:rFonts w:hint="eastAsia" w:ascii="宋体" w:hAnsi="宋体" w:cs="宋体"/>
                <w:kern w:val="0"/>
                <w:sz w:val="20"/>
                <w:szCs w:val="20"/>
              </w:rPr>
              <w:t>13、信噪比&gt;50dB</w:t>
            </w:r>
            <w:r>
              <w:rPr>
                <w:rFonts w:hint="eastAsia" w:ascii="宋体" w:hAnsi="宋体" w:cs="宋体"/>
                <w:kern w:val="0"/>
                <w:sz w:val="20"/>
                <w:szCs w:val="20"/>
              </w:rPr>
              <w:br w:type="textWrapping"/>
            </w:r>
            <w:r>
              <w:rPr>
                <w:rFonts w:hint="eastAsia" w:ascii="宋体" w:hAnsi="宋体" w:cs="宋体"/>
                <w:kern w:val="0"/>
                <w:sz w:val="20"/>
                <w:szCs w:val="20"/>
              </w:rPr>
              <w:t>#14、支持软件控制调节功能，进行摄像机参数功能模块设置</w:t>
            </w:r>
            <w:r>
              <w:rPr>
                <w:rFonts w:hint="eastAsia" w:ascii="宋体" w:hAnsi="宋体" w:cs="宋体"/>
                <w:kern w:val="0"/>
                <w:sz w:val="20"/>
                <w:szCs w:val="20"/>
              </w:rPr>
              <w:br w:type="textWrapping"/>
            </w:r>
            <w:r>
              <w:rPr>
                <w:rFonts w:hint="eastAsia" w:ascii="宋体" w:hAnsi="宋体" w:cs="宋体"/>
                <w:kern w:val="0"/>
                <w:sz w:val="20"/>
                <w:szCs w:val="20"/>
              </w:rPr>
              <w:t>#15、统一跟踪管理功能：采用面部身形移动光流扫描功能，具备可视化管理功能</w:t>
            </w:r>
            <w:r>
              <w:rPr>
                <w:rFonts w:hint="eastAsia" w:ascii="宋体" w:hAnsi="宋体" w:cs="宋体"/>
                <w:kern w:val="0"/>
                <w:sz w:val="20"/>
                <w:szCs w:val="20"/>
              </w:rPr>
              <w:br w:type="textWrapping"/>
            </w:r>
            <w:r>
              <w:rPr>
                <w:rFonts w:hint="eastAsia" w:ascii="宋体" w:hAnsi="宋体" w:cs="宋体"/>
                <w:kern w:val="0"/>
                <w:sz w:val="20"/>
                <w:szCs w:val="20"/>
              </w:rPr>
              <w:t>#16、为防止讲台区域干扰，保证跟踪效果有效性，需具备≥4种屏蔽区域、≥4种辅助学生检测区域数字化模块显示设置。</w:t>
            </w:r>
            <w:r>
              <w:rPr>
                <w:rFonts w:hint="eastAsia" w:ascii="宋体" w:hAnsi="宋体" w:cs="宋体"/>
                <w:kern w:val="0"/>
                <w:sz w:val="20"/>
                <w:szCs w:val="20"/>
              </w:rPr>
              <w:br w:type="textWrapping"/>
            </w:r>
            <w:r>
              <w:rPr>
                <w:rFonts w:hint="eastAsia" w:ascii="宋体" w:hAnsi="宋体" w:cs="宋体"/>
                <w:kern w:val="0"/>
                <w:sz w:val="20"/>
                <w:szCs w:val="20"/>
              </w:rPr>
              <w:t>#17、支持跟踪设置，需具备≥4种跟踪模式设置，垂直运动、全程跟踪等。</w:t>
            </w:r>
            <w:r>
              <w:rPr>
                <w:rFonts w:hint="eastAsia" w:ascii="宋体" w:hAnsi="宋体" w:cs="宋体"/>
                <w:kern w:val="0"/>
                <w:sz w:val="20"/>
                <w:szCs w:val="20"/>
              </w:rPr>
              <w:br w:type="textWrapping"/>
            </w:r>
            <w:r>
              <w:rPr>
                <w:rFonts w:hint="eastAsia" w:ascii="宋体" w:hAnsi="宋体" w:cs="宋体"/>
                <w:kern w:val="0"/>
                <w:sz w:val="20"/>
                <w:szCs w:val="20"/>
              </w:rPr>
              <w:t>18、支持跟踪调节需具备≥2种动作（教师板书动作）调节、方向调节。</w:t>
            </w:r>
            <w:r>
              <w:rPr>
                <w:rFonts w:hint="eastAsia" w:ascii="宋体" w:hAnsi="宋体" w:cs="宋体"/>
                <w:kern w:val="0"/>
                <w:sz w:val="20"/>
                <w:szCs w:val="20"/>
              </w:rPr>
              <w:br w:type="textWrapping"/>
            </w:r>
            <w:r>
              <w:rPr>
                <w:rFonts w:hint="eastAsia" w:ascii="宋体" w:hAnsi="宋体" w:cs="宋体"/>
                <w:kern w:val="0"/>
                <w:sz w:val="20"/>
                <w:szCs w:val="20"/>
              </w:rPr>
              <w:t>19、提供摄像机整机检验报告加盖制造商公章。</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99</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全向麦克</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1、内嵌自适应回声消除、自适应噪声抑制和智能混音等数字音频算法。</w:t>
            </w:r>
            <w:r>
              <w:rPr>
                <w:rFonts w:hint="eastAsia" w:ascii="宋体" w:hAnsi="宋体" w:cs="宋体"/>
                <w:kern w:val="0"/>
                <w:sz w:val="20"/>
                <w:szCs w:val="20"/>
              </w:rPr>
              <w:br w:type="textWrapping"/>
            </w:r>
            <w:r>
              <w:rPr>
                <w:rFonts w:hint="eastAsia" w:ascii="宋体" w:hAnsi="宋体" w:cs="宋体"/>
                <w:kern w:val="0"/>
                <w:sz w:val="20"/>
                <w:szCs w:val="20"/>
              </w:rPr>
              <w:t>2、传感器类型： Φ24背极式驻极体电容极头</w:t>
            </w:r>
            <w:r>
              <w:rPr>
                <w:rFonts w:hint="eastAsia" w:ascii="宋体" w:hAnsi="宋体" w:cs="宋体"/>
                <w:kern w:val="0"/>
                <w:sz w:val="20"/>
                <w:szCs w:val="20"/>
              </w:rPr>
              <w:br w:type="textWrapping"/>
            </w:r>
            <w:r>
              <w:rPr>
                <w:rFonts w:hint="eastAsia" w:ascii="宋体" w:hAnsi="宋体" w:cs="宋体"/>
                <w:kern w:val="0"/>
                <w:sz w:val="20"/>
                <w:szCs w:val="20"/>
              </w:rPr>
              <w:t>3、电路特征： JFET阻抗变换；电子平衡</w:t>
            </w:r>
            <w:r>
              <w:rPr>
                <w:rFonts w:hint="eastAsia" w:ascii="宋体" w:hAnsi="宋体" w:cs="宋体"/>
                <w:kern w:val="0"/>
                <w:sz w:val="20"/>
                <w:szCs w:val="20"/>
              </w:rPr>
              <w:br w:type="textWrapping"/>
            </w:r>
            <w:r>
              <w:rPr>
                <w:rFonts w:hint="eastAsia" w:ascii="宋体" w:hAnsi="宋体" w:cs="宋体"/>
                <w:kern w:val="0"/>
                <w:sz w:val="20"/>
                <w:szCs w:val="20"/>
              </w:rPr>
              <w:t>4、指向性： 360度全向拾音</w:t>
            </w:r>
            <w:r>
              <w:rPr>
                <w:rFonts w:hint="eastAsia" w:ascii="宋体" w:hAnsi="宋体" w:cs="宋体"/>
                <w:kern w:val="0"/>
                <w:sz w:val="20"/>
                <w:szCs w:val="20"/>
              </w:rPr>
              <w:br w:type="textWrapping"/>
            </w:r>
            <w:r>
              <w:rPr>
                <w:rFonts w:hint="eastAsia" w:ascii="宋体" w:hAnsi="宋体" w:cs="宋体"/>
                <w:kern w:val="0"/>
                <w:sz w:val="20"/>
                <w:szCs w:val="20"/>
              </w:rPr>
              <w:t>5、频响： 50Hz-20kHz</w:t>
            </w:r>
            <w:r>
              <w:rPr>
                <w:rFonts w:hint="eastAsia" w:ascii="宋体" w:hAnsi="宋体" w:cs="宋体"/>
                <w:kern w:val="0"/>
                <w:sz w:val="20"/>
                <w:szCs w:val="20"/>
              </w:rPr>
              <w:br w:type="textWrapping"/>
            </w:r>
            <w:r>
              <w:rPr>
                <w:rFonts w:hint="eastAsia" w:ascii="宋体" w:hAnsi="宋体" w:cs="宋体"/>
                <w:kern w:val="0"/>
                <w:sz w:val="20"/>
                <w:szCs w:val="20"/>
              </w:rPr>
              <w:t>6、灵敏度： -44±3dB (0dB=1V/Pa@1kHz)</w:t>
            </w:r>
            <w:r>
              <w:rPr>
                <w:rFonts w:hint="eastAsia" w:ascii="宋体" w:hAnsi="宋体" w:cs="宋体"/>
                <w:kern w:val="0"/>
                <w:sz w:val="20"/>
                <w:szCs w:val="20"/>
              </w:rPr>
              <w:br w:type="textWrapping"/>
            </w:r>
            <w:r>
              <w:rPr>
                <w:rFonts w:hint="eastAsia" w:ascii="宋体" w:hAnsi="宋体" w:cs="宋体"/>
                <w:kern w:val="0"/>
                <w:sz w:val="20"/>
                <w:szCs w:val="20"/>
              </w:rPr>
              <w:t>7、信噪比： 75dB(S:(f=1kHz@1Pa) N:(A-Weighted curve))</w:t>
            </w:r>
            <w:r>
              <w:rPr>
                <w:rFonts w:hint="eastAsia" w:ascii="宋体" w:hAnsi="宋体" w:cs="宋体"/>
                <w:kern w:val="0"/>
                <w:sz w:val="20"/>
                <w:szCs w:val="20"/>
              </w:rPr>
              <w:br w:type="textWrapping"/>
            </w:r>
            <w:r>
              <w:rPr>
                <w:rFonts w:hint="eastAsia" w:ascii="宋体" w:hAnsi="宋体" w:cs="宋体"/>
                <w:kern w:val="0"/>
                <w:sz w:val="20"/>
                <w:szCs w:val="20"/>
              </w:rPr>
              <w:t>8、输出接口：迷你XLR-3公型</w:t>
            </w:r>
            <w:r>
              <w:rPr>
                <w:rFonts w:hint="eastAsia" w:ascii="宋体" w:hAnsi="宋体" w:cs="宋体"/>
                <w:kern w:val="0"/>
                <w:sz w:val="20"/>
                <w:szCs w:val="20"/>
              </w:rPr>
              <w:br w:type="textWrapping"/>
            </w:r>
            <w:r>
              <w:rPr>
                <w:rFonts w:hint="eastAsia" w:ascii="宋体" w:hAnsi="宋体" w:cs="宋体"/>
                <w:kern w:val="0"/>
                <w:sz w:val="20"/>
                <w:szCs w:val="20"/>
              </w:rPr>
              <w:t>9、支持2路麦克风级联，接入到音频处理器。</w:t>
            </w:r>
            <w:r>
              <w:rPr>
                <w:rFonts w:hint="eastAsia" w:ascii="宋体" w:hAnsi="宋体" w:cs="宋体"/>
                <w:kern w:val="0"/>
                <w:sz w:val="20"/>
                <w:szCs w:val="20"/>
              </w:rPr>
              <w:br w:type="textWrapping"/>
            </w:r>
            <w:r>
              <w:rPr>
                <w:rFonts w:hint="eastAsia" w:ascii="宋体" w:hAnsi="宋体" w:cs="宋体"/>
                <w:kern w:val="0"/>
                <w:sz w:val="20"/>
                <w:szCs w:val="20"/>
              </w:rPr>
              <w:t>10、全频带动态自适应降噪技术</w:t>
            </w:r>
            <w:r>
              <w:rPr>
                <w:rFonts w:hint="eastAsia" w:ascii="宋体" w:hAnsi="宋体" w:cs="宋体"/>
                <w:kern w:val="0"/>
                <w:sz w:val="20"/>
                <w:szCs w:val="20"/>
              </w:rPr>
              <w:br w:type="textWrapping"/>
            </w:r>
            <w:r>
              <w:rPr>
                <w:rFonts w:hint="eastAsia" w:ascii="宋体" w:hAnsi="宋体" w:cs="宋体"/>
                <w:kern w:val="0"/>
                <w:sz w:val="20"/>
                <w:szCs w:val="20"/>
              </w:rPr>
              <w:t>11、智能混音和话筒优选技术</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198</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集控式录播系统</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1、根据课表时间的设定，自动开始和停止录制多间教室课程，无需人工干预，支持在线课表查询、修改功能。支持对单个教室录播手动管理功能，可手动开启录制。</w:t>
            </w:r>
            <w:r>
              <w:rPr>
                <w:rFonts w:hint="eastAsia" w:ascii="宋体" w:hAnsi="宋体" w:cs="宋体"/>
                <w:kern w:val="0"/>
                <w:sz w:val="20"/>
                <w:szCs w:val="20"/>
              </w:rPr>
              <w:br w:type="textWrapping"/>
            </w:r>
            <w:r>
              <w:rPr>
                <w:rFonts w:hint="eastAsia" w:ascii="宋体" w:hAnsi="宋体" w:cs="宋体"/>
                <w:kern w:val="0"/>
                <w:sz w:val="20"/>
                <w:szCs w:val="20"/>
              </w:rPr>
              <w:t>2、支持对所有教室的录播设备运行和录播状态的的监控。</w:t>
            </w:r>
            <w:r>
              <w:rPr>
                <w:rFonts w:hint="eastAsia" w:ascii="宋体" w:hAnsi="宋体" w:cs="宋体"/>
                <w:kern w:val="0"/>
                <w:sz w:val="20"/>
                <w:szCs w:val="20"/>
              </w:rPr>
              <w:br w:type="textWrapping"/>
            </w:r>
            <w:r>
              <w:rPr>
                <w:rFonts w:hint="eastAsia" w:ascii="宋体" w:hAnsi="宋体" w:cs="宋体"/>
                <w:kern w:val="0"/>
                <w:sz w:val="20"/>
                <w:szCs w:val="20"/>
              </w:rPr>
              <w:t>#3、支持统计教师视频、学生视频、计算机视频网络链接正常和异常情况的统计功能。</w:t>
            </w:r>
            <w:r>
              <w:rPr>
                <w:rFonts w:hint="eastAsia" w:ascii="宋体" w:hAnsi="宋体" w:cs="宋体"/>
                <w:kern w:val="0"/>
                <w:sz w:val="20"/>
                <w:szCs w:val="20"/>
              </w:rPr>
              <w:br w:type="textWrapping"/>
            </w:r>
            <w:r>
              <w:rPr>
                <w:rFonts w:hint="eastAsia" w:ascii="宋体" w:hAnsi="宋体" w:cs="宋体"/>
                <w:kern w:val="0"/>
                <w:sz w:val="20"/>
                <w:szCs w:val="20"/>
              </w:rPr>
              <w:t>4、课件视频文件格式为mp4格式，网页播放支持单视频、双视频、三分屏课件播放样式，播放课件时，每个窗口都能全屏观看，可以对多路视频设定观看权限。（提供与此项功能相关软件界面截图加盖公章）</w:t>
            </w:r>
            <w:r>
              <w:rPr>
                <w:rFonts w:hint="eastAsia" w:ascii="宋体" w:hAnsi="宋体" w:cs="宋体"/>
                <w:kern w:val="0"/>
                <w:sz w:val="20"/>
                <w:szCs w:val="20"/>
              </w:rPr>
              <w:br w:type="textWrapping"/>
            </w:r>
            <w:r>
              <w:rPr>
                <w:rFonts w:hint="eastAsia" w:ascii="宋体" w:hAnsi="宋体" w:cs="宋体"/>
                <w:kern w:val="0"/>
                <w:sz w:val="20"/>
                <w:szCs w:val="20"/>
              </w:rPr>
              <w:t>5、课件音频采用AAC编码，视频采用H.264编码，视频采集带宽范围在100Kbps – 8Mbps之间任意调整。</w:t>
            </w:r>
            <w:r>
              <w:rPr>
                <w:rFonts w:hint="eastAsia" w:ascii="宋体" w:hAnsi="宋体" w:cs="宋体"/>
                <w:kern w:val="0"/>
                <w:sz w:val="20"/>
                <w:szCs w:val="20"/>
              </w:rPr>
              <w:br w:type="textWrapping"/>
            </w:r>
            <w:r>
              <w:rPr>
                <w:rFonts w:hint="eastAsia" w:ascii="宋体" w:hAnsi="宋体" w:cs="宋体"/>
                <w:kern w:val="0"/>
                <w:sz w:val="20"/>
                <w:szCs w:val="20"/>
              </w:rPr>
              <w:t>6、具有课件手动上传和自动上传功能，能够轻松的将课件上传到Web平台服务器上。</w:t>
            </w:r>
            <w:r>
              <w:rPr>
                <w:rFonts w:hint="eastAsia" w:ascii="宋体" w:hAnsi="宋体" w:cs="宋体"/>
                <w:kern w:val="0"/>
                <w:sz w:val="20"/>
                <w:szCs w:val="20"/>
              </w:rPr>
              <w:br w:type="textWrapping"/>
            </w:r>
            <w:r>
              <w:rPr>
                <w:rFonts w:hint="eastAsia" w:ascii="宋体" w:hAnsi="宋体" w:cs="宋体"/>
                <w:kern w:val="0"/>
                <w:sz w:val="20"/>
                <w:szCs w:val="20"/>
              </w:rPr>
              <w:t>7、支持用手机扫描二维码进行视频观看；支持收藏、支持视频资源通过qq、微信等方式进行分享，文字和语音评论等功能。</w:t>
            </w:r>
            <w:r>
              <w:rPr>
                <w:rFonts w:hint="eastAsia" w:ascii="宋体" w:hAnsi="宋体" w:cs="宋体"/>
                <w:kern w:val="0"/>
                <w:sz w:val="20"/>
                <w:szCs w:val="20"/>
              </w:rPr>
              <w:br w:type="textWrapping"/>
            </w:r>
            <w:r>
              <w:rPr>
                <w:rFonts w:hint="eastAsia" w:ascii="宋体" w:hAnsi="宋体" w:cs="宋体"/>
                <w:kern w:val="0"/>
                <w:sz w:val="20"/>
                <w:szCs w:val="20"/>
              </w:rPr>
              <w:t>#8、提供中华人民共和国国家版权局颁发的计算机软件著作权登记证书复印件加盖厂家公章。</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99</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5</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课堂直播系统</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1、支持多种浏览器（IE、Safari、谷歌、火狐），多种PC终端、移动终端（Android、IOS）收看直播，无需安装客户端软件或插件即可收看。</w:t>
            </w:r>
            <w:r>
              <w:rPr>
                <w:rFonts w:hint="eastAsia" w:ascii="宋体" w:hAnsi="宋体" w:cs="宋体"/>
                <w:kern w:val="0"/>
                <w:sz w:val="20"/>
                <w:szCs w:val="20"/>
              </w:rPr>
              <w:br w:type="textWrapping"/>
            </w:r>
            <w:r>
              <w:rPr>
                <w:rFonts w:hint="eastAsia" w:ascii="宋体" w:hAnsi="宋体" w:cs="宋体"/>
                <w:kern w:val="0"/>
                <w:sz w:val="20"/>
                <w:szCs w:val="20"/>
              </w:rPr>
              <w:t>#2、支持手动直播控制功能，可以对直播进行人数控制和密码控制。</w:t>
            </w:r>
            <w:r>
              <w:rPr>
                <w:rFonts w:hint="eastAsia" w:ascii="宋体" w:hAnsi="宋体" w:cs="宋体"/>
                <w:kern w:val="0"/>
                <w:sz w:val="20"/>
                <w:szCs w:val="20"/>
              </w:rPr>
              <w:br w:type="textWrapping"/>
            </w:r>
            <w:r>
              <w:rPr>
                <w:rFonts w:hint="eastAsia" w:ascii="宋体" w:hAnsi="宋体" w:cs="宋体"/>
                <w:kern w:val="0"/>
                <w:sz w:val="20"/>
                <w:szCs w:val="20"/>
              </w:rPr>
              <w:t>3、支持自动直播控制功能，可以通过设置课表对某一个教室到时间自动开始直播。</w:t>
            </w:r>
            <w:r>
              <w:rPr>
                <w:rFonts w:hint="eastAsia" w:ascii="宋体" w:hAnsi="宋体" w:cs="宋体"/>
                <w:kern w:val="0"/>
                <w:sz w:val="20"/>
                <w:szCs w:val="20"/>
              </w:rPr>
              <w:br w:type="textWrapping"/>
            </w:r>
            <w:r>
              <w:rPr>
                <w:rFonts w:hint="eastAsia" w:ascii="宋体" w:hAnsi="宋体" w:cs="宋体"/>
                <w:kern w:val="0"/>
                <w:sz w:val="20"/>
                <w:szCs w:val="20"/>
              </w:rPr>
              <w:t>4、支持多路视频观看模式，可自由切换三分屏、两分屏、单画面模式，可以对多路视频设定观看权限，多画面直播时，视频和屏幕窗口可互换，且每个窗口都能全屏观看，还可调整窗口的大小和位置。</w:t>
            </w:r>
            <w:r>
              <w:rPr>
                <w:rFonts w:hint="eastAsia" w:ascii="宋体" w:hAnsi="宋体" w:cs="宋体"/>
                <w:kern w:val="0"/>
                <w:sz w:val="20"/>
                <w:szCs w:val="20"/>
              </w:rPr>
              <w:br w:type="textWrapping"/>
            </w:r>
            <w:r>
              <w:rPr>
                <w:rFonts w:hint="eastAsia" w:ascii="宋体" w:hAnsi="宋体" w:cs="宋体"/>
                <w:kern w:val="0"/>
                <w:sz w:val="20"/>
                <w:szCs w:val="20"/>
              </w:rPr>
              <w:t>5、支持快速检索所有直播、与我相关、公开直播等栏目，支持按主题、主讲、院系、课程、教室、时间进行检索。</w:t>
            </w:r>
            <w:r>
              <w:rPr>
                <w:rFonts w:hint="eastAsia" w:ascii="宋体" w:hAnsi="宋体" w:cs="宋体"/>
                <w:kern w:val="0"/>
                <w:sz w:val="20"/>
                <w:szCs w:val="20"/>
              </w:rPr>
              <w:br w:type="textWrapping"/>
            </w:r>
            <w:r>
              <w:rPr>
                <w:rFonts w:hint="eastAsia" w:ascii="宋体" w:hAnsi="宋体" w:cs="宋体"/>
                <w:kern w:val="0"/>
                <w:sz w:val="20"/>
                <w:szCs w:val="20"/>
              </w:rPr>
              <w:t>6、支持微信扫一扫观看功能。</w:t>
            </w:r>
            <w:r>
              <w:rPr>
                <w:rFonts w:hint="eastAsia" w:ascii="宋体" w:hAnsi="宋体" w:cs="宋体"/>
                <w:kern w:val="0"/>
                <w:sz w:val="20"/>
                <w:szCs w:val="20"/>
              </w:rPr>
              <w:br w:type="textWrapping"/>
            </w:r>
            <w:r>
              <w:rPr>
                <w:rFonts w:hint="eastAsia" w:ascii="宋体" w:hAnsi="宋体" w:cs="宋体"/>
                <w:kern w:val="0"/>
                <w:sz w:val="20"/>
                <w:szCs w:val="20"/>
              </w:rPr>
              <w:t>7、支持通过二维码、qq或者微信等一键分享功能。</w:t>
            </w:r>
            <w:r>
              <w:rPr>
                <w:rFonts w:hint="eastAsia" w:ascii="宋体" w:hAnsi="宋体" w:cs="宋体"/>
                <w:kern w:val="0"/>
                <w:sz w:val="20"/>
                <w:szCs w:val="20"/>
              </w:rPr>
              <w:br w:type="textWrapping"/>
            </w:r>
            <w:r>
              <w:rPr>
                <w:rFonts w:hint="eastAsia" w:ascii="宋体" w:hAnsi="宋体" w:cs="宋体"/>
                <w:kern w:val="0"/>
                <w:sz w:val="20"/>
                <w:szCs w:val="20"/>
              </w:rPr>
              <w:t>8、支持教师和学生按照课表设置权限，支持观看人数的统计。</w:t>
            </w:r>
            <w:r>
              <w:rPr>
                <w:rFonts w:hint="eastAsia" w:ascii="宋体" w:hAnsi="宋体" w:cs="宋体"/>
                <w:kern w:val="0"/>
                <w:sz w:val="20"/>
                <w:szCs w:val="20"/>
              </w:rPr>
              <w:br w:type="textWrapping"/>
            </w:r>
            <w:r>
              <w:rPr>
                <w:rFonts w:hint="eastAsia" w:ascii="宋体" w:hAnsi="宋体" w:cs="宋体"/>
                <w:kern w:val="0"/>
                <w:sz w:val="20"/>
                <w:szCs w:val="20"/>
              </w:rPr>
              <w:t>#9、支持设置昵称评论功能，支持文字和语音评论功能。</w:t>
            </w:r>
            <w:r>
              <w:rPr>
                <w:rFonts w:hint="eastAsia" w:ascii="宋体" w:hAnsi="宋体" w:cs="宋体"/>
                <w:kern w:val="0"/>
                <w:sz w:val="20"/>
                <w:szCs w:val="20"/>
              </w:rPr>
              <w:br w:type="textWrapping"/>
            </w:r>
            <w:r>
              <w:rPr>
                <w:rFonts w:hint="eastAsia" w:ascii="宋体" w:hAnsi="宋体" w:cs="宋体"/>
                <w:kern w:val="0"/>
                <w:sz w:val="20"/>
                <w:szCs w:val="20"/>
              </w:rPr>
              <w:t>#10、提供中华人民共和国国家版权局颁发的计算机软件著作权登记证书和检测报告复印件加盖制造商公章。</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99</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6</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智慧课堂平台</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采用一体化混合云架构，实现平台管理、资源管理、直播点播管理等功能。</w:t>
            </w:r>
            <w:r>
              <w:rPr>
                <w:rFonts w:hint="eastAsia" w:ascii="宋体" w:hAnsi="宋体" w:cs="宋体"/>
                <w:kern w:val="0"/>
                <w:sz w:val="20"/>
                <w:szCs w:val="20"/>
              </w:rPr>
              <w:br w:type="textWrapping"/>
            </w:r>
            <w:r>
              <w:rPr>
                <w:rFonts w:hint="eastAsia" w:ascii="宋体" w:hAnsi="宋体" w:cs="宋体"/>
                <w:kern w:val="0"/>
                <w:sz w:val="20"/>
                <w:szCs w:val="20"/>
              </w:rPr>
              <w:t>1、学校管理：支持创建学校账号，并管理学校的基础数据；</w:t>
            </w:r>
            <w:r>
              <w:rPr>
                <w:rFonts w:hint="eastAsia" w:ascii="宋体" w:hAnsi="宋体" w:cs="宋体"/>
                <w:kern w:val="0"/>
                <w:sz w:val="20"/>
                <w:szCs w:val="20"/>
              </w:rPr>
              <w:br w:type="textWrapping"/>
            </w:r>
            <w:r>
              <w:rPr>
                <w:rFonts w:hint="eastAsia" w:ascii="宋体" w:hAnsi="宋体" w:cs="宋体"/>
                <w:kern w:val="0"/>
                <w:sz w:val="20"/>
                <w:szCs w:val="20"/>
              </w:rPr>
              <w:t>2、用户管理：方便管理员管理用户，支持修改用户角色，不同的用户具备不同的权限。</w:t>
            </w:r>
            <w:r>
              <w:rPr>
                <w:rFonts w:hint="eastAsia" w:ascii="宋体" w:hAnsi="宋体" w:cs="宋体"/>
                <w:kern w:val="0"/>
                <w:sz w:val="20"/>
                <w:szCs w:val="20"/>
              </w:rPr>
              <w:br w:type="textWrapping"/>
            </w:r>
            <w:r>
              <w:rPr>
                <w:rFonts w:hint="eastAsia" w:ascii="宋体" w:hAnsi="宋体" w:cs="宋体"/>
                <w:kern w:val="0"/>
                <w:sz w:val="20"/>
                <w:szCs w:val="20"/>
              </w:rPr>
              <w:t>3、存储管理：视频资源储存地址信息，对分布式存储的资源进行统一管理，实时查看存储空间剩余容量；</w:t>
            </w:r>
            <w:r>
              <w:rPr>
                <w:rFonts w:hint="eastAsia" w:ascii="宋体" w:hAnsi="宋体" w:cs="宋体"/>
                <w:kern w:val="0"/>
                <w:sz w:val="20"/>
                <w:szCs w:val="20"/>
              </w:rPr>
              <w:br w:type="textWrapping"/>
            </w:r>
            <w:r>
              <w:rPr>
                <w:rFonts w:hint="eastAsia" w:ascii="宋体" w:hAnsi="宋体" w:cs="宋体"/>
                <w:kern w:val="0"/>
                <w:sz w:val="20"/>
                <w:szCs w:val="20"/>
              </w:rPr>
              <w:t>4、校区管理：支持新建校区信息，并支持创建所属校区的教学楼，便于按校区管理教室及设备。</w:t>
            </w:r>
            <w:r>
              <w:rPr>
                <w:rFonts w:hint="eastAsia" w:ascii="宋体" w:hAnsi="宋体" w:cs="宋体"/>
                <w:kern w:val="0"/>
                <w:sz w:val="20"/>
                <w:szCs w:val="20"/>
              </w:rPr>
              <w:br w:type="textWrapping"/>
            </w:r>
            <w:r>
              <w:rPr>
                <w:rFonts w:hint="eastAsia" w:ascii="宋体" w:hAnsi="宋体" w:cs="宋体"/>
                <w:kern w:val="0"/>
                <w:sz w:val="20"/>
                <w:szCs w:val="20"/>
              </w:rPr>
              <w:t>#5、教室管理：支持对教室信息的管理与维护，包含教室名称、所属教学楼及楼层、座位数、所属班级、所属组织机构、所属直播服务器、录制服务器，是否开启学情分析和考勤分析等功能操作；支持教室信息的导入功能。提供国家级权威检测报告复印件证明此项指标要求并加盖制造商公章。</w:t>
            </w:r>
            <w:r>
              <w:rPr>
                <w:rFonts w:hint="eastAsia" w:ascii="宋体" w:hAnsi="宋体" w:cs="宋体"/>
                <w:kern w:val="0"/>
                <w:sz w:val="20"/>
                <w:szCs w:val="20"/>
              </w:rPr>
              <w:br w:type="textWrapping"/>
            </w:r>
            <w:r>
              <w:rPr>
                <w:rFonts w:hint="eastAsia" w:ascii="宋体" w:hAnsi="宋体" w:cs="宋体"/>
                <w:kern w:val="0"/>
                <w:sz w:val="20"/>
                <w:szCs w:val="20"/>
              </w:rPr>
              <w:t>6、角色管理：支持学校管理员创建本校的角色，并为角色进行权限设定；包含功能操作权限和数据范围权限；支持方便查询角色下的用户列表。</w:t>
            </w:r>
            <w:r>
              <w:rPr>
                <w:rFonts w:hint="eastAsia" w:ascii="宋体" w:hAnsi="宋体" w:cs="宋体"/>
                <w:kern w:val="0"/>
                <w:sz w:val="20"/>
                <w:szCs w:val="20"/>
              </w:rPr>
              <w:br w:type="textWrapping"/>
            </w:r>
            <w:r>
              <w:rPr>
                <w:rFonts w:hint="eastAsia" w:ascii="宋体" w:hAnsi="宋体" w:cs="宋体"/>
                <w:kern w:val="0"/>
                <w:sz w:val="20"/>
                <w:szCs w:val="20"/>
              </w:rPr>
              <w:t>7、组织机构：支持对学校内部信息创建、修改、编辑、删除等操作。</w:t>
            </w:r>
            <w:r>
              <w:rPr>
                <w:rFonts w:hint="eastAsia" w:ascii="宋体" w:hAnsi="宋体" w:cs="宋体"/>
                <w:kern w:val="0"/>
                <w:sz w:val="20"/>
                <w:szCs w:val="20"/>
              </w:rPr>
              <w:br w:type="textWrapping"/>
            </w:r>
            <w:r>
              <w:rPr>
                <w:rFonts w:hint="eastAsia" w:ascii="宋体" w:hAnsi="宋体" w:cs="宋体"/>
                <w:kern w:val="0"/>
                <w:sz w:val="20"/>
                <w:szCs w:val="20"/>
              </w:rPr>
              <w:t>8、教师管理：支持对教师信息的管理维护，包含基本信息、登录密码、所属班级、学科、组织结构、上传头像、简介等信息填写，支持通过excel导入教师信息。</w:t>
            </w:r>
            <w:r>
              <w:rPr>
                <w:rFonts w:hint="eastAsia" w:ascii="宋体" w:hAnsi="宋体" w:cs="宋体"/>
                <w:kern w:val="0"/>
                <w:sz w:val="20"/>
                <w:szCs w:val="20"/>
              </w:rPr>
              <w:br w:type="textWrapping"/>
            </w:r>
            <w:r>
              <w:rPr>
                <w:rFonts w:hint="eastAsia" w:ascii="宋体" w:hAnsi="宋体" w:cs="宋体"/>
                <w:kern w:val="0"/>
                <w:sz w:val="20"/>
                <w:szCs w:val="20"/>
              </w:rPr>
              <w:t>#9、学生管理：支持对学生息息的管理维护，包含基本信息、登录密码、所属年级、班级等信息填写，支持通过excel导入学生信息。提供国家级权威检测报告复印件证明此项指标要求并加盖制造商公章。</w:t>
            </w:r>
            <w:r>
              <w:rPr>
                <w:rFonts w:hint="eastAsia" w:ascii="宋体" w:hAnsi="宋体" w:cs="宋体"/>
                <w:kern w:val="0"/>
                <w:sz w:val="20"/>
                <w:szCs w:val="20"/>
              </w:rPr>
              <w:br w:type="textWrapping"/>
            </w:r>
            <w:r>
              <w:rPr>
                <w:rFonts w:hint="eastAsia" w:ascii="宋体" w:hAnsi="宋体" w:cs="宋体"/>
                <w:kern w:val="0"/>
                <w:sz w:val="20"/>
                <w:szCs w:val="20"/>
              </w:rPr>
              <w:t>10班级管理：支持新建班级，包含班级所属年级、班级的学生名单。</w:t>
            </w:r>
            <w:r>
              <w:rPr>
                <w:rFonts w:hint="eastAsia" w:ascii="宋体" w:hAnsi="宋体" w:cs="宋体"/>
                <w:kern w:val="0"/>
                <w:sz w:val="20"/>
                <w:szCs w:val="20"/>
              </w:rPr>
              <w:br w:type="textWrapping"/>
            </w:r>
            <w:r>
              <w:rPr>
                <w:rFonts w:hint="eastAsia" w:ascii="宋体" w:hAnsi="宋体" w:cs="宋体"/>
                <w:kern w:val="0"/>
                <w:sz w:val="20"/>
                <w:szCs w:val="20"/>
              </w:rPr>
              <w:t>11.课程管理：支持课程的信息管理维护，包含填写课程名称、编码、所属年级、课程属性（精品、必修）、课程状态（公开、发布、显示）；支持课程封面上传；支持填写课程简介。</w:t>
            </w:r>
            <w:r>
              <w:rPr>
                <w:rFonts w:hint="eastAsia" w:ascii="宋体" w:hAnsi="宋体" w:cs="宋体"/>
                <w:kern w:val="0"/>
                <w:sz w:val="20"/>
                <w:szCs w:val="20"/>
              </w:rPr>
              <w:br w:type="textWrapping"/>
            </w:r>
            <w:r>
              <w:rPr>
                <w:rFonts w:hint="eastAsia" w:ascii="宋体" w:hAnsi="宋体" w:cs="宋体"/>
                <w:kern w:val="0"/>
                <w:sz w:val="20"/>
                <w:szCs w:val="20"/>
              </w:rPr>
              <w:t>12.学期学年：支持创建学年、学期；填写学年学期的名称，以及学年和学期的开始和结束时间。</w:t>
            </w:r>
            <w:r>
              <w:rPr>
                <w:rFonts w:hint="eastAsia" w:ascii="宋体" w:hAnsi="宋体" w:cs="宋体"/>
                <w:kern w:val="0"/>
                <w:sz w:val="20"/>
                <w:szCs w:val="20"/>
              </w:rPr>
              <w:br w:type="textWrapping"/>
            </w:r>
            <w:r>
              <w:rPr>
                <w:rFonts w:hint="eastAsia" w:ascii="宋体" w:hAnsi="宋体" w:cs="宋体"/>
                <w:kern w:val="0"/>
                <w:sz w:val="20"/>
                <w:szCs w:val="20"/>
              </w:rPr>
              <w:t>13.节次管理：维护学校节次名称及开始和结束时间。</w:t>
            </w:r>
            <w:r>
              <w:rPr>
                <w:rFonts w:hint="eastAsia" w:ascii="宋体" w:hAnsi="宋体" w:cs="宋体"/>
                <w:kern w:val="0"/>
                <w:sz w:val="20"/>
                <w:szCs w:val="20"/>
              </w:rPr>
              <w:br w:type="textWrapping"/>
            </w:r>
            <w:r>
              <w:rPr>
                <w:rFonts w:hint="eastAsia" w:ascii="宋体" w:hAnsi="宋体" w:cs="宋体"/>
                <w:kern w:val="0"/>
                <w:sz w:val="20"/>
                <w:szCs w:val="20"/>
              </w:rPr>
              <w:t>14.公告管理：支持发布系统公告；创建公告类别，编写公告内容，可以发布文字，也可以发布图片公告；公告可设置是否显示、是否发布等。</w:t>
            </w:r>
            <w:r>
              <w:rPr>
                <w:rFonts w:hint="eastAsia" w:ascii="宋体" w:hAnsi="宋体" w:cs="宋体"/>
                <w:kern w:val="0"/>
                <w:sz w:val="20"/>
                <w:szCs w:val="20"/>
              </w:rPr>
              <w:br w:type="textWrapping"/>
            </w:r>
            <w:r>
              <w:rPr>
                <w:rFonts w:hint="eastAsia" w:ascii="宋体" w:hAnsi="宋体" w:cs="宋体"/>
                <w:kern w:val="0"/>
                <w:sz w:val="20"/>
                <w:szCs w:val="20"/>
              </w:rPr>
              <w:t>15.支持列表模式和课表模式的录播计划创建与展示；支持列表模式下编辑、删除等操作，方便用户对课表进行管理。</w:t>
            </w:r>
            <w:r>
              <w:rPr>
                <w:rFonts w:hint="eastAsia" w:ascii="宋体" w:hAnsi="宋体" w:cs="宋体"/>
                <w:kern w:val="0"/>
                <w:sz w:val="20"/>
                <w:szCs w:val="20"/>
              </w:rPr>
              <w:br w:type="textWrapping"/>
            </w:r>
            <w:r>
              <w:rPr>
                <w:rFonts w:hint="eastAsia" w:ascii="宋体" w:hAnsi="宋体" w:cs="宋体"/>
                <w:kern w:val="0"/>
                <w:sz w:val="20"/>
                <w:szCs w:val="20"/>
              </w:rPr>
              <w:t>16.支持表格模式的课表查看，课表创建等功能，设定该课表是否需要直播或者录制。</w:t>
            </w:r>
            <w:r>
              <w:rPr>
                <w:rFonts w:hint="eastAsia" w:ascii="宋体" w:hAnsi="宋体" w:cs="宋体"/>
                <w:kern w:val="0"/>
                <w:sz w:val="20"/>
                <w:szCs w:val="20"/>
              </w:rPr>
              <w:br w:type="textWrapping"/>
            </w:r>
            <w:r>
              <w:rPr>
                <w:rFonts w:hint="eastAsia" w:ascii="宋体" w:hAnsi="宋体" w:cs="宋体"/>
                <w:kern w:val="0"/>
                <w:sz w:val="20"/>
                <w:szCs w:val="20"/>
              </w:rPr>
              <w:t>17.支持通过excel导入的方式创建课表；支持批量创建课表，可为某节课创建重复策略，填写主讲、教室、课程等信息后，可选择自定义周次，星期、上课的节次。</w:t>
            </w:r>
            <w:r>
              <w:rPr>
                <w:rFonts w:hint="eastAsia" w:ascii="宋体" w:hAnsi="宋体" w:cs="宋体"/>
                <w:kern w:val="0"/>
                <w:sz w:val="20"/>
                <w:szCs w:val="20"/>
              </w:rPr>
              <w:br w:type="textWrapping"/>
            </w:r>
            <w:r>
              <w:rPr>
                <w:rFonts w:hint="eastAsia" w:ascii="宋体" w:hAnsi="宋体" w:cs="宋体"/>
                <w:kern w:val="0"/>
                <w:sz w:val="20"/>
                <w:szCs w:val="20"/>
              </w:rPr>
              <w:t>18.录播设置：每节课表都可以设定录播策略，直播设置：包括是否开启、直播封面、观看密码、直播状态设置、直播人数限制、直播画面选择、可设定直播评论是否开启；录播设置：包括是否开启录制、录制状态设置、录制画面选择、可设定视频评论是否开启。</w:t>
            </w:r>
            <w:r>
              <w:rPr>
                <w:rFonts w:hint="eastAsia" w:ascii="宋体" w:hAnsi="宋体" w:cs="宋体"/>
                <w:kern w:val="0"/>
                <w:sz w:val="20"/>
                <w:szCs w:val="20"/>
              </w:rPr>
              <w:br w:type="textWrapping"/>
            </w:r>
            <w:r>
              <w:rPr>
                <w:rFonts w:hint="eastAsia" w:ascii="宋体" w:hAnsi="宋体" w:cs="宋体"/>
                <w:kern w:val="0"/>
                <w:sz w:val="20"/>
                <w:szCs w:val="20"/>
              </w:rPr>
              <w:t>19.查看直播和录制成功和失败的记录：根据课表可直观的检索到直播和录制状态结果，方便运维人员排查问题。</w:t>
            </w:r>
            <w:r>
              <w:rPr>
                <w:rFonts w:hint="eastAsia" w:ascii="宋体" w:hAnsi="宋体" w:cs="宋体"/>
                <w:kern w:val="0"/>
                <w:sz w:val="20"/>
                <w:szCs w:val="20"/>
              </w:rPr>
              <w:br w:type="textWrapping"/>
            </w:r>
            <w:r>
              <w:rPr>
                <w:rFonts w:hint="eastAsia" w:ascii="宋体" w:hAnsi="宋体" w:cs="宋体"/>
                <w:kern w:val="0"/>
                <w:sz w:val="20"/>
                <w:szCs w:val="20"/>
              </w:rPr>
              <w:t>20.支持管理员对全校资源进行查看、管理等操作。</w:t>
            </w:r>
            <w:r>
              <w:rPr>
                <w:rFonts w:hint="eastAsia" w:ascii="宋体" w:hAnsi="宋体" w:cs="宋体"/>
                <w:kern w:val="0"/>
                <w:sz w:val="20"/>
                <w:szCs w:val="20"/>
              </w:rPr>
              <w:br w:type="textWrapping"/>
            </w:r>
            <w:r>
              <w:rPr>
                <w:rFonts w:hint="eastAsia" w:ascii="宋体" w:hAnsi="宋体" w:cs="宋体"/>
                <w:kern w:val="0"/>
                <w:sz w:val="20"/>
                <w:szCs w:val="20"/>
              </w:rPr>
              <w:t>21.支持教师根据权限对资源进行下载、发布、冻结、公开、删除、修改信息等操作。</w:t>
            </w:r>
            <w:r>
              <w:rPr>
                <w:rFonts w:hint="eastAsia" w:ascii="宋体" w:hAnsi="宋体" w:cs="宋体"/>
                <w:kern w:val="0"/>
                <w:sz w:val="20"/>
                <w:szCs w:val="20"/>
              </w:rPr>
              <w:br w:type="textWrapping"/>
            </w:r>
            <w:r>
              <w:rPr>
                <w:rFonts w:hint="eastAsia" w:ascii="宋体" w:hAnsi="宋体" w:cs="宋体"/>
                <w:kern w:val="0"/>
                <w:sz w:val="20"/>
                <w:szCs w:val="20"/>
              </w:rPr>
              <w:t>22.支持视频资源共享，可指定某位用户有权限观看视频。</w:t>
            </w:r>
            <w:r>
              <w:rPr>
                <w:rFonts w:hint="eastAsia" w:ascii="宋体" w:hAnsi="宋体" w:cs="宋体"/>
                <w:kern w:val="0"/>
                <w:sz w:val="20"/>
                <w:szCs w:val="20"/>
              </w:rPr>
              <w:br w:type="textWrapping"/>
            </w:r>
            <w:r>
              <w:rPr>
                <w:rFonts w:hint="eastAsia" w:ascii="宋体" w:hAnsi="宋体" w:cs="宋体"/>
                <w:kern w:val="0"/>
                <w:sz w:val="20"/>
                <w:szCs w:val="20"/>
              </w:rPr>
              <w:t>23.支持视频和文档上传功能，支持手机端上传功能。</w:t>
            </w:r>
            <w:r>
              <w:rPr>
                <w:rFonts w:hint="eastAsia" w:ascii="宋体" w:hAnsi="宋体" w:cs="宋体"/>
                <w:kern w:val="0"/>
                <w:sz w:val="20"/>
                <w:szCs w:val="20"/>
              </w:rPr>
              <w:br w:type="textWrapping"/>
            </w:r>
            <w:r>
              <w:rPr>
                <w:rFonts w:hint="eastAsia" w:ascii="宋体" w:hAnsi="宋体" w:cs="宋体"/>
                <w:kern w:val="0"/>
                <w:sz w:val="20"/>
                <w:szCs w:val="20"/>
              </w:rPr>
              <w:t>24.支持资源的关联上传，如文档关联视频、视频关联文档。</w:t>
            </w:r>
            <w:r>
              <w:rPr>
                <w:rFonts w:hint="eastAsia" w:ascii="宋体" w:hAnsi="宋体" w:cs="宋体"/>
                <w:kern w:val="0"/>
                <w:sz w:val="20"/>
                <w:szCs w:val="20"/>
              </w:rPr>
              <w:br w:type="textWrapping"/>
            </w:r>
            <w:r>
              <w:rPr>
                <w:rFonts w:hint="eastAsia" w:ascii="宋体" w:hAnsi="宋体" w:cs="宋体"/>
                <w:kern w:val="0"/>
                <w:sz w:val="20"/>
                <w:szCs w:val="20"/>
              </w:rPr>
              <w:t>25.支持视频类、文档类、图片等多种资源的分类和管理。</w:t>
            </w:r>
            <w:r>
              <w:rPr>
                <w:rFonts w:hint="eastAsia" w:ascii="宋体" w:hAnsi="宋体" w:cs="宋体"/>
                <w:kern w:val="0"/>
                <w:sz w:val="20"/>
                <w:szCs w:val="20"/>
              </w:rPr>
              <w:br w:type="textWrapping"/>
            </w:r>
            <w:r>
              <w:rPr>
                <w:rFonts w:hint="eastAsia" w:ascii="宋体" w:hAnsi="宋体" w:cs="宋体"/>
                <w:kern w:val="0"/>
                <w:sz w:val="20"/>
                <w:szCs w:val="20"/>
              </w:rPr>
              <w:t>26.支持领导实时观摩课堂教学，实现常态化教学质量督导。</w:t>
            </w:r>
            <w:r>
              <w:rPr>
                <w:rFonts w:hint="eastAsia" w:ascii="宋体" w:hAnsi="宋体" w:cs="宋体"/>
                <w:kern w:val="0"/>
                <w:sz w:val="20"/>
                <w:szCs w:val="20"/>
              </w:rPr>
              <w:br w:type="textWrapping"/>
            </w:r>
            <w:r>
              <w:rPr>
                <w:rFonts w:hint="eastAsia" w:ascii="宋体" w:hAnsi="宋体" w:cs="宋体"/>
                <w:kern w:val="0"/>
                <w:sz w:val="20"/>
                <w:szCs w:val="20"/>
              </w:rPr>
              <w:t>27.支持分权限分配管理，可观摩有课教室，也可以观摩所有教室；支持按院系观看巡课；</w:t>
            </w:r>
            <w:r>
              <w:rPr>
                <w:rFonts w:hint="eastAsia" w:ascii="宋体" w:hAnsi="宋体" w:cs="宋体"/>
                <w:kern w:val="0"/>
                <w:sz w:val="20"/>
                <w:szCs w:val="20"/>
              </w:rPr>
              <w:br w:type="textWrapping"/>
            </w:r>
            <w:r>
              <w:rPr>
                <w:rFonts w:hint="eastAsia" w:ascii="宋体" w:hAnsi="宋体" w:cs="宋体"/>
                <w:kern w:val="0"/>
                <w:sz w:val="20"/>
                <w:szCs w:val="20"/>
              </w:rPr>
              <w:t>28.支持教室列表查看，按照教室名.教师.课程查看；</w:t>
            </w:r>
            <w:r>
              <w:rPr>
                <w:rFonts w:hint="eastAsia" w:ascii="宋体" w:hAnsi="宋体" w:cs="宋体"/>
                <w:kern w:val="0"/>
                <w:sz w:val="20"/>
                <w:szCs w:val="20"/>
              </w:rPr>
              <w:br w:type="textWrapping"/>
            </w:r>
            <w:r>
              <w:rPr>
                <w:rFonts w:hint="eastAsia" w:ascii="宋体" w:hAnsi="宋体" w:cs="宋体"/>
                <w:kern w:val="0"/>
                <w:sz w:val="20"/>
                <w:szCs w:val="20"/>
              </w:rPr>
              <w:t>29.支持图像开始跟踪功能.云台日志（用户名.账号.操作记录.操作时间查看）.直播.录播功能；</w:t>
            </w:r>
            <w:r>
              <w:rPr>
                <w:rFonts w:hint="eastAsia" w:ascii="宋体" w:hAnsi="宋体" w:cs="宋体"/>
                <w:kern w:val="0"/>
                <w:sz w:val="20"/>
                <w:szCs w:val="20"/>
              </w:rPr>
              <w:br w:type="textWrapping"/>
            </w:r>
            <w:r>
              <w:rPr>
                <w:rFonts w:hint="eastAsia" w:ascii="宋体" w:hAnsi="宋体" w:cs="宋体"/>
                <w:kern w:val="0"/>
                <w:sz w:val="20"/>
                <w:szCs w:val="20"/>
              </w:rPr>
              <w:t>30.支持实时点评功能，输入点评内容；</w:t>
            </w:r>
            <w:r>
              <w:rPr>
                <w:rFonts w:hint="eastAsia" w:ascii="宋体" w:hAnsi="宋体" w:cs="宋体"/>
                <w:kern w:val="0"/>
                <w:sz w:val="20"/>
                <w:szCs w:val="20"/>
              </w:rPr>
              <w:br w:type="textWrapping"/>
            </w:r>
            <w:r>
              <w:rPr>
                <w:rFonts w:hint="eastAsia" w:ascii="宋体" w:hAnsi="宋体" w:cs="宋体"/>
                <w:kern w:val="0"/>
                <w:sz w:val="20"/>
                <w:szCs w:val="20"/>
              </w:rPr>
              <w:t>31.支持多种观摩方式，支持三分屏.两分屏.单画面模式。</w:t>
            </w:r>
            <w:r>
              <w:rPr>
                <w:rFonts w:hint="eastAsia" w:ascii="宋体" w:hAnsi="宋体" w:cs="宋体"/>
                <w:kern w:val="0"/>
                <w:sz w:val="20"/>
                <w:szCs w:val="20"/>
              </w:rPr>
              <w:br w:type="textWrapping"/>
            </w:r>
            <w:r>
              <w:rPr>
                <w:rFonts w:hint="eastAsia" w:ascii="宋体" w:hAnsi="宋体" w:cs="宋体"/>
                <w:kern w:val="0"/>
                <w:sz w:val="20"/>
                <w:szCs w:val="20"/>
              </w:rPr>
              <w:t>#32.提供中华人民共和国国家版权局颁发的计算机软件著作权登记证书复印件加盖制造商公章。</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7</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行为分析自动控制系统</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1、系统支持通过平台远程控制多间教室图像系统，多预置位配置功能。实现学情行为分析数据管理存储；</w:t>
            </w:r>
            <w:r>
              <w:rPr>
                <w:rFonts w:hint="eastAsia" w:ascii="宋体" w:hAnsi="宋体" w:cs="宋体"/>
                <w:kern w:val="0"/>
                <w:sz w:val="20"/>
                <w:szCs w:val="20"/>
              </w:rPr>
              <w:br w:type="textWrapping"/>
            </w:r>
            <w:r>
              <w:rPr>
                <w:rFonts w:hint="eastAsia" w:ascii="宋体" w:hAnsi="宋体" w:cs="宋体"/>
                <w:kern w:val="0"/>
                <w:sz w:val="20"/>
                <w:szCs w:val="20"/>
              </w:rPr>
              <w:t>2、支持多维度行为分析，如：站立、低头、举手、趴桌子、书写、阅读等；</w:t>
            </w:r>
            <w:r>
              <w:rPr>
                <w:rFonts w:hint="eastAsia" w:ascii="宋体" w:hAnsi="宋体" w:cs="宋体"/>
                <w:kern w:val="0"/>
                <w:sz w:val="20"/>
                <w:szCs w:val="20"/>
              </w:rPr>
              <w:br w:type="textWrapping"/>
            </w:r>
            <w:r>
              <w:rPr>
                <w:rFonts w:hint="eastAsia" w:ascii="宋体" w:hAnsi="宋体" w:cs="宋体"/>
                <w:kern w:val="0"/>
                <w:sz w:val="20"/>
                <w:szCs w:val="20"/>
              </w:rPr>
              <w:t>3、支持网络端通过远程登录管理，实现对课堂教学行为分析历史数据的查看，支持对学生上课数据统计分析，实现对教师教学效果评估数据分析；</w:t>
            </w:r>
            <w:r>
              <w:rPr>
                <w:rFonts w:hint="eastAsia" w:ascii="宋体" w:hAnsi="宋体" w:cs="宋体"/>
                <w:kern w:val="0"/>
                <w:sz w:val="20"/>
                <w:szCs w:val="20"/>
              </w:rPr>
              <w:br w:type="textWrapping"/>
            </w:r>
            <w:r>
              <w:rPr>
                <w:rFonts w:hint="eastAsia" w:ascii="宋体" w:hAnsi="宋体" w:cs="宋体"/>
                <w:kern w:val="0"/>
                <w:sz w:val="20"/>
                <w:szCs w:val="20"/>
              </w:rPr>
              <w:t>#4、学情分析结果以曲线图形式显示，曲线高低节点实现抬头率数据对比，形成教室数据分析与学生数据分析；</w:t>
            </w:r>
            <w:r>
              <w:rPr>
                <w:rFonts w:hint="eastAsia" w:ascii="宋体" w:hAnsi="宋体" w:cs="宋体"/>
                <w:kern w:val="0"/>
                <w:sz w:val="20"/>
                <w:szCs w:val="20"/>
              </w:rPr>
              <w:br w:type="textWrapping"/>
            </w:r>
            <w:r>
              <w:rPr>
                <w:rFonts w:hint="eastAsia" w:ascii="宋体" w:hAnsi="宋体" w:cs="宋体"/>
                <w:kern w:val="0"/>
                <w:sz w:val="20"/>
                <w:szCs w:val="20"/>
              </w:rPr>
              <w:t>5、支持同时统计教室内多名学生的站立动作；</w:t>
            </w:r>
            <w:r>
              <w:rPr>
                <w:rFonts w:hint="eastAsia" w:ascii="宋体" w:hAnsi="宋体" w:cs="宋体"/>
                <w:kern w:val="0"/>
                <w:sz w:val="20"/>
                <w:szCs w:val="20"/>
              </w:rPr>
              <w:br w:type="textWrapping"/>
            </w:r>
            <w:r>
              <w:rPr>
                <w:rFonts w:hint="eastAsia" w:ascii="宋体" w:hAnsi="宋体" w:cs="宋体"/>
                <w:kern w:val="0"/>
                <w:sz w:val="20"/>
                <w:szCs w:val="20"/>
              </w:rPr>
              <w:t>6、能够记录多人举手回答问题，配合课堂教学场景，辅助任课教师反映出真实的教学互动时学生的积极配合程度；</w:t>
            </w:r>
            <w:r>
              <w:rPr>
                <w:rFonts w:hint="eastAsia" w:ascii="宋体" w:hAnsi="宋体" w:cs="宋体"/>
                <w:kern w:val="0"/>
                <w:sz w:val="20"/>
                <w:szCs w:val="20"/>
              </w:rPr>
              <w:br w:type="textWrapping"/>
            </w:r>
            <w:r>
              <w:rPr>
                <w:rFonts w:hint="eastAsia" w:ascii="宋体" w:hAnsi="宋体" w:cs="宋体"/>
                <w:kern w:val="0"/>
                <w:sz w:val="20"/>
                <w:szCs w:val="20"/>
              </w:rPr>
              <w:t>7、实时反馈出课堂的听讲集中度，提高课堂听讲效率；</w:t>
            </w:r>
            <w:r>
              <w:rPr>
                <w:rFonts w:hint="eastAsia" w:ascii="宋体" w:hAnsi="宋体" w:cs="宋体"/>
                <w:kern w:val="0"/>
                <w:sz w:val="20"/>
                <w:szCs w:val="20"/>
              </w:rPr>
              <w:br w:type="textWrapping"/>
            </w:r>
            <w:r>
              <w:rPr>
                <w:rFonts w:hint="eastAsia" w:ascii="宋体" w:hAnsi="宋体" w:cs="宋体"/>
                <w:kern w:val="0"/>
                <w:sz w:val="20"/>
                <w:szCs w:val="20"/>
              </w:rPr>
              <w:t>8、采用人工智能技术提供快速、高准确率的面部检测功能。针对实时采集视频流进行分析，应对复杂的光照并支持多种人脸姿态。</w:t>
            </w:r>
            <w:r>
              <w:rPr>
                <w:rFonts w:hint="eastAsia" w:ascii="宋体" w:hAnsi="宋体" w:cs="宋体"/>
                <w:kern w:val="0"/>
                <w:sz w:val="20"/>
                <w:szCs w:val="20"/>
              </w:rPr>
              <w:br w:type="textWrapping"/>
            </w:r>
            <w:r>
              <w:rPr>
                <w:rFonts w:hint="eastAsia" w:ascii="宋体" w:hAnsi="宋体" w:cs="宋体"/>
                <w:kern w:val="0"/>
                <w:sz w:val="20"/>
                <w:szCs w:val="20"/>
              </w:rPr>
              <w:t>9、支持智能时长考勤自定义方式，根据教学课堂时间设定考勤时长，课前课中下课前等考勤方式。</w:t>
            </w:r>
            <w:r>
              <w:rPr>
                <w:rFonts w:hint="eastAsia" w:ascii="宋体" w:hAnsi="宋体" w:cs="宋体"/>
                <w:kern w:val="0"/>
                <w:sz w:val="20"/>
                <w:szCs w:val="20"/>
              </w:rPr>
              <w:br w:type="textWrapping"/>
            </w:r>
            <w:r>
              <w:rPr>
                <w:rFonts w:hint="eastAsia" w:ascii="宋体" w:hAnsi="宋体" w:cs="宋体"/>
                <w:kern w:val="0"/>
                <w:sz w:val="20"/>
                <w:szCs w:val="20"/>
              </w:rPr>
              <w:t>#10、为保证考勤响应速度，需支持秒级考勤，拒绝使用单间教室或者多间教室轮巡考勤方式。</w:t>
            </w:r>
            <w:r>
              <w:rPr>
                <w:rFonts w:hint="eastAsia" w:ascii="宋体" w:hAnsi="宋体" w:cs="宋体"/>
                <w:kern w:val="0"/>
                <w:sz w:val="20"/>
                <w:szCs w:val="20"/>
              </w:rPr>
              <w:br w:type="textWrapping"/>
            </w:r>
            <w:r>
              <w:rPr>
                <w:rFonts w:hint="eastAsia" w:ascii="宋体" w:hAnsi="宋体" w:cs="宋体"/>
                <w:kern w:val="0"/>
                <w:sz w:val="20"/>
                <w:szCs w:val="20"/>
              </w:rPr>
              <w:t>11、为保证考勤精准度需采用学生区域前部分与后部分通过一台人工智能双图像采集系统完成考勤。</w:t>
            </w:r>
            <w:r>
              <w:rPr>
                <w:rFonts w:hint="eastAsia" w:ascii="宋体" w:hAnsi="宋体" w:cs="宋体"/>
                <w:kern w:val="0"/>
                <w:sz w:val="20"/>
                <w:szCs w:val="20"/>
              </w:rPr>
              <w:br w:type="textWrapping"/>
            </w:r>
            <w:r>
              <w:rPr>
                <w:rFonts w:hint="eastAsia" w:ascii="宋体" w:hAnsi="宋体" w:cs="宋体"/>
                <w:kern w:val="0"/>
                <w:sz w:val="20"/>
                <w:szCs w:val="20"/>
              </w:rPr>
              <w:t>12、智能考勤系统按课表时间进行自动考勤 ，系统按课程进行考勤记录与显示 。</w:t>
            </w:r>
            <w:r>
              <w:rPr>
                <w:rFonts w:hint="eastAsia" w:ascii="宋体" w:hAnsi="宋体" w:cs="宋体"/>
                <w:kern w:val="0"/>
                <w:sz w:val="20"/>
                <w:szCs w:val="20"/>
              </w:rPr>
              <w:br w:type="textWrapping"/>
            </w:r>
            <w:r>
              <w:rPr>
                <w:rFonts w:hint="eastAsia" w:ascii="宋体" w:hAnsi="宋体" w:cs="宋体"/>
                <w:kern w:val="0"/>
                <w:sz w:val="20"/>
                <w:szCs w:val="20"/>
              </w:rPr>
              <w:t>13、任课老师显示授课考勤情况，学生按日期显示缺勤情况；任课老师支持查阅每日任课考勤记录。并支持对缺勤人员进行删除等二次确认操作，进一步保障考勤真实度；</w:t>
            </w:r>
            <w:r>
              <w:rPr>
                <w:rFonts w:hint="eastAsia" w:ascii="宋体" w:hAnsi="宋体" w:cs="宋体"/>
                <w:kern w:val="0"/>
                <w:sz w:val="20"/>
                <w:szCs w:val="20"/>
              </w:rPr>
              <w:br w:type="textWrapping"/>
            </w:r>
            <w:r>
              <w:rPr>
                <w:rFonts w:hint="eastAsia" w:ascii="宋体" w:hAnsi="宋体" w:cs="宋体"/>
                <w:kern w:val="0"/>
                <w:sz w:val="20"/>
                <w:szCs w:val="20"/>
              </w:rPr>
              <w:t>14、支持学生原始信息批量录入，避免人数重多影响学生图像数据库录入影响考勤比对。</w:t>
            </w:r>
            <w:r>
              <w:rPr>
                <w:rFonts w:hint="eastAsia" w:ascii="宋体" w:hAnsi="宋体" w:cs="宋体"/>
                <w:kern w:val="0"/>
                <w:sz w:val="20"/>
                <w:szCs w:val="20"/>
              </w:rPr>
              <w:br w:type="textWrapping"/>
            </w:r>
            <w:r>
              <w:rPr>
                <w:rFonts w:hint="eastAsia" w:ascii="宋体" w:hAnsi="宋体" w:cs="宋体"/>
                <w:kern w:val="0"/>
                <w:sz w:val="20"/>
                <w:szCs w:val="20"/>
              </w:rPr>
              <w:t>#15、支持教室内不少于2路考勤数据流采集 ，可实现学生图像获取，保证考勤准确性。</w:t>
            </w:r>
            <w:r>
              <w:rPr>
                <w:rFonts w:hint="eastAsia" w:ascii="宋体" w:hAnsi="宋体" w:cs="宋体"/>
                <w:kern w:val="0"/>
                <w:sz w:val="20"/>
                <w:szCs w:val="20"/>
              </w:rPr>
              <w:br w:type="textWrapping"/>
            </w:r>
            <w:r>
              <w:rPr>
                <w:rFonts w:hint="eastAsia" w:ascii="宋体" w:hAnsi="宋体" w:cs="宋体"/>
                <w:kern w:val="0"/>
                <w:sz w:val="20"/>
                <w:szCs w:val="20"/>
              </w:rPr>
              <w:t>16、支持多重保障机制，学生考勤失败，需支持手机移动端提醒功能，学生可根据提醒进行重新考勤。</w:t>
            </w:r>
            <w:r>
              <w:rPr>
                <w:rFonts w:hint="eastAsia" w:ascii="宋体" w:hAnsi="宋体" w:cs="宋体"/>
                <w:kern w:val="0"/>
                <w:sz w:val="20"/>
                <w:szCs w:val="20"/>
              </w:rPr>
              <w:br w:type="textWrapping"/>
            </w:r>
            <w:r>
              <w:rPr>
                <w:rFonts w:hint="eastAsia" w:ascii="宋体" w:hAnsi="宋体" w:cs="宋体"/>
                <w:kern w:val="0"/>
                <w:sz w:val="20"/>
                <w:szCs w:val="20"/>
              </w:rPr>
              <w:t>#17、提供中华人民共和国国家版权局颁发的计算机软件著作权登记证书和检测报告复印件加盖制造商公章。</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8</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服务器</w:t>
            </w:r>
          </w:p>
        </w:tc>
        <w:tc>
          <w:tcPr>
            <w:tcW w:w="6236" w:type="dxa"/>
            <w:gridSpan w:val="2"/>
            <w:shd w:val="clear" w:color="auto" w:fill="auto"/>
            <w:noWrap w:val="0"/>
            <w:vAlign w:val="center"/>
          </w:tcPr>
          <w:p>
            <w:pPr>
              <w:widowControl/>
              <w:rPr>
                <w:rFonts w:ascii="等线" w:hAnsi="等线" w:cs="宋体"/>
                <w:color w:val="000000"/>
                <w:kern w:val="0"/>
                <w:sz w:val="20"/>
                <w:szCs w:val="20"/>
              </w:rPr>
            </w:pPr>
            <w:r>
              <w:rPr>
                <w:rFonts w:ascii="等线" w:hAnsi="等线" w:cs="宋体"/>
                <w:color w:val="000000"/>
                <w:kern w:val="0"/>
                <w:sz w:val="20"/>
                <w:szCs w:val="20"/>
              </w:rPr>
              <w:t>1</w:t>
            </w:r>
            <w:r>
              <w:rPr>
                <w:rFonts w:hint="eastAsia" w:ascii="等线" w:hAnsi="等线" w:cs="宋体"/>
                <w:color w:val="000000"/>
                <w:kern w:val="0"/>
                <w:sz w:val="20"/>
                <w:szCs w:val="20"/>
              </w:rPr>
              <w:t>、处理器：配置2颗英特尔处理器，处理器主频≥2.1GHz，每颗处理器≥20核心；；</w:t>
            </w:r>
          </w:p>
          <w:p>
            <w:pPr>
              <w:widowControl/>
              <w:rPr>
                <w:rFonts w:ascii="等线" w:hAnsi="等线" w:cs="宋体"/>
                <w:color w:val="000000"/>
                <w:kern w:val="0"/>
                <w:sz w:val="20"/>
                <w:szCs w:val="20"/>
              </w:rPr>
            </w:pPr>
            <w:r>
              <w:rPr>
                <w:rFonts w:ascii="等线" w:hAnsi="等线" w:cs="宋体"/>
                <w:color w:val="000000"/>
                <w:kern w:val="0"/>
                <w:sz w:val="20"/>
                <w:szCs w:val="20"/>
              </w:rPr>
              <w:t>2</w:t>
            </w:r>
            <w:r>
              <w:rPr>
                <w:rFonts w:hint="eastAsia" w:ascii="等线" w:hAnsi="等线" w:cs="宋体"/>
                <w:color w:val="000000"/>
                <w:kern w:val="0"/>
                <w:sz w:val="20"/>
                <w:szCs w:val="20"/>
              </w:rPr>
              <w:t>、内存：≥配置≥256GB DDR4 RDIMM内存；支持≥24个内存插槽；</w:t>
            </w:r>
          </w:p>
          <w:p>
            <w:pPr>
              <w:widowControl/>
              <w:rPr>
                <w:rFonts w:ascii="等线" w:hAnsi="等线" w:cs="宋体"/>
                <w:color w:val="000000"/>
                <w:kern w:val="0"/>
                <w:sz w:val="20"/>
                <w:szCs w:val="20"/>
              </w:rPr>
            </w:pPr>
            <w:r>
              <w:rPr>
                <w:rFonts w:ascii="等线" w:hAnsi="等线" w:cs="宋体"/>
                <w:color w:val="000000"/>
                <w:kern w:val="0"/>
                <w:sz w:val="20"/>
                <w:szCs w:val="20"/>
              </w:rPr>
              <w:t>3</w:t>
            </w:r>
            <w:r>
              <w:rPr>
                <w:rFonts w:hint="eastAsia" w:ascii="等线" w:hAnsi="等线" w:cs="宋体"/>
                <w:color w:val="000000"/>
                <w:kern w:val="0"/>
                <w:sz w:val="20"/>
                <w:szCs w:val="20"/>
              </w:rPr>
              <w:t>、硬盘：配置2块960G SSD硬盘；机型支持≥25块前置2.5寸标准硬盘槽位；整机支持≥31个标准磁盘槽位；整机支持≥20块3.5寸磁盘；支持≥2片M.2 SSD硬盘；</w:t>
            </w:r>
          </w:p>
          <w:p>
            <w:pPr>
              <w:widowControl/>
              <w:rPr>
                <w:rFonts w:ascii="等线" w:hAnsi="等线" w:cs="宋体"/>
                <w:color w:val="000000"/>
                <w:kern w:val="0"/>
                <w:sz w:val="20"/>
                <w:szCs w:val="20"/>
              </w:rPr>
            </w:pPr>
            <w:r>
              <w:rPr>
                <w:rFonts w:ascii="等线" w:hAnsi="等线" w:cs="宋体"/>
                <w:color w:val="000000"/>
                <w:kern w:val="0"/>
                <w:sz w:val="20"/>
                <w:szCs w:val="20"/>
              </w:rPr>
              <w:t>4</w:t>
            </w:r>
            <w:r>
              <w:rPr>
                <w:rFonts w:hint="eastAsia" w:ascii="等线" w:hAnsi="等线" w:cs="宋体"/>
                <w:color w:val="000000"/>
                <w:kern w:val="0"/>
                <w:sz w:val="20"/>
                <w:szCs w:val="20"/>
              </w:rPr>
              <w:t>、接口：配置≥4*GE电口；配置≥4*10GE光口（满配光模块）</w:t>
            </w:r>
          </w:p>
          <w:p>
            <w:pPr>
              <w:widowControl/>
              <w:rPr>
                <w:rFonts w:ascii="等线" w:hAnsi="等线" w:cs="宋体"/>
                <w:color w:val="000000"/>
                <w:kern w:val="0"/>
                <w:sz w:val="20"/>
                <w:szCs w:val="20"/>
              </w:rPr>
            </w:pPr>
            <w:r>
              <w:rPr>
                <w:rFonts w:hint="eastAsia" w:ascii="等线" w:hAnsi="等线" w:cs="宋体"/>
                <w:color w:val="000000"/>
                <w:kern w:val="0"/>
                <w:sz w:val="20"/>
                <w:szCs w:val="20"/>
              </w:rPr>
              <w:t>5、配套导轨、理线架、安全面板等</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6</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9</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录播存储设备</w:t>
            </w:r>
          </w:p>
        </w:tc>
        <w:tc>
          <w:tcPr>
            <w:tcW w:w="6236" w:type="dxa"/>
            <w:gridSpan w:val="2"/>
            <w:shd w:val="clear" w:color="auto" w:fill="auto"/>
            <w:noWrap w:val="0"/>
            <w:vAlign w:val="center"/>
          </w:tcPr>
          <w:p>
            <w:pPr>
              <w:widowControl/>
              <w:rPr>
                <w:rFonts w:ascii="等线" w:hAnsi="等线" w:cs="宋体"/>
                <w:kern w:val="0"/>
                <w:sz w:val="20"/>
                <w:szCs w:val="20"/>
              </w:rPr>
            </w:pPr>
            <w:r>
              <w:rPr>
                <w:rFonts w:hint="eastAsia" w:ascii="等线" w:hAnsi="等线" w:cs="宋体"/>
                <w:color w:val="000000"/>
                <w:kern w:val="0"/>
                <w:sz w:val="20"/>
                <w:szCs w:val="20"/>
              </w:rPr>
              <w:t>1、本次配置≥5个存储节点；每个存储节点配置2颗INTEL XEON 4210R CPU，内存≥192GB</w:t>
            </w:r>
            <w:r>
              <w:rPr>
                <w:rFonts w:ascii="等线" w:hAnsi="等线" w:cs="宋体"/>
                <w:color w:val="000000"/>
                <w:kern w:val="0"/>
                <w:sz w:val="20"/>
                <w:szCs w:val="20"/>
              </w:rPr>
              <w:br w:type="textWrapping"/>
            </w:r>
            <w:r>
              <w:rPr>
                <w:rFonts w:ascii="等线" w:hAnsi="等线" w:cs="宋体"/>
                <w:color w:val="000000"/>
                <w:kern w:val="0"/>
                <w:sz w:val="20"/>
                <w:szCs w:val="20"/>
              </w:rPr>
              <w:t>2</w:t>
            </w:r>
            <w:r>
              <w:rPr>
                <w:rFonts w:hint="eastAsia" w:ascii="等线" w:hAnsi="等线" w:cs="宋体"/>
                <w:color w:val="000000"/>
                <w:kern w:val="0"/>
                <w:sz w:val="20"/>
                <w:szCs w:val="20"/>
              </w:rPr>
              <w:t>、</w:t>
            </w:r>
            <w:r>
              <w:rPr>
                <w:rFonts w:hint="eastAsia" w:ascii="等线" w:hAnsi="等线" w:cs="宋体"/>
                <w:kern w:val="0"/>
                <w:sz w:val="20"/>
                <w:szCs w:val="20"/>
              </w:rPr>
              <w:t>每个节点配置2个≥480GB ssd 2.5寸硬盘；每个节点配置2个≥960GB SSD硬盘；每个节点配置9个≥12</w:t>
            </w:r>
            <w:r>
              <w:rPr>
                <w:rFonts w:hint="eastAsia" w:ascii="等线" w:hAnsi="等线" w:cs="宋体"/>
                <w:i/>
                <w:iCs/>
                <w:kern w:val="0"/>
                <w:sz w:val="20"/>
                <w:szCs w:val="20"/>
              </w:rPr>
              <w:t>TB</w:t>
            </w:r>
            <w:r>
              <w:rPr>
                <w:rFonts w:hint="eastAsia" w:ascii="等线" w:hAnsi="等线" w:cs="宋体"/>
                <w:kern w:val="0"/>
                <w:sz w:val="20"/>
                <w:szCs w:val="20"/>
              </w:rPr>
              <w:t xml:space="preserve"> SATA  7.2k；</w:t>
            </w:r>
            <w:r>
              <w:rPr>
                <w:rFonts w:ascii="等线" w:hAnsi="等线" w:cs="宋体"/>
                <w:kern w:val="0"/>
                <w:sz w:val="20"/>
                <w:szCs w:val="20"/>
              </w:rPr>
              <w:br w:type="textWrapping"/>
            </w:r>
            <w:r>
              <w:rPr>
                <w:rFonts w:ascii="等线" w:hAnsi="等线" w:cs="宋体"/>
                <w:kern w:val="0"/>
                <w:sz w:val="20"/>
                <w:szCs w:val="20"/>
              </w:rPr>
              <w:t>3</w:t>
            </w:r>
            <w:r>
              <w:rPr>
                <w:rFonts w:hint="eastAsia" w:ascii="等线" w:hAnsi="等线" w:cs="宋体"/>
                <w:kern w:val="0"/>
                <w:sz w:val="20"/>
                <w:szCs w:val="20"/>
              </w:rPr>
              <w:t>、接口：每个存储节点配置≥4个</w:t>
            </w:r>
            <w:r>
              <w:rPr>
                <w:rFonts w:hint="eastAsia" w:ascii="等线" w:hAnsi="等线" w:cs="宋体"/>
                <w:i/>
                <w:iCs/>
                <w:kern w:val="0"/>
                <w:sz w:val="20"/>
                <w:szCs w:val="20"/>
              </w:rPr>
              <w:t>1GB(千兆），</w:t>
            </w:r>
            <w:r>
              <w:rPr>
                <w:rFonts w:hint="eastAsia" w:ascii="等线" w:hAnsi="等线" w:cs="宋体"/>
                <w:kern w:val="0"/>
                <w:sz w:val="20"/>
                <w:szCs w:val="20"/>
              </w:rPr>
              <w:t>用于设备管理；每个存储节点配置≥2个</w:t>
            </w:r>
            <w:r>
              <w:rPr>
                <w:rFonts w:hint="eastAsia" w:ascii="等线" w:hAnsi="等线" w:cs="宋体"/>
                <w:i/>
                <w:iCs/>
                <w:kern w:val="0"/>
                <w:sz w:val="20"/>
                <w:szCs w:val="20"/>
              </w:rPr>
              <w:t>10GB(万兆），</w:t>
            </w:r>
            <w:r>
              <w:rPr>
                <w:rFonts w:hint="eastAsia" w:ascii="等线" w:hAnsi="等线" w:cs="宋体"/>
                <w:kern w:val="0"/>
                <w:sz w:val="20"/>
                <w:szCs w:val="20"/>
              </w:rPr>
              <w:t>用于前端业务主机对存储系统进行数据读写操作；个存储节点配置≥2个</w:t>
            </w:r>
            <w:r>
              <w:rPr>
                <w:rFonts w:hint="eastAsia" w:ascii="等线" w:hAnsi="等线" w:cs="宋体"/>
                <w:i/>
                <w:iCs/>
                <w:kern w:val="0"/>
                <w:sz w:val="20"/>
                <w:szCs w:val="20"/>
              </w:rPr>
              <w:t>10GB(万兆），</w:t>
            </w:r>
            <w:r>
              <w:rPr>
                <w:rFonts w:hint="eastAsia" w:ascii="等线" w:hAnsi="等线" w:cs="宋体"/>
                <w:kern w:val="0"/>
                <w:sz w:val="20"/>
                <w:szCs w:val="20"/>
              </w:rPr>
              <w:t>用于存储系统节点间数据交换</w:t>
            </w:r>
          </w:p>
          <w:p>
            <w:pPr>
              <w:widowControl/>
              <w:rPr>
                <w:rFonts w:ascii="等线" w:hAnsi="等线" w:cs="宋体"/>
                <w:kern w:val="0"/>
                <w:sz w:val="20"/>
                <w:szCs w:val="20"/>
              </w:rPr>
            </w:pPr>
            <w:r>
              <w:rPr>
                <w:rFonts w:ascii="等线" w:hAnsi="等线" w:cs="宋体"/>
                <w:color w:val="000000"/>
                <w:kern w:val="0"/>
                <w:sz w:val="20"/>
                <w:szCs w:val="20"/>
              </w:rPr>
              <w:t>4</w:t>
            </w:r>
            <w:r>
              <w:rPr>
                <w:rFonts w:hint="eastAsia" w:ascii="等线" w:hAnsi="等线" w:cs="宋体"/>
                <w:color w:val="000000"/>
                <w:kern w:val="0"/>
                <w:sz w:val="20"/>
                <w:szCs w:val="20"/>
              </w:rPr>
              <w:t>、扩展性：</w:t>
            </w:r>
            <w:r>
              <w:rPr>
                <w:rFonts w:hint="eastAsia" w:ascii="等线" w:hAnsi="等线" w:cs="宋体"/>
                <w:kern w:val="0"/>
                <w:sz w:val="20"/>
                <w:szCs w:val="20"/>
              </w:rPr>
              <w:t>存储节点支持扩展节点不小于5120节点；存储总容量空间不小于1024PB；</w:t>
            </w:r>
          </w:p>
          <w:p>
            <w:pPr>
              <w:widowControl/>
              <w:rPr>
                <w:rFonts w:ascii="等线" w:hAnsi="等线" w:cs="宋体"/>
                <w:kern w:val="0"/>
                <w:sz w:val="20"/>
                <w:szCs w:val="20"/>
              </w:rPr>
            </w:pPr>
            <w:r>
              <w:rPr>
                <w:rFonts w:hint="eastAsia" w:ascii="等线" w:hAnsi="等线" w:cs="宋体"/>
                <w:kern w:val="0"/>
                <w:sz w:val="20"/>
                <w:szCs w:val="20"/>
              </w:rPr>
              <w:t>5、互联设备：集群节点间通过存储内部配置的高速网络互联，本次配置中包含冗余的、用于互联的高速交换机，每台交换机端口数量≥24</w:t>
            </w:r>
            <w:r>
              <w:rPr>
                <w:rFonts w:hint="eastAsia" w:ascii="等线" w:hAnsi="等线" w:cs="宋体"/>
                <w:i/>
                <w:iCs/>
                <w:kern w:val="0"/>
                <w:sz w:val="20"/>
                <w:szCs w:val="20"/>
              </w:rPr>
              <w:t>个</w:t>
            </w:r>
            <w:r>
              <w:rPr>
                <w:rFonts w:hint="eastAsia" w:ascii="等线" w:hAnsi="等线" w:cs="宋体"/>
                <w:kern w:val="0"/>
                <w:sz w:val="20"/>
                <w:szCs w:val="20"/>
              </w:rPr>
              <w:t>，端口带宽≥</w:t>
            </w:r>
            <w:r>
              <w:rPr>
                <w:rFonts w:hint="eastAsia" w:ascii="等线" w:hAnsi="等线" w:cs="宋体"/>
                <w:i/>
                <w:iCs/>
                <w:kern w:val="0"/>
                <w:sz w:val="20"/>
                <w:szCs w:val="20"/>
              </w:rPr>
              <w:t>10GB</w:t>
            </w:r>
            <w:r>
              <w:rPr>
                <w:rFonts w:hint="eastAsia" w:ascii="等线" w:hAnsi="等线" w:cs="宋体"/>
                <w:kern w:val="0"/>
                <w:sz w:val="20"/>
                <w:szCs w:val="20"/>
              </w:rPr>
              <w:t>，并配置用于内部互联的光模块、线缆等</w:t>
            </w:r>
          </w:p>
          <w:p>
            <w:pPr>
              <w:widowControl/>
              <w:rPr>
                <w:rFonts w:ascii="等线" w:hAnsi="等线" w:cs="宋体"/>
                <w:kern w:val="0"/>
                <w:sz w:val="20"/>
                <w:szCs w:val="20"/>
              </w:rPr>
            </w:pPr>
            <w:r>
              <w:rPr>
                <w:rFonts w:hint="eastAsia" w:ascii="等线" w:hAnsi="等线" w:cs="宋体"/>
                <w:kern w:val="0"/>
                <w:sz w:val="20"/>
                <w:szCs w:val="20"/>
              </w:rPr>
              <w:t>6、数据冗余保护：支持数据副本和纠删码K+M:B方式的冗余保护机制，可根据数据不同的保护级别在同一系统内同时设置数据副本模式和纠删码模式；纠删码最多可接受4个节点同时失效而不丢失数据，副本支持2~8副本；支持按照硬盘、节点、机柜划分故障域</w:t>
            </w:r>
          </w:p>
          <w:p>
            <w:pPr>
              <w:widowControl/>
              <w:rPr>
                <w:rFonts w:hint="eastAsia" w:ascii="等线" w:hAnsi="等线" w:cs="宋体"/>
                <w:color w:val="000000"/>
                <w:kern w:val="0"/>
                <w:sz w:val="20"/>
                <w:szCs w:val="20"/>
              </w:rPr>
            </w:pPr>
            <w:r>
              <w:rPr>
                <w:rFonts w:hint="eastAsia" w:ascii="等线" w:hAnsi="等线" w:cs="宋体"/>
                <w:kern w:val="0"/>
                <w:sz w:val="20"/>
                <w:szCs w:val="20"/>
              </w:rPr>
              <w:t>7、存储服务：同一系统中并发提供文件、块、对象及大数据四种存储服务，满足文件共享、云计算、大数据等业务访问；存储系统同时支持并配置Swift、S3、iSCSI、CIFS、NFS、FTP等协议，支持HDFS API；</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0</w:t>
            </w:r>
          </w:p>
        </w:tc>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布线施工</w:t>
            </w:r>
          </w:p>
        </w:tc>
        <w:tc>
          <w:tcPr>
            <w:tcW w:w="6236"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依据现场情况</w:t>
            </w:r>
          </w:p>
        </w:tc>
        <w:tc>
          <w:tcPr>
            <w:tcW w:w="816"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8753" w:type="dxa"/>
            <w:gridSpan w:val="10"/>
            <w:noWrap w:val="0"/>
            <w:vAlign w:val="top"/>
          </w:tcPr>
          <w:p>
            <w:pPr>
              <w:widowControl/>
              <w:jc w:val="left"/>
              <w:rPr>
                <w:rFonts w:hint="eastAsia" w:ascii="宋体" w:hAnsi="宋体" w:cs="宋体"/>
                <w:kern w:val="0"/>
                <w:sz w:val="20"/>
                <w:szCs w:val="20"/>
              </w:rPr>
            </w:pPr>
            <w:r>
              <w:rPr>
                <w:rFonts w:hint="eastAsia" w:ascii="宋体" w:hAnsi="宋体" w:cs="宋体"/>
                <w:kern w:val="0"/>
                <w:sz w:val="20"/>
                <w:szCs w:val="20"/>
              </w:rPr>
              <w:t>十六、运维中心基础设施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top"/>
          </w:tcPr>
          <w:p>
            <w:pPr>
              <w:widowControl/>
              <w:rPr>
                <w:rFonts w:hint="eastAsia"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86寸触控一体机</w:t>
            </w:r>
          </w:p>
        </w:tc>
        <w:tc>
          <w:tcPr>
            <w:tcW w:w="6236" w:type="dxa"/>
            <w:gridSpan w:val="2"/>
            <w:shd w:val="clear" w:color="auto" w:fill="auto"/>
            <w:noWrap w:val="0"/>
            <w:vAlign w:val="center"/>
          </w:tcPr>
          <w:p>
            <w:pPr>
              <w:widowControl/>
              <w:rPr>
                <w:rFonts w:ascii="宋体" w:hAnsi="宋体" w:cs="宋体"/>
                <w:kern w:val="0"/>
                <w:sz w:val="20"/>
                <w:szCs w:val="20"/>
              </w:rPr>
            </w:pPr>
            <w:r>
              <w:rPr>
                <w:rFonts w:ascii="宋体" w:hAnsi="宋体" w:cs="宋体"/>
                <w:kern w:val="0"/>
                <w:sz w:val="20"/>
                <w:szCs w:val="20"/>
              </w:rPr>
              <w:t xml:space="preserve">1、 </w:t>
            </w:r>
            <w:r>
              <w:rPr>
                <w:rFonts w:hint="eastAsia" w:ascii="宋体" w:hAnsi="宋体" w:cs="宋体"/>
                <w:kern w:val="0"/>
                <w:sz w:val="20"/>
                <w:szCs w:val="20"/>
              </w:rPr>
              <w:t>会议平板显示尺寸为</w:t>
            </w:r>
            <w:r>
              <w:rPr>
                <w:rFonts w:ascii="宋体" w:hAnsi="宋体" w:cs="宋体"/>
                <w:kern w:val="0"/>
                <w:sz w:val="20"/>
                <w:szCs w:val="20"/>
              </w:rPr>
              <w:t>86寸，可视角度不小于上下178°，左右178°，亮度：500cd/㎡对比度≧1300：1，物理分辨率3840×2160像素。</w:t>
            </w:r>
          </w:p>
          <w:p>
            <w:pPr>
              <w:widowControl/>
              <w:rPr>
                <w:rFonts w:ascii="宋体" w:hAnsi="宋体" w:cs="宋体"/>
                <w:kern w:val="0"/>
                <w:sz w:val="20"/>
                <w:szCs w:val="20"/>
              </w:rPr>
            </w:pPr>
            <w:r>
              <w:rPr>
                <w:rFonts w:ascii="宋体" w:hAnsi="宋体" w:cs="宋体"/>
                <w:kern w:val="0"/>
                <w:sz w:val="20"/>
                <w:szCs w:val="20"/>
              </w:rPr>
              <w:br w:type="textWrapping"/>
            </w:r>
            <w:r>
              <w:rPr>
                <w:rFonts w:ascii="宋体" w:hAnsi="宋体" w:cs="宋体"/>
                <w:kern w:val="0"/>
                <w:sz w:val="20"/>
                <w:szCs w:val="20"/>
              </w:rPr>
              <w:t>2、触摸技术为真20点或以上红外触摸，触摸屏分辨率大于4096*4096，响应速度小于16ms。</w:t>
            </w:r>
            <w:r>
              <w:rPr>
                <w:rFonts w:ascii="宋体" w:hAnsi="宋体" w:cs="宋体"/>
                <w:kern w:val="0"/>
                <w:sz w:val="20"/>
                <w:szCs w:val="20"/>
              </w:rPr>
              <w:br w:type="textWrapping"/>
            </w:r>
            <w:r>
              <w:rPr>
                <w:rFonts w:ascii="宋体" w:hAnsi="宋体" w:cs="宋体"/>
                <w:kern w:val="0"/>
                <w:sz w:val="20"/>
                <w:szCs w:val="20"/>
              </w:rPr>
              <w:t>3、信号输入通道不少于1路VGA、2路HDMI、1路复合视频、1路10M/100M RJ45网口,2路USB接口，平板内置扬声器。</w:t>
            </w:r>
            <w:r>
              <w:rPr>
                <w:rFonts w:ascii="宋体" w:hAnsi="宋体" w:cs="宋体"/>
                <w:kern w:val="0"/>
                <w:sz w:val="20"/>
                <w:szCs w:val="20"/>
              </w:rPr>
              <w:br w:type="textWrapping"/>
            </w:r>
            <w:r>
              <w:rPr>
                <w:rFonts w:ascii="宋体" w:hAnsi="宋体" w:cs="宋体"/>
                <w:kern w:val="0"/>
                <w:sz w:val="20"/>
                <w:szCs w:val="20"/>
              </w:rPr>
              <w:t xml:space="preserve">4、具备触摸软中控功能菜单，将设备常用的信号源切换、亮度调节、对比度调节、声音调节、图像比例调节、TV频道切换、节能设置等功能整合到同一中控菜单下，无须任何实体按键，任意通道下（如HDMI通道或VGA通道）、任何位置均可通过手势在屏幕上调取该触摸菜单，方便快捷，避免繁琐操作。 </w:t>
            </w:r>
            <w:r>
              <w:rPr>
                <w:rFonts w:ascii="宋体" w:hAnsi="宋体" w:cs="宋体"/>
                <w:kern w:val="0"/>
                <w:sz w:val="20"/>
                <w:szCs w:val="20"/>
              </w:rPr>
              <w:br w:type="textWrapping"/>
            </w:r>
            <w:r>
              <w:rPr>
                <w:rFonts w:ascii="宋体" w:hAnsi="宋体" w:cs="宋体"/>
                <w:kern w:val="0"/>
                <w:sz w:val="20"/>
                <w:szCs w:val="20"/>
              </w:rPr>
              <w:t>5、主机配置：</w:t>
            </w:r>
            <w:r>
              <w:rPr>
                <w:rFonts w:hint="eastAsia" w:ascii="宋体" w:hAnsi="宋体" w:cs="宋体"/>
                <w:kern w:val="0"/>
                <w:sz w:val="20"/>
                <w:szCs w:val="20"/>
              </w:rPr>
              <w:t>C</w:t>
            </w:r>
            <w:r>
              <w:rPr>
                <w:rFonts w:ascii="宋体" w:hAnsi="宋体" w:cs="宋体"/>
                <w:kern w:val="0"/>
                <w:sz w:val="20"/>
                <w:szCs w:val="20"/>
              </w:rPr>
              <w:t>PU:</w:t>
            </w:r>
            <w:r>
              <w:rPr>
                <w:rFonts w:hint="eastAsia" w:ascii="宋体" w:hAnsi="宋体" w:cs="宋体"/>
                <w:kern w:val="0"/>
                <w:sz w:val="20"/>
                <w:szCs w:val="20"/>
              </w:rPr>
              <w:t>≥</w:t>
            </w:r>
            <w:r>
              <w:rPr>
                <w:rFonts w:ascii="宋体" w:hAnsi="宋体" w:cs="宋体"/>
                <w:kern w:val="0"/>
                <w:sz w:val="20"/>
                <w:szCs w:val="20"/>
              </w:rPr>
              <w:t>3.0GHz，内存</w:t>
            </w:r>
            <w:r>
              <w:rPr>
                <w:rFonts w:hint="eastAsia" w:ascii="宋体" w:hAnsi="宋体" w:cs="宋体"/>
                <w:kern w:val="0"/>
                <w:sz w:val="20"/>
                <w:szCs w:val="20"/>
              </w:rPr>
              <w:t>：≥</w:t>
            </w:r>
            <w:r>
              <w:rPr>
                <w:rFonts w:ascii="宋体" w:hAnsi="宋体" w:cs="宋体"/>
                <w:kern w:val="0"/>
                <w:sz w:val="20"/>
                <w:szCs w:val="20"/>
              </w:rPr>
              <w:t>4GB，硬盘</w:t>
            </w:r>
            <w:r>
              <w:rPr>
                <w:rFonts w:hint="eastAsia" w:ascii="宋体" w:hAnsi="宋体" w:cs="宋体"/>
                <w:kern w:val="0"/>
                <w:sz w:val="20"/>
                <w:szCs w:val="20"/>
              </w:rPr>
              <w:t>：≥</w:t>
            </w:r>
            <w:r>
              <w:rPr>
                <w:rFonts w:ascii="宋体" w:hAnsi="宋体" w:cs="宋体"/>
                <w:kern w:val="0"/>
                <w:sz w:val="20"/>
                <w:szCs w:val="20"/>
              </w:rPr>
              <w:t>1TB；8帧OPS接口，可插拔式电脑模块；输入输出接口： USB2.0</w:t>
            </w:r>
            <w:r>
              <w:rPr>
                <w:rFonts w:hint="eastAsia" w:ascii="宋体" w:hAnsi="宋体" w:cs="宋体"/>
                <w:kern w:val="0"/>
                <w:sz w:val="20"/>
                <w:szCs w:val="20"/>
              </w:rPr>
              <w:t>≥</w:t>
            </w:r>
            <w:r>
              <w:rPr>
                <w:rFonts w:ascii="宋体" w:hAnsi="宋体" w:cs="宋体"/>
                <w:kern w:val="0"/>
                <w:sz w:val="20"/>
                <w:szCs w:val="20"/>
              </w:rPr>
              <w:t>2，USB3.0</w:t>
            </w:r>
            <w:r>
              <w:rPr>
                <w:rFonts w:hint="eastAsia" w:ascii="宋体" w:hAnsi="宋体" w:cs="宋体"/>
                <w:kern w:val="0"/>
                <w:sz w:val="20"/>
                <w:szCs w:val="20"/>
              </w:rPr>
              <w:t>≥</w:t>
            </w:r>
            <w:r>
              <w:rPr>
                <w:rFonts w:ascii="宋体" w:hAnsi="宋体" w:cs="宋体"/>
                <w:kern w:val="0"/>
                <w:sz w:val="20"/>
                <w:szCs w:val="20"/>
              </w:rPr>
              <w:t>2，HDMI</w:t>
            </w:r>
            <w:r>
              <w:rPr>
                <w:rFonts w:hint="eastAsia" w:ascii="宋体" w:hAnsi="宋体" w:cs="宋体"/>
                <w:kern w:val="0"/>
                <w:sz w:val="20"/>
                <w:szCs w:val="20"/>
              </w:rPr>
              <w:t>≥1</w:t>
            </w:r>
            <w:r>
              <w:rPr>
                <w:rFonts w:ascii="宋体" w:hAnsi="宋体" w:cs="宋体"/>
                <w:kern w:val="0"/>
                <w:sz w:val="20"/>
                <w:szCs w:val="20"/>
              </w:rPr>
              <w:t>，VGA</w:t>
            </w:r>
            <w:r>
              <w:rPr>
                <w:rFonts w:hint="eastAsia" w:ascii="宋体" w:hAnsi="宋体" w:cs="宋体"/>
                <w:kern w:val="0"/>
                <w:sz w:val="20"/>
                <w:szCs w:val="20"/>
              </w:rPr>
              <w:t>≥1</w:t>
            </w:r>
            <w:r>
              <w:rPr>
                <w:rFonts w:ascii="宋体" w:hAnsi="宋体" w:cs="宋体"/>
                <w:kern w:val="0"/>
                <w:sz w:val="20"/>
                <w:szCs w:val="20"/>
              </w:rPr>
              <w:t>，RS-232</w:t>
            </w:r>
            <w:r>
              <w:rPr>
                <w:rFonts w:hint="eastAsia" w:ascii="宋体" w:hAnsi="宋体" w:cs="宋体"/>
                <w:kern w:val="0"/>
                <w:sz w:val="20"/>
                <w:szCs w:val="20"/>
              </w:rPr>
              <w:t>≥1</w:t>
            </w:r>
            <w:r>
              <w:rPr>
                <w:rFonts w:ascii="宋体" w:hAnsi="宋体" w:cs="宋体"/>
                <w:kern w:val="0"/>
                <w:sz w:val="20"/>
                <w:szCs w:val="20"/>
              </w:rPr>
              <w:t>，RJ-45</w:t>
            </w:r>
            <w:r>
              <w:rPr>
                <w:rFonts w:hint="eastAsia" w:ascii="宋体" w:hAnsi="宋体" w:cs="宋体"/>
                <w:kern w:val="0"/>
                <w:sz w:val="20"/>
                <w:szCs w:val="20"/>
              </w:rPr>
              <w:t>≥1</w:t>
            </w:r>
            <w:r>
              <w:rPr>
                <w:rFonts w:ascii="宋体" w:hAnsi="宋体" w:cs="宋体"/>
                <w:kern w:val="0"/>
                <w:sz w:val="20"/>
                <w:szCs w:val="20"/>
              </w:rPr>
              <w:t>；自带Wi-Fi模块；含壁装支架。。</w:t>
            </w:r>
            <w:r>
              <w:rPr>
                <w:rFonts w:ascii="宋体" w:hAnsi="宋体" w:cs="宋体"/>
                <w:kern w:val="0"/>
                <w:sz w:val="20"/>
                <w:szCs w:val="20"/>
              </w:rPr>
              <w:br w:type="textWrapping"/>
            </w:r>
            <w:r>
              <w:rPr>
                <w:rFonts w:ascii="宋体" w:hAnsi="宋体" w:cs="宋体"/>
                <w:kern w:val="0"/>
                <w:sz w:val="20"/>
                <w:szCs w:val="20"/>
              </w:rPr>
              <w:t>6、能完整显示Word、Excel、PPT、CAD（dwg）、图片等常用办公及设计文件，并能全局点评书写及截屏保存。</w:t>
            </w:r>
            <w:r>
              <w:rPr>
                <w:rFonts w:ascii="宋体" w:hAnsi="宋体" w:cs="宋体"/>
                <w:kern w:val="0"/>
                <w:sz w:val="20"/>
                <w:szCs w:val="20"/>
              </w:rPr>
              <w:br w:type="textWrapping"/>
            </w:r>
            <w:r>
              <w:rPr>
                <w:rFonts w:ascii="宋体" w:hAnsi="宋体" w:cs="宋体"/>
                <w:kern w:val="0"/>
                <w:sz w:val="20"/>
                <w:szCs w:val="20"/>
              </w:rPr>
              <w:t>7、</w:t>
            </w:r>
            <w:r>
              <w:rPr>
                <w:rFonts w:hint="eastAsia" w:ascii="宋体" w:hAnsi="宋体" w:cs="宋体"/>
                <w:kern w:val="0"/>
                <w:sz w:val="20"/>
                <w:szCs w:val="20"/>
              </w:rPr>
              <w:t>会议平板自带白板软件，简单易用。</w:t>
            </w:r>
            <w:r>
              <w:rPr>
                <w:rFonts w:ascii="宋体" w:hAnsi="宋体" w:cs="宋体"/>
                <w:kern w:val="0"/>
                <w:sz w:val="20"/>
                <w:szCs w:val="20"/>
              </w:rPr>
              <w:br w:type="textWrapping"/>
            </w:r>
            <w:r>
              <w:rPr>
                <w:rFonts w:ascii="宋体" w:hAnsi="宋体" w:cs="宋体"/>
                <w:kern w:val="0"/>
                <w:sz w:val="20"/>
                <w:szCs w:val="20"/>
              </w:rPr>
              <w:t>8、</w:t>
            </w:r>
            <w:r>
              <w:rPr>
                <w:rFonts w:hint="eastAsia" w:ascii="宋体" w:hAnsi="宋体" w:cs="宋体"/>
                <w:kern w:val="0"/>
                <w:sz w:val="20"/>
                <w:szCs w:val="20"/>
              </w:rPr>
              <w:t>平板支持多平台互动传输镜像功能，与会者可以把电脑、手机、平板电脑的屏幕内容和声音通过</w:t>
            </w:r>
            <w:r>
              <w:rPr>
                <w:rFonts w:ascii="宋体" w:hAnsi="宋体" w:cs="宋体"/>
                <w:kern w:val="0"/>
                <w:sz w:val="20"/>
                <w:szCs w:val="20"/>
              </w:rPr>
              <w:t>WiFi网络同步镜像至触控显示屏，给其他与会者演示；在使用过程中，电脑的演示内容可以双向同步，并且与会者可以通过触控显示屏控制电脑。</w:t>
            </w:r>
            <w:r>
              <w:rPr>
                <w:rFonts w:ascii="宋体" w:hAnsi="宋体" w:cs="宋体"/>
                <w:kern w:val="0"/>
                <w:sz w:val="20"/>
                <w:szCs w:val="20"/>
              </w:rPr>
              <w:br w:type="textWrapping"/>
            </w:r>
            <w:r>
              <w:rPr>
                <w:rFonts w:ascii="宋体" w:hAnsi="宋体" w:cs="宋体"/>
                <w:kern w:val="0"/>
                <w:sz w:val="20"/>
                <w:szCs w:val="20"/>
              </w:rPr>
              <w:t>9、为了数据安全，苹果手机及苹果笔记本不需安装任何软件就能完成镜像投射功能。</w:t>
            </w:r>
            <w:r>
              <w:rPr>
                <w:rFonts w:ascii="宋体" w:hAnsi="宋体" w:cs="宋体"/>
                <w:kern w:val="0"/>
                <w:sz w:val="20"/>
                <w:szCs w:val="20"/>
              </w:rPr>
              <w:br w:type="textWrapping"/>
            </w:r>
            <w:r>
              <w:rPr>
                <w:rFonts w:ascii="宋体" w:hAnsi="宋体" w:cs="宋体"/>
                <w:kern w:val="0"/>
                <w:sz w:val="20"/>
                <w:szCs w:val="20"/>
              </w:rPr>
              <w:t>10、平板具有全局书写置指挥部署功能，用户可自己定义制作显示图元，在智能平板上运行的任何软件（word、PPT、execl、CAD、百度地图等）都可以在其显示界面上添加小图元，并能任意移动，批注书写，并能截屏保存。</w:t>
            </w:r>
            <w:r>
              <w:rPr>
                <w:rFonts w:ascii="宋体" w:hAnsi="宋体" w:cs="宋体"/>
                <w:kern w:val="0"/>
                <w:sz w:val="20"/>
                <w:szCs w:val="20"/>
              </w:rPr>
              <w:br w:type="textWrapping"/>
            </w:r>
            <w:r>
              <w:rPr>
                <w:rFonts w:ascii="宋体" w:hAnsi="宋体" w:cs="宋体"/>
                <w:kern w:val="0"/>
                <w:sz w:val="20"/>
                <w:szCs w:val="20"/>
              </w:rPr>
              <w:t>11、支持7*24小时不间断使用，背光系统平均无故障使用时间&gt;=50000小时。</w:t>
            </w:r>
          </w:p>
        </w:tc>
        <w:tc>
          <w:tcPr>
            <w:tcW w:w="816" w:type="dxa"/>
            <w:gridSpan w:val="2"/>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2</w:t>
            </w:r>
          </w:p>
        </w:tc>
        <w:tc>
          <w:tcPr>
            <w:tcW w:w="567" w:type="dxa"/>
            <w:gridSpan w:val="2"/>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top"/>
          </w:tcPr>
          <w:p>
            <w:pPr>
              <w:widowControl/>
              <w:rPr>
                <w:rFonts w:hint="eastAsia" w:ascii="宋体" w:hAnsi="宋体" w:cs="宋体"/>
                <w:kern w:val="0"/>
                <w:sz w:val="20"/>
                <w:szCs w:val="20"/>
              </w:rPr>
            </w:pPr>
            <w:r>
              <w:rPr>
                <w:rFonts w:hint="eastAsia" w:ascii="宋体" w:hAnsi="宋体" w:cs="宋体"/>
                <w:kern w:val="0"/>
                <w:sz w:val="20"/>
                <w:szCs w:val="20"/>
              </w:rPr>
              <w:t>2</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HDMI线</w:t>
            </w:r>
          </w:p>
        </w:tc>
        <w:tc>
          <w:tcPr>
            <w:tcW w:w="6236" w:type="dxa"/>
            <w:gridSpan w:val="2"/>
            <w:shd w:val="clear" w:color="auto" w:fill="auto"/>
            <w:noWrap/>
            <w:vAlign w:val="center"/>
          </w:tcPr>
          <w:p>
            <w:pPr>
              <w:widowControl/>
              <w:rPr>
                <w:rFonts w:ascii="宋体" w:hAnsi="宋体" w:cs="宋体"/>
                <w:kern w:val="0"/>
                <w:sz w:val="20"/>
                <w:szCs w:val="20"/>
              </w:rPr>
            </w:pPr>
            <w:r>
              <w:rPr>
                <w:rFonts w:ascii="宋体" w:hAnsi="宋体" w:cs="宋体"/>
                <w:kern w:val="0"/>
                <w:sz w:val="20"/>
                <w:szCs w:val="20"/>
              </w:rPr>
              <w:t>HDMI线10米</w:t>
            </w:r>
          </w:p>
        </w:tc>
        <w:tc>
          <w:tcPr>
            <w:tcW w:w="816" w:type="dxa"/>
            <w:gridSpan w:val="2"/>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2</w:t>
            </w:r>
          </w:p>
        </w:tc>
        <w:tc>
          <w:tcPr>
            <w:tcW w:w="567" w:type="dxa"/>
            <w:gridSpan w:val="2"/>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top"/>
          </w:tcPr>
          <w:p>
            <w:pPr>
              <w:widowControl/>
              <w:rPr>
                <w:rFonts w:hint="eastAsia" w:ascii="宋体" w:hAnsi="宋体" w:cs="宋体"/>
                <w:kern w:val="0"/>
                <w:sz w:val="20"/>
                <w:szCs w:val="20"/>
              </w:rPr>
            </w:pPr>
            <w:r>
              <w:rPr>
                <w:rFonts w:hint="eastAsia" w:ascii="宋体" w:hAnsi="宋体" w:cs="宋体"/>
                <w:kern w:val="0"/>
                <w:sz w:val="20"/>
                <w:szCs w:val="20"/>
              </w:rPr>
              <w:t>3</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HDMI线</w:t>
            </w:r>
          </w:p>
        </w:tc>
        <w:tc>
          <w:tcPr>
            <w:tcW w:w="6236" w:type="dxa"/>
            <w:gridSpan w:val="2"/>
            <w:shd w:val="clear" w:color="auto" w:fill="auto"/>
            <w:noWrap/>
            <w:vAlign w:val="center"/>
          </w:tcPr>
          <w:p>
            <w:pPr>
              <w:widowControl/>
              <w:rPr>
                <w:rFonts w:ascii="宋体" w:hAnsi="宋体" w:cs="宋体"/>
                <w:kern w:val="0"/>
                <w:sz w:val="20"/>
                <w:szCs w:val="20"/>
              </w:rPr>
            </w:pPr>
            <w:r>
              <w:rPr>
                <w:rFonts w:ascii="宋体" w:hAnsi="宋体" w:cs="宋体"/>
                <w:kern w:val="0"/>
                <w:sz w:val="20"/>
                <w:szCs w:val="20"/>
              </w:rPr>
              <w:t>HDMI线5米</w:t>
            </w:r>
          </w:p>
        </w:tc>
        <w:tc>
          <w:tcPr>
            <w:tcW w:w="816" w:type="dxa"/>
            <w:gridSpan w:val="2"/>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6</w:t>
            </w:r>
          </w:p>
        </w:tc>
        <w:tc>
          <w:tcPr>
            <w:tcW w:w="567" w:type="dxa"/>
            <w:gridSpan w:val="2"/>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top"/>
          </w:tcPr>
          <w:p>
            <w:pPr>
              <w:widowControl/>
              <w:rPr>
                <w:rFonts w:hint="eastAsia" w:ascii="宋体" w:hAnsi="宋体" w:cs="宋体"/>
                <w:kern w:val="0"/>
                <w:sz w:val="20"/>
                <w:szCs w:val="20"/>
              </w:rPr>
            </w:pPr>
            <w:r>
              <w:rPr>
                <w:rFonts w:hint="eastAsia" w:ascii="宋体" w:hAnsi="宋体" w:cs="宋体"/>
                <w:kern w:val="0"/>
                <w:sz w:val="20"/>
                <w:szCs w:val="20"/>
              </w:rPr>
              <w:t>4</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HDMI矩阵</w:t>
            </w:r>
          </w:p>
        </w:tc>
        <w:tc>
          <w:tcPr>
            <w:tcW w:w="6236" w:type="dxa"/>
            <w:gridSpan w:val="2"/>
            <w:shd w:val="clear" w:color="auto" w:fill="auto"/>
            <w:noWrap/>
            <w:vAlign w:val="center"/>
          </w:tcPr>
          <w:p>
            <w:pPr>
              <w:widowControl/>
              <w:rPr>
                <w:rFonts w:ascii="宋体" w:hAnsi="宋体" w:cs="宋体"/>
                <w:kern w:val="0"/>
                <w:sz w:val="20"/>
                <w:szCs w:val="20"/>
              </w:rPr>
            </w:pPr>
            <w:r>
              <w:rPr>
                <w:rFonts w:ascii="宋体" w:hAnsi="宋体" w:cs="宋体"/>
                <w:kern w:val="0"/>
                <w:sz w:val="20"/>
                <w:szCs w:val="20"/>
              </w:rPr>
              <w:t>8进8出HIMI矩阵4K</w:t>
            </w:r>
          </w:p>
        </w:tc>
        <w:tc>
          <w:tcPr>
            <w:tcW w:w="816" w:type="dxa"/>
            <w:gridSpan w:val="2"/>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top"/>
          </w:tcPr>
          <w:p>
            <w:pPr>
              <w:widowControl/>
              <w:rPr>
                <w:rFonts w:hint="eastAsia" w:ascii="宋体" w:hAnsi="宋体" w:cs="宋体"/>
                <w:kern w:val="0"/>
                <w:sz w:val="20"/>
                <w:szCs w:val="20"/>
              </w:rPr>
            </w:pPr>
            <w:r>
              <w:rPr>
                <w:rFonts w:hint="eastAsia" w:ascii="宋体" w:hAnsi="宋体" w:cs="宋体"/>
                <w:kern w:val="0"/>
                <w:sz w:val="20"/>
                <w:szCs w:val="20"/>
              </w:rPr>
              <w:t>5</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电脑</w:t>
            </w:r>
          </w:p>
        </w:tc>
        <w:tc>
          <w:tcPr>
            <w:tcW w:w="6236" w:type="dxa"/>
            <w:gridSpan w:val="2"/>
            <w:shd w:val="clear" w:color="auto" w:fill="auto"/>
            <w:noWrap/>
            <w:vAlign w:val="center"/>
          </w:tcPr>
          <w:p>
            <w:pPr>
              <w:widowControl/>
              <w:rPr>
                <w:rFonts w:ascii="宋体" w:hAnsi="宋体" w:cs="宋体"/>
                <w:kern w:val="0"/>
                <w:sz w:val="20"/>
                <w:szCs w:val="20"/>
              </w:rPr>
            </w:pPr>
            <w:r>
              <w:rPr>
                <w:rFonts w:ascii="宋体" w:hAnsi="宋体" w:cs="宋体"/>
                <w:kern w:val="0"/>
                <w:sz w:val="20"/>
                <w:szCs w:val="20"/>
              </w:rPr>
              <w:t>CPU</w:t>
            </w:r>
            <w:r>
              <w:rPr>
                <w:rFonts w:hint="eastAsia" w:ascii="宋体" w:hAnsi="宋体" w:cs="宋体"/>
                <w:kern w:val="0"/>
                <w:sz w:val="20"/>
                <w:szCs w:val="20"/>
              </w:rPr>
              <w:t>：≥六核高，</w:t>
            </w:r>
            <w:r>
              <w:rPr>
                <w:rFonts w:ascii="宋体" w:hAnsi="宋体" w:cs="宋体"/>
                <w:kern w:val="0"/>
                <w:sz w:val="20"/>
                <w:szCs w:val="20"/>
              </w:rPr>
              <w:t>2.8G</w:t>
            </w:r>
            <w:r>
              <w:rPr>
                <w:rFonts w:hint="eastAsia" w:ascii="宋体" w:hAnsi="宋体" w:cs="宋体"/>
                <w:kern w:val="0"/>
                <w:sz w:val="20"/>
                <w:szCs w:val="20"/>
              </w:rPr>
              <w:t>；内存：≥</w:t>
            </w:r>
            <w:r>
              <w:rPr>
                <w:rFonts w:ascii="宋体" w:hAnsi="宋体" w:cs="宋体"/>
                <w:kern w:val="0"/>
                <w:sz w:val="20"/>
                <w:szCs w:val="20"/>
              </w:rPr>
              <w:t>32GB内存</w:t>
            </w:r>
            <w:r>
              <w:rPr>
                <w:rFonts w:hint="eastAsia" w:ascii="宋体" w:hAnsi="宋体" w:cs="宋体"/>
                <w:kern w:val="0"/>
                <w:sz w:val="20"/>
                <w:szCs w:val="20"/>
              </w:rPr>
              <w:t>；硬盘：≥</w:t>
            </w:r>
            <w:r>
              <w:rPr>
                <w:rFonts w:ascii="宋体" w:hAnsi="宋体" w:cs="宋体"/>
                <w:kern w:val="0"/>
                <w:sz w:val="20"/>
                <w:szCs w:val="20"/>
              </w:rPr>
              <w:t>512GB SSD</w:t>
            </w:r>
            <w:r>
              <w:rPr>
                <w:rFonts w:hint="eastAsia" w:ascii="宋体" w:hAnsi="宋体" w:cs="宋体"/>
                <w:kern w:val="0"/>
                <w:sz w:val="20"/>
                <w:szCs w:val="20"/>
              </w:rPr>
              <w:t>；独立显卡；屏幕：≥</w:t>
            </w:r>
            <w:r>
              <w:rPr>
                <w:rFonts w:ascii="宋体" w:hAnsi="宋体" w:cs="宋体"/>
                <w:kern w:val="0"/>
                <w:sz w:val="20"/>
                <w:szCs w:val="20"/>
              </w:rPr>
              <w:t>21</w:t>
            </w:r>
            <w:r>
              <w:rPr>
                <w:rFonts w:hint="eastAsia" w:ascii="宋体" w:hAnsi="宋体" w:cs="宋体"/>
                <w:kern w:val="0"/>
                <w:sz w:val="20"/>
                <w:szCs w:val="20"/>
              </w:rPr>
              <w:t>寸显示器；含键鼠。</w:t>
            </w:r>
          </w:p>
        </w:tc>
        <w:tc>
          <w:tcPr>
            <w:tcW w:w="816" w:type="dxa"/>
            <w:gridSpan w:val="2"/>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6</w:t>
            </w:r>
          </w:p>
        </w:tc>
        <w:tc>
          <w:tcPr>
            <w:tcW w:w="567" w:type="dxa"/>
            <w:gridSpan w:val="2"/>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top"/>
          </w:tcPr>
          <w:p>
            <w:pPr>
              <w:widowControl/>
              <w:rPr>
                <w:rFonts w:hint="eastAsia" w:ascii="宋体" w:hAnsi="宋体" w:cs="宋体"/>
                <w:kern w:val="0"/>
                <w:sz w:val="20"/>
                <w:szCs w:val="20"/>
              </w:rPr>
            </w:pPr>
            <w:r>
              <w:rPr>
                <w:rFonts w:hint="eastAsia" w:ascii="宋体" w:hAnsi="宋体" w:cs="宋体"/>
                <w:kern w:val="0"/>
                <w:sz w:val="20"/>
                <w:szCs w:val="20"/>
              </w:rPr>
              <w:t>6</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24口交换机</w:t>
            </w:r>
          </w:p>
        </w:tc>
        <w:tc>
          <w:tcPr>
            <w:tcW w:w="6236" w:type="dxa"/>
            <w:gridSpan w:val="2"/>
            <w:shd w:val="clear" w:color="auto" w:fill="auto"/>
            <w:noWrap/>
            <w:vAlign w:val="center"/>
          </w:tcPr>
          <w:p>
            <w:pPr>
              <w:widowControl/>
              <w:rPr>
                <w:rFonts w:ascii="宋体" w:hAnsi="宋体" w:cs="宋体"/>
                <w:kern w:val="0"/>
                <w:sz w:val="20"/>
                <w:szCs w:val="20"/>
              </w:rPr>
            </w:pPr>
            <w:r>
              <w:rPr>
                <w:rFonts w:ascii="宋体" w:hAnsi="宋体" w:cs="宋体"/>
                <w:kern w:val="0"/>
                <w:sz w:val="20"/>
                <w:szCs w:val="20"/>
              </w:rPr>
              <w:t>24口接入交换机以太网交换机主机,交换容量≥336Gbps,包转发率≥108Mpps,支持24个10/100/1000BASE-T电口,支持4个万兆SFP。支持4K个VLAN，支持SNMP v1/v2/v3、Telnet、RMON</w:t>
            </w:r>
            <w:r>
              <w:rPr>
                <w:rFonts w:ascii="宋体" w:hAnsi="宋体" w:cs="宋体"/>
                <w:kern w:val="0"/>
                <w:sz w:val="20"/>
                <w:szCs w:val="20"/>
              </w:rPr>
              <w:br w:type="textWrapping"/>
            </w:r>
            <w:r>
              <w:rPr>
                <w:rFonts w:hint="eastAsia" w:ascii="宋体" w:hAnsi="宋体" w:cs="宋体"/>
                <w:kern w:val="0"/>
                <w:sz w:val="20"/>
                <w:szCs w:val="20"/>
              </w:rPr>
              <w:t>支持通过命令行、</w:t>
            </w:r>
            <w:r>
              <w:rPr>
                <w:rFonts w:ascii="宋体" w:hAnsi="宋体" w:cs="宋体"/>
                <w:kern w:val="0"/>
                <w:sz w:val="20"/>
                <w:szCs w:val="20"/>
              </w:rPr>
              <w:t>Web、中文图形化配置软件等方式进行配置和管理</w:t>
            </w:r>
            <w:r>
              <w:rPr>
                <w:rFonts w:ascii="宋体" w:hAnsi="宋体" w:cs="宋体"/>
                <w:kern w:val="0"/>
                <w:sz w:val="20"/>
                <w:szCs w:val="20"/>
              </w:rPr>
              <w:br w:type="textWrapping"/>
            </w:r>
            <w:r>
              <w:rPr>
                <w:rFonts w:hint="eastAsia" w:ascii="宋体" w:hAnsi="宋体" w:cs="宋体"/>
                <w:kern w:val="0"/>
                <w:sz w:val="20"/>
                <w:szCs w:val="20"/>
              </w:rPr>
              <w:t>用户分级管理和口令保护</w:t>
            </w:r>
            <w:r>
              <w:rPr>
                <w:rFonts w:ascii="宋体" w:hAnsi="宋体" w:cs="宋体"/>
                <w:kern w:val="0"/>
                <w:sz w:val="20"/>
                <w:szCs w:val="20"/>
              </w:rPr>
              <w:br w:type="textWrapping"/>
            </w:r>
            <w:r>
              <w:rPr>
                <w:rFonts w:hint="eastAsia" w:ascii="宋体" w:hAnsi="宋体" w:cs="宋体"/>
                <w:kern w:val="0"/>
                <w:sz w:val="20"/>
                <w:szCs w:val="20"/>
              </w:rPr>
              <w:t>支持端口隔离、端口安全、</w:t>
            </w:r>
            <w:r>
              <w:rPr>
                <w:rFonts w:ascii="宋体" w:hAnsi="宋体" w:cs="宋体"/>
                <w:kern w:val="0"/>
                <w:sz w:val="20"/>
                <w:szCs w:val="20"/>
              </w:rPr>
              <w:t>Sticky MAC</w:t>
            </w:r>
            <w:r>
              <w:rPr>
                <w:rFonts w:ascii="宋体" w:hAnsi="宋体" w:cs="宋体"/>
                <w:kern w:val="0"/>
                <w:sz w:val="20"/>
                <w:szCs w:val="20"/>
              </w:rPr>
              <w:br w:type="textWrapping"/>
            </w:r>
            <w:r>
              <w:rPr>
                <w:rFonts w:hint="eastAsia" w:ascii="宋体" w:hAnsi="宋体" w:cs="宋体"/>
                <w:kern w:val="0"/>
                <w:sz w:val="20"/>
                <w:szCs w:val="20"/>
              </w:rPr>
              <w:t>支持</w:t>
            </w:r>
            <w:r>
              <w:rPr>
                <w:rFonts w:ascii="宋体" w:hAnsi="宋体" w:cs="宋体"/>
                <w:kern w:val="0"/>
                <w:sz w:val="20"/>
                <w:szCs w:val="20"/>
              </w:rPr>
              <w:t>MFF</w:t>
            </w:r>
            <w:r>
              <w:rPr>
                <w:rFonts w:ascii="宋体" w:hAnsi="宋体" w:cs="宋体"/>
                <w:kern w:val="0"/>
                <w:sz w:val="20"/>
                <w:szCs w:val="20"/>
              </w:rPr>
              <w:br w:type="textWrapping"/>
            </w:r>
            <w:r>
              <w:rPr>
                <w:rFonts w:hint="eastAsia" w:ascii="宋体" w:hAnsi="宋体" w:cs="宋体"/>
                <w:kern w:val="0"/>
                <w:sz w:val="20"/>
                <w:szCs w:val="20"/>
              </w:rPr>
              <w:t>支持防止</w:t>
            </w:r>
            <w:r>
              <w:rPr>
                <w:rFonts w:ascii="宋体" w:hAnsi="宋体" w:cs="宋体"/>
                <w:kern w:val="0"/>
                <w:sz w:val="20"/>
                <w:szCs w:val="20"/>
              </w:rPr>
              <w:t>DOS，ARP攻击功能，ICMP防攻击</w:t>
            </w:r>
            <w:r>
              <w:rPr>
                <w:rFonts w:ascii="宋体" w:hAnsi="宋体" w:cs="宋体"/>
                <w:kern w:val="0"/>
                <w:sz w:val="20"/>
                <w:szCs w:val="20"/>
              </w:rPr>
              <w:br w:type="textWrapping"/>
            </w:r>
            <w:r>
              <w:rPr>
                <w:rFonts w:hint="eastAsia" w:ascii="宋体" w:hAnsi="宋体" w:cs="宋体"/>
                <w:kern w:val="0"/>
                <w:sz w:val="20"/>
                <w:szCs w:val="20"/>
              </w:rPr>
              <w:t>支持黑洞</w:t>
            </w:r>
            <w:r>
              <w:rPr>
                <w:rFonts w:ascii="宋体" w:hAnsi="宋体" w:cs="宋体"/>
                <w:kern w:val="0"/>
                <w:sz w:val="20"/>
                <w:szCs w:val="20"/>
              </w:rPr>
              <w:t>MAC地址</w:t>
            </w:r>
            <w:r>
              <w:rPr>
                <w:rFonts w:ascii="宋体" w:hAnsi="宋体" w:cs="宋体"/>
                <w:kern w:val="0"/>
                <w:sz w:val="20"/>
                <w:szCs w:val="20"/>
              </w:rPr>
              <w:br w:type="textWrapping"/>
            </w:r>
            <w:r>
              <w:rPr>
                <w:rFonts w:hint="eastAsia" w:ascii="宋体" w:hAnsi="宋体" w:cs="宋体"/>
                <w:kern w:val="0"/>
                <w:sz w:val="20"/>
                <w:szCs w:val="20"/>
              </w:rPr>
              <w:t>支持</w:t>
            </w:r>
            <w:r>
              <w:rPr>
                <w:rFonts w:ascii="宋体" w:hAnsi="宋体" w:cs="宋体"/>
                <w:kern w:val="0"/>
                <w:sz w:val="20"/>
                <w:szCs w:val="20"/>
              </w:rPr>
              <w:t>MAC地址学习数目限制</w:t>
            </w:r>
            <w:r>
              <w:rPr>
                <w:rFonts w:ascii="宋体" w:hAnsi="宋体" w:cs="宋体"/>
                <w:kern w:val="0"/>
                <w:sz w:val="20"/>
                <w:szCs w:val="20"/>
              </w:rPr>
              <w:br w:type="textWrapping"/>
            </w:r>
            <w:r>
              <w:rPr>
                <w:rFonts w:hint="eastAsia" w:ascii="宋体" w:hAnsi="宋体" w:cs="宋体"/>
                <w:kern w:val="0"/>
                <w:sz w:val="20"/>
                <w:szCs w:val="20"/>
              </w:rPr>
              <w:t>支持</w:t>
            </w:r>
            <w:r>
              <w:rPr>
                <w:rFonts w:ascii="宋体" w:hAnsi="宋体" w:cs="宋体"/>
                <w:kern w:val="0"/>
                <w:sz w:val="20"/>
                <w:szCs w:val="20"/>
              </w:rPr>
              <w:t>IEEE 802.1X认证</w:t>
            </w:r>
            <w:r>
              <w:rPr>
                <w:rFonts w:ascii="宋体" w:hAnsi="宋体" w:cs="宋体"/>
                <w:kern w:val="0"/>
                <w:sz w:val="20"/>
                <w:szCs w:val="20"/>
              </w:rPr>
              <w:br w:type="textWrapping"/>
            </w:r>
            <w:r>
              <w:rPr>
                <w:rFonts w:hint="eastAsia" w:ascii="宋体" w:hAnsi="宋体" w:cs="宋体"/>
                <w:kern w:val="0"/>
                <w:sz w:val="20"/>
                <w:szCs w:val="20"/>
              </w:rPr>
              <w:t>支持</w:t>
            </w:r>
            <w:r>
              <w:rPr>
                <w:rFonts w:ascii="宋体" w:hAnsi="宋体" w:cs="宋体"/>
                <w:kern w:val="0"/>
                <w:sz w:val="20"/>
                <w:szCs w:val="20"/>
              </w:rPr>
              <w:t>AAA认证，支持Radius、HWTACACS等多种方式</w:t>
            </w:r>
            <w:r>
              <w:rPr>
                <w:rFonts w:ascii="宋体" w:hAnsi="宋体" w:cs="宋体"/>
                <w:kern w:val="0"/>
                <w:sz w:val="20"/>
                <w:szCs w:val="20"/>
              </w:rPr>
              <w:br w:type="textWrapping"/>
            </w:r>
            <w:r>
              <w:rPr>
                <w:rFonts w:hint="eastAsia" w:ascii="宋体" w:hAnsi="宋体" w:cs="宋体"/>
                <w:kern w:val="0"/>
                <w:sz w:val="20"/>
                <w:szCs w:val="20"/>
              </w:rPr>
              <w:t>支持</w:t>
            </w:r>
            <w:r>
              <w:rPr>
                <w:rFonts w:ascii="宋体" w:hAnsi="宋体" w:cs="宋体"/>
                <w:kern w:val="0"/>
                <w:sz w:val="20"/>
                <w:szCs w:val="20"/>
              </w:rPr>
              <w:t>SSH V2.0</w:t>
            </w:r>
            <w:r>
              <w:rPr>
                <w:rFonts w:ascii="宋体" w:hAnsi="宋体" w:cs="宋体"/>
                <w:kern w:val="0"/>
                <w:sz w:val="20"/>
                <w:szCs w:val="20"/>
              </w:rPr>
              <w:br w:type="textWrapping"/>
            </w:r>
            <w:r>
              <w:rPr>
                <w:rFonts w:hint="eastAsia" w:ascii="宋体" w:hAnsi="宋体" w:cs="宋体"/>
                <w:kern w:val="0"/>
                <w:sz w:val="20"/>
                <w:szCs w:val="20"/>
              </w:rPr>
              <w:t>支持</w:t>
            </w:r>
            <w:r>
              <w:rPr>
                <w:rFonts w:ascii="宋体" w:hAnsi="宋体" w:cs="宋体"/>
                <w:kern w:val="0"/>
                <w:sz w:val="20"/>
                <w:szCs w:val="20"/>
              </w:rPr>
              <w:t>HTTPS</w:t>
            </w:r>
            <w:r>
              <w:rPr>
                <w:rFonts w:ascii="宋体" w:hAnsi="宋体" w:cs="宋体"/>
                <w:kern w:val="0"/>
                <w:sz w:val="20"/>
                <w:szCs w:val="20"/>
              </w:rPr>
              <w:br w:type="textWrapping"/>
            </w:r>
            <w:r>
              <w:rPr>
                <w:rFonts w:hint="eastAsia" w:ascii="宋体" w:hAnsi="宋体" w:cs="宋体"/>
                <w:kern w:val="0"/>
                <w:sz w:val="20"/>
                <w:szCs w:val="20"/>
              </w:rPr>
              <w:t>支持</w:t>
            </w:r>
            <w:r>
              <w:rPr>
                <w:rFonts w:ascii="宋体" w:hAnsi="宋体" w:cs="宋体"/>
                <w:kern w:val="0"/>
                <w:sz w:val="20"/>
                <w:szCs w:val="20"/>
              </w:rPr>
              <w:t>CPU保护功能</w:t>
            </w:r>
            <w:r>
              <w:rPr>
                <w:rFonts w:ascii="宋体" w:hAnsi="宋体" w:cs="宋体"/>
                <w:kern w:val="0"/>
                <w:sz w:val="20"/>
                <w:szCs w:val="20"/>
              </w:rPr>
              <w:br w:type="textWrapping"/>
            </w:r>
            <w:r>
              <w:rPr>
                <w:rFonts w:hint="eastAsia" w:ascii="宋体" w:hAnsi="宋体" w:cs="宋体"/>
                <w:kern w:val="0"/>
                <w:sz w:val="20"/>
                <w:szCs w:val="20"/>
              </w:rPr>
              <w:t>支持黑名单和白名单</w:t>
            </w:r>
            <w:r>
              <w:rPr>
                <w:rFonts w:ascii="宋体" w:hAnsi="宋体" w:cs="宋体"/>
                <w:kern w:val="0"/>
                <w:sz w:val="20"/>
                <w:szCs w:val="20"/>
              </w:rPr>
              <w:br w:type="textWrapping"/>
            </w:r>
            <w:r>
              <w:rPr>
                <w:rFonts w:hint="eastAsia" w:ascii="宋体" w:hAnsi="宋体" w:cs="宋体"/>
                <w:kern w:val="0"/>
                <w:sz w:val="20"/>
                <w:szCs w:val="20"/>
              </w:rPr>
              <w:t>支持</w:t>
            </w:r>
            <w:r>
              <w:rPr>
                <w:rFonts w:ascii="宋体" w:hAnsi="宋体" w:cs="宋体"/>
                <w:kern w:val="0"/>
                <w:sz w:val="20"/>
                <w:szCs w:val="20"/>
              </w:rPr>
              <w:t>DHCP Relay、DHCP Server、DHCP Snooping</w:t>
            </w:r>
            <w:r>
              <w:rPr>
                <w:rFonts w:ascii="宋体" w:hAnsi="宋体" w:cs="宋体"/>
                <w:kern w:val="0"/>
                <w:sz w:val="20"/>
                <w:szCs w:val="20"/>
              </w:rPr>
              <w:br w:type="textWrapping"/>
            </w:r>
            <w:r>
              <w:rPr>
                <w:rFonts w:hint="eastAsia" w:ascii="宋体" w:hAnsi="宋体" w:cs="宋体"/>
                <w:kern w:val="0"/>
                <w:sz w:val="20"/>
                <w:szCs w:val="20"/>
              </w:rPr>
              <w:t>支持</w:t>
            </w:r>
            <w:r>
              <w:rPr>
                <w:rFonts w:ascii="宋体" w:hAnsi="宋体" w:cs="宋体"/>
                <w:kern w:val="0"/>
                <w:sz w:val="20"/>
                <w:szCs w:val="20"/>
              </w:rPr>
              <w:t>DHCPv6 Relay、DHCPv6 Server、DHCPv6 Snooping</w:t>
            </w:r>
            <w:r>
              <w:rPr>
                <w:rFonts w:ascii="宋体" w:hAnsi="宋体" w:cs="宋体"/>
                <w:kern w:val="0"/>
                <w:sz w:val="20"/>
                <w:szCs w:val="20"/>
              </w:rPr>
              <w:br w:type="textWrapping"/>
            </w:r>
            <w:r>
              <w:rPr>
                <w:rFonts w:hint="eastAsia" w:ascii="宋体" w:hAnsi="宋体" w:cs="宋体"/>
                <w:kern w:val="0"/>
                <w:sz w:val="20"/>
                <w:szCs w:val="20"/>
              </w:rPr>
              <w:t>支持用户认证点和策略执行点分离</w:t>
            </w:r>
            <w:r>
              <w:rPr>
                <w:rFonts w:ascii="宋体" w:hAnsi="宋体" w:cs="宋体"/>
                <w:kern w:val="0"/>
                <w:sz w:val="20"/>
                <w:szCs w:val="20"/>
              </w:rPr>
              <w:t>.业务口防雷大于等于6KV</w:t>
            </w:r>
          </w:p>
        </w:tc>
        <w:tc>
          <w:tcPr>
            <w:tcW w:w="816" w:type="dxa"/>
            <w:gridSpan w:val="2"/>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top"/>
          </w:tcPr>
          <w:p>
            <w:pPr>
              <w:widowControl/>
              <w:rPr>
                <w:rFonts w:hint="eastAsia" w:ascii="宋体" w:hAnsi="宋体" w:cs="宋体"/>
                <w:kern w:val="0"/>
                <w:sz w:val="20"/>
                <w:szCs w:val="20"/>
              </w:rPr>
            </w:pPr>
            <w:r>
              <w:rPr>
                <w:rFonts w:hint="eastAsia" w:ascii="宋体" w:hAnsi="宋体" w:cs="宋体"/>
                <w:kern w:val="0"/>
                <w:sz w:val="20"/>
                <w:szCs w:val="20"/>
              </w:rPr>
              <w:t>7</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控制台</w:t>
            </w:r>
          </w:p>
        </w:tc>
        <w:tc>
          <w:tcPr>
            <w:tcW w:w="6236" w:type="dxa"/>
            <w:gridSpan w:val="2"/>
            <w:shd w:val="clear" w:color="auto" w:fill="auto"/>
            <w:noWrap w:val="0"/>
            <w:vAlign w:val="center"/>
          </w:tcPr>
          <w:p>
            <w:pPr>
              <w:widowControl/>
              <w:rPr>
                <w:rFonts w:ascii="宋体" w:hAnsi="宋体" w:cs="宋体"/>
                <w:kern w:val="0"/>
                <w:sz w:val="20"/>
                <w:szCs w:val="20"/>
              </w:rPr>
            </w:pPr>
            <w:r>
              <w:rPr>
                <w:rFonts w:ascii="宋体" w:hAnsi="宋体" w:cs="宋体"/>
                <w:kern w:val="0"/>
                <w:sz w:val="20"/>
                <w:szCs w:val="20"/>
              </w:rPr>
              <w:t>6人操作台，木饰面定制(4.8米)</w:t>
            </w:r>
          </w:p>
        </w:tc>
        <w:tc>
          <w:tcPr>
            <w:tcW w:w="816" w:type="dxa"/>
            <w:gridSpan w:val="2"/>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top"/>
          </w:tcPr>
          <w:p>
            <w:pPr>
              <w:widowControl/>
              <w:rPr>
                <w:rFonts w:hint="eastAsia" w:ascii="宋体" w:hAnsi="宋体" w:cs="宋体"/>
                <w:kern w:val="0"/>
                <w:sz w:val="20"/>
                <w:szCs w:val="20"/>
              </w:rPr>
            </w:pPr>
            <w:r>
              <w:rPr>
                <w:rFonts w:hint="eastAsia" w:ascii="宋体" w:hAnsi="宋体" w:cs="宋体"/>
                <w:kern w:val="0"/>
                <w:sz w:val="20"/>
                <w:szCs w:val="20"/>
              </w:rPr>
              <w:t>8</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坐席</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坐席采用实木结构，座垫与靠背采用皮质椅面</w:t>
            </w:r>
            <w:r>
              <w:rPr>
                <w:rFonts w:ascii="宋体" w:hAnsi="宋体" w:cs="宋体"/>
                <w:kern w:val="0"/>
                <w:sz w:val="20"/>
                <w:szCs w:val="20"/>
              </w:rPr>
              <w:t>,符合人体工学的座背。固定扶手</w:t>
            </w:r>
            <w:r>
              <w:rPr>
                <w:rFonts w:hint="eastAsia" w:ascii="宋体" w:hAnsi="宋体" w:cs="宋体"/>
                <w:kern w:val="0"/>
                <w:sz w:val="20"/>
                <w:szCs w:val="20"/>
              </w:rPr>
              <w:t>。</w:t>
            </w:r>
          </w:p>
        </w:tc>
        <w:tc>
          <w:tcPr>
            <w:tcW w:w="816" w:type="dxa"/>
            <w:gridSpan w:val="2"/>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6</w:t>
            </w:r>
          </w:p>
        </w:tc>
        <w:tc>
          <w:tcPr>
            <w:tcW w:w="567" w:type="dxa"/>
            <w:gridSpan w:val="2"/>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top"/>
          </w:tcPr>
          <w:p>
            <w:pPr>
              <w:widowControl/>
              <w:rPr>
                <w:rFonts w:hint="eastAsia" w:ascii="宋体" w:hAnsi="宋体" w:cs="宋体"/>
                <w:kern w:val="0"/>
                <w:sz w:val="20"/>
                <w:szCs w:val="20"/>
              </w:rPr>
            </w:pPr>
            <w:r>
              <w:rPr>
                <w:rFonts w:hint="eastAsia" w:ascii="宋体" w:hAnsi="宋体" w:cs="宋体"/>
                <w:kern w:val="0"/>
                <w:sz w:val="20"/>
                <w:szCs w:val="20"/>
              </w:rPr>
              <w:t>9</w:t>
            </w:r>
          </w:p>
        </w:tc>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布线施工</w:t>
            </w:r>
          </w:p>
        </w:tc>
        <w:tc>
          <w:tcPr>
            <w:tcW w:w="6236"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依据现场情况</w:t>
            </w:r>
          </w:p>
        </w:tc>
        <w:tc>
          <w:tcPr>
            <w:tcW w:w="816" w:type="dxa"/>
            <w:gridSpan w:val="2"/>
            <w:shd w:val="clear" w:color="auto" w:fill="auto"/>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8753" w:type="dxa"/>
            <w:gridSpan w:val="10"/>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十七、教学中心基础设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46寸LCD</w:t>
            </w:r>
            <w:r>
              <w:rPr>
                <w:rFonts w:hint="eastAsia" w:ascii="宋体" w:hAnsi="宋体" w:cs="宋体"/>
                <w:kern w:val="0"/>
                <w:sz w:val="20"/>
                <w:szCs w:val="20"/>
              </w:rPr>
              <w:br w:type="textWrapping"/>
            </w:r>
            <w:r>
              <w:rPr>
                <w:rFonts w:hint="eastAsia" w:ascii="宋体" w:hAnsi="宋体" w:cs="宋体"/>
                <w:kern w:val="0"/>
                <w:sz w:val="20"/>
                <w:szCs w:val="20"/>
              </w:rPr>
              <w:t>显示单元</w:t>
            </w:r>
          </w:p>
        </w:tc>
        <w:tc>
          <w:tcPr>
            <w:tcW w:w="6236" w:type="dxa"/>
            <w:gridSpan w:val="2"/>
            <w:shd w:val="clear" w:color="auto" w:fill="auto"/>
            <w:noWrap w:val="0"/>
            <w:vAlign w:val="center"/>
          </w:tcPr>
          <w:p>
            <w:pPr>
              <w:widowControl/>
              <w:rPr>
                <w:rFonts w:ascii="宋体" w:hAnsi="宋体" w:cs="宋体"/>
                <w:kern w:val="0"/>
                <w:sz w:val="20"/>
                <w:szCs w:val="20"/>
              </w:rPr>
            </w:pPr>
            <w:r>
              <w:rPr>
                <w:rFonts w:ascii="宋体" w:hAnsi="宋体" w:cs="宋体"/>
                <w:kern w:val="0"/>
                <w:sz w:val="20"/>
                <w:szCs w:val="20"/>
              </w:rPr>
              <w:t>1.物理拼缝≤3.5mm，对角线尺寸： 46英寸，背光类型：LED背光源，物理分辨率：1920×1080，单屏尺寸：1213mm×682mm，亮度≥500nit，对比度≥1400：1，视角≥178°(H) / 178°(V)，响应时间≤8ms，显示色彩≥16.7M，开机功耗≤250W，待机功耗≤0.5W，平均无故障运行时间MTBF≥60000小时。</w:t>
            </w:r>
            <w:r>
              <w:rPr>
                <w:rFonts w:ascii="宋体" w:hAnsi="宋体" w:cs="宋体"/>
                <w:kern w:val="0"/>
                <w:sz w:val="20"/>
                <w:szCs w:val="20"/>
              </w:rPr>
              <w:br w:type="textWrapping"/>
            </w:r>
            <w:r>
              <w:rPr>
                <w:rFonts w:ascii="宋体" w:hAnsi="宋体" w:cs="宋体"/>
                <w:kern w:val="0"/>
                <w:sz w:val="20"/>
                <w:szCs w:val="20"/>
              </w:rPr>
              <w:t>2</w:t>
            </w:r>
            <w:r>
              <w:rPr>
                <w:rFonts w:hint="eastAsia" w:ascii="宋体" w:hAnsi="宋体" w:cs="宋体"/>
                <w:kern w:val="0"/>
                <w:sz w:val="20"/>
                <w:szCs w:val="20"/>
              </w:rPr>
              <w:t>、</w:t>
            </w:r>
            <w:r>
              <w:rPr>
                <w:rFonts w:ascii="宋体" w:hAnsi="宋体" w:cs="宋体"/>
                <w:kern w:val="0"/>
                <w:sz w:val="20"/>
                <w:szCs w:val="20"/>
              </w:rPr>
              <w:t>视频接口：超高速4K@60Hz数字接口：DP输入*1,DP环出*1，要求每级D环出延时不得超过100ms</w:t>
            </w:r>
          </w:p>
          <w:p>
            <w:pPr>
              <w:widowControl/>
              <w:rPr>
                <w:rFonts w:ascii="宋体" w:hAnsi="宋体" w:cs="宋体"/>
                <w:kern w:val="0"/>
                <w:sz w:val="20"/>
                <w:szCs w:val="20"/>
              </w:rPr>
            </w:pPr>
            <w:r>
              <w:rPr>
                <w:rFonts w:ascii="宋体" w:hAnsi="宋体" w:cs="宋体"/>
                <w:kern w:val="0"/>
                <w:sz w:val="20"/>
                <w:szCs w:val="20"/>
              </w:rPr>
              <w:t>3</w:t>
            </w:r>
            <w:r>
              <w:rPr>
                <w:rFonts w:hint="eastAsia" w:ascii="宋体" w:hAnsi="宋体" w:cs="宋体"/>
                <w:kern w:val="0"/>
                <w:sz w:val="20"/>
                <w:szCs w:val="20"/>
              </w:rPr>
              <w:t>、</w:t>
            </w:r>
            <w:r>
              <w:rPr>
                <w:rFonts w:ascii="宋体" w:hAnsi="宋体" w:cs="宋体"/>
                <w:kern w:val="0"/>
                <w:sz w:val="20"/>
                <w:szCs w:val="20"/>
              </w:rPr>
              <w:t>液晶拼接屏具备光感调校功能，根据拼接墙所处环境的光亮暗来自动调节屏幕背光亮度，节能保护，保护视力</w:t>
            </w:r>
          </w:p>
          <w:p>
            <w:pPr>
              <w:widowControl/>
              <w:rPr>
                <w:rFonts w:ascii="宋体" w:hAnsi="宋体" w:cs="宋体"/>
                <w:kern w:val="0"/>
                <w:sz w:val="20"/>
                <w:szCs w:val="20"/>
              </w:rPr>
            </w:pPr>
            <w:r>
              <w:rPr>
                <w:rFonts w:ascii="宋体" w:hAnsi="宋体" w:cs="宋体"/>
                <w:kern w:val="0"/>
                <w:sz w:val="20"/>
                <w:szCs w:val="20"/>
              </w:rPr>
              <w:t>4</w:t>
            </w:r>
            <w:r>
              <w:rPr>
                <w:rFonts w:hint="eastAsia" w:ascii="宋体" w:hAnsi="宋体" w:cs="宋体"/>
                <w:kern w:val="0"/>
                <w:sz w:val="20"/>
                <w:szCs w:val="20"/>
              </w:rPr>
              <w:t>、</w:t>
            </w:r>
            <w:r>
              <w:rPr>
                <w:rFonts w:ascii="宋体" w:hAnsi="宋体" w:cs="宋体"/>
                <w:kern w:val="0"/>
                <w:sz w:val="20"/>
                <w:szCs w:val="20"/>
              </w:rPr>
              <w:t>液晶拼接屏支持边框效应功能，可上、下、左、右四向独立调节边框数据，有效避免屏与屏之间的边框带来的图像不连贯的视觉问题</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12</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支架及结构件</w:t>
            </w:r>
          </w:p>
        </w:tc>
        <w:tc>
          <w:tcPr>
            <w:tcW w:w="6236" w:type="dxa"/>
            <w:gridSpan w:val="2"/>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铝型材前维护液压伸缩支架，支持屏幕水平推出维护，不影响其他屏幕。</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12</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拼接屏控制器</w:t>
            </w:r>
          </w:p>
        </w:tc>
        <w:tc>
          <w:tcPr>
            <w:tcW w:w="6236" w:type="dxa"/>
            <w:gridSpan w:val="2"/>
            <w:shd w:val="clear" w:color="auto" w:fill="auto"/>
            <w:noWrap w:val="0"/>
            <w:vAlign w:val="center"/>
          </w:tcPr>
          <w:p>
            <w:pPr>
              <w:widowControl/>
              <w:rPr>
                <w:rFonts w:ascii="宋体" w:hAnsi="宋体" w:cs="宋体"/>
                <w:kern w:val="0"/>
                <w:sz w:val="20"/>
                <w:szCs w:val="20"/>
              </w:rPr>
            </w:pPr>
            <w:r>
              <w:rPr>
                <w:rFonts w:ascii="宋体" w:hAnsi="宋体" w:cs="宋体"/>
                <w:kern w:val="0"/>
                <w:sz w:val="20"/>
                <w:szCs w:val="20"/>
              </w:rPr>
              <w:t>1．图像处理器支持VGA、DVI、HDMI、HD-SDI、YPbPr、HDBaseT、Video等信号输入，支持VGA、DVI、HDMI、HD-SDI、HDBaseT信号输出，本项目需要支持12路HDMI输入，12路DVI输出。</w:t>
            </w:r>
            <w:r>
              <w:rPr>
                <w:rFonts w:ascii="宋体" w:hAnsi="宋体" w:cs="宋体"/>
                <w:kern w:val="0"/>
                <w:sz w:val="20"/>
                <w:szCs w:val="20"/>
              </w:rPr>
              <w:br w:type="textWrapping"/>
            </w:r>
            <w:r>
              <w:rPr>
                <w:rFonts w:ascii="宋体" w:hAnsi="宋体" w:cs="宋体"/>
                <w:kern w:val="0"/>
                <w:sz w:val="20"/>
                <w:szCs w:val="20"/>
              </w:rPr>
              <w:t>2．</w:t>
            </w:r>
            <w:r>
              <w:rPr>
                <w:rFonts w:hint="eastAsia" w:ascii="宋体" w:hAnsi="宋体" w:cs="宋体"/>
                <w:kern w:val="0"/>
                <w:sz w:val="20"/>
                <w:szCs w:val="20"/>
              </w:rPr>
              <w:t>采用全数字纯硬件结构、所有输入输出信号处理都为板卡式热拔插结构，板卡全部集成在机箱内部，控制接口为</w:t>
            </w:r>
            <w:r>
              <w:rPr>
                <w:rFonts w:ascii="宋体" w:hAnsi="宋体" w:cs="宋体"/>
                <w:kern w:val="0"/>
                <w:sz w:val="20"/>
                <w:szCs w:val="20"/>
              </w:rPr>
              <w:t>RJ45网络接口（带IP地址）和RS232（DB9）双控制接口，完全杜绝计算机病毒侵扰。</w:t>
            </w:r>
            <w:r>
              <w:rPr>
                <w:rFonts w:ascii="宋体" w:hAnsi="宋体" w:cs="宋体"/>
                <w:kern w:val="0"/>
                <w:sz w:val="20"/>
                <w:szCs w:val="20"/>
              </w:rPr>
              <w:br w:type="textWrapping"/>
            </w:r>
            <w:r>
              <w:rPr>
                <w:rFonts w:ascii="宋体" w:hAnsi="宋体" w:cs="宋体"/>
                <w:kern w:val="0"/>
                <w:sz w:val="20"/>
                <w:szCs w:val="20"/>
              </w:rPr>
              <w:t>3．开机时间≤5秒，系统总带宽：≥200Gbps。</w:t>
            </w:r>
            <w:r>
              <w:rPr>
                <w:rFonts w:ascii="宋体" w:hAnsi="宋体" w:cs="宋体"/>
                <w:kern w:val="0"/>
                <w:sz w:val="20"/>
                <w:szCs w:val="20"/>
              </w:rPr>
              <w:br w:type="textWrapping"/>
            </w:r>
            <w:r>
              <w:rPr>
                <w:rFonts w:ascii="宋体" w:hAnsi="宋体" w:cs="宋体"/>
                <w:kern w:val="0"/>
                <w:sz w:val="20"/>
                <w:szCs w:val="20"/>
              </w:rPr>
              <w:t>4．图像处理器和液晶显示单元之间连接线缆采用超五类网线连接（非DVI、HDMI、VGA线缆连接方式），信号传输采用实时流媒体技术。</w:t>
            </w:r>
            <w:r>
              <w:rPr>
                <w:rFonts w:ascii="宋体" w:hAnsi="宋体" w:cs="宋体"/>
                <w:kern w:val="0"/>
                <w:sz w:val="20"/>
                <w:szCs w:val="20"/>
              </w:rPr>
              <w:br w:type="textWrapping"/>
            </w:r>
            <w:r>
              <w:rPr>
                <w:rFonts w:ascii="宋体" w:hAnsi="宋体" w:cs="宋体"/>
                <w:kern w:val="0"/>
                <w:sz w:val="20"/>
                <w:szCs w:val="20"/>
              </w:rPr>
              <w:t xml:space="preserve">5．所有信号可以切换成整屏一路显示，多路分屏和跨屏显示；输入数字显示拼墙系统多屏处理器系统的任一信号都可在M×N </w:t>
            </w:r>
            <w:r>
              <w:rPr>
                <w:rFonts w:hint="eastAsia" w:ascii="宋体" w:hAnsi="宋体" w:cs="宋体"/>
                <w:kern w:val="0"/>
                <w:sz w:val="20"/>
                <w:szCs w:val="20"/>
              </w:rPr>
              <w:t>的全墙显示范围内任意放大、缩小、移动显示。</w:t>
            </w:r>
            <w:r>
              <w:rPr>
                <w:rFonts w:ascii="宋体" w:hAnsi="宋体" w:cs="宋体"/>
                <w:kern w:val="0"/>
                <w:sz w:val="20"/>
                <w:szCs w:val="20"/>
              </w:rPr>
              <w:br w:type="textWrapping"/>
            </w:r>
            <w:r>
              <w:rPr>
                <w:rFonts w:ascii="宋体" w:hAnsi="宋体" w:cs="宋体"/>
                <w:kern w:val="0"/>
                <w:sz w:val="20"/>
                <w:szCs w:val="20"/>
              </w:rPr>
              <w:t>6．每个输出通道都可以设置为固定输出分辨率、自动读取EDID、随入随出（不改变输入信号的源的分辨率）三种调整模式。</w:t>
            </w:r>
            <w:r>
              <w:rPr>
                <w:rFonts w:ascii="宋体" w:hAnsi="宋体" w:cs="宋体"/>
                <w:kern w:val="0"/>
                <w:sz w:val="20"/>
                <w:szCs w:val="20"/>
              </w:rPr>
              <w:br w:type="textWrapping"/>
            </w:r>
            <w:r>
              <w:rPr>
                <w:rFonts w:ascii="宋体" w:hAnsi="宋体" w:cs="宋体"/>
                <w:kern w:val="0"/>
                <w:sz w:val="20"/>
                <w:szCs w:val="20"/>
              </w:rPr>
              <w:t>7．图像处理器对信号的处理功能（视频、VGA、DVI、HDMI等信号源）能通过图像处理器任意显示一个或多个信号的局部细节，放大倍数不受限制。</w:t>
            </w:r>
            <w:r>
              <w:rPr>
                <w:rFonts w:ascii="宋体" w:hAnsi="宋体" w:cs="宋体"/>
                <w:kern w:val="0"/>
                <w:sz w:val="20"/>
                <w:szCs w:val="20"/>
              </w:rPr>
              <w:br w:type="textWrapping"/>
            </w:r>
            <w:r>
              <w:rPr>
                <w:rFonts w:ascii="宋体" w:hAnsi="宋体" w:cs="宋体"/>
                <w:kern w:val="0"/>
                <w:sz w:val="20"/>
                <w:szCs w:val="20"/>
              </w:rPr>
              <w:t xml:space="preserve">8．采用低噪音设计，前后左右4 </w:t>
            </w:r>
            <w:r>
              <w:rPr>
                <w:rFonts w:hint="eastAsia" w:ascii="宋体" w:hAnsi="宋体" w:cs="宋体"/>
                <w:kern w:val="0"/>
                <w:sz w:val="20"/>
                <w:szCs w:val="20"/>
              </w:rPr>
              <w:t>个方位的噪声指标均≤</w:t>
            </w:r>
            <w:r>
              <w:rPr>
                <w:rFonts w:ascii="宋体" w:hAnsi="宋体" w:cs="宋体"/>
                <w:kern w:val="0"/>
                <w:sz w:val="20"/>
                <w:szCs w:val="20"/>
              </w:rPr>
              <w:t>45dB(A)。</w:t>
            </w:r>
            <w:r>
              <w:rPr>
                <w:rFonts w:ascii="宋体" w:hAnsi="宋体" w:cs="宋体"/>
                <w:kern w:val="0"/>
                <w:sz w:val="20"/>
                <w:szCs w:val="20"/>
              </w:rPr>
              <w:br w:type="textWrapping"/>
            </w:r>
            <w:r>
              <w:rPr>
                <w:rFonts w:ascii="宋体" w:hAnsi="宋体" w:cs="宋体"/>
                <w:kern w:val="0"/>
                <w:sz w:val="20"/>
                <w:szCs w:val="20"/>
              </w:rPr>
              <w:t>9．采用抗高温高湿低温设计。</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DVI线</w:t>
            </w:r>
          </w:p>
        </w:tc>
        <w:tc>
          <w:tcPr>
            <w:tcW w:w="6236" w:type="dxa"/>
            <w:gridSpan w:val="2"/>
            <w:shd w:val="clear" w:color="auto" w:fill="auto"/>
            <w:noWrap/>
            <w:vAlign w:val="center"/>
          </w:tcPr>
          <w:p>
            <w:pPr>
              <w:widowControl/>
              <w:rPr>
                <w:rFonts w:ascii="宋体" w:hAnsi="宋体" w:cs="宋体"/>
                <w:kern w:val="0"/>
                <w:sz w:val="20"/>
                <w:szCs w:val="20"/>
              </w:rPr>
            </w:pPr>
            <w:r>
              <w:rPr>
                <w:rFonts w:ascii="宋体" w:hAnsi="宋体" w:cs="宋体"/>
                <w:kern w:val="0"/>
                <w:sz w:val="20"/>
                <w:szCs w:val="20"/>
              </w:rPr>
              <w:t>DVI线10米</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12</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5</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显示屏体</w:t>
            </w:r>
          </w:p>
        </w:tc>
        <w:tc>
          <w:tcPr>
            <w:tcW w:w="6236" w:type="dxa"/>
            <w:gridSpan w:val="2"/>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单色</w:t>
            </w:r>
            <w:r>
              <w:rPr>
                <w:rFonts w:ascii="宋体" w:hAnsi="宋体" w:cs="宋体"/>
                <w:kern w:val="0"/>
                <w:sz w:val="20"/>
                <w:szCs w:val="20"/>
              </w:rPr>
              <w:t>P4.75； 0.5*4m</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6</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安装支架</w:t>
            </w:r>
          </w:p>
        </w:tc>
        <w:tc>
          <w:tcPr>
            <w:tcW w:w="6236" w:type="dxa"/>
            <w:gridSpan w:val="2"/>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定制</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7</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LED图文编辑/播放管理软件</w:t>
            </w:r>
          </w:p>
        </w:tc>
        <w:tc>
          <w:tcPr>
            <w:tcW w:w="6236" w:type="dxa"/>
            <w:gridSpan w:val="2"/>
            <w:shd w:val="clear" w:color="auto" w:fill="auto"/>
            <w:noWrap w:val="0"/>
            <w:vAlign w:val="center"/>
          </w:tcPr>
          <w:p>
            <w:pPr>
              <w:widowControl/>
              <w:rPr>
                <w:rFonts w:ascii="宋体" w:hAnsi="宋体" w:cs="宋体"/>
                <w:kern w:val="0"/>
                <w:sz w:val="20"/>
                <w:szCs w:val="20"/>
              </w:rPr>
            </w:pPr>
            <w:r>
              <w:rPr>
                <w:rFonts w:ascii="宋体" w:hAnsi="宋体" w:cs="宋体"/>
                <w:kern w:val="0"/>
                <w:sz w:val="20"/>
                <w:szCs w:val="20"/>
              </w:rPr>
              <w:t>1．大屏控制软件提供中文操作、控制和维护界面；。</w:t>
            </w:r>
            <w:r>
              <w:rPr>
                <w:rFonts w:ascii="宋体" w:hAnsi="宋体" w:cs="宋体"/>
                <w:kern w:val="0"/>
                <w:sz w:val="20"/>
                <w:szCs w:val="20"/>
              </w:rPr>
              <w:br w:type="textWrapping"/>
            </w:r>
            <w:r>
              <w:rPr>
                <w:rFonts w:ascii="宋体" w:hAnsi="宋体" w:cs="宋体"/>
                <w:kern w:val="0"/>
                <w:sz w:val="20"/>
                <w:szCs w:val="20"/>
              </w:rPr>
              <w:t>2．系统的各种功能操作实行全计算机控制、网络控制。所有显示单元的开关、参数配置和控制、信号调用、远程监控维护均在同一套控制软件上统一实现。</w:t>
            </w:r>
            <w:r>
              <w:rPr>
                <w:rFonts w:ascii="宋体" w:hAnsi="宋体" w:cs="宋体"/>
                <w:kern w:val="0"/>
                <w:sz w:val="20"/>
                <w:szCs w:val="20"/>
              </w:rPr>
              <w:br w:type="textWrapping"/>
            </w:r>
            <w:r>
              <w:rPr>
                <w:rFonts w:ascii="宋体" w:hAnsi="宋体" w:cs="宋体"/>
                <w:kern w:val="0"/>
                <w:sz w:val="20"/>
                <w:szCs w:val="20"/>
              </w:rPr>
              <w:t xml:space="preserve">3．用户可根据需要设置多个含有不同信号窗口组合的模式，不同模式间切换迅速，切换时间不大于2 </w:t>
            </w:r>
            <w:r>
              <w:rPr>
                <w:rFonts w:hint="eastAsia" w:ascii="宋体" w:hAnsi="宋体" w:cs="宋体"/>
                <w:kern w:val="0"/>
                <w:sz w:val="20"/>
                <w:szCs w:val="20"/>
              </w:rPr>
              <w:t>秒。</w:t>
            </w:r>
            <w:r>
              <w:rPr>
                <w:rFonts w:ascii="宋体" w:hAnsi="宋体" w:cs="宋体"/>
                <w:kern w:val="0"/>
                <w:sz w:val="20"/>
                <w:szCs w:val="20"/>
              </w:rPr>
              <w:br w:type="textWrapping"/>
            </w:r>
            <w:r>
              <w:rPr>
                <w:rFonts w:ascii="宋体" w:hAnsi="宋体" w:cs="宋体"/>
                <w:kern w:val="0"/>
                <w:sz w:val="20"/>
                <w:szCs w:val="20"/>
              </w:rPr>
              <w:t>4．可以实现对多种信号源定义、调度和管理；实现任意信号源窗口模式组合的定义、编辑；实现指定信号在窗口轮询查看。</w:t>
            </w:r>
            <w:r>
              <w:rPr>
                <w:rFonts w:ascii="宋体" w:hAnsi="宋体" w:cs="宋体"/>
                <w:kern w:val="0"/>
                <w:sz w:val="20"/>
                <w:szCs w:val="20"/>
              </w:rPr>
              <w:br w:type="textWrapping"/>
            </w:r>
            <w:r>
              <w:rPr>
                <w:rFonts w:ascii="宋体" w:hAnsi="宋体" w:cs="宋体"/>
                <w:kern w:val="0"/>
                <w:sz w:val="20"/>
                <w:szCs w:val="20"/>
              </w:rPr>
              <w:t>5．大屏控制软件提供模式和预案的管理。操作员可对各种信号窗口的显</w:t>
            </w:r>
            <w:r>
              <w:rPr>
                <w:rFonts w:hint="eastAsia" w:ascii="宋体" w:hAnsi="宋体" w:cs="宋体"/>
                <w:kern w:val="0"/>
                <w:sz w:val="20"/>
                <w:szCs w:val="20"/>
              </w:rPr>
              <w:t>示方式和布局保存成模式，或者根据时序定制为预案，并可通过快捷键对模式和预案进行快速调用，实现自动化控制管理功能；</w:t>
            </w:r>
            <w:r>
              <w:rPr>
                <w:rFonts w:ascii="宋体" w:hAnsi="宋体" w:cs="宋体"/>
                <w:kern w:val="0"/>
                <w:sz w:val="20"/>
                <w:szCs w:val="20"/>
              </w:rPr>
              <w:br w:type="textWrapping"/>
            </w:r>
            <w:r>
              <w:rPr>
                <w:rFonts w:ascii="宋体" w:hAnsi="宋体" w:cs="宋体"/>
                <w:kern w:val="0"/>
                <w:sz w:val="20"/>
                <w:szCs w:val="20"/>
              </w:rPr>
              <w:t>6．大屏控制软件具有完整的二次开发接口，提供对其他系统的控制接口，且系统建设方必须保证免费提供控制软件系统的升级和更新；</w:t>
            </w:r>
            <w:r>
              <w:rPr>
                <w:rFonts w:ascii="宋体" w:hAnsi="宋体" w:cs="宋体"/>
                <w:kern w:val="0"/>
                <w:sz w:val="20"/>
                <w:szCs w:val="20"/>
              </w:rPr>
              <w:br w:type="textWrapping"/>
            </w:r>
            <w:r>
              <w:rPr>
                <w:rFonts w:ascii="宋体" w:hAnsi="宋体" w:cs="宋体"/>
                <w:kern w:val="0"/>
                <w:sz w:val="20"/>
                <w:szCs w:val="20"/>
              </w:rPr>
              <w:t>#7．所投的大屏拼接控制软件生产厂商具备该软件著作权证，提供该软件著作权登记证书复印件并加盖原生产厂商公章</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8</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电脑</w:t>
            </w:r>
          </w:p>
        </w:tc>
        <w:tc>
          <w:tcPr>
            <w:tcW w:w="6236" w:type="dxa"/>
            <w:gridSpan w:val="2"/>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高性能处理器（</w:t>
            </w:r>
            <w:r>
              <w:rPr>
                <w:rFonts w:ascii="宋体" w:hAnsi="宋体" w:cs="宋体"/>
                <w:kern w:val="0"/>
                <w:sz w:val="20"/>
                <w:szCs w:val="20"/>
              </w:rPr>
              <w:t>CPU</w:t>
            </w:r>
            <w:r>
              <w:rPr>
                <w:rFonts w:hint="eastAsia" w:ascii="宋体" w:hAnsi="宋体" w:cs="宋体"/>
                <w:kern w:val="0"/>
                <w:sz w:val="20"/>
                <w:szCs w:val="20"/>
              </w:rPr>
              <w:t>≥</w:t>
            </w:r>
            <w:r>
              <w:rPr>
                <w:rFonts w:ascii="宋体" w:hAnsi="宋体" w:cs="宋体"/>
                <w:kern w:val="0"/>
                <w:sz w:val="20"/>
                <w:szCs w:val="20"/>
              </w:rPr>
              <w:t>2.8G），16GB内存（最大支持内存≥32G），512GB SSD。含键盘鼠标及23寸显示器，正版操作系统。</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9</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24口交换机</w:t>
            </w:r>
          </w:p>
        </w:tc>
        <w:tc>
          <w:tcPr>
            <w:tcW w:w="6236" w:type="dxa"/>
            <w:gridSpan w:val="2"/>
            <w:shd w:val="clear" w:color="auto" w:fill="auto"/>
            <w:noWrap/>
            <w:vAlign w:val="center"/>
          </w:tcPr>
          <w:p>
            <w:pPr>
              <w:widowControl/>
              <w:rPr>
                <w:rFonts w:ascii="宋体" w:hAnsi="宋体" w:cs="宋体"/>
                <w:kern w:val="0"/>
                <w:sz w:val="20"/>
                <w:szCs w:val="20"/>
              </w:rPr>
            </w:pPr>
            <w:r>
              <w:rPr>
                <w:rFonts w:ascii="宋体" w:hAnsi="宋体" w:cs="宋体"/>
                <w:kern w:val="0"/>
                <w:sz w:val="20"/>
                <w:szCs w:val="20"/>
              </w:rPr>
              <w:t>24口接入交换机以太网交换机主机,交换容量≥336Gbps,包转发率≥100Mpps,支持24个10/100/1000BASE-T电口,支持4个万兆SFP。支持4K个VLAN，支持SNMP v1/v2/v3、Telnet、RMON</w:t>
            </w:r>
            <w:r>
              <w:rPr>
                <w:rFonts w:ascii="宋体" w:hAnsi="宋体" w:cs="宋体"/>
                <w:kern w:val="0"/>
                <w:sz w:val="20"/>
                <w:szCs w:val="20"/>
              </w:rPr>
              <w:br w:type="textWrapping"/>
            </w:r>
            <w:r>
              <w:rPr>
                <w:rFonts w:hint="eastAsia" w:ascii="宋体" w:hAnsi="宋体" w:cs="宋体"/>
                <w:kern w:val="0"/>
                <w:sz w:val="20"/>
                <w:szCs w:val="20"/>
              </w:rPr>
              <w:t>支持通过命令行、</w:t>
            </w:r>
            <w:r>
              <w:rPr>
                <w:rFonts w:ascii="宋体" w:hAnsi="宋体" w:cs="宋体"/>
                <w:kern w:val="0"/>
                <w:sz w:val="20"/>
                <w:szCs w:val="20"/>
              </w:rPr>
              <w:t>Web、中文图形化配置软件等方式进行配置和管理</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0</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控制操作台</w:t>
            </w:r>
          </w:p>
        </w:tc>
        <w:tc>
          <w:tcPr>
            <w:tcW w:w="6236" w:type="dxa"/>
            <w:gridSpan w:val="2"/>
            <w:shd w:val="clear" w:color="auto" w:fill="auto"/>
            <w:noWrap w:val="0"/>
            <w:vAlign w:val="center"/>
          </w:tcPr>
          <w:p>
            <w:pPr>
              <w:widowControl/>
              <w:rPr>
                <w:rFonts w:ascii="宋体" w:hAnsi="宋体" w:cs="宋体"/>
                <w:kern w:val="0"/>
                <w:sz w:val="20"/>
                <w:szCs w:val="20"/>
              </w:rPr>
            </w:pPr>
            <w:r>
              <w:rPr>
                <w:rFonts w:ascii="宋体" w:hAnsi="宋体" w:cs="宋体"/>
                <w:kern w:val="0"/>
                <w:sz w:val="20"/>
                <w:szCs w:val="20"/>
              </w:rPr>
              <w:t>4人操作台，木饰面定制，3.2米。</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大会议操作台</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桌子台面采用</w:t>
            </w:r>
            <w:r>
              <w:rPr>
                <w:rFonts w:ascii="宋体" w:hAnsi="宋体" w:cs="宋体"/>
                <w:kern w:val="0"/>
                <w:sz w:val="20"/>
                <w:szCs w:val="20"/>
              </w:rPr>
              <w:t>25mm环保型实木多层板基材，表面贴耐磨防火饰面板。</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2</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操作坐席</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座椅采用实木结构，座垫与靠背采用皮质椅面</w:t>
            </w:r>
            <w:r>
              <w:rPr>
                <w:rFonts w:ascii="宋体" w:hAnsi="宋体" w:cs="宋体"/>
                <w:kern w:val="0"/>
                <w:sz w:val="20"/>
                <w:szCs w:val="20"/>
              </w:rPr>
              <w:t>,符合人体工学的座背。固定扶手</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36</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3</w:t>
            </w:r>
          </w:p>
        </w:tc>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布线施工</w:t>
            </w:r>
          </w:p>
        </w:tc>
        <w:tc>
          <w:tcPr>
            <w:tcW w:w="6236"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依据现场情况</w:t>
            </w:r>
          </w:p>
        </w:tc>
        <w:tc>
          <w:tcPr>
            <w:tcW w:w="816"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8753" w:type="dxa"/>
            <w:gridSpan w:val="10"/>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十八、智慧校园应用平台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校级基础数据应用</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1.教育主数据管理</w:t>
            </w:r>
            <w:r>
              <w:rPr>
                <w:rFonts w:hint="eastAsia" w:ascii="宋体" w:hAnsi="宋体" w:cs="宋体"/>
                <w:kern w:val="0"/>
                <w:sz w:val="20"/>
                <w:szCs w:val="20"/>
              </w:rPr>
              <w:br w:type="textWrapping"/>
            </w:r>
            <w:r>
              <w:rPr>
                <w:rFonts w:hint="eastAsia" w:ascii="宋体" w:hAnsi="宋体" w:cs="宋体"/>
                <w:kern w:val="0"/>
                <w:sz w:val="20"/>
                <w:szCs w:val="20"/>
              </w:rPr>
              <w:t>（1）教育主数据管理，为所有第三方应用提供统一的学期、作息、班级、教师、学生、任教信息基础数据及数据管理服务。</w:t>
            </w:r>
            <w:r>
              <w:rPr>
                <w:rFonts w:hint="eastAsia" w:ascii="宋体" w:hAnsi="宋体" w:cs="宋体"/>
                <w:kern w:val="0"/>
                <w:sz w:val="20"/>
                <w:szCs w:val="20"/>
              </w:rPr>
              <w:br w:type="textWrapping"/>
            </w:r>
            <w:r>
              <w:rPr>
                <w:rFonts w:hint="eastAsia" w:ascii="宋体" w:hAnsi="宋体" w:cs="宋体"/>
                <w:kern w:val="0"/>
                <w:sz w:val="20"/>
                <w:szCs w:val="20"/>
              </w:rPr>
              <w:t>（2）维护管理服务支持对所有基础业务数据的管理，建立完整的基础数据有效性维护机制，并通过数据交换服务推送给第三方应用，保证数据的完整统一。</w:t>
            </w:r>
            <w:r>
              <w:rPr>
                <w:rFonts w:hint="eastAsia" w:ascii="宋体" w:hAnsi="宋体" w:cs="宋体"/>
                <w:kern w:val="0"/>
                <w:sz w:val="20"/>
                <w:szCs w:val="20"/>
              </w:rPr>
              <w:br w:type="textWrapping"/>
            </w:r>
            <w:r>
              <w:rPr>
                <w:rFonts w:hint="eastAsia" w:ascii="宋体" w:hAnsi="宋体" w:cs="宋体"/>
                <w:kern w:val="0"/>
                <w:sz w:val="20"/>
                <w:szCs w:val="20"/>
              </w:rPr>
              <w:t>（3）管理员能够对教师、学生进行审核和管理，对基础数据进行全方位维护；对手机号码、学籍号等敏感信息进行加密呈现；任教信息、教师信息、学生信息、班级信息支持导入操作，教学班管理支持结业功能。</w:t>
            </w:r>
          </w:p>
          <w:p>
            <w:pPr>
              <w:widowControl/>
              <w:rPr>
                <w:rFonts w:ascii="宋体" w:hAnsi="宋体" w:cs="宋体"/>
                <w:kern w:val="0"/>
                <w:sz w:val="20"/>
                <w:szCs w:val="20"/>
              </w:rPr>
            </w:pPr>
            <w:r>
              <w:rPr>
                <w:rFonts w:hint="eastAsia" w:ascii="宋体-简" w:hAnsi="宋体-简" w:eastAsia="宋体-简" w:cs="宋体-简"/>
                <w:kern w:val="0"/>
                <w:szCs w:val="21"/>
              </w:rPr>
              <w:t>（4）#提供系统相关计算机软件著作权登记证书。</w:t>
            </w:r>
            <w:r>
              <w:rPr>
                <w:rFonts w:hint="eastAsia" w:ascii="宋体" w:hAnsi="宋体" w:cs="宋体"/>
                <w:kern w:val="0"/>
                <w:sz w:val="20"/>
                <w:szCs w:val="20"/>
              </w:rPr>
              <w:br w:type="textWrapping"/>
            </w:r>
            <w:r>
              <w:rPr>
                <w:rFonts w:hint="eastAsia" w:ascii="宋体" w:hAnsi="宋体" w:cs="宋体"/>
                <w:kern w:val="0"/>
                <w:sz w:val="20"/>
                <w:szCs w:val="20"/>
              </w:rPr>
              <w:t>2.统一用户认证</w:t>
            </w:r>
            <w:r>
              <w:rPr>
                <w:rFonts w:hint="eastAsia" w:ascii="宋体" w:hAnsi="宋体" w:cs="宋体"/>
                <w:kern w:val="0"/>
                <w:sz w:val="20"/>
                <w:szCs w:val="20"/>
              </w:rPr>
              <w:br w:type="textWrapping"/>
            </w:r>
            <w:r>
              <w:rPr>
                <w:rFonts w:hint="eastAsia" w:ascii="宋体" w:hAnsi="宋体" w:cs="宋体"/>
                <w:kern w:val="0"/>
                <w:sz w:val="20"/>
                <w:szCs w:val="20"/>
              </w:rPr>
              <w:t>（1）基础服务架构管理</w:t>
            </w:r>
            <w:r>
              <w:rPr>
                <w:rFonts w:hint="eastAsia" w:ascii="宋体" w:hAnsi="宋体" w:cs="宋体"/>
                <w:kern w:val="0"/>
                <w:sz w:val="20"/>
                <w:szCs w:val="20"/>
              </w:rPr>
              <w:br w:type="textWrapping"/>
            </w:r>
            <w:r>
              <w:rPr>
                <w:rFonts w:hint="eastAsia" w:ascii="宋体" w:hAnsi="宋体" w:cs="宋体"/>
                <w:kern w:val="0"/>
                <w:sz w:val="20"/>
                <w:szCs w:val="20"/>
              </w:rPr>
              <w:t>提供系统级的基础服务，多租户管理，实现不同局点之间业务相互统一的同时实现数据权责的区分，支持申请、审核、查询、查看、升级、状态管理；系统级和租户级的配置项管理，为应用程序提供统一的配置项，支持对配置项的查看、新增、修改、删除等操作；进行全平台的字典管理，字典内容包括常量名称、类型、常量值、状态等；提供基础数据的数据同步，问题反馈等基础服务。</w:t>
            </w:r>
            <w:r>
              <w:rPr>
                <w:rFonts w:hint="eastAsia" w:ascii="宋体" w:hAnsi="宋体" w:cs="宋体"/>
                <w:kern w:val="0"/>
                <w:sz w:val="20"/>
                <w:szCs w:val="20"/>
              </w:rPr>
              <w:br w:type="textWrapping"/>
            </w:r>
            <w:r>
              <w:rPr>
                <w:rFonts w:hint="eastAsia" w:ascii="宋体" w:hAnsi="宋体" w:cs="宋体"/>
                <w:kern w:val="0"/>
                <w:sz w:val="20"/>
                <w:szCs w:val="20"/>
              </w:rPr>
              <w:t>（2）用户管理</w:t>
            </w:r>
            <w:r>
              <w:rPr>
                <w:rFonts w:hint="eastAsia" w:ascii="宋体" w:hAnsi="宋体" w:cs="宋体"/>
                <w:kern w:val="0"/>
                <w:sz w:val="20"/>
                <w:szCs w:val="20"/>
              </w:rPr>
              <w:br w:type="textWrapping"/>
            </w:r>
            <w:r>
              <w:rPr>
                <w:rFonts w:hint="eastAsia" w:ascii="宋体" w:hAnsi="宋体" w:cs="宋体"/>
                <w:kern w:val="0"/>
                <w:sz w:val="20"/>
                <w:szCs w:val="20"/>
              </w:rPr>
              <w:t>机构管理：支持教育行政部门、教育局、学校等教育机构类型创建；学校类型支持幼儿园、小学、初中、高中等类型。</w:t>
            </w:r>
            <w:r>
              <w:rPr>
                <w:rFonts w:hint="eastAsia" w:ascii="宋体" w:hAnsi="宋体" w:cs="宋体"/>
                <w:kern w:val="0"/>
                <w:sz w:val="20"/>
                <w:szCs w:val="20"/>
              </w:rPr>
              <w:br w:type="textWrapping"/>
            </w:r>
            <w:r>
              <w:rPr>
                <w:rFonts w:hint="eastAsia" w:ascii="宋体" w:hAnsi="宋体" w:cs="宋体"/>
                <w:kern w:val="0"/>
                <w:sz w:val="20"/>
                <w:szCs w:val="20"/>
              </w:rPr>
              <w:t>账号管理：支持对账号进行增加、修改、删除、重置密码等基础操作；支持对锁定账号进行解锁；支持账号角色版定；支持对账号的手机号、身份证号码等敏感信息进行加密处理。</w:t>
            </w:r>
            <w:r>
              <w:rPr>
                <w:rFonts w:hint="eastAsia" w:ascii="宋体" w:hAnsi="宋体" w:cs="宋体"/>
                <w:kern w:val="0"/>
                <w:sz w:val="20"/>
                <w:szCs w:val="20"/>
              </w:rPr>
              <w:br w:type="textWrapping"/>
            </w:r>
            <w:r>
              <w:rPr>
                <w:rFonts w:hint="eastAsia" w:ascii="宋体" w:hAnsi="宋体" w:cs="宋体"/>
                <w:kern w:val="0"/>
                <w:sz w:val="20"/>
                <w:szCs w:val="20"/>
              </w:rPr>
              <w:t>权限管理：支持菜单权限管理和接口权限管理，菜单权限管理支持普通路径、页面、按钮菜单等权限类型。</w:t>
            </w:r>
            <w:r>
              <w:rPr>
                <w:rFonts w:hint="eastAsia" w:ascii="宋体" w:hAnsi="宋体" w:cs="宋体"/>
                <w:kern w:val="0"/>
                <w:sz w:val="20"/>
                <w:szCs w:val="20"/>
              </w:rPr>
              <w:br w:type="textWrapping"/>
            </w:r>
            <w:r>
              <w:rPr>
                <w:rFonts w:hint="eastAsia" w:ascii="宋体" w:hAnsi="宋体" w:cs="宋体"/>
                <w:kern w:val="0"/>
                <w:sz w:val="20"/>
                <w:szCs w:val="20"/>
              </w:rPr>
              <w:t>角色管理：对角色进行菜单权限、接口权限划分，支持教师、学生、家长、应用开发者、系统管理员等基础角色；支持应用自定义教师、学生、家长的二级角色。</w:t>
            </w:r>
            <w:r>
              <w:rPr>
                <w:rFonts w:hint="eastAsia" w:ascii="宋体" w:hAnsi="宋体" w:cs="宋体"/>
                <w:kern w:val="0"/>
                <w:sz w:val="20"/>
                <w:szCs w:val="20"/>
              </w:rPr>
              <w:br w:type="textWrapping"/>
            </w:r>
            <w:r>
              <w:rPr>
                <w:rFonts w:hint="eastAsia" w:ascii="宋体" w:hAnsi="宋体" w:cs="宋体"/>
                <w:kern w:val="0"/>
                <w:sz w:val="20"/>
                <w:szCs w:val="20"/>
              </w:rPr>
              <w:t>（3）认证管理</w:t>
            </w:r>
            <w:r>
              <w:rPr>
                <w:rFonts w:hint="eastAsia" w:ascii="宋体" w:hAnsi="宋体" w:cs="宋体"/>
                <w:kern w:val="0"/>
                <w:sz w:val="20"/>
                <w:szCs w:val="20"/>
              </w:rPr>
              <w:br w:type="textWrapping"/>
            </w:r>
            <w:r>
              <w:rPr>
                <w:rFonts w:hint="eastAsia" w:ascii="宋体" w:hAnsi="宋体" w:cs="宋体"/>
                <w:kern w:val="0"/>
                <w:sz w:val="20"/>
                <w:szCs w:val="20"/>
              </w:rPr>
              <w:t>采用oauth2.0标准进行认证接入，对于第三方或者其他应用需要调用平台的openAPI，都需要经过授权。在进行统一认证OAuth2.0授权登录接入之前，需要在管理端申请APPID和AppSecret，用户中心管理平台进行应用的审核，才可开始接入流程。支持密码模式、授权码模式、客户端模式、客户端扩展模式等认证模式。</w:t>
            </w:r>
            <w:r>
              <w:rPr>
                <w:rFonts w:hint="eastAsia" w:ascii="宋体" w:hAnsi="宋体" w:cs="宋体"/>
                <w:kern w:val="0"/>
                <w:sz w:val="20"/>
                <w:szCs w:val="20"/>
              </w:rPr>
              <w:br w:type="textWrapping"/>
            </w:r>
            <w:r>
              <w:rPr>
                <w:rFonts w:hint="eastAsia" w:ascii="宋体" w:hAnsi="宋体" w:cs="宋体"/>
                <w:kern w:val="0"/>
                <w:sz w:val="20"/>
                <w:szCs w:val="20"/>
              </w:rPr>
              <w:t>统一认证OAuth2.0授权登录让统一认证用户使用统一认证身份安全登录第三方应用或网站，在统一认证用户授权登录已接入统一认证OAuth2.0的第三方应用后，第三方可以获取到用户的接口调用凭证（access_token），通过access_token可以进行统一认证开放平台授权关系接口调用，从而可实现获取统一认证用户基本开放信息和帮助用户实现基础开放功能等，为对接应用提供统一登出，并重定向到统一登录页面。</w:t>
            </w:r>
          </w:p>
          <w:p>
            <w:pPr>
              <w:widowControl/>
              <w:rPr>
                <w:rFonts w:ascii="宋体" w:hAnsi="宋体" w:cs="宋体"/>
                <w:kern w:val="0"/>
                <w:sz w:val="20"/>
                <w:szCs w:val="20"/>
              </w:rPr>
            </w:pPr>
            <w:r>
              <w:rPr>
                <w:rFonts w:hint="eastAsia" w:ascii="宋体-简" w:hAnsi="宋体-简" w:eastAsia="宋体-简" w:cs="宋体-简"/>
                <w:kern w:val="0"/>
                <w:szCs w:val="21"/>
              </w:rPr>
              <w:t>#提供系统相关计算机软件著作权登记证书及软件登记测试报告</w:t>
            </w:r>
            <w:r>
              <w:rPr>
                <w:rFonts w:hint="eastAsia" w:ascii="宋体" w:hAnsi="宋体" w:cs="宋体"/>
                <w:kern w:val="0"/>
                <w:sz w:val="20"/>
                <w:szCs w:val="20"/>
              </w:rPr>
              <w:br w:type="textWrapping"/>
            </w:r>
            <w:r>
              <w:rPr>
                <w:rFonts w:hint="eastAsia" w:ascii="宋体" w:hAnsi="宋体" w:cs="宋体"/>
                <w:kern w:val="0"/>
                <w:sz w:val="20"/>
                <w:szCs w:val="20"/>
              </w:rPr>
              <w:t>3.服务治理系统</w:t>
            </w:r>
            <w:r>
              <w:rPr>
                <w:rFonts w:hint="eastAsia" w:ascii="宋体" w:hAnsi="宋体" w:cs="宋体"/>
                <w:kern w:val="0"/>
                <w:sz w:val="20"/>
                <w:szCs w:val="20"/>
              </w:rPr>
              <w:br w:type="textWrapping"/>
            </w:r>
            <w:r>
              <w:rPr>
                <w:rFonts w:hint="eastAsia" w:ascii="宋体" w:hAnsi="宋体" w:cs="宋体"/>
                <w:kern w:val="0"/>
                <w:sz w:val="20"/>
                <w:szCs w:val="20"/>
              </w:rPr>
              <w:t>（1）服务注册与发现</w:t>
            </w:r>
            <w:r>
              <w:rPr>
                <w:rFonts w:hint="eastAsia" w:ascii="宋体" w:hAnsi="宋体" w:cs="宋体"/>
                <w:kern w:val="0"/>
                <w:sz w:val="20"/>
                <w:szCs w:val="20"/>
              </w:rPr>
              <w:br w:type="textWrapping"/>
            </w:r>
            <w:r>
              <w:rPr>
                <w:rFonts w:hint="eastAsia" w:ascii="宋体" w:hAnsi="宋体" w:cs="宋体"/>
                <w:kern w:val="0"/>
                <w:sz w:val="20"/>
                <w:szCs w:val="20"/>
              </w:rPr>
              <w:t>具有统一的注册中心管理微服务实例。微服务实例必须先向注册中心注册，这样服务调用方才能从注册中心获取到服务的实例列表，从而进行服务调用。需要支持服务实例注册、注销，同时服务实例需要能定时往注册中心发送心跳信息，以确保注册中心的服务实例信息是实时更新的，服务实例注销后，注册中心需要能实时通知到服务调用方。服务的属性包括服务名、ip、端口、服务分组。服务消费方调用服务时，支持RPC、REST调用，RPC调用时，数据格式支持可扩展。服务实例元数据需要支持可持久化，如持久化到非关系型数据库或者关系型数据库。服务注册中心需要集群部署，以保证服务注册中心高可用。</w:t>
            </w:r>
            <w:r>
              <w:rPr>
                <w:rFonts w:hint="eastAsia" w:ascii="宋体" w:hAnsi="宋体" w:cs="宋体"/>
                <w:kern w:val="0"/>
                <w:sz w:val="20"/>
                <w:szCs w:val="20"/>
              </w:rPr>
              <w:br w:type="textWrapping"/>
            </w:r>
            <w:r>
              <w:rPr>
                <w:rFonts w:hint="eastAsia" w:ascii="宋体" w:hAnsi="宋体" w:cs="宋体"/>
                <w:kern w:val="0"/>
                <w:sz w:val="20"/>
                <w:szCs w:val="20"/>
              </w:rPr>
              <w:t>服务调用方可以从注册中心订阅服务，根据注册中心返回的服务实例列表与具体的服务实例建立连接。并进行服务调用。服务调用方调用的服务实例失败时，可以进行一定次数的重试，重试次数需要支持可配置。</w:t>
            </w:r>
            <w:r>
              <w:rPr>
                <w:rFonts w:hint="eastAsia" w:ascii="宋体" w:hAnsi="宋体" w:cs="宋体"/>
                <w:kern w:val="0"/>
                <w:sz w:val="20"/>
                <w:szCs w:val="20"/>
              </w:rPr>
              <w:br w:type="textWrapping"/>
            </w:r>
            <w:r>
              <w:rPr>
                <w:rFonts w:hint="eastAsia" w:ascii="宋体" w:hAnsi="宋体" w:cs="宋体"/>
                <w:kern w:val="0"/>
                <w:sz w:val="20"/>
                <w:szCs w:val="20"/>
              </w:rPr>
              <w:t>（2）服务路由</w:t>
            </w:r>
            <w:r>
              <w:rPr>
                <w:rFonts w:hint="eastAsia" w:ascii="宋体" w:hAnsi="宋体" w:cs="宋体"/>
                <w:kern w:val="0"/>
                <w:sz w:val="20"/>
                <w:szCs w:val="20"/>
              </w:rPr>
              <w:br w:type="textWrapping"/>
            </w:r>
            <w:r>
              <w:rPr>
                <w:rFonts w:hint="eastAsia" w:ascii="宋体" w:hAnsi="宋体" w:cs="宋体"/>
                <w:kern w:val="0"/>
                <w:sz w:val="20"/>
                <w:szCs w:val="20"/>
              </w:rPr>
              <w:t>支持将指定客户端的请求路由到指定的服务集群或实例中。如可以按服务调用方名称、ip、请求头信息、方法名、版本号进行条件组合、判断、正则匹配，将服务调用链路指向特定的服务实例。</w:t>
            </w:r>
            <w:r>
              <w:rPr>
                <w:rFonts w:hint="eastAsia" w:ascii="宋体" w:hAnsi="宋体" w:cs="宋体"/>
                <w:kern w:val="0"/>
                <w:sz w:val="20"/>
                <w:szCs w:val="20"/>
              </w:rPr>
              <w:br w:type="textWrapping"/>
            </w:r>
            <w:r>
              <w:rPr>
                <w:rFonts w:hint="eastAsia" w:ascii="宋体" w:hAnsi="宋体" w:cs="宋体"/>
                <w:kern w:val="0"/>
                <w:sz w:val="20"/>
                <w:szCs w:val="20"/>
              </w:rPr>
              <w:t>（3）服务监控通过可视化界面，可以查看服务的部署情况、运行状态、实例数量、服务实例并发数据、网络延时数据、服务异常情况、可以根据场景设置预警规则。可以根据服务监控判断一个服务的实例数量是否满足当前业务需求是否需要对服务进行扩容。</w:t>
            </w:r>
            <w:r>
              <w:rPr>
                <w:rFonts w:hint="eastAsia" w:ascii="宋体" w:hAnsi="宋体" w:cs="宋体"/>
                <w:kern w:val="0"/>
                <w:sz w:val="20"/>
                <w:szCs w:val="20"/>
              </w:rPr>
              <w:br w:type="textWrapping"/>
            </w:r>
            <w:r>
              <w:rPr>
                <w:rFonts w:hint="eastAsia" w:ascii="宋体" w:hAnsi="宋体" w:cs="宋体"/>
                <w:kern w:val="0"/>
                <w:sz w:val="20"/>
                <w:szCs w:val="20"/>
              </w:rPr>
              <w:t>（4）负载均衡</w:t>
            </w:r>
            <w:r>
              <w:rPr>
                <w:rFonts w:hint="eastAsia" w:ascii="宋体" w:hAnsi="宋体" w:cs="宋体"/>
                <w:kern w:val="0"/>
                <w:sz w:val="20"/>
                <w:szCs w:val="20"/>
              </w:rPr>
              <w:br w:type="textWrapping"/>
            </w:r>
            <w:r>
              <w:rPr>
                <w:rFonts w:hint="eastAsia" w:ascii="宋体" w:hAnsi="宋体" w:cs="宋体"/>
                <w:kern w:val="0"/>
                <w:sz w:val="20"/>
                <w:szCs w:val="20"/>
              </w:rPr>
              <w:t>服务调用方调用服务时，需要支持负载均衡，以免所有的负载都在一个服务实例上面。需要支持常用的负载均衡策略：轮询、随机、最小请求数、权重，且能在界面上对不同的服务设置不同的负载均衡策略。</w:t>
            </w:r>
            <w:r>
              <w:rPr>
                <w:rFonts w:hint="eastAsia" w:ascii="宋体" w:hAnsi="宋体" w:cs="宋体"/>
                <w:kern w:val="0"/>
                <w:sz w:val="20"/>
                <w:szCs w:val="20"/>
              </w:rPr>
              <w:br w:type="textWrapping"/>
            </w:r>
            <w:r>
              <w:rPr>
                <w:rFonts w:hint="eastAsia" w:ascii="宋体" w:hAnsi="宋体" w:cs="宋体"/>
                <w:kern w:val="0"/>
                <w:sz w:val="20"/>
                <w:szCs w:val="20"/>
              </w:rPr>
              <w:t>（5）服务熔断</w:t>
            </w:r>
            <w:r>
              <w:rPr>
                <w:rFonts w:hint="eastAsia" w:ascii="宋体" w:hAnsi="宋体" w:cs="宋体"/>
                <w:kern w:val="0"/>
                <w:sz w:val="20"/>
                <w:szCs w:val="20"/>
              </w:rPr>
              <w:br w:type="textWrapping"/>
            </w:r>
            <w:r>
              <w:rPr>
                <w:rFonts w:hint="eastAsia" w:ascii="宋体" w:hAnsi="宋体" w:cs="宋体"/>
                <w:kern w:val="0"/>
                <w:sz w:val="20"/>
                <w:szCs w:val="20"/>
              </w:rPr>
              <w:t>当某个服务实例出现故障时，调用该故障服务实例的服务调用方（一个或者多个）的请求全部会被阻塞，导致请求会耗用相关的线程资源、io、网络等。当这种调用方很多时会导致相关的系统级联出现故障。为了避免出现这种情况，需要能对服务进行熔断设置，当服务实例不可用时，直接返回相应的错误码，以免服务调用方等待超时。针对每个服务实例，需要能支持设置是否启用熔断机，服务调用的延迟统计，熔断统计。</w:t>
            </w:r>
            <w:r>
              <w:rPr>
                <w:rFonts w:hint="eastAsia" w:ascii="宋体" w:hAnsi="宋体" w:cs="宋体"/>
                <w:kern w:val="0"/>
                <w:sz w:val="20"/>
                <w:szCs w:val="20"/>
              </w:rPr>
              <w:br w:type="textWrapping"/>
            </w:r>
            <w:r>
              <w:rPr>
                <w:rFonts w:hint="eastAsia" w:ascii="宋体" w:hAnsi="宋体" w:cs="宋体"/>
                <w:kern w:val="0"/>
                <w:sz w:val="20"/>
                <w:szCs w:val="20"/>
              </w:rPr>
              <w:t>（6）服务跟踪</w:t>
            </w:r>
            <w:r>
              <w:rPr>
                <w:rFonts w:hint="eastAsia" w:ascii="宋体" w:hAnsi="宋体" w:cs="宋体"/>
                <w:kern w:val="0"/>
                <w:sz w:val="20"/>
                <w:szCs w:val="20"/>
              </w:rPr>
              <w:br w:type="textWrapping"/>
            </w:r>
            <w:r>
              <w:rPr>
                <w:rFonts w:hint="eastAsia" w:ascii="宋体" w:hAnsi="宋体" w:cs="宋体"/>
                <w:kern w:val="0"/>
                <w:sz w:val="20"/>
                <w:szCs w:val="20"/>
              </w:rPr>
              <w:t>客户端调用服务时，可能会经过多个服务实例节点，因服务实例的网络、io、资源有限等原因，会导致客户端调用时出现延迟、超时等现象。为了跟踪、监控这种情况，需要有界面可以跟踪每个请求的调用链路、调用时间、网络延迟，可以根据时间、服务名、客户端信息、方法名、ip、端口等进行模糊查询调用链路数据。</w:t>
            </w:r>
            <w:r>
              <w:rPr>
                <w:rFonts w:hint="eastAsia" w:ascii="宋体" w:hAnsi="宋体" w:cs="宋体"/>
                <w:kern w:val="0"/>
                <w:sz w:val="20"/>
                <w:szCs w:val="20"/>
              </w:rPr>
              <w:br w:type="textWrapping"/>
            </w:r>
            <w:r>
              <w:rPr>
                <w:rFonts w:hint="eastAsia" w:ascii="宋体" w:hAnsi="宋体" w:cs="宋体"/>
                <w:kern w:val="0"/>
                <w:sz w:val="20"/>
                <w:szCs w:val="20"/>
              </w:rPr>
              <w:t>（7）配置中心</w:t>
            </w:r>
            <w:r>
              <w:rPr>
                <w:rFonts w:hint="eastAsia" w:ascii="宋体" w:hAnsi="宋体" w:cs="宋体"/>
                <w:kern w:val="0"/>
                <w:sz w:val="20"/>
                <w:szCs w:val="20"/>
              </w:rPr>
              <w:br w:type="textWrapping"/>
            </w:r>
            <w:r>
              <w:rPr>
                <w:rFonts w:hint="eastAsia" w:ascii="宋体" w:hAnsi="宋体" w:cs="宋体"/>
                <w:kern w:val="0"/>
                <w:sz w:val="20"/>
                <w:szCs w:val="20"/>
              </w:rPr>
              <w:t>支持配置项变更历史查询、配置发布、灰度发布、配置回滚、配置覆盖、配置新增、配置删除等操作。配置项具有日志记录功能，能知道什么时候、改了哪些配置项；有WEB管理界面针对配置项进行管理，提供配置项获取API。</w:t>
            </w:r>
            <w:r>
              <w:rPr>
                <w:rFonts w:hint="eastAsia" w:ascii="宋体" w:hAnsi="宋体" w:cs="宋体"/>
                <w:kern w:val="0"/>
                <w:sz w:val="20"/>
                <w:szCs w:val="20"/>
              </w:rPr>
              <w:br w:type="textWrapping"/>
            </w:r>
            <w:r>
              <w:rPr>
                <w:rFonts w:hint="eastAsia" w:ascii="宋体" w:hAnsi="宋体" w:cs="宋体"/>
                <w:kern w:val="0"/>
                <w:sz w:val="20"/>
                <w:szCs w:val="20"/>
              </w:rPr>
              <w:t>（8）API网关</w:t>
            </w:r>
            <w:r>
              <w:rPr>
                <w:rFonts w:hint="eastAsia" w:ascii="宋体" w:hAnsi="宋体" w:cs="宋体"/>
                <w:kern w:val="0"/>
                <w:sz w:val="20"/>
                <w:szCs w:val="20"/>
              </w:rPr>
              <w:br w:type="textWrapping"/>
            </w:r>
            <w:r>
              <w:rPr>
                <w:rFonts w:hint="eastAsia" w:ascii="宋体" w:hAnsi="宋体" w:cs="宋体"/>
                <w:kern w:val="0"/>
                <w:sz w:val="20"/>
                <w:szCs w:val="20"/>
              </w:rPr>
              <w:t>请求方式：支持GET、HEAD、POST、PUT、PATCH、DELETE、OPTIONS、TRACE等请求方式。</w:t>
            </w:r>
            <w:r>
              <w:rPr>
                <w:rFonts w:hint="eastAsia" w:ascii="宋体" w:hAnsi="宋体" w:cs="宋体"/>
                <w:kern w:val="0"/>
                <w:sz w:val="20"/>
                <w:szCs w:val="20"/>
              </w:rPr>
              <w:br w:type="textWrapping"/>
            </w:r>
            <w:r>
              <w:rPr>
                <w:rFonts w:hint="eastAsia" w:ascii="宋体" w:hAnsi="宋体" w:cs="宋体"/>
                <w:kern w:val="0"/>
                <w:sz w:val="20"/>
                <w:szCs w:val="20"/>
              </w:rPr>
              <w:t>流量控制：支持多维度流量控制机制，可以控制单一API的流量控制参数，还可以控制服务消费者调用某服务的流量控制参数。集群环境下使用统一的流量控制服务器，接入模块自身具备非精确的流量控制功能，当统一流量控制服务失效时，可实现本地的非精确流控，保证系统的可靠性。当服务访问量超过预设的流量值时，会快速挡回对该服务的访问请求。</w:t>
            </w:r>
            <w:r>
              <w:rPr>
                <w:rFonts w:hint="eastAsia" w:ascii="宋体" w:hAnsi="宋体" w:cs="宋体"/>
                <w:kern w:val="0"/>
                <w:sz w:val="20"/>
                <w:szCs w:val="20"/>
              </w:rPr>
              <w:br w:type="textWrapping"/>
            </w:r>
            <w:r>
              <w:rPr>
                <w:rFonts w:hint="eastAsia" w:ascii="宋体" w:hAnsi="宋体" w:cs="宋体"/>
                <w:kern w:val="0"/>
                <w:sz w:val="20"/>
                <w:szCs w:val="20"/>
              </w:rPr>
              <w:t>负载路由：支持负载路由服务治理系统设置，当某一类型的请求超过指定阀值时，可以在网关层面限制客户端的访问请求；针对同一类型的请求，在网关层面可以将请求路由到不同的后端服务中，以便分解负载。</w:t>
            </w:r>
            <w:r>
              <w:rPr>
                <w:rFonts w:hint="eastAsia" w:ascii="宋体" w:hAnsi="宋体" w:cs="宋体"/>
                <w:kern w:val="0"/>
                <w:sz w:val="20"/>
                <w:szCs w:val="20"/>
              </w:rPr>
              <w:br w:type="textWrapping"/>
            </w:r>
            <w:r>
              <w:rPr>
                <w:rFonts w:hint="eastAsia" w:ascii="宋体" w:hAnsi="宋体" w:cs="宋体"/>
                <w:kern w:val="0"/>
                <w:sz w:val="20"/>
                <w:szCs w:val="20"/>
              </w:rPr>
              <w:t>安全：API网关提供了运行态的多重安全校验；在链路层支持采用HTTPS，进行链路加密；在数据层支持数据的加签验签和加密解密；在数据校验上，采用TOKEN机制，每次接口请求，都会对TOKEN进行校验；实现通过多重校验，保障API安全运行。支持对接口的跨越状态进行管理。</w:t>
            </w:r>
            <w:r>
              <w:rPr>
                <w:rFonts w:hint="eastAsia" w:ascii="宋体" w:hAnsi="宋体" w:cs="宋体"/>
                <w:kern w:val="0"/>
                <w:sz w:val="20"/>
                <w:szCs w:val="20"/>
              </w:rPr>
              <w:br w:type="textWrapping"/>
            </w:r>
            <w:r>
              <w:rPr>
                <w:rFonts w:hint="eastAsia" w:ascii="宋体" w:hAnsi="宋体" w:cs="宋体"/>
                <w:kern w:val="0"/>
                <w:sz w:val="20"/>
                <w:szCs w:val="20"/>
              </w:rPr>
              <w:t>（9）运维监控</w:t>
            </w:r>
            <w:r>
              <w:rPr>
                <w:rFonts w:hint="eastAsia" w:ascii="宋体" w:hAnsi="宋体" w:cs="宋体"/>
                <w:kern w:val="0"/>
                <w:sz w:val="20"/>
                <w:szCs w:val="20"/>
              </w:rPr>
              <w:br w:type="textWrapping"/>
            </w:r>
            <w:r>
              <w:rPr>
                <w:rFonts w:hint="eastAsia" w:ascii="宋体" w:hAnsi="宋体" w:cs="宋体"/>
                <w:kern w:val="0"/>
                <w:sz w:val="20"/>
                <w:szCs w:val="20"/>
              </w:rPr>
              <w:t>实现对整个平台服务访问使用情况进行集中的监控管理，支持异常信息的分类和分级，异常信息的收集和故障诊断；异常发生时，支持及时报警；对异常提供人工干预和自动隔离；支持流量访问控制和管理；提供服务调用的记录、测量和监控数据收集，支持服务访问分析。统一的监控管理功能包括系统资源监控，平台运行监控，系统运行报表，系统告警的相关功能。</w:t>
            </w:r>
            <w:r>
              <w:rPr>
                <w:rFonts w:hint="eastAsia" w:ascii="宋体" w:hAnsi="宋体" w:cs="宋体"/>
                <w:kern w:val="0"/>
                <w:sz w:val="20"/>
                <w:szCs w:val="20"/>
              </w:rPr>
              <w:br w:type="textWrapping"/>
            </w:r>
            <w:r>
              <w:rPr>
                <w:rFonts w:hint="eastAsia" w:ascii="宋体" w:hAnsi="宋体" w:cs="宋体"/>
                <w:kern w:val="0"/>
                <w:sz w:val="20"/>
                <w:szCs w:val="20"/>
              </w:rPr>
              <w:t>4.统一安全管理</w:t>
            </w:r>
            <w:r>
              <w:rPr>
                <w:rFonts w:hint="eastAsia" w:ascii="宋体" w:hAnsi="宋体" w:cs="宋体"/>
                <w:kern w:val="0"/>
                <w:sz w:val="20"/>
                <w:szCs w:val="20"/>
              </w:rPr>
              <w:br w:type="textWrapping"/>
            </w:r>
            <w:r>
              <w:rPr>
                <w:rFonts w:hint="eastAsia" w:ascii="宋体" w:hAnsi="宋体" w:cs="宋体"/>
                <w:kern w:val="0"/>
                <w:sz w:val="20"/>
                <w:szCs w:val="20"/>
              </w:rPr>
              <w:t>（1）内置多种防护策略，可选择进行SQL注入、XSS跨站、Webshell上传、后门隔离保护、命令注入、非法HTTP协议请求、常见Web服务器漏洞攻击、核心文件非授权访问、路径穿越、扫描防护等安全防护,支持观测模式和阻断模式。</w:t>
            </w:r>
            <w:r>
              <w:rPr>
                <w:rFonts w:hint="eastAsia" w:ascii="宋体" w:hAnsi="宋体" w:cs="宋体"/>
                <w:kern w:val="0"/>
                <w:sz w:val="20"/>
                <w:szCs w:val="20"/>
              </w:rPr>
              <w:br w:type="textWrapping"/>
            </w:r>
            <w:r>
              <w:rPr>
                <w:rFonts w:hint="eastAsia" w:ascii="宋体" w:hAnsi="宋体" w:cs="宋体"/>
                <w:kern w:val="0"/>
                <w:sz w:val="20"/>
                <w:szCs w:val="20"/>
              </w:rPr>
              <w:t>#（2）支持IP源检查、URL防护、恶意CC攻击防护等；IP源检查支持设置黑白名单，检查请求源IP，包含可选的子网掩码；CC攻击防护支持设置每60秒的阈值，达到阈值时访问将被终止。。</w:t>
            </w:r>
            <w:r>
              <w:rPr>
                <w:rFonts w:hint="eastAsia" w:ascii="宋体" w:hAnsi="宋体" w:cs="宋体"/>
                <w:kern w:val="0"/>
                <w:sz w:val="20"/>
                <w:szCs w:val="20"/>
              </w:rPr>
              <w:br w:type="textWrapping"/>
            </w:r>
            <w:r>
              <w:rPr>
                <w:rFonts w:hint="eastAsia" w:ascii="宋体" w:hAnsi="宋体" w:cs="宋体"/>
                <w:kern w:val="0"/>
                <w:sz w:val="20"/>
                <w:szCs w:val="20"/>
              </w:rPr>
              <w:t>（3）证书管理：支持对各防护策略设置数字证书，包括证书名称、证书内容、密钥等信息。</w:t>
            </w:r>
            <w:r>
              <w:rPr>
                <w:rFonts w:hint="eastAsia" w:ascii="宋体" w:hAnsi="宋体" w:cs="宋体"/>
                <w:kern w:val="0"/>
                <w:sz w:val="20"/>
                <w:szCs w:val="20"/>
              </w:rPr>
              <w:br w:type="textWrapping"/>
            </w:r>
            <w:r>
              <w:rPr>
                <w:rFonts w:hint="eastAsia" w:ascii="宋体" w:hAnsi="宋体" w:cs="宋体"/>
                <w:kern w:val="0"/>
                <w:sz w:val="20"/>
                <w:szCs w:val="20"/>
              </w:rPr>
              <w:t>（4）敏感词管理：对敏感词设置，支持设置低、中、高、严重四个等级。</w:t>
            </w:r>
            <w:r>
              <w:rPr>
                <w:rFonts w:hint="eastAsia" w:ascii="宋体" w:hAnsi="宋体" w:cs="宋体"/>
                <w:kern w:val="0"/>
                <w:sz w:val="20"/>
                <w:szCs w:val="20"/>
              </w:rPr>
              <w:br w:type="textWrapping"/>
            </w:r>
            <w:r>
              <w:rPr>
                <w:rFonts w:hint="eastAsia" w:ascii="宋体" w:hAnsi="宋体" w:cs="宋体"/>
                <w:kern w:val="0"/>
                <w:sz w:val="20"/>
                <w:szCs w:val="20"/>
              </w:rPr>
              <w:t>5.统一运维管理</w:t>
            </w:r>
            <w:r>
              <w:rPr>
                <w:rFonts w:hint="eastAsia" w:ascii="宋体" w:hAnsi="宋体" w:cs="宋体"/>
                <w:kern w:val="0"/>
                <w:sz w:val="20"/>
                <w:szCs w:val="20"/>
              </w:rPr>
              <w:br w:type="textWrapping"/>
            </w:r>
            <w:r>
              <w:rPr>
                <w:rFonts w:hint="eastAsia" w:ascii="宋体" w:hAnsi="宋体" w:cs="宋体"/>
                <w:kern w:val="0"/>
                <w:sz w:val="20"/>
                <w:szCs w:val="20"/>
              </w:rPr>
              <w:t>1）实现运行资源调度、服务部署启动、服务运行监控、异常处理、容器扩容缩容等一系列平台功能。</w:t>
            </w:r>
            <w:r>
              <w:rPr>
                <w:rFonts w:hint="eastAsia" w:ascii="宋体" w:hAnsi="宋体" w:cs="宋体"/>
                <w:kern w:val="0"/>
                <w:sz w:val="20"/>
                <w:szCs w:val="20"/>
              </w:rPr>
              <w:br w:type="textWrapping"/>
            </w:r>
            <w:r>
              <w:rPr>
                <w:rFonts w:hint="eastAsia" w:ascii="宋体" w:hAnsi="宋体" w:cs="宋体"/>
                <w:kern w:val="0"/>
                <w:sz w:val="20"/>
                <w:szCs w:val="20"/>
              </w:rPr>
              <w:t>（2）实现技术路由、鉴权、流量控制、熔断保护等功能。</w:t>
            </w:r>
            <w:r>
              <w:rPr>
                <w:rFonts w:hint="eastAsia" w:ascii="宋体" w:hAnsi="宋体" w:cs="宋体"/>
                <w:kern w:val="0"/>
                <w:sz w:val="20"/>
                <w:szCs w:val="20"/>
              </w:rPr>
              <w:br w:type="textWrapping"/>
            </w:r>
            <w:r>
              <w:rPr>
                <w:rFonts w:hint="eastAsia" w:ascii="宋体" w:hAnsi="宋体" w:cs="宋体"/>
                <w:kern w:val="0"/>
                <w:sz w:val="20"/>
                <w:szCs w:val="20"/>
              </w:rPr>
              <w:t>（3）实现系统级和应用级监控。系统级监控包括机器资源、CPU、内存、文件、数据库、进程，网络等全方位的系统资源监控。应用系统监控包括并发数、处理时间、成功率等业务指标的监控，监控的对象包括微服务平台应用、服务使用者、服务提供者、异常事件的监控。并且实现图像告警提示。</w:t>
            </w:r>
            <w:r>
              <w:rPr>
                <w:rFonts w:hint="eastAsia" w:ascii="宋体" w:hAnsi="宋体" w:cs="宋体"/>
                <w:kern w:val="0"/>
                <w:sz w:val="20"/>
                <w:szCs w:val="20"/>
              </w:rPr>
              <w:br w:type="textWrapping"/>
            </w:r>
            <w:r>
              <w:rPr>
                <w:rFonts w:hint="eastAsia" w:ascii="宋体" w:hAnsi="宋体" w:cs="宋体"/>
                <w:kern w:val="0"/>
                <w:sz w:val="20"/>
                <w:szCs w:val="20"/>
              </w:rPr>
              <w:t>（4）实现服务注册、服务发现、网关参数配置、日志参数配置、运维参数配置等功能，为使用者提供一个可视化的平台操作界面。</w:t>
            </w:r>
            <w:r>
              <w:rPr>
                <w:rFonts w:hint="eastAsia" w:ascii="宋体" w:hAnsi="宋体" w:cs="宋体"/>
                <w:kern w:val="0"/>
                <w:sz w:val="20"/>
                <w:szCs w:val="20"/>
              </w:rPr>
              <w:br w:type="textWrapping"/>
            </w:r>
            <w:r>
              <w:rPr>
                <w:rFonts w:hint="eastAsia" w:ascii="宋体" w:hAnsi="宋体" w:cs="宋体"/>
                <w:kern w:val="0"/>
                <w:sz w:val="20"/>
                <w:szCs w:val="20"/>
              </w:rPr>
              <w:t>6.统一消息</w:t>
            </w:r>
            <w:r>
              <w:rPr>
                <w:rFonts w:hint="eastAsia" w:ascii="宋体" w:hAnsi="宋体" w:cs="宋体"/>
                <w:kern w:val="0"/>
                <w:sz w:val="20"/>
                <w:szCs w:val="20"/>
              </w:rPr>
              <w:br w:type="textWrapping"/>
            </w:r>
            <w:r>
              <w:rPr>
                <w:rFonts w:hint="eastAsia" w:ascii="宋体" w:hAnsi="宋体" w:cs="宋体"/>
                <w:kern w:val="0"/>
                <w:sz w:val="20"/>
                <w:szCs w:val="20"/>
              </w:rPr>
              <w:t>（1）统一消息中心接收平台各应用发送的消息，再基于一定的规则以消息方式推送消息到各业务应用，实现系统内各应用系统消息互联互通。</w:t>
            </w:r>
            <w:r>
              <w:rPr>
                <w:rFonts w:hint="eastAsia" w:ascii="宋体" w:hAnsi="宋体" w:cs="宋体"/>
                <w:kern w:val="0"/>
                <w:sz w:val="20"/>
                <w:szCs w:val="20"/>
              </w:rPr>
              <w:br w:type="textWrapping"/>
            </w:r>
            <w:r>
              <w:rPr>
                <w:rFonts w:hint="eastAsia" w:ascii="宋体" w:hAnsi="宋体" w:cs="宋体"/>
                <w:kern w:val="0"/>
                <w:sz w:val="20"/>
                <w:szCs w:val="20"/>
              </w:rPr>
              <w:t>（2）提供统一消息中心接入JAR包，使用各应用系统便捷接入消息中心，同时信息中心提供包括自定义通知组、我的通知、我的消息、数据统计等功能模块。</w:t>
            </w:r>
            <w:r>
              <w:rPr>
                <w:rFonts w:hint="eastAsia" w:ascii="宋体" w:hAnsi="宋体" w:cs="宋体"/>
                <w:kern w:val="0"/>
                <w:sz w:val="20"/>
                <w:szCs w:val="20"/>
              </w:rPr>
              <w:br w:type="textWrapping"/>
            </w:r>
            <w:r>
              <w:rPr>
                <w:rFonts w:hint="eastAsia" w:ascii="宋体" w:hAnsi="宋体" w:cs="宋体"/>
                <w:kern w:val="0"/>
                <w:sz w:val="20"/>
                <w:szCs w:val="20"/>
              </w:rPr>
              <w:t>（3）我的消息包含：全部消息、未读消息、已读消息、已发消息。我的通知包含：全部通知、未读通知、已读通知、已发通知、新增通知；同时支持通知进行查询、删除、导出签名、导出统计、重新签名、更新名单、分班导出、置顶。只有在创建通知的时候可以决定是不是可以对该通知的全体接收人进行置顶；导出通知签名包含：通知标题、通知对象、通知时间、发布人、通知正文、签名、签名内容、签名时间。</w:t>
            </w:r>
            <w:r>
              <w:rPr>
                <w:rFonts w:hint="eastAsia" w:ascii="宋体" w:hAnsi="宋体" w:cs="宋体"/>
                <w:kern w:val="0"/>
                <w:sz w:val="20"/>
                <w:szCs w:val="20"/>
              </w:rPr>
              <w:br w:type="textWrapping"/>
            </w:r>
            <w:r>
              <w:rPr>
                <w:rFonts w:hint="eastAsia" w:ascii="宋体" w:hAnsi="宋体" w:cs="宋体"/>
                <w:kern w:val="0"/>
                <w:sz w:val="20"/>
                <w:szCs w:val="20"/>
              </w:rPr>
              <w:t>7.日志分析</w:t>
            </w:r>
            <w:r>
              <w:rPr>
                <w:rFonts w:hint="eastAsia" w:ascii="宋体" w:hAnsi="宋体" w:cs="宋体"/>
                <w:kern w:val="0"/>
                <w:sz w:val="20"/>
                <w:szCs w:val="20"/>
              </w:rPr>
              <w:br w:type="textWrapping"/>
            </w:r>
            <w:r>
              <w:rPr>
                <w:rFonts w:hint="eastAsia" w:ascii="宋体" w:hAnsi="宋体" w:cs="宋体"/>
                <w:kern w:val="0"/>
                <w:sz w:val="20"/>
                <w:szCs w:val="20"/>
              </w:rPr>
              <w:t>（1）日志采集</w:t>
            </w:r>
            <w:r>
              <w:rPr>
                <w:rFonts w:hint="eastAsia" w:ascii="宋体" w:hAnsi="宋体" w:cs="宋体"/>
                <w:kern w:val="0"/>
                <w:sz w:val="20"/>
                <w:szCs w:val="20"/>
              </w:rPr>
              <w:br w:type="textWrapping"/>
            </w:r>
            <w:r>
              <w:rPr>
                <w:rFonts w:hint="eastAsia" w:ascii="宋体" w:hAnsi="宋体" w:cs="宋体"/>
                <w:kern w:val="0"/>
                <w:sz w:val="20"/>
                <w:szCs w:val="20"/>
              </w:rPr>
              <w:t>通过简单的配置（注解方式），即可收集服务器上的日志，不应该对现有的程序有倾入性。</w:t>
            </w:r>
            <w:r>
              <w:rPr>
                <w:rFonts w:hint="eastAsia" w:ascii="宋体" w:hAnsi="宋体" w:cs="宋体"/>
                <w:kern w:val="0"/>
                <w:sz w:val="20"/>
                <w:szCs w:val="20"/>
              </w:rPr>
              <w:br w:type="textWrapping"/>
            </w:r>
            <w:r>
              <w:rPr>
                <w:rFonts w:hint="eastAsia" w:ascii="宋体" w:hAnsi="宋体" w:cs="宋体"/>
                <w:kern w:val="0"/>
                <w:sz w:val="20"/>
                <w:szCs w:val="20"/>
              </w:rPr>
              <w:t>如果需要编程写入日志，需要支持多种语言，如：Java、Python、PHP、.NET。</w:t>
            </w:r>
            <w:r>
              <w:rPr>
                <w:rFonts w:hint="eastAsia" w:ascii="宋体" w:hAnsi="宋体" w:cs="宋体"/>
                <w:kern w:val="0"/>
                <w:sz w:val="20"/>
                <w:szCs w:val="20"/>
              </w:rPr>
              <w:br w:type="textWrapping"/>
            </w:r>
            <w:r>
              <w:rPr>
                <w:rFonts w:hint="eastAsia" w:ascii="宋体" w:hAnsi="宋体" w:cs="宋体"/>
                <w:kern w:val="0"/>
                <w:sz w:val="20"/>
                <w:szCs w:val="20"/>
              </w:rPr>
              <w:t>支持收集应用程序日志如tomcat、apache、nginx，操作系统日志如/var/log/messages，数据库日志如postgresql、mysql、hdfs、nosql（redis）等。采集日志时，需要支持多种日志格式，如单行、多行、json。</w:t>
            </w:r>
            <w:r>
              <w:rPr>
                <w:rFonts w:hint="eastAsia" w:ascii="宋体" w:hAnsi="宋体" w:cs="宋体"/>
                <w:kern w:val="0"/>
                <w:sz w:val="20"/>
                <w:szCs w:val="20"/>
              </w:rPr>
              <w:br w:type="textWrapping"/>
            </w:r>
            <w:r>
              <w:rPr>
                <w:rFonts w:hint="eastAsia" w:ascii="宋体" w:hAnsi="宋体" w:cs="宋体"/>
                <w:kern w:val="0"/>
                <w:sz w:val="20"/>
                <w:szCs w:val="20"/>
              </w:rPr>
              <w:t>（2）日志分析</w:t>
            </w:r>
            <w:r>
              <w:rPr>
                <w:rFonts w:hint="eastAsia" w:ascii="宋体" w:hAnsi="宋体" w:cs="宋体"/>
                <w:kern w:val="0"/>
                <w:sz w:val="20"/>
                <w:szCs w:val="20"/>
              </w:rPr>
              <w:br w:type="textWrapping"/>
            </w:r>
            <w:r>
              <w:rPr>
                <w:rFonts w:hint="eastAsia" w:ascii="宋体" w:hAnsi="宋体" w:cs="宋体"/>
                <w:kern w:val="0"/>
                <w:sz w:val="20"/>
                <w:szCs w:val="20"/>
              </w:rPr>
              <w:t>日志分析功能需要能将非结构化日志数据处理为结构化数据。结构化数据的字段应该是可以动态可扩展的。日志能按应用、项目、分类、服务、节点等属性进行区分，按debug、info、warn、error等进行分类。</w:t>
            </w:r>
            <w:r>
              <w:rPr>
                <w:rFonts w:hint="eastAsia" w:ascii="宋体" w:hAnsi="宋体" w:cs="宋体"/>
                <w:kern w:val="0"/>
                <w:sz w:val="20"/>
                <w:szCs w:val="20"/>
              </w:rPr>
              <w:br w:type="textWrapping"/>
            </w:r>
            <w:r>
              <w:rPr>
                <w:rFonts w:hint="eastAsia" w:ascii="宋体" w:hAnsi="宋体" w:cs="宋体"/>
                <w:kern w:val="0"/>
                <w:sz w:val="20"/>
                <w:szCs w:val="20"/>
              </w:rPr>
              <w:t>（3）日志查询</w:t>
            </w:r>
            <w:r>
              <w:rPr>
                <w:rFonts w:hint="eastAsia" w:ascii="宋体" w:hAnsi="宋体" w:cs="宋体"/>
                <w:kern w:val="0"/>
                <w:sz w:val="20"/>
                <w:szCs w:val="20"/>
              </w:rPr>
              <w:br w:type="textWrapping"/>
            </w:r>
            <w:r>
              <w:rPr>
                <w:rFonts w:hint="eastAsia" w:ascii="宋体" w:hAnsi="宋体" w:cs="宋体"/>
                <w:kern w:val="0"/>
                <w:sz w:val="20"/>
                <w:szCs w:val="20"/>
              </w:rPr>
              <w:t>查询日志时，应该基于搜索引擎。查询日志时，可以根据应用、项目、分类、服务等分类进行查询；可以根据日志产生的时间、关键字进行查询。</w:t>
            </w:r>
            <w:r>
              <w:rPr>
                <w:rFonts w:hint="eastAsia" w:ascii="宋体" w:hAnsi="宋体" w:cs="宋体"/>
                <w:kern w:val="0"/>
                <w:sz w:val="20"/>
                <w:szCs w:val="20"/>
              </w:rPr>
              <w:br w:type="textWrapping"/>
            </w:r>
            <w:r>
              <w:rPr>
                <w:rFonts w:hint="eastAsia" w:ascii="宋体" w:hAnsi="宋体" w:cs="宋体"/>
                <w:kern w:val="0"/>
                <w:sz w:val="20"/>
                <w:szCs w:val="20"/>
              </w:rPr>
              <w:t>8.统一调度</w:t>
            </w:r>
            <w:r>
              <w:rPr>
                <w:rFonts w:hint="eastAsia" w:ascii="宋体" w:hAnsi="宋体" w:cs="宋体"/>
                <w:kern w:val="0"/>
                <w:sz w:val="20"/>
                <w:szCs w:val="20"/>
              </w:rPr>
              <w:br w:type="textWrapping"/>
            </w:r>
            <w:r>
              <w:rPr>
                <w:rFonts w:hint="eastAsia" w:ascii="宋体" w:hAnsi="宋体" w:cs="宋体"/>
                <w:kern w:val="0"/>
                <w:sz w:val="20"/>
                <w:szCs w:val="20"/>
              </w:rPr>
              <w:t>用户可以通过调度系统灵活方便地配置和调度任务，通过配置任务之间的依赖关系，可以灵活地组织任务流。支持任务流的定期调度、历史回溯调度、历史任务重跑等多种调度方式。支持跨任务流的任务依赖和任务的细粒度分配，并且所有服务节点都实现了高可用机制。</w:t>
            </w:r>
            <w:r>
              <w:rPr>
                <w:rFonts w:hint="eastAsia" w:ascii="宋体" w:hAnsi="宋体" w:cs="宋体"/>
                <w:kern w:val="0"/>
                <w:sz w:val="20"/>
                <w:szCs w:val="20"/>
              </w:rPr>
              <w:br w:type="textWrapping"/>
            </w:r>
            <w:r>
              <w:rPr>
                <w:rFonts w:hint="eastAsia" w:ascii="宋体" w:hAnsi="宋体" w:cs="宋体"/>
                <w:kern w:val="0"/>
                <w:sz w:val="20"/>
                <w:szCs w:val="20"/>
              </w:rPr>
              <w:t>任务调度支持设置调度区间、调度周期、开始具体时间、偏移量，全局的任务依赖关系。</w:t>
            </w:r>
            <w:r>
              <w:rPr>
                <w:rFonts w:hint="eastAsia" w:ascii="宋体" w:hAnsi="宋体" w:cs="宋体"/>
                <w:kern w:val="0"/>
                <w:sz w:val="20"/>
                <w:szCs w:val="20"/>
              </w:rPr>
              <w:br w:type="textWrapping"/>
            </w:r>
            <w:r>
              <w:rPr>
                <w:rFonts w:hint="eastAsia" w:ascii="宋体" w:hAnsi="宋体" w:cs="宋体"/>
                <w:kern w:val="0"/>
                <w:sz w:val="20"/>
                <w:szCs w:val="20"/>
              </w:rPr>
              <w:t>9.统一应用中心</w:t>
            </w:r>
            <w:r>
              <w:rPr>
                <w:rFonts w:hint="eastAsia" w:ascii="宋体" w:hAnsi="宋体" w:cs="宋体"/>
                <w:kern w:val="0"/>
                <w:sz w:val="20"/>
                <w:szCs w:val="20"/>
              </w:rPr>
              <w:br w:type="textWrapping"/>
            </w:r>
            <w:r>
              <w:rPr>
                <w:rFonts w:hint="eastAsia" w:ascii="宋体" w:hAnsi="宋体" w:cs="宋体"/>
                <w:kern w:val="0"/>
                <w:sz w:val="20"/>
                <w:szCs w:val="20"/>
              </w:rPr>
              <w:t>基于开放式平台架构，建立教育管理机构专有的应用管理体系，可接入优质的第三方应用和服务，如国家、省、区县级应用和其他第三方厂商开发的应用等，实现涵盖应用接入、应用审核、应用上架、应用推荐、应用使用、应用评价的全生命周期管理。</w:t>
            </w:r>
            <w:r>
              <w:rPr>
                <w:rFonts w:hint="eastAsia" w:ascii="宋体" w:hAnsi="宋体" w:cs="宋体"/>
                <w:kern w:val="0"/>
                <w:sz w:val="20"/>
                <w:szCs w:val="20"/>
              </w:rPr>
              <w:br w:type="textWrapping"/>
            </w:r>
            <w:r>
              <w:rPr>
                <w:rFonts w:hint="eastAsia" w:ascii="宋体" w:hAnsi="宋体" w:cs="宋体"/>
                <w:kern w:val="0"/>
                <w:sz w:val="20"/>
                <w:szCs w:val="20"/>
              </w:rPr>
              <w:t>10.统一搜索引擎</w:t>
            </w:r>
            <w:r>
              <w:rPr>
                <w:rFonts w:hint="eastAsia" w:ascii="宋体" w:hAnsi="宋体" w:cs="宋体"/>
                <w:kern w:val="0"/>
                <w:sz w:val="20"/>
                <w:szCs w:val="20"/>
              </w:rPr>
              <w:br w:type="textWrapping"/>
            </w:r>
            <w:r>
              <w:rPr>
                <w:rFonts w:hint="eastAsia" w:ascii="宋体" w:hAnsi="宋体" w:cs="宋体"/>
                <w:kern w:val="0"/>
                <w:sz w:val="20"/>
                <w:szCs w:val="20"/>
              </w:rPr>
              <w:t>实现平台所有内容资源的信息统一高效精准的分布式搜索引擎服务。</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校级互操作应用</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1.数据交换系统</w:t>
            </w:r>
            <w:r>
              <w:rPr>
                <w:rFonts w:hint="eastAsia" w:ascii="宋体" w:hAnsi="宋体" w:cs="宋体"/>
                <w:kern w:val="0"/>
                <w:sz w:val="20"/>
                <w:szCs w:val="20"/>
              </w:rPr>
              <w:br w:type="textWrapping"/>
            </w:r>
            <w:r>
              <w:rPr>
                <w:rFonts w:hint="eastAsia" w:ascii="宋体" w:hAnsi="宋体" w:cs="宋体"/>
                <w:kern w:val="0"/>
                <w:sz w:val="20"/>
                <w:szCs w:val="20"/>
              </w:rPr>
              <w:t>系统采用主流的数据集成中间件，构建与维护教育信息化、数字化标准，构建与维护教学中心数据库，在共享公共数据基础上整合与集成各种应用软件，通过数据驱动、事件驱动和服务驱动将公共数据从应用数据库抽取到中心数据库，通过向应用软件提供丰富接口实现公共数据向应用数据库的同步，确保数据的完整性、准确性与一致性。</w:t>
            </w:r>
            <w:r>
              <w:rPr>
                <w:rFonts w:hint="eastAsia" w:ascii="宋体" w:hAnsi="宋体" w:cs="宋体"/>
                <w:kern w:val="0"/>
                <w:sz w:val="20"/>
                <w:szCs w:val="20"/>
              </w:rPr>
              <w:br w:type="textWrapping"/>
            </w:r>
            <w:r>
              <w:rPr>
                <w:rFonts w:hint="eastAsia" w:ascii="宋体" w:hAnsi="宋体" w:cs="宋体"/>
                <w:kern w:val="0"/>
                <w:sz w:val="20"/>
                <w:szCs w:val="20"/>
              </w:rPr>
              <w:t>（1）信息标准管理：设置数据标准、代码标准，构建与维护中心数据平台信息标准。</w:t>
            </w:r>
            <w:r>
              <w:rPr>
                <w:rFonts w:hint="eastAsia" w:ascii="宋体" w:hAnsi="宋体" w:cs="宋体"/>
                <w:kern w:val="0"/>
                <w:sz w:val="20"/>
                <w:szCs w:val="20"/>
              </w:rPr>
              <w:br w:type="textWrapping"/>
            </w:r>
            <w:r>
              <w:rPr>
                <w:rFonts w:hint="eastAsia" w:ascii="宋体" w:hAnsi="宋体" w:cs="宋体"/>
                <w:kern w:val="0"/>
                <w:sz w:val="20"/>
                <w:szCs w:val="20"/>
              </w:rPr>
              <w:t>（2）中心数据库管理：维护元数据，构建与维护中心数据库平台，为公共数据交换提供安全、可靠的中枢；依据信息标准和元数据灵活构建与维护各类数据对象，为综合信息查询展示提供数据支持。</w:t>
            </w:r>
            <w:r>
              <w:rPr>
                <w:rFonts w:hint="eastAsia" w:ascii="宋体" w:hAnsi="宋体" w:cs="宋体"/>
                <w:kern w:val="0"/>
                <w:sz w:val="20"/>
                <w:szCs w:val="20"/>
              </w:rPr>
              <w:br w:type="textWrapping"/>
            </w:r>
            <w:r>
              <w:rPr>
                <w:rFonts w:hint="eastAsia" w:ascii="宋体" w:hAnsi="宋体" w:cs="宋体"/>
                <w:kern w:val="0"/>
                <w:sz w:val="20"/>
                <w:szCs w:val="20"/>
              </w:rPr>
              <w:t>（3）数据交换管理：</w:t>
            </w:r>
            <w:r>
              <w:rPr>
                <w:rFonts w:hint="eastAsia" w:ascii="宋体" w:hAnsi="宋体" w:cs="宋体"/>
                <w:kern w:val="0"/>
                <w:sz w:val="20"/>
                <w:szCs w:val="20"/>
              </w:rPr>
              <w:br w:type="textWrapping"/>
            </w:r>
            <w:r>
              <w:rPr>
                <w:rFonts w:hint="eastAsia" w:ascii="宋体" w:hAnsi="宋体" w:cs="宋体"/>
                <w:kern w:val="0"/>
                <w:sz w:val="20"/>
                <w:szCs w:val="20"/>
              </w:rPr>
              <w:t>采用主流的数据集成中间件，提供数据抽取、数据转换、数据更新和数据同步功能，提供丰富的数据交换方式，可以满足不同环境对数据集成的要求。设置数据提供者，确定每一项需要交换的数据由哪个应用软件提供；设置数据使用者，确定每一项需要交换的数据由哪些应用软件使用。</w:t>
            </w:r>
            <w:r>
              <w:rPr>
                <w:rFonts w:hint="eastAsia" w:ascii="宋体" w:hAnsi="宋体" w:cs="宋体"/>
                <w:kern w:val="0"/>
                <w:sz w:val="20"/>
                <w:szCs w:val="20"/>
              </w:rPr>
              <w:br w:type="textWrapping"/>
            </w:r>
            <w:r>
              <w:rPr>
                <w:rFonts w:hint="eastAsia" w:ascii="宋体" w:hAnsi="宋体" w:cs="宋体"/>
                <w:kern w:val="0"/>
                <w:sz w:val="20"/>
                <w:szCs w:val="20"/>
              </w:rPr>
              <w:t>（4）数据交换模式：支持全量交换、增量交换、整合交换三种模式，可实现多表整合交换。提供自动交换数据功能与辅助交换数据功能，可以实现数据库及结构化文件之间的数据复制、数据迁移和数据交换。</w:t>
            </w:r>
            <w:r>
              <w:rPr>
                <w:rFonts w:hint="eastAsia" w:ascii="宋体" w:hAnsi="宋体" w:cs="宋体"/>
                <w:kern w:val="0"/>
                <w:sz w:val="20"/>
                <w:szCs w:val="20"/>
              </w:rPr>
              <w:br w:type="textWrapping"/>
            </w:r>
            <w:r>
              <w:rPr>
                <w:rFonts w:hint="eastAsia" w:ascii="宋体" w:hAnsi="宋体" w:cs="宋体"/>
                <w:kern w:val="0"/>
                <w:sz w:val="20"/>
                <w:szCs w:val="20"/>
              </w:rPr>
              <w:t>（5）文件数据交换：支持文件交换，通过加载数据库中地址属性或解析复文本中的文件路径，将目标服务器上的文件迁移到指定文件服务器上，实现文件数据交换。</w:t>
            </w:r>
            <w:r>
              <w:rPr>
                <w:rFonts w:hint="eastAsia" w:ascii="宋体" w:hAnsi="宋体" w:cs="宋体"/>
                <w:kern w:val="0"/>
                <w:sz w:val="20"/>
                <w:szCs w:val="20"/>
              </w:rPr>
              <w:br w:type="textWrapping"/>
            </w:r>
            <w:r>
              <w:rPr>
                <w:rFonts w:hint="eastAsia" w:ascii="宋体" w:hAnsi="宋体" w:cs="宋体"/>
                <w:kern w:val="0"/>
                <w:sz w:val="20"/>
                <w:szCs w:val="20"/>
              </w:rPr>
              <w:t>（6）数据流式交换：支持基于API的接口流式采集，支持多个接口数据并发交换。</w:t>
            </w:r>
            <w:r>
              <w:rPr>
                <w:rFonts w:hint="eastAsia" w:ascii="宋体" w:hAnsi="宋体" w:cs="宋体"/>
                <w:kern w:val="0"/>
                <w:sz w:val="20"/>
                <w:szCs w:val="20"/>
              </w:rPr>
              <w:br w:type="textWrapping"/>
            </w:r>
            <w:r>
              <w:rPr>
                <w:rFonts w:hint="eastAsia" w:ascii="宋体" w:hAnsi="宋体" w:cs="宋体"/>
                <w:kern w:val="0"/>
                <w:sz w:val="20"/>
                <w:szCs w:val="20"/>
              </w:rPr>
              <w:t>（7）任务调度机制：支持实时、定时等交换机制；支持服务重启后交换任务自动恢复。支持其他调度系统进行调度，与统一任务调度实现无缝对接。</w:t>
            </w:r>
            <w:r>
              <w:rPr>
                <w:rFonts w:hint="eastAsia" w:ascii="宋体" w:hAnsi="宋体" w:cs="宋体"/>
                <w:kern w:val="0"/>
                <w:sz w:val="20"/>
                <w:szCs w:val="20"/>
              </w:rPr>
              <w:br w:type="textWrapping"/>
            </w:r>
            <w:r>
              <w:rPr>
                <w:rFonts w:hint="eastAsia" w:ascii="宋体" w:hAnsi="宋体" w:cs="宋体"/>
                <w:kern w:val="0"/>
                <w:sz w:val="20"/>
                <w:szCs w:val="20"/>
              </w:rPr>
              <w:t>（8）可视化数据交换配置：可通过可视化界面配置源数据库、目标数据库；建立数据表及数据字段的映射关系；并设置属性脱敏等机制。根据指定时间字属进行增量同步。支持配置数据的导入导出操作。</w:t>
            </w:r>
            <w:r>
              <w:rPr>
                <w:rFonts w:hint="eastAsia" w:ascii="宋体" w:hAnsi="宋体" w:cs="宋体"/>
                <w:kern w:val="0"/>
                <w:sz w:val="20"/>
                <w:szCs w:val="20"/>
              </w:rPr>
              <w:br w:type="textWrapping"/>
            </w:r>
            <w:r>
              <w:rPr>
                <w:rFonts w:hint="eastAsia" w:ascii="宋体" w:hAnsi="宋体" w:cs="宋体"/>
                <w:kern w:val="0"/>
                <w:sz w:val="20"/>
                <w:szCs w:val="20"/>
              </w:rPr>
              <w:t>（9）数据交换监控：可记录数据交换日志，实时监控数据交换过程以及交换数据量情况，并生成可以视化数据统计报表。通过控制台可以实时查看数据交换异常信息。监控、审计数据交换过程，必要时根据数据交换日志恢复异常数据。</w:t>
            </w:r>
          </w:p>
          <w:p>
            <w:pPr>
              <w:widowControl/>
              <w:rPr>
                <w:rFonts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0</w:t>
            </w:r>
            <w:r>
              <w:rPr>
                <w:rFonts w:hint="eastAsia" w:ascii="宋体" w:hAnsi="宋体" w:cs="宋体"/>
                <w:kern w:val="0"/>
                <w:sz w:val="20"/>
                <w:szCs w:val="20"/>
              </w:rPr>
              <w:t>）</w:t>
            </w:r>
            <w:r>
              <w:rPr>
                <w:rFonts w:hint="eastAsia" w:ascii="宋体-简" w:hAnsi="宋体-简" w:eastAsia="宋体-简" w:cs="宋体-简"/>
                <w:kern w:val="0"/>
                <w:szCs w:val="21"/>
              </w:rPr>
              <w:t>提供系统相关计算机软件著作权登记证书及软件登记测试报告</w:t>
            </w:r>
            <w:r>
              <w:rPr>
                <w:rFonts w:hint="eastAsia" w:ascii="宋体" w:hAnsi="宋体" w:cs="宋体"/>
                <w:kern w:val="0"/>
                <w:sz w:val="20"/>
                <w:szCs w:val="20"/>
              </w:rPr>
              <w:br w:type="textWrapping"/>
            </w:r>
            <w:r>
              <w:rPr>
                <w:rFonts w:hint="eastAsia" w:ascii="宋体" w:hAnsi="宋体" w:cs="宋体"/>
                <w:kern w:val="0"/>
                <w:sz w:val="20"/>
                <w:szCs w:val="20"/>
              </w:rPr>
              <w:t>2.数据采集</w:t>
            </w:r>
            <w:r>
              <w:rPr>
                <w:rFonts w:hint="eastAsia" w:ascii="宋体" w:hAnsi="宋体" w:cs="宋体"/>
                <w:kern w:val="0"/>
                <w:sz w:val="20"/>
                <w:szCs w:val="20"/>
              </w:rPr>
              <w:br w:type="textWrapping"/>
            </w:r>
            <w:r>
              <w:rPr>
                <w:rFonts w:hint="eastAsia" w:ascii="宋体" w:hAnsi="宋体" w:cs="宋体"/>
                <w:kern w:val="0"/>
                <w:sz w:val="20"/>
                <w:szCs w:val="20"/>
              </w:rPr>
              <w:t>数据采集系统主要基于可扩展的指标体系，采用元数据相关技术，实现对原始业务数据的清洗与整理，并通过整合加工将不同来源、不同类型的海量数据形成具有完备性、一致性和权威性的数据资源，同时解决数据在采集处理过程中所遗留的质量问题，为将来的数据分析及应用提供完整的数据支撑。</w:t>
            </w:r>
            <w:r>
              <w:rPr>
                <w:rFonts w:hint="eastAsia" w:ascii="宋体" w:hAnsi="宋体" w:cs="宋体"/>
                <w:kern w:val="0"/>
                <w:sz w:val="20"/>
                <w:szCs w:val="20"/>
              </w:rPr>
              <w:br w:type="textWrapping"/>
            </w:r>
            <w:r>
              <w:rPr>
                <w:rFonts w:hint="eastAsia" w:ascii="宋体" w:hAnsi="宋体" w:cs="宋体"/>
                <w:kern w:val="0"/>
                <w:sz w:val="20"/>
                <w:szCs w:val="20"/>
              </w:rPr>
              <w:t>系统核心功能包括：robots协议支持、被采集源保护、规则配置、码识别验证、网页动态渲染以及防屏蔽。</w:t>
            </w:r>
            <w:r>
              <w:rPr>
                <w:rFonts w:hint="eastAsia" w:ascii="宋体" w:hAnsi="宋体" w:cs="宋体"/>
                <w:kern w:val="0"/>
                <w:sz w:val="20"/>
                <w:szCs w:val="20"/>
              </w:rPr>
              <w:br w:type="textWrapping"/>
            </w:r>
            <w:r>
              <w:rPr>
                <w:rFonts w:hint="eastAsia" w:ascii="宋体" w:hAnsi="宋体" w:cs="宋体"/>
                <w:kern w:val="0"/>
                <w:sz w:val="20"/>
                <w:szCs w:val="20"/>
              </w:rPr>
              <w:t>3.数据可视化</w:t>
            </w:r>
            <w:r>
              <w:rPr>
                <w:rFonts w:hint="eastAsia" w:ascii="宋体" w:hAnsi="宋体" w:cs="宋体"/>
                <w:kern w:val="0"/>
                <w:sz w:val="20"/>
                <w:szCs w:val="20"/>
              </w:rPr>
              <w:br w:type="textWrapping"/>
            </w:r>
            <w:r>
              <w:rPr>
                <w:rFonts w:hint="eastAsia" w:ascii="宋体" w:hAnsi="宋体" w:cs="宋体"/>
                <w:kern w:val="0"/>
                <w:sz w:val="20"/>
                <w:szCs w:val="20"/>
              </w:rPr>
              <w:t>系统支持轻量级模型的多维数据图表设计，支持用户自定义图形看板，支持与现有分析模块相结合，支持页面设置、面板基本属性设置，分析结果支持原样导出，支持用户通过简单拖拽列的组合方式进行数据透视、聚合与展示。</w:t>
            </w:r>
            <w:r>
              <w:rPr>
                <w:rFonts w:hint="eastAsia" w:ascii="宋体" w:hAnsi="宋体" w:cs="宋体"/>
                <w:kern w:val="0"/>
                <w:sz w:val="20"/>
                <w:szCs w:val="20"/>
              </w:rPr>
              <w:br w:type="textWrapping"/>
            </w:r>
            <w:r>
              <w:rPr>
                <w:rFonts w:hint="eastAsia" w:ascii="宋体" w:hAnsi="宋体" w:cs="宋体"/>
                <w:kern w:val="0"/>
                <w:sz w:val="20"/>
                <w:szCs w:val="20"/>
              </w:rPr>
              <w:t>（1）支持多种数据源接入， 能够接入包括关系型数据库，在线API的接入，且支持动态请求。</w:t>
            </w:r>
            <w:r>
              <w:rPr>
                <w:rFonts w:hint="eastAsia" w:ascii="宋体" w:hAnsi="宋体" w:cs="宋体"/>
                <w:kern w:val="0"/>
                <w:sz w:val="20"/>
                <w:szCs w:val="20"/>
              </w:rPr>
              <w:br w:type="textWrapping"/>
            </w:r>
            <w:r>
              <w:rPr>
                <w:rFonts w:hint="eastAsia" w:ascii="宋体" w:hAnsi="宋体" w:cs="宋体"/>
                <w:kern w:val="0"/>
                <w:sz w:val="20"/>
                <w:szCs w:val="20"/>
              </w:rPr>
              <w:t>（2）提供图形化的搭建工具，无需专业编程人员也可快速实现。提供所见即所得式的配置方式，只需要通过拖拖拽拽，无需编程能力，即可创造出专业的可视化应用。</w:t>
            </w:r>
            <w:r>
              <w:rPr>
                <w:rFonts w:hint="eastAsia" w:ascii="宋体" w:hAnsi="宋体" w:cs="宋体"/>
                <w:kern w:val="0"/>
                <w:sz w:val="20"/>
                <w:szCs w:val="20"/>
              </w:rPr>
              <w:br w:type="textWrapping"/>
            </w:r>
            <w:r>
              <w:rPr>
                <w:rFonts w:hint="eastAsia" w:ascii="宋体" w:hAnsi="宋体" w:cs="宋体"/>
                <w:kern w:val="0"/>
                <w:sz w:val="20"/>
                <w:szCs w:val="20"/>
              </w:rPr>
              <w:t>（3）提供多种可视化交互接口，支撑多维度数据分析展示，提供标准的数据交互接口并支持业界典型数据可视化技术组件的集成对接，数据可视化组件直接集成至统一信息门户系统，包括：柱状图、饼图、折线图、表格、概览数据等。</w:t>
            </w:r>
            <w:r>
              <w:rPr>
                <w:rFonts w:hint="eastAsia" w:ascii="宋体" w:hAnsi="宋体" w:cs="宋体"/>
                <w:kern w:val="0"/>
                <w:sz w:val="20"/>
                <w:szCs w:val="20"/>
              </w:rPr>
              <w:br w:type="textWrapping"/>
            </w:r>
            <w:r>
              <w:rPr>
                <w:rFonts w:hint="eastAsia" w:ascii="宋体" w:hAnsi="宋体" w:cs="宋体"/>
                <w:kern w:val="0"/>
                <w:sz w:val="20"/>
                <w:szCs w:val="20"/>
              </w:rPr>
              <w:t>（4）图表支持下钻，可链接已存在报表或是外链。</w:t>
            </w:r>
            <w:r>
              <w:rPr>
                <w:rFonts w:hint="eastAsia" w:ascii="宋体" w:hAnsi="宋体" w:cs="宋体"/>
                <w:kern w:val="0"/>
                <w:sz w:val="20"/>
                <w:szCs w:val="20"/>
              </w:rPr>
              <w:br w:type="textWrapping"/>
            </w:r>
            <w:r>
              <w:rPr>
                <w:rFonts w:hint="eastAsia" w:ascii="宋体" w:hAnsi="宋体" w:cs="宋体"/>
                <w:kern w:val="0"/>
                <w:sz w:val="20"/>
                <w:szCs w:val="20"/>
              </w:rPr>
              <w:t>（5）可移植性：可方便集成到其他第三方系统中进行呈现。</w:t>
            </w:r>
            <w:r>
              <w:rPr>
                <w:rFonts w:hint="eastAsia" w:ascii="宋体" w:hAnsi="宋体" w:cs="宋体"/>
                <w:kern w:val="0"/>
                <w:sz w:val="20"/>
                <w:szCs w:val="20"/>
              </w:rPr>
              <w:br w:type="textWrapping"/>
            </w:r>
            <w:r>
              <w:rPr>
                <w:rFonts w:hint="eastAsia" w:ascii="宋体" w:hAnsi="宋体" w:cs="宋体"/>
                <w:kern w:val="0"/>
                <w:sz w:val="20"/>
                <w:szCs w:val="20"/>
              </w:rPr>
              <w:t>（6）数据源管理：可视化管理系统的数据源与元数据管理系统的数据源管理无缝对接，实现数据源的有机统一。</w:t>
            </w:r>
            <w:r>
              <w:rPr>
                <w:rFonts w:hint="eastAsia" w:ascii="宋体" w:hAnsi="宋体" w:cs="宋体"/>
                <w:kern w:val="0"/>
                <w:sz w:val="20"/>
                <w:szCs w:val="20"/>
              </w:rPr>
              <w:br w:type="textWrapping"/>
            </w:r>
            <w:r>
              <w:rPr>
                <w:rFonts w:hint="eastAsia" w:ascii="宋体" w:hAnsi="宋体" w:cs="宋体"/>
                <w:kern w:val="0"/>
                <w:sz w:val="20"/>
                <w:szCs w:val="20"/>
              </w:rPr>
              <w:t>（7）可视化组件和页面实现与统一信息门户系统无缝对接，开发完成的图表直接在统一信息门户系统展现。</w:t>
            </w:r>
            <w:r>
              <w:rPr>
                <w:rFonts w:hint="eastAsia" w:ascii="宋体" w:hAnsi="宋体" w:cs="宋体"/>
                <w:kern w:val="0"/>
                <w:sz w:val="20"/>
                <w:szCs w:val="20"/>
              </w:rPr>
              <w:br w:type="textWrapping"/>
            </w:r>
            <w:r>
              <w:rPr>
                <w:rFonts w:hint="eastAsia" w:ascii="宋体" w:hAnsi="宋体" w:cs="宋体"/>
                <w:kern w:val="0"/>
                <w:sz w:val="20"/>
                <w:szCs w:val="20"/>
              </w:rPr>
              <w:t>4.数据开发</w:t>
            </w:r>
            <w:r>
              <w:rPr>
                <w:rFonts w:hint="eastAsia" w:ascii="宋体" w:hAnsi="宋体" w:cs="宋体"/>
                <w:kern w:val="0"/>
                <w:sz w:val="20"/>
                <w:szCs w:val="20"/>
              </w:rPr>
              <w:br w:type="textWrapping"/>
            </w:r>
            <w:r>
              <w:rPr>
                <w:rFonts w:hint="eastAsia" w:ascii="宋体" w:hAnsi="宋体" w:cs="宋体"/>
                <w:kern w:val="0"/>
                <w:sz w:val="20"/>
                <w:szCs w:val="20"/>
              </w:rPr>
              <w:t>模型开发管理系统：</w:t>
            </w:r>
            <w:r>
              <w:rPr>
                <w:rFonts w:hint="eastAsia" w:ascii="宋体" w:hAnsi="宋体" w:cs="宋体"/>
                <w:kern w:val="0"/>
                <w:sz w:val="20"/>
                <w:szCs w:val="20"/>
              </w:rPr>
              <w:br w:type="textWrapping"/>
            </w:r>
            <w:r>
              <w:rPr>
                <w:rFonts w:hint="eastAsia" w:ascii="宋体" w:hAnsi="宋体" w:cs="宋体"/>
                <w:kern w:val="0"/>
                <w:sz w:val="20"/>
                <w:szCs w:val="20"/>
              </w:rPr>
              <w:t>（1）系统主要用于数据的开发和数据挖掘等算法的应用场景，提供算法开发、模型训练、评估、预测的一站式算法服务，支持数据预处理、挖掘建模过程、模型部署、效果监控，可满足大数据环境下的数据查询、数据开发、数据挖掘算法开发等需求。</w:t>
            </w:r>
            <w:r>
              <w:rPr>
                <w:rFonts w:hint="eastAsia" w:ascii="宋体" w:hAnsi="宋体" w:cs="宋体"/>
                <w:kern w:val="0"/>
                <w:sz w:val="20"/>
                <w:szCs w:val="20"/>
              </w:rPr>
              <w:br w:type="textWrapping"/>
            </w:r>
            <w:r>
              <w:rPr>
                <w:rFonts w:hint="eastAsia" w:ascii="宋体" w:hAnsi="宋体" w:cs="宋体"/>
                <w:kern w:val="0"/>
                <w:sz w:val="20"/>
                <w:szCs w:val="20"/>
              </w:rPr>
              <w:t>（2）为数据模型提供集成开发工作台：数据模型全流程集成环境，多用户跨平台同时在线开发、测试、部署。可视化模型管理，多角色功能权限控制，轻松管理平台所有数据模型。多种分析函数一键引用、可视化调试、精准定位问题。</w:t>
            </w:r>
            <w:r>
              <w:rPr>
                <w:rFonts w:hint="eastAsia" w:ascii="宋体" w:hAnsi="宋体" w:cs="宋体"/>
                <w:kern w:val="0"/>
                <w:sz w:val="20"/>
                <w:szCs w:val="20"/>
              </w:rPr>
              <w:br w:type="textWrapping"/>
            </w:r>
            <w:r>
              <w:rPr>
                <w:rFonts w:hint="eastAsia" w:ascii="宋体" w:hAnsi="宋体" w:cs="宋体"/>
                <w:kern w:val="0"/>
                <w:sz w:val="20"/>
                <w:szCs w:val="20"/>
              </w:rPr>
              <w:t>(3)多语言混合开发：支持SQL、HQL、python、shell等语言同时建模，激发各自优势调度全局集成，实现多平台任务相互依赖。HQL节点支持交换、计算等节点类型，类型为交换时支持从其他数据源交换数据，支持选择数据源，设置来源表、分区列、分区列类型、分区数等信息；节点支持设置独立的EXECUTOR参数。SQL节点支持指定运行数据源。</w:t>
            </w:r>
            <w:r>
              <w:rPr>
                <w:rFonts w:hint="eastAsia" w:ascii="宋体" w:hAnsi="宋体" w:cs="宋体"/>
                <w:kern w:val="0"/>
                <w:sz w:val="20"/>
                <w:szCs w:val="20"/>
              </w:rPr>
              <w:br w:type="textWrapping"/>
            </w:r>
            <w:r>
              <w:rPr>
                <w:rFonts w:hint="eastAsia" w:ascii="宋体" w:hAnsi="宋体" w:cs="宋体"/>
                <w:kern w:val="0"/>
                <w:sz w:val="20"/>
                <w:szCs w:val="20"/>
              </w:rPr>
              <w:t>（4）数据模型开发管理系统支持数据开发、函数管理和表查询3个大型工具。数据开发支持新建SQL/Shell节点/python节点、虚拟节点常见模型。在创建好的模型中直接可视化编写模型，系统提供运行、暂停、格式化、放大、提交按钮，管理员可通过图形化的显示知道数据开完完成情况。</w:t>
            </w:r>
            <w:r>
              <w:rPr>
                <w:rFonts w:hint="eastAsia" w:ascii="宋体" w:hAnsi="宋体" w:cs="宋体"/>
                <w:kern w:val="0"/>
                <w:sz w:val="20"/>
                <w:szCs w:val="20"/>
              </w:rPr>
              <w:br w:type="textWrapping"/>
            </w:r>
            <w:r>
              <w:rPr>
                <w:rFonts w:hint="eastAsia" w:ascii="宋体" w:hAnsi="宋体" w:cs="宋体"/>
                <w:kern w:val="0"/>
                <w:sz w:val="20"/>
                <w:szCs w:val="20"/>
              </w:rPr>
              <w:t>（5）函数管理是数据模型开发必备的模块化公式，大数据支持平台中提供程序开发常用的标准系统函数，标快自定义函数、字符串函数、数值函数、集合统计函数、日期函数，方便用户通过这些标准函数直接引用创建数据模型。</w:t>
            </w:r>
            <w:r>
              <w:rPr>
                <w:rFonts w:hint="eastAsia" w:ascii="宋体" w:hAnsi="宋体" w:cs="宋体"/>
                <w:kern w:val="0"/>
                <w:sz w:val="20"/>
                <w:szCs w:val="20"/>
              </w:rPr>
              <w:br w:type="textWrapping"/>
            </w:r>
            <w:r>
              <w:rPr>
                <w:rFonts w:hint="eastAsia" w:ascii="宋体" w:hAnsi="宋体" w:cs="宋体"/>
                <w:kern w:val="0"/>
                <w:sz w:val="20"/>
                <w:szCs w:val="20"/>
              </w:rPr>
              <w:t>（6）表查询可以让管理员快速知道我们想要将哪些数据拿来进行建模，在表查询的数据仓库中，管理员只需要选择相应的数据组合建模即可完成想要的数据模型。</w:t>
            </w:r>
            <w:r>
              <w:rPr>
                <w:rFonts w:hint="eastAsia" w:ascii="宋体" w:hAnsi="宋体" w:cs="宋体"/>
                <w:kern w:val="0"/>
                <w:sz w:val="20"/>
                <w:szCs w:val="20"/>
              </w:rPr>
              <w:br w:type="textWrapping"/>
            </w:r>
            <w:r>
              <w:rPr>
                <w:rFonts w:hint="eastAsia" w:ascii="宋体" w:hAnsi="宋体" w:cs="宋体"/>
                <w:kern w:val="0"/>
                <w:sz w:val="20"/>
                <w:szCs w:val="20"/>
              </w:rPr>
              <w:t>数据开放系统：</w:t>
            </w:r>
            <w:r>
              <w:rPr>
                <w:rFonts w:hint="eastAsia" w:ascii="宋体" w:hAnsi="宋体" w:cs="宋体"/>
                <w:kern w:val="0"/>
                <w:sz w:val="20"/>
                <w:szCs w:val="20"/>
              </w:rPr>
              <w:br w:type="textWrapping"/>
            </w:r>
            <w:r>
              <w:rPr>
                <w:rFonts w:hint="eastAsia" w:ascii="宋体" w:hAnsi="宋体" w:cs="宋体"/>
                <w:kern w:val="0"/>
                <w:sz w:val="20"/>
                <w:szCs w:val="20"/>
              </w:rPr>
              <w:t>（1）系统支持应用开发者查看和申请数据开放接口，支持系统管理员审批数据开放接口，支持区域管理员或校级管理员查看和申请下载数据集文件。</w:t>
            </w:r>
            <w:r>
              <w:rPr>
                <w:rFonts w:hint="eastAsia" w:ascii="宋体" w:hAnsi="宋体" w:cs="宋体"/>
                <w:kern w:val="0"/>
                <w:sz w:val="20"/>
                <w:szCs w:val="20"/>
              </w:rPr>
              <w:br w:type="textWrapping"/>
            </w:r>
            <w:r>
              <w:rPr>
                <w:rFonts w:hint="eastAsia" w:ascii="宋体" w:hAnsi="宋体" w:cs="宋体"/>
                <w:kern w:val="0"/>
                <w:sz w:val="20"/>
                <w:szCs w:val="20"/>
              </w:rPr>
              <w:t>（2）可实现数据发布、审核、数据订阅申请、数据权限控制及数据API接口调用监控。</w:t>
            </w:r>
            <w:r>
              <w:rPr>
                <w:rFonts w:hint="eastAsia" w:ascii="宋体" w:hAnsi="宋体" w:cs="宋体"/>
                <w:kern w:val="0"/>
                <w:sz w:val="20"/>
                <w:szCs w:val="20"/>
              </w:rPr>
              <w:br w:type="textWrapping"/>
            </w:r>
            <w:r>
              <w:rPr>
                <w:rFonts w:hint="eastAsia" w:ascii="宋体" w:hAnsi="宋体" w:cs="宋体"/>
                <w:kern w:val="0"/>
                <w:sz w:val="20"/>
                <w:szCs w:val="20"/>
              </w:rPr>
              <w:t>（3）数据接口下发管理平台中数据文件类型主要包括excel、xml、cvs和json等四种类型。（4）主题发布：定义开放的数据主题，通过数据表快速创建开放内容，支持设置数据名称、数据主题、开放类型、安全等级、开放状态、是否下载等基本信息；接口开放支持设置接口名称、接口地址、请求方式、输入参数、输出参数、接口示例、返回示例等信息。</w:t>
            </w:r>
            <w:r>
              <w:rPr>
                <w:rFonts w:hint="eastAsia" w:ascii="宋体" w:hAnsi="宋体" w:cs="宋体"/>
                <w:kern w:val="0"/>
                <w:sz w:val="20"/>
                <w:szCs w:val="20"/>
              </w:rPr>
              <w:br w:type="textWrapping"/>
            </w:r>
            <w:r>
              <w:rPr>
                <w:rFonts w:hint="eastAsia" w:ascii="宋体" w:hAnsi="宋体" w:cs="宋体"/>
                <w:kern w:val="0"/>
                <w:sz w:val="20"/>
                <w:szCs w:val="20"/>
              </w:rPr>
              <w:t>（5）纠错管理：对开放出去数据，提供错误反馈途径；以便管理人员进行及时纠错，用户提交之后管理员可以进行处理回复。</w:t>
            </w:r>
            <w:r>
              <w:rPr>
                <w:rFonts w:hint="eastAsia" w:ascii="宋体" w:hAnsi="宋体" w:cs="宋体"/>
                <w:kern w:val="0"/>
                <w:sz w:val="20"/>
                <w:szCs w:val="20"/>
              </w:rPr>
              <w:br w:type="textWrapping"/>
            </w:r>
            <w:r>
              <w:rPr>
                <w:rFonts w:hint="eastAsia" w:ascii="宋体" w:hAnsi="宋体" w:cs="宋体"/>
                <w:kern w:val="0"/>
                <w:sz w:val="20"/>
                <w:szCs w:val="20"/>
              </w:rPr>
              <w:t>（6）主题分类：对数据开放的主题类型进行统一管理，实现数据主题根据实际业务进行定义。</w:t>
            </w:r>
            <w:r>
              <w:rPr>
                <w:rFonts w:hint="eastAsia" w:ascii="宋体" w:hAnsi="宋体" w:cs="宋体"/>
                <w:kern w:val="0"/>
                <w:sz w:val="20"/>
                <w:szCs w:val="20"/>
              </w:rPr>
              <w:br w:type="textWrapping"/>
            </w:r>
            <w:r>
              <w:rPr>
                <w:rFonts w:hint="eastAsia" w:ascii="宋体" w:hAnsi="宋体" w:cs="宋体"/>
                <w:kern w:val="0"/>
                <w:sz w:val="20"/>
                <w:szCs w:val="20"/>
              </w:rPr>
              <w:t>（7）开放审核：数据开放给第三方应用的审核管理，分为接口审核和下载审核。</w:t>
            </w:r>
            <w:r>
              <w:rPr>
                <w:rFonts w:hint="eastAsia" w:ascii="宋体" w:hAnsi="宋体" w:cs="宋体"/>
                <w:kern w:val="0"/>
                <w:sz w:val="20"/>
                <w:szCs w:val="20"/>
              </w:rPr>
              <w:br w:type="textWrapping"/>
            </w:r>
            <w:r>
              <w:rPr>
                <w:rFonts w:hint="eastAsia" w:ascii="宋体" w:hAnsi="宋体" w:cs="宋体"/>
                <w:kern w:val="0"/>
                <w:sz w:val="20"/>
                <w:szCs w:val="20"/>
              </w:rPr>
              <w:t>元数据管理系统：</w:t>
            </w:r>
            <w:r>
              <w:rPr>
                <w:rFonts w:hint="eastAsia" w:ascii="宋体" w:hAnsi="宋体" w:cs="宋体"/>
                <w:kern w:val="0"/>
                <w:sz w:val="20"/>
                <w:szCs w:val="20"/>
              </w:rPr>
              <w:br w:type="textWrapping"/>
            </w:r>
            <w:r>
              <w:rPr>
                <w:rFonts w:hint="eastAsia" w:ascii="宋体" w:hAnsi="宋体" w:cs="宋体"/>
                <w:kern w:val="0"/>
                <w:sz w:val="20"/>
                <w:szCs w:val="20"/>
              </w:rPr>
              <w:t>元数据具体可以包括教与学的数据字典、记录系统定义、数据转换规则、数据加载频率以及业务规则等信息。元数据管理系统汇集数据填报系统和数据交换系统生成的数据表单、字段信息、及其相关表数据，可以提供给算法模型、数据主题开放和数据安全等组件系统使用；负责数据中心的数据库，表、字段管理及维护（管理库）。</w:t>
            </w:r>
            <w:r>
              <w:rPr>
                <w:rFonts w:hint="eastAsia" w:ascii="宋体" w:hAnsi="宋体" w:cs="宋体"/>
                <w:kern w:val="0"/>
                <w:sz w:val="20"/>
                <w:szCs w:val="20"/>
              </w:rPr>
              <w:br w:type="textWrapping"/>
            </w:r>
            <w:r>
              <w:rPr>
                <w:rFonts w:hint="eastAsia" w:ascii="宋体" w:hAnsi="宋体" w:cs="宋体"/>
                <w:kern w:val="0"/>
                <w:sz w:val="20"/>
                <w:szCs w:val="20"/>
              </w:rPr>
              <w:t>（1）数据查看：维护数据中心的数据结构，查看数据分类；更新数据字段相关属性；</w:t>
            </w:r>
            <w:r>
              <w:rPr>
                <w:rFonts w:hint="eastAsia" w:ascii="宋体" w:hAnsi="宋体" w:cs="宋体"/>
                <w:kern w:val="0"/>
                <w:sz w:val="20"/>
                <w:szCs w:val="20"/>
              </w:rPr>
              <w:br w:type="textWrapping"/>
            </w:r>
            <w:r>
              <w:rPr>
                <w:rFonts w:hint="eastAsia" w:ascii="宋体" w:hAnsi="宋体" w:cs="宋体"/>
                <w:kern w:val="0"/>
                <w:sz w:val="20"/>
                <w:szCs w:val="20"/>
              </w:rPr>
              <w:t xml:space="preserve">（2）数据分类：维护数据类型，对现有数据库数据进行分类； </w:t>
            </w:r>
            <w:r>
              <w:rPr>
                <w:rFonts w:hint="eastAsia" w:ascii="宋体" w:hAnsi="宋体" w:cs="宋体"/>
                <w:kern w:val="0"/>
                <w:sz w:val="20"/>
                <w:szCs w:val="20"/>
              </w:rPr>
              <w:br w:type="textWrapping"/>
            </w:r>
            <w:r>
              <w:rPr>
                <w:rFonts w:hint="eastAsia" w:ascii="宋体" w:hAnsi="宋体" w:cs="宋体"/>
                <w:kern w:val="0"/>
                <w:sz w:val="20"/>
                <w:szCs w:val="20"/>
              </w:rPr>
              <w:t>（3）数据地图：将数据按类型进行图表化展示；</w:t>
            </w:r>
            <w:r>
              <w:rPr>
                <w:rFonts w:hint="eastAsia" w:ascii="宋体" w:hAnsi="宋体" w:cs="宋体"/>
                <w:kern w:val="0"/>
                <w:sz w:val="20"/>
                <w:szCs w:val="20"/>
              </w:rPr>
              <w:br w:type="textWrapping"/>
            </w:r>
            <w:r>
              <w:rPr>
                <w:rFonts w:hint="eastAsia" w:ascii="宋体" w:hAnsi="宋体" w:cs="宋体"/>
                <w:kern w:val="0"/>
                <w:sz w:val="20"/>
                <w:szCs w:val="20"/>
              </w:rPr>
              <w:t>（4）数据审核：对数据中心数据结构变更进行管理及审核。</w:t>
            </w:r>
            <w:r>
              <w:rPr>
                <w:rFonts w:hint="eastAsia" w:ascii="宋体" w:hAnsi="宋体" w:cs="宋体"/>
                <w:kern w:val="0"/>
                <w:sz w:val="20"/>
                <w:szCs w:val="20"/>
              </w:rPr>
              <w:br w:type="textWrapping"/>
            </w:r>
            <w:r>
              <w:rPr>
                <w:rFonts w:hint="eastAsia" w:ascii="宋体" w:hAnsi="宋体" w:cs="宋体"/>
                <w:kern w:val="0"/>
                <w:sz w:val="20"/>
                <w:szCs w:val="20"/>
              </w:rPr>
              <w:t>（5）数据源管理：提供平台的统一数据源管理，支持对数据源的编辑、激活、冻结等操作。</w:t>
            </w:r>
            <w:r>
              <w:rPr>
                <w:rFonts w:hint="eastAsia" w:ascii="宋体" w:hAnsi="宋体" w:cs="宋体"/>
                <w:kern w:val="0"/>
                <w:sz w:val="20"/>
                <w:szCs w:val="20"/>
              </w:rPr>
              <w:br w:type="textWrapping"/>
            </w:r>
            <w:r>
              <w:rPr>
                <w:rFonts w:hint="eastAsia" w:ascii="宋体" w:hAnsi="宋体" w:cs="宋体"/>
                <w:kern w:val="0"/>
                <w:sz w:val="20"/>
                <w:szCs w:val="20"/>
              </w:rPr>
              <w:t>数据质量系统：</w:t>
            </w:r>
            <w:r>
              <w:rPr>
                <w:rFonts w:hint="eastAsia" w:ascii="宋体" w:hAnsi="宋体" w:cs="宋体"/>
                <w:kern w:val="0"/>
                <w:sz w:val="20"/>
                <w:szCs w:val="20"/>
              </w:rPr>
              <w:br w:type="textWrapping"/>
            </w:r>
            <w:r>
              <w:rPr>
                <w:rFonts w:hint="eastAsia" w:ascii="宋体" w:hAnsi="宋体" w:cs="宋体"/>
                <w:kern w:val="0"/>
                <w:sz w:val="20"/>
                <w:szCs w:val="20"/>
              </w:rPr>
              <w:t>数据质量管理系统对进入到数据平台的数据进行数据准确性、一致性、完整性进行相关的检测，反馈。系统以数据集为监控对象，支持对多种异构数据源的实时数据流进行监控，当数据发生变化时，系统会对数据进行校验，并阻塞生产链路，以避免问题数据污染扩散。同时，系统提供历史校验结果的管理，以便对数据质量分析和评估。</w:t>
            </w:r>
            <w:r>
              <w:rPr>
                <w:rFonts w:hint="eastAsia" w:ascii="宋体" w:hAnsi="宋体" w:cs="宋体"/>
                <w:kern w:val="0"/>
                <w:sz w:val="20"/>
                <w:szCs w:val="20"/>
              </w:rPr>
              <w:br w:type="textWrapping"/>
            </w:r>
            <w:r>
              <w:rPr>
                <w:rFonts w:hint="eastAsia" w:ascii="宋体" w:hAnsi="宋体" w:cs="宋体"/>
                <w:kern w:val="0"/>
                <w:sz w:val="20"/>
                <w:szCs w:val="20"/>
              </w:rPr>
              <w:t>（1）数据概览：数据中心的数据情况：数据库数量，数据表数量，数据订阅情况；</w:t>
            </w:r>
            <w:r>
              <w:rPr>
                <w:rFonts w:hint="eastAsia" w:ascii="宋体" w:hAnsi="宋体" w:cs="宋体"/>
                <w:kern w:val="0"/>
                <w:sz w:val="20"/>
                <w:szCs w:val="20"/>
              </w:rPr>
              <w:br w:type="textWrapping"/>
            </w:r>
            <w:r>
              <w:rPr>
                <w:rFonts w:hint="eastAsia" w:ascii="宋体" w:hAnsi="宋体" w:cs="宋体"/>
                <w:kern w:val="0"/>
                <w:sz w:val="20"/>
                <w:szCs w:val="20"/>
              </w:rPr>
              <w:t>（2）我的订阅：查看我订阅的数据；</w:t>
            </w:r>
            <w:r>
              <w:rPr>
                <w:rFonts w:hint="eastAsia" w:ascii="宋体" w:hAnsi="宋体" w:cs="宋体"/>
                <w:kern w:val="0"/>
                <w:sz w:val="20"/>
                <w:szCs w:val="20"/>
              </w:rPr>
              <w:br w:type="textWrapping"/>
            </w:r>
            <w:r>
              <w:rPr>
                <w:rFonts w:hint="eastAsia" w:ascii="宋体" w:hAnsi="宋体" w:cs="宋体"/>
                <w:kern w:val="0"/>
                <w:sz w:val="20"/>
                <w:szCs w:val="20"/>
              </w:rPr>
              <w:t>（3）数据规则：配置数据监控规则；</w:t>
            </w:r>
            <w:r>
              <w:rPr>
                <w:rFonts w:hint="eastAsia" w:ascii="宋体" w:hAnsi="宋体" w:cs="宋体"/>
                <w:kern w:val="0"/>
                <w:sz w:val="20"/>
                <w:szCs w:val="20"/>
              </w:rPr>
              <w:br w:type="textWrapping"/>
            </w:r>
            <w:r>
              <w:rPr>
                <w:rFonts w:hint="eastAsia" w:ascii="宋体" w:hAnsi="宋体" w:cs="宋体"/>
                <w:kern w:val="0"/>
                <w:sz w:val="20"/>
                <w:szCs w:val="20"/>
              </w:rPr>
              <w:t>（4）任务查询：查询已有的数据监控任务。</w:t>
            </w:r>
            <w:r>
              <w:rPr>
                <w:rFonts w:hint="eastAsia" w:ascii="宋体" w:hAnsi="宋体" w:cs="宋体"/>
                <w:kern w:val="0"/>
                <w:sz w:val="20"/>
                <w:szCs w:val="20"/>
              </w:rPr>
              <w:br w:type="textWrapping"/>
            </w:r>
            <w:r>
              <w:rPr>
                <w:rFonts w:hint="eastAsia" w:ascii="宋体" w:hAnsi="宋体" w:cs="宋体"/>
                <w:kern w:val="0"/>
                <w:sz w:val="20"/>
                <w:szCs w:val="20"/>
              </w:rPr>
              <w:t>数据安全管理：</w:t>
            </w:r>
            <w:r>
              <w:rPr>
                <w:rFonts w:hint="eastAsia" w:ascii="宋体" w:hAnsi="宋体" w:cs="宋体"/>
                <w:kern w:val="0"/>
                <w:sz w:val="20"/>
                <w:szCs w:val="20"/>
              </w:rPr>
              <w:br w:type="textWrapping"/>
            </w:r>
            <w:r>
              <w:rPr>
                <w:rFonts w:hint="eastAsia" w:ascii="宋体" w:hAnsi="宋体" w:cs="宋体"/>
                <w:kern w:val="0"/>
                <w:sz w:val="20"/>
                <w:szCs w:val="20"/>
              </w:rPr>
              <w:t>（1）加密规则：数据库中敏感数据统一采用对称加密算法进行加密；框架统一在微服务层进行数据加解密处理。</w:t>
            </w:r>
            <w:r>
              <w:rPr>
                <w:rFonts w:hint="eastAsia" w:ascii="宋体" w:hAnsi="宋体" w:cs="宋体"/>
                <w:kern w:val="0"/>
                <w:sz w:val="20"/>
                <w:szCs w:val="20"/>
              </w:rPr>
              <w:br w:type="textWrapping"/>
            </w:r>
            <w:r>
              <w:rPr>
                <w:rFonts w:hint="eastAsia" w:ascii="宋体" w:hAnsi="宋体" w:cs="宋体"/>
                <w:kern w:val="0"/>
                <w:sz w:val="20"/>
                <w:szCs w:val="20"/>
              </w:rPr>
              <w:t>（2）脱敏规则：对应用访问的敏感信息进行脱敏处理。屏蔽信息包括密码、手机号码、证件好、邮箱、学籍号等；脱敏必须在后台进行。</w:t>
            </w:r>
            <w:r>
              <w:rPr>
                <w:rFonts w:hint="eastAsia" w:ascii="宋体" w:hAnsi="宋体" w:cs="宋体"/>
                <w:kern w:val="0"/>
                <w:sz w:val="20"/>
                <w:szCs w:val="20"/>
              </w:rPr>
              <w:br w:type="textWrapping"/>
            </w:r>
            <w:r>
              <w:rPr>
                <w:rFonts w:hint="eastAsia" w:ascii="宋体" w:hAnsi="宋体" w:cs="宋体"/>
                <w:kern w:val="0"/>
                <w:sz w:val="20"/>
                <w:szCs w:val="20"/>
              </w:rPr>
              <w:t>（3）数据库安全：数据库部署在独立的服务器，服务器部署在独立的数据库网络集群内部，通过防火墙与应用集群进行隔离。数据库访问端口修改，通过修改默认端口，提升数据库安全性。root账号密码不对外开放；只对指定的系统管理员开放．其它操作统一通过非root账号操作。</w:t>
            </w:r>
            <w:r>
              <w:rPr>
                <w:rFonts w:hint="eastAsia" w:ascii="宋体" w:hAnsi="宋体" w:cs="宋体"/>
                <w:kern w:val="0"/>
                <w:sz w:val="20"/>
                <w:szCs w:val="20"/>
              </w:rPr>
              <w:br w:type="textWrapping"/>
            </w:r>
            <w:r>
              <w:rPr>
                <w:rFonts w:hint="eastAsia" w:ascii="宋体" w:hAnsi="宋体" w:cs="宋体"/>
                <w:kern w:val="0"/>
                <w:sz w:val="20"/>
                <w:szCs w:val="20"/>
              </w:rPr>
              <w:t>（4）数据备份安全：支持对数据进行备份，并可在特定情况下恢复特定时期的数据，须保证数据备份的频率、备份数据的保存时间符合预期设计的目标，支持增量和全量的备份方案。</w:t>
            </w:r>
            <w:r>
              <w:rPr>
                <w:rFonts w:hint="eastAsia" w:ascii="宋体" w:hAnsi="宋体" w:cs="宋体"/>
                <w:kern w:val="0"/>
                <w:sz w:val="20"/>
                <w:szCs w:val="20"/>
              </w:rPr>
              <w:br w:type="textWrapping"/>
            </w:r>
            <w:r>
              <w:rPr>
                <w:rFonts w:hint="eastAsia" w:ascii="宋体" w:hAnsi="宋体" w:cs="宋体"/>
                <w:kern w:val="0"/>
                <w:sz w:val="20"/>
                <w:szCs w:val="20"/>
              </w:rPr>
              <w:t>（5）数据加密算法：所有加密算法全部采用国密加密算法。</w:t>
            </w:r>
            <w:r>
              <w:rPr>
                <w:rFonts w:hint="eastAsia" w:ascii="宋体" w:hAnsi="宋体" w:cs="宋体"/>
                <w:kern w:val="0"/>
                <w:sz w:val="20"/>
                <w:szCs w:val="20"/>
              </w:rPr>
              <w:br w:type="textWrapping"/>
            </w:r>
            <w:r>
              <w:rPr>
                <w:rFonts w:hint="eastAsia" w:ascii="宋体" w:hAnsi="宋体" w:cs="宋体"/>
                <w:kern w:val="0"/>
                <w:sz w:val="20"/>
                <w:szCs w:val="20"/>
              </w:rPr>
              <w:t>5.分析模型</w:t>
            </w:r>
            <w:r>
              <w:rPr>
                <w:rFonts w:hint="eastAsia" w:ascii="宋体" w:hAnsi="宋体" w:cs="宋体"/>
                <w:kern w:val="0"/>
                <w:sz w:val="20"/>
                <w:szCs w:val="20"/>
              </w:rPr>
              <w:br w:type="textWrapping"/>
            </w:r>
            <w:r>
              <w:rPr>
                <w:rFonts w:hint="eastAsia" w:ascii="宋体" w:hAnsi="宋体" w:cs="宋体"/>
                <w:kern w:val="0"/>
                <w:sz w:val="20"/>
                <w:szCs w:val="20"/>
              </w:rPr>
              <w:t>教育事业统计：</w:t>
            </w:r>
            <w:r>
              <w:rPr>
                <w:rFonts w:hint="eastAsia" w:ascii="宋体" w:hAnsi="宋体" w:cs="宋体"/>
                <w:kern w:val="0"/>
                <w:sz w:val="20"/>
                <w:szCs w:val="20"/>
              </w:rPr>
              <w:br w:type="textWrapping"/>
            </w:r>
            <w:r>
              <w:rPr>
                <w:rFonts w:hint="eastAsia" w:ascii="宋体" w:hAnsi="宋体" w:cs="宋体"/>
                <w:kern w:val="0"/>
                <w:sz w:val="20"/>
                <w:szCs w:val="20"/>
              </w:rPr>
              <w:t>教育事业统计进一步提高教育统计数据质量和服务水平，为加快推进教育现代化、建设教育强国、办好人民满意的教育提供高质量的统计保障。</w:t>
            </w:r>
            <w:r>
              <w:rPr>
                <w:rFonts w:hint="eastAsia" w:ascii="宋体" w:hAnsi="宋体" w:cs="宋体"/>
                <w:kern w:val="0"/>
                <w:sz w:val="20"/>
                <w:szCs w:val="20"/>
              </w:rPr>
              <w:br w:type="textWrapping"/>
            </w:r>
            <w:r>
              <w:rPr>
                <w:rFonts w:hint="eastAsia" w:ascii="宋体" w:hAnsi="宋体" w:cs="宋体"/>
                <w:kern w:val="0"/>
                <w:sz w:val="20"/>
                <w:szCs w:val="20"/>
              </w:rPr>
              <w:t>打通学生、教师、学校基础数据，展现学生人数、教师人数、师生比、班级数量、学校教室设备数据。</w:t>
            </w:r>
            <w:r>
              <w:rPr>
                <w:rFonts w:hint="eastAsia" w:ascii="宋体" w:hAnsi="宋体" w:cs="宋体"/>
                <w:kern w:val="0"/>
                <w:sz w:val="20"/>
                <w:szCs w:val="20"/>
              </w:rPr>
              <w:br w:type="textWrapping"/>
            </w:r>
            <w:r>
              <w:rPr>
                <w:rFonts w:hint="eastAsia" w:ascii="宋体" w:hAnsi="宋体" w:cs="宋体"/>
                <w:kern w:val="0"/>
                <w:sz w:val="20"/>
                <w:szCs w:val="20"/>
              </w:rPr>
              <w:t>应用使用分析：</w:t>
            </w:r>
            <w:r>
              <w:rPr>
                <w:rFonts w:hint="eastAsia" w:ascii="宋体" w:hAnsi="宋体" w:cs="宋体"/>
                <w:kern w:val="0"/>
                <w:sz w:val="20"/>
                <w:szCs w:val="20"/>
              </w:rPr>
              <w:br w:type="textWrapping"/>
            </w:r>
            <w:r>
              <w:rPr>
                <w:rFonts w:hint="eastAsia" w:ascii="宋体" w:hAnsi="宋体" w:cs="宋体"/>
                <w:kern w:val="0"/>
                <w:sz w:val="20"/>
                <w:szCs w:val="20"/>
              </w:rPr>
              <w:t>学习应用使用情况进行统一数据分析</w:t>
            </w:r>
            <w:r>
              <w:rPr>
                <w:rFonts w:hint="eastAsia" w:ascii="宋体" w:hAnsi="宋体" w:cs="宋体"/>
                <w:kern w:val="0"/>
                <w:sz w:val="20"/>
                <w:szCs w:val="20"/>
              </w:rPr>
              <w:br w:type="textWrapping"/>
            </w:r>
            <w:r>
              <w:rPr>
                <w:rFonts w:hint="eastAsia" w:ascii="宋体" w:hAnsi="宋体" w:cs="宋体"/>
                <w:kern w:val="0"/>
                <w:sz w:val="20"/>
                <w:szCs w:val="20"/>
              </w:rPr>
              <w:t>（1）用户使用活跃排名</w:t>
            </w:r>
            <w:r>
              <w:rPr>
                <w:rFonts w:hint="eastAsia" w:ascii="宋体" w:hAnsi="宋体" w:cs="宋体"/>
                <w:kern w:val="0"/>
                <w:sz w:val="20"/>
                <w:szCs w:val="20"/>
              </w:rPr>
              <w:br w:type="textWrapping"/>
            </w:r>
            <w:r>
              <w:rPr>
                <w:rFonts w:hint="eastAsia" w:ascii="宋体" w:hAnsi="宋体" w:cs="宋体"/>
                <w:kern w:val="0"/>
                <w:sz w:val="20"/>
                <w:szCs w:val="20"/>
              </w:rPr>
              <w:t>（2）应用热门程度排名</w:t>
            </w:r>
            <w:r>
              <w:rPr>
                <w:rFonts w:hint="eastAsia" w:ascii="宋体" w:hAnsi="宋体" w:cs="宋体"/>
                <w:kern w:val="0"/>
                <w:sz w:val="20"/>
                <w:szCs w:val="20"/>
              </w:rPr>
              <w:br w:type="textWrapping"/>
            </w:r>
            <w:r>
              <w:rPr>
                <w:rFonts w:hint="eastAsia" w:ascii="宋体" w:hAnsi="宋体" w:cs="宋体"/>
                <w:kern w:val="0"/>
                <w:sz w:val="20"/>
                <w:szCs w:val="20"/>
              </w:rPr>
              <w:t>（3）年级使用情况排名</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行政办公应用</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1.表单流程定义</w:t>
            </w:r>
            <w:r>
              <w:rPr>
                <w:rFonts w:hint="eastAsia" w:ascii="宋体" w:hAnsi="宋体" w:cs="宋体"/>
                <w:kern w:val="0"/>
                <w:sz w:val="20"/>
                <w:szCs w:val="20"/>
              </w:rPr>
              <w:br w:type="textWrapping"/>
            </w:r>
            <w:r>
              <w:rPr>
                <w:rFonts w:hint="eastAsia" w:ascii="宋体" w:hAnsi="宋体" w:cs="宋体"/>
                <w:kern w:val="0"/>
                <w:sz w:val="20"/>
                <w:szCs w:val="20"/>
              </w:rPr>
              <w:t>（1）采用模块组件嵌入设计模式，所见即所得编辑方式，通过拖拽和配置操作调用封装好的功能控件即可快速配置出业务表单；</w:t>
            </w:r>
            <w:r>
              <w:rPr>
                <w:rFonts w:hint="eastAsia" w:ascii="宋体" w:hAnsi="宋体" w:cs="宋体"/>
                <w:kern w:val="0"/>
                <w:sz w:val="20"/>
                <w:szCs w:val="20"/>
              </w:rPr>
              <w:br w:type="textWrapping"/>
            </w:r>
            <w:r>
              <w:rPr>
                <w:rFonts w:hint="eastAsia" w:ascii="宋体" w:hAnsi="宋体" w:cs="宋体"/>
                <w:kern w:val="0"/>
                <w:sz w:val="20"/>
                <w:szCs w:val="20"/>
              </w:rPr>
              <w:t>（2）表单设计器具有全仿真Excel操作界面和可视化操作功能，界面配置与源码编辑可双视图切换，同时提供视图选择框、选项卡、WORD编辑器、二维码等30多种功能控件，操作按钮功能提供保存、返回、流程启动、网页打印、电子签章、PDF导出等20多种操作按钮功能控件，支持自定义且自带宏脚本编辑器与封装函数；</w:t>
            </w:r>
            <w:r>
              <w:rPr>
                <w:rFonts w:hint="eastAsia" w:ascii="宋体" w:hAnsi="宋体" w:cs="宋体"/>
                <w:kern w:val="0"/>
                <w:sz w:val="20"/>
                <w:szCs w:val="20"/>
              </w:rPr>
              <w:br w:type="textWrapping"/>
            </w:r>
            <w:r>
              <w:rPr>
                <w:rFonts w:hint="eastAsia" w:ascii="宋体" w:hAnsi="宋体" w:cs="宋体"/>
                <w:kern w:val="0"/>
                <w:sz w:val="20"/>
                <w:szCs w:val="20"/>
              </w:rPr>
              <w:t>（3）流程设计器具有可视化拖拽流程配置界面，支持人工节点、路径节点、子流程节点三种设计方式，角色、组织、脚本三种审批人配置模式，可灵活设置审批节点，同时支持主办加签、协办加签、回退、回撤、节点跳转等20多种流程操作动作。</w:t>
            </w:r>
            <w:r>
              <w:rPr>
                <w:rFonts w:hint="eastAsia" w:ascii="宋体" w:hAnsi="宋体" w:cs="宋体"/>
                <w:kern w:val="0"/>
                <w:sz w:val="20"/>
                <w:szCs w:val="20"/>
              </w:rPr>
              <w:br w:type="textWrapping"/>
            </w:r>
            <w:r>
              <w:rPr>
                <w:rFonts w:hint="eastAsia" w:ascii="宋体" w:hAnsi="宋体" w:cs="宋体"/>
                <w:kern w:val="0"/>
                <w:sz w:val="20"/>
                <w:szCs w:val="20"/>
              </w:rPr>
              <w:t>（4）流程通知支持流程提交、到达、回退、过期、回撤、催办、抄送、到达的提醒设置，接收方式支持消息中心、企业微信、钉钉、邮件、手机短信；</w:t>
            </w:r>
            <w:r>
              <w:rPr>
                <w:rFonts w:hint="eastAsia" w:ascii="宋体" w:hAnsi="宋体" w:cs="宋体"/>
                <w:kern w:val="0"/>
                <w:sz w:val="20"/>
                <w:szCs w:val="20"/>
              </w:rPr>
              <w:br w:type="textWrapping"/>
            </w:r>
            <w:r>
              <w:rPr>
                <w:rFonts w:hint="eastAsia" w:ascii="宋体" w:hAnsi="宋体" w:cs="宋体"/>
                <w:kern w:val="0"/>
                <w:sz w:val="20"/>
                <w:szCs w:val="20"/>
              </w:rPr>
              <w:t>（5）支持企业微信或钉钉的集成，实现电脑端功能在移动端同步。</w:t>
            </w:r>
            <w:r>
              <w:rPr>
                <w:rFonts w:hint="eastAsia" w:ascii="宋体" w:hAnsi="宋体" w:cs="宋体"/>
                <w:kern w:val="0"/>
                <w:sz w:val="20"/>
                <w:szCs w:val="20"/>
              </w:rPr>
              <w:br w:type="textWrapping"/>
            </w:r>
            <w:r>
              <w:rPr>
                <w:rFonts w:hint="eastAsia" w:ascii="宋体" w:hAnsi="宋体" w:cs="宋体"/>
                <w:kern w:val="0"/>
                <w:sz w:val="20"/>
                <w:szCs w:val="20"/>
              </w:rPr>
              <w:t xml:space="preserve">2.个人工作台 </w:t>
            </w:r>
            <w:r>
              <w:rPr>
                <w:rFonts w:hint="eastAsia" w:ascii="宋体" w:hAnsi="宋体" w:cs="宋体"/>
                <w:kern w:val="0"/>
                <w:sz w:val="20"/>
                <w:szCs w:val="20"/>
              </w:rPr>
              <w:br w:type="textWrapping"/>
            </w:r>
            <w:r>
              <w:rPr>
                <w:rFonts w:hint="eastAsia" w:ascii="宋体" w:hAnsi="宋体" w:cs="宋体"/>
                <w:kern w:val="0"/>
                <w:sz w:val="20"/>
                <w:szCs w:val="20"/>
              </w:rPr>
              <w:t>个人工作台是整个系统的核心操作区，以门户的形式展现，支持拖拽，支持调整布局、图标链接、模块设置定制个性化个人桌面。</w:t>
            </w:r>
            <w:r>
              <w:rPr>
                <w:rFonts w:hint="eastAsia" w:ascii="宋体" w:hAnsi="宋体" w:cs="宋体"/>
                <w:kern w:val="0"/>
                <w:sz w:val="20"/>
                <w:szCs w:val="20"/>
              </w:rPr>
              <w:br w:type="textWrapping"/>
            </w:r>
            <w:r>
              <w:rPr>
                <w:rFonts w:hint="eastAsia" w:ascii="宋体" w:hAnsi="宋体" w:cs="宋体"/>
                <w:kern w:val="0"/>
                <w:sz w:val="20"/>
                <w:szCs w:val="20"/>
              </w:rPr>
              <w:t xml:space="preserve">3.流程中心 </w:t>
            </w:r>
            <w:r>
              <w:rPr>
                <w:rFonts w:hint="eastAsia" w:ascii="宋体" w:hAnsi="宋体" w:cs="宋体"/>
                <w:kern w:val="0"/>
                <w:sz w:val="20"/>
                <w:szCs w:val="20"/>
              </w:rPr>
              <w:br w:type="textWrapping"/>
            </w:r>
            <w:r>
              <w:rPr>
                <w:rFonts w:hint="eastAsia" w:ascii="宋体" w:hAnsi="宋体" w:cs="宋体"/>
                <w:kern w:val="0"/>
                <w:sz w:val="20"/>
                <w:szCs w:val="20"/>
              </w:rPr>
              <w:t>启动流程的快速通道，用户不需要进入各个模块就能够快速启动流程，通过权限控制只会显示用户有权限启动的流程。</w:t>
            </w:r>
            <w:r>
              <w:rPr>
                <w:rFonts w:hint="eastAsia" w:ascii="宋体" w:hAnsi="宋体" w:cs="宋体"/>
                <w:kern w:val="0"/>
                <w:sz w:val="20"/>
                <w:szCs w:val="20"/>
              </w:rPr>
              <w:br w:type="textWrapping"/>
            </w:r>
            <w:r>
              <w:rPr>
                <w:rFonts w:hint="eastAsia" w:ascii="宋体" w:hAnsi="宋体" w:cs="宋体"/>
                <w:kern w:val="0"/>
                <w:sz w:val="20"/>
                <w:szCs w:val="20"/>
              </w:rPr>
              <w:t xml:space="preserve">4.文件通知 </w:t>
            </w:r>
            <w:r>
              <w:rPr>
                <w:rFonts w:hint="eastAsia" w:ascii="宋体" w:hAnsi="宋体" w:cs="宋体"/>
                <w:kern w:val="0"/>
                <w:sz w:val="20"/>
                <w:szCs w:val="20"/>
              </w:rPr>
              <w:br w:type="textWrapping"/>
            </w:r>
            <w:r>
              <w:rPr>
                <w:rFonts w:hint="eastAsia" w:ascii="宋体" w:hAnsi="宋体" w:cs="宋体"/>
                <w:kern w:val="0"/>
                <w:sz w:val="20"/>
                <w:szCs w:val="20"/>
              </w:rPr>
              <w:t>主要用于单位内部文件通知的起草、审批和发布。模块提供HTML在线编辑器，发布内容支持图片、动画、超链接等，附件支持各种文档格式；可以自定义发布对象，包括发布人员、部门、角色和在线用户。</w:t>
            </w:r>
            <w:r>
              <w:rPr>
                <w:rFonts w:hint="eastAsia" w:ascii="宋体" w:hAnsi="宋体" w:cs="宋体"/>
                <w:kern w:val="0"/>
                <w:sz w:val="20"/>
                <w:szCs w:val="20"/>
              </w:rPr>
              <w:br w:type="textWrapping"/>
            </w:r>
            <w:r>
              <w:rPr>
                <w:rFonts w:hint="eastAsia" w:ascii="宋体" w:hAnsi="宋体" w:cs="宋体"/>
                <w:kern w:val="0"/>
                <w:sz w:val="20"/>
                <w:szCs w:val="20"/>
              </w:rPr>
              <w:t xml:space="preserve">5.公文管理 </w:t>
            </w:r>
            <w:r>
              <w:rPr>
                <w:rFonts w:hint="eastAsia" w:ascii="宋体" w:hAnsi="宋体" w:cs="宋体"/>
                <w:kern w:val="0"/>
                <w:sz w:val="20"/>
                <w:szCs w:val="20"/>
              </w:rPr>
              <w:br w:type="textWrapping"/>
            </w:r>
            <w:r>
              <w:rPr>
                <w:rFonts w:hint="eastAsia" w:ascii="宋体" w:hAnsi="宋体" w:cs="宋体"/>
                <w:kern w:val="0"/>
                <w:sz w:val="20"/>
                <w:szCs w:val="20"/>
              </w:rPr>
              <w:t>收文管理：通过电子业务流管理上级来文在系统内的流转和审批；实现文件登记、拟办、承办、催办、办结整个流程的办理。</w:t>
            </w:r>
            <w:r>
              <w:rPr>
                <w:rFonts w:hint="eastAsia" w:ascii="宋体" w:hAnsi="宋体" w:cs="宋体"/>
                <w:kern w:val="0"/>
                <w:sz w:val="20"/>
                <w:szCs w:val="20"/>
              </w:rPr>
              <w:br w:type="textWrapping"/>
            </w:r>
            <w:r>
              <w:rPr>
                <w:rFonts w:hint="eastAsia" w:ascii="宋体" w:hAnsi="宋体" w:cs="宋体"/>
                <w:kern w:val="0"/>
                <w:sz w:val="20"/>
                <w:szCs w:val="20"/>
              </w:rPr>
              <w:t>发文管理：通过电子业务流管理公文在系统内的流转和审批，用于单位内部行文审批过程和文件的下发及有关业务审批；实现文件从起草到签发整个流程的网上办理，可集成文档控件实现手写签名、电子签章。</w:t>
            </w:r>
            <w:r>
              <w:rPr>
                <w:rFonts w:hint="eastAsia" w:ascii="宋体" w:hAnsi="宋体" w:cs="宋体"/>
                <w:kern w:val="0"/>
                <w:sz w:val="20"/>
                <w:szCs w:val="20"/>
              </w:rPr>
              <w:br w:type="textWrapping"/>
            </w:r>
            <w:r>
              <w:rPr>
                <w:rFonts w:hint="eastAsia" w:ascii="宋体" w:hAnsi="宋体" w:cs="宋体"/>
                <w:kern w:val="0"/>
                <w:sz w:val="20"/>
                <w:szCs w:val="20"/>
              </w:rPr>
              <w:t xml:space="preserve">6.会议管理 </w:t>
            </w:r>
            <w:r>
              <w:rPr>
                <w:rFonts w:hint="eastAsia" w:ascii="宋体" w:hAnsi="宋体" w:cs="宋体"/>
                <w:kern w:val="0"/>
                <w:sz w:val="20"/>
                <w:szCs w:val="20"/>
              </w:rPr>
              <w:br w:type="textWrapping"/>
            </w:r>
            <w:r>
              <w:rPr>
                <w:rFonts w:hint="eastAsia" w:ascii="宋体" w:hAnsi="宋体" w:cs="宋体"/>
                <w:kern w:val="0"/>
                <w:sz w:val="20"/>
                <w:szCs w:val="20"/>
              </w:rPr>
              <w:t>通过设置合理的会议申请流程高效使用各种会议资源，使会议文档资料的发放与存档、会议历史数据、信息的检索与共享等繁琐的管理工作变得自动化与简洁化。避免出现会议室冲突、参会人员日程冲突、会议记录不及提交等问题，帮助组织高效地管理会议室及各种会议。</w:t>
            </w:r>
            <w:r>
              <w:rPr>
                <w:rFonts w:hint="eastAsia" w:ascii="宋体" w:hAnsi="宋体" w:cs="宋体"/>
                <w:kern w:val="0"/>
                <w:sz w:val="20"/>
                <w:szCs w:val="20"/>
              </w:rPr>
              <w:br w:type="textWrapping"/>
            </w:r>
            <w:r>
              <w:rPr>
                <w:rFonts w:hint="eastAsia" w:ascii="宋体" w:hAnsi="宋体" w:cs="宋体"/>
                <w:kern w:val="0"/>
                <w:sz w:val="20"/>
                <w:szCs w:val="20"/>
              </w:rPr>
              <w:t xml:space="preserve">7.请假管理 </w:t>
            </w:r>
            <w:r>
              <w:rPr>
                <w:rFonts w:hint="eastAsia" w:ascii="宋体" w:hAnsi="宋体" w:cs="宋体"/>
                <w:kern w:val="0"/>
                <w:sz w:val="20"/>
                <w:szCs w:val="20"/>
              </w:rPr>
              <w:br w:type="textWrapping"/>
            </w:r>
            <w:r>
              <w:rPr>
                <w:rFonts w:hint="eastAsia" w:ascii="宋体" w:hAnsi="宋体" w:cs="宋体"/>
                <w:kern w:val="0"/>
                <w:sz w:val="20"/>
                <w:szCs w:val="20"/>
              </w:rPr>
              <w:t>提供方便快捷的在线填报请假功能，可以实现分权管理可以让不同角色新增、查询、修改、审批、查看请假记录。</w:t>
            </w:r>
            <w:r>
              <w:rPr>
                <w:rFonts w:hint="eastAsia" w:ascii="宋体" w:hAnsi="宋体" w:cs="宋体"/>
                <w:kern w:val="0"/>
                <w:sz w:val="20"/>
                <w:szCs w:val="20"/>
              </w:rPr>
              <w:br w:type="textWrapping"/>
            </w:r>
            <w:r>
              <w:rPr>
                <w:rFonts w:hint="eastAsia" w:ascii="宋体" w:hAnsi="宋体" w:cs="宋体"/>
                <w:kern w:val="0"/>
                <w:sz w:val="20"/>
                <w:szCs w:val="20"/>
              </w:rPr>
              <w:t>8.用车管理 包括公务用车申请、审批和记录查询的完整流程。</w:t>
            </w:r>
            <w:r>
              <w:rPr>
                <w:rFonts w:hint="eastAsia" w:ascii="宋体" w:hAnsi="宋体" w:cs="宋体"/>
                <w:kern w:val="0"/>
                <w:sz w:val="20"/>
                <w:szCs w:val="20"/>
              </w:rPr>
              <w:br w:type="textWrapping"/>
            </w:r>
            <w:r>
              <w:rPr>
                <w:rFonts w:hint="eastAsia" w:ascii="宋体" w:hAnsi="宋体" w:cs="宋体"/>
                <w:kern w:val="0"/>
                <w:sz w:val="20"/>
                <w:szCs w:val="20"/>
              </w:rPr>
              <w:t>9.用餐管理 包括公务接待用餐申请、审批和记录查询的完整流程。</w:t>
            </w:r>
            <w:r>
              <w:rPr>
                <w:rFonts w:hint="eastAsia" w:ascii="宋体" w:hAnsi="宋体" w:cs="宋体"/>
                <w:kern w:val="0"/>
                <w:sz w:val="20"/>
                <w:szCs w:val="20"/>
              </w:rPr>
              <w:br w:type="textWrapping"/>
            </w:r>
            <w:r>
              <w:rPr>
                <w:rFonts w:hint="eastAsia" w:ascii="宋体" w:hAnsi="宋体" w:cs="宋体"/>
                <w:kern w:val="0"/>
                <w:sz w:val="20"/>
                <w:szCs w:val="20"/>
              </w:rPr>
              <w:t xml:space="preserve">10.场馆预约 </w:t>
            </w:r>
            <w:r>
              <w:rPr>
                <w:rFonts w:hint="eastAsia" w:ascii="宋体" w:hAnsi="宋体" w:cs="宋体"/>
                <w:kern w:val="0"/>
                <w:sz w:val="20"/>
                <w:szCs w:val="20"/>
              </w:rPr>
              <w:br w:type="textWrapping"/>
            </w:r>
            <w:r>
              <w:rPr>
                <w:rFonts w:hint="eastAsia" w:ascii="宋体" w:hAnsi="宋体" w:cs="宋体"/>
                <w:kern w:val="0"/>
                <w:sz w:val="20"/>
                <w:szCs w:val="20"/>
              </w:rPr>
              <w:t>包含线上申请预约和确认会议室、教室、多功能室等场馆功能，提供冲突检测功能，提高场馆使用效率。</w:t>
            </w:r>
            <w:r>
              <w:rPr>
                <w:rFonts w:hint="eastAsia" w:ascii="宋体" w:hAnsi="宋体" w:cs="宋体"/>
                <w:kern w:val="0"/>
                <w:sz w:val="20"/>
                <w:szCs w:val="20"/>
              </w:rPr>
              <w:br w:type="textWrapping"/>
            </w:r>
            <w:r>
              <w:rPr>
                <w:rFonts w:hint="eastAsia" w:ascii="宋体" w:hAnsi="宋体" w:cs="宋体"/>
                <w:kern w:val="0"/>
                <w:sz w:val="20"/>
                <w:szCs w:val="20"/>
              </w:rPr>
              <w:t xml:space="preserve">11.周计划管理 </w:t>
            </w:r>
            <w:r>
              <w:rPr>
                <w:rFonts w:hint="eastAsia" w:ascii="宋体" w:hAnsi="宋体" w:cs="宋体"/>
                <w:kern w:val="0"/>
                <w:sz w:val="20"/>
                <w:szCs w:val="20"/>
              </w:rPr>
              <w:br w:type="textWrapping"/>
            </w:r>
            <w:r>
              <w:rPr>
                <w:rFonts w:hint="eastAsia" w:ascii="宋体" w:hAnsi="宋体" w:cs="宋体"/>
                <w:kern w:val="0"/>
                <w:sz w:val="20"/>
                <w:szCs w:val="20"/>
              </w:rPr>
              <w:t>各部门相关人员在线上报周工作计划，上报内容包括周工作活动内容，时间日期、地点、出席领导、组织单位、联络人等；上报完领导审批后自动进行周工作计划汇总，形成正式的周计划工作安排表供全员查询。</w:t>
            </w:r>
            <w:r>
              <w:rPr>
                <w:rFonts w:hint="eastAsia" w:ascii="宋体" w:hAnsi="宋体" w:cs="宋体"/>
                <w:kern w:val="0"/>
                <w:sz w:val="20"/>
                <w:szCs w:val="20"/>
              </w:rPr>
              <w:br w:type="textWrapping"/>
            </w:r>
            <w:r>
              <w:rPr>
                <w:rFonts w:hint="eastAsia" w:ascii="宋体" w:hAnsi="宋体" w:cs="宋体"/>
                <w:kern w:val="0"/>
                <w:sz w:val="20"/>
                <w:szCs w:val="20"/>
              </w:rPr>
              <w:t xml:space="preserve">12.报修管理 </w:t>
            </w:r>
            <w:r>
              <w:rPr>
                <w:rFonts w:hint="eastAsia" w:ascii="宋体" w:hAnsi="宋体" w:cs="宋体"/>
                <w:kern w:val="0"/>
                <w:sz w:val="20"/>
                <w:szCs w:val="20"/>
              </w:rPr>
              <w:br w:type="textWrapping"/>
            </w:r>
            <w:r>
              <w:rPr>
                <w:rFonts w:hint="eastAsia" w:ascii="宋体" w:hAnsi="宋体" w:cs="宋体"/>
                <w:kern w:val="0"/>
                <w:sz w:val="20"/>
                <w:szCs w:val="20"/>
              </w:rPr>
              <w:t>主要包括在线报修和报修记录查询，实现在线报修有凭有据、维修过程全程监督。</w:t>
            </w:r>
            <w:r>
              <w:rPr>
                <w:rFonts w:hint="eastAsia" w:ascii="宋体" w:hAnsi="宋体" w:cs="宋体"/>
                <w:kern w:val="0"/>
                <w:sz w:val="20"/>
                <w:szCs w:val="20"/>
              </w:rPr>
              <w:br w:type="textWrapping"/>
            </w:r>
            <w:r>
              <w:rPr>
                <w:rFonts w:hint="eastAsia" w:ascii="宋体" w:hAnsi="宋体" w:cs="宋体"/>
                <w:kern w:val="0"/>
                <w:sz w:val="20"/>
                <w:szCs w:val="20"/>
              </w:rPr>
              <w:t xml:space="preserve">13.物品领用 </w:t>
            </w:r>
            <w:r>
              <w:rPr>
                <w:rFonts w:hint="eastAsia" w:ascii="宋体" w:hAnsi="宋体" w:cs="宋体"/>
                <w:kern w:val="0"/>
                <w:sz w:val="20"/>
                <w:szCs w:val="20"/>
              </w:rPr>
              <w:br w:type="textWrapping"/>
            </w:r>
            <w:r>
              <w:rPr>
                <w:rFonts w:hint="eastAsia" w:ascii="宋体" w:hAnsi="宋体" w:cs="宋体"/>
                <w:kern w:val="0"/>
                <w:sz w:val="20"/>
                <w:szCs w:val="20"/>
              </w:rPr>
              <w:t>包括办公物品进行在线申请、审核及领用功能。</w:t>
            </w:r>
            <w:r>
              <w:rPr>
                <w:rFonts w:hint="eastAsia" w:ascii="宋体" w:hAnsi="宋体" w:cs="宋体"/>
                <w:kern w:val="0"/>
                <w:sz w:val="20"/>
                <w:szCs w:val="20"/>
              </w:rPr>
              <w:br w:type="textWrapping"/>
            </w:r>
            <w:r>
              <w:rPr>
                <w:rFonts w:hint="eastAsia" w:ascii="宋体" w:hAnsi="宋体" w:cs="宋体"/>
                <w:kern w:val="0"/>
                <w:sz w:val="20"/>
                <w:szCs w:val="20"/>
              </w:rPr>
              <w:t xml:space="preserve">14.工资管理 </w:t>
            </w:r>
            <w:r>
              <w:rPr>
                <w:rFonts w:hint="eastAsia" w:ascii="宋体" w:hAnsi="宋体" w:cs="宋体"/>
                <w:kern w:val="0"/>
                <w:sz w:val="20"/>
                <w:szCs w:val="20"/>
              </w:rPr>
              <w:br w:type="textWrapping"/>
            </w:r>
            <w:r>
              <w:rPr>
                <w:rFonts w:hint="eastAsia" w:ascii="宋体" w:hAnsi="宋体" w:cs="宋体"/>
                <w:kern w:val="0"/>
                <w:sz w:val="20"/>
                <w:szCs w:val="20"/>
              </w:rPr>
              <w:t>批量上传单位月度工资财务表格，教职工可查看个人工资明细。</w:t>
            </w:r>
            <w:r>
              <w:rPr>
                <w:rFonts w:hint="eastAsia" w:ascii="宋体" w:hAnsi="宋体" w:cs="宋体"/>
                <w:kern w:val="0"/>
                <w:sz w:val="20"/>
                <w:szCs w:val="20"/>
              </w:rPr>
              <w:br w:type="textWrapping"/>
            </w:r>
            <w:r>
              <w:rPr>
                <w:rFonts w:hint="eastAsia" w:ascii="宋体" w:hAnsi="宋体" w:cs="宋体"/>
                <w:kern w:val="0"/>
                <w:sz w:val="20"/>
                <w:szCs w:val="20"/>
              </w:rPr>
              <w:t>15</w:t>
            </w:r>
            <w:r>
              <w:rPr>
                <w:rFonts w:ascii="宋体" w:hAnsi="宋体" w:cs="宋体"/>
                <w:kern w:val="0"/>
                <w:sz w:val="20"/>
                <w:szCs w:val="20"/>
              </w:rPr>
              <w:t>.</w:t>
            </w:r>
            <w:r>
              <w:rPr>
                <w:rFonts w:hint="eastAsia" w:ascii="宋体" w:hAnsi="宋体" w:cs="宋体"/>
                <w:kern w:val="0"/>
                <w:sz w:val="20"/>
                <w:szCs w:val="20"/>
              </w:rPr>
              <w:t xml:space="preserve">知识文档管理 </w:t>
            </w:r>
            <w:r>
              <w:rPr>
                <w:rFonts w:hint="eastAsia" w:ascii="宋体" w:hAnsi="宋体" w:cs="宋体"/>
                <w:kern w:val="0"/>
                <w:sz w:val="20"/>
                <w:szCs w:val="20"/>
              </w:rPr>
              <w:br w:type="textWrapping"/>
            </w:r>
            <w:r>
              <w:rPr>
                <w:rFonts w:hint="eastAsia" w:ascii="宋体" w:hAnsi="宋体" w:cs="宋体"/>
                <w:kern w:val="0"/>
                <w:sz w:val="20"/>
                <w:szCs w:val="20"/>
              </w:rPr>
              <w:t>将工作文档文件上传到知识文档库中管理，可以分享给某个用户或者部门进行在线编辑或在线阅读，可以通过角色授权对用户的阅读或者操作知识文档的权限进行区分。</w:t>
            </w:r>
          </w:p>
          <w:p>
            <w:pPr>
              <w:widowControl/>
              <w:rPr>
                <w:rFonts w:ascii="宋体" w:hAnsi="宋体" w:cs="宋体"/>
                <w:kern w:val="0"/>
                <w:sz w:val="20"/>
                <w:szCs w:val="20"/>
              </w:rPr>
            </w:pPr>
            <w:r>
              <w:rPr>
                <w:rFonts w:hint="eastAsia" w:ascii="宋体-简" w:hAnsi="宋体-简" w:eastAsia="宋体-简" w:cs="宋体-简"/>
                <w:kern w:val="0"/>
                <w:szCs w:val="21"/>
              </w:rPr>
              <w:t>#</w:t>
            </w:r>
            <w:r>
              <w:rPr>
                <w:rFonts w:ascii="宋体-简" w:hAnsi="宋体-简" w:eastAsia="宋体-简" w:cs="宋体-简"/>
                <w:kern w:val="0"/>
                <w:szCs w:val="21"/>
              </w:rPr>
              <w:t>16</w:t>
            </w:r>
            <w:r>
              <w:rPr>
                <w:rFonts w:hint="eastAsia" w:ascii="宋体-简" w:hAnsi="宋体-简" w:eastAsia="宋体-简" w:cs="宋体-简"/>
                <w:kern w:val="0"/>
                <w:szCs w:val="21"/>
              </w:rPr>
              <w:t>.提供系统相关计算机软件著作权登记证书</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校本选课应用</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1.课程管理 进行课程分类、课程信息及课程计划（排课）管理。</w:t>
            </w:r>
            <w:r>
              <w:rPr>
                <w:rFonts w:hint="eastAsia" w:ascii="宋体" w:hAnsi="宋体" w:cs="宋体"/>
                <w:kern w:val="0"/>
                <w:sz w:val="20"/>
                <w:szCs w:val="20"/>
              </w:rPr>
              <w:br w:type="textWrapping"/>
            </w:r>
            <w:r>
              <w:rPr>
                <w:rFonts w:hint="eastAsia" w:ascii="宋体" w:hAnsi="宋体" w:cs="宋体"/>
                <w:kern w:val="0"/>
                <w:sz w:val="20"/>
                <w:szCs w:val="20"/>
              </w:rPr>
              <w:t>支持选修课、社团课、必修课三种课程类型：选修课支持学生自主选课和老师选学生相结合的方式；社团课支持老师选学生；</w:t>
            </w:r>
            <w:r>
              <w:rPr>
                <w:rFonts w:hint="eastAsia" w:ascii="宋体" w:hAnsi="宋体" w:cs="宋体"/>
                <w:kern w:val="0"/>
                <w:sz w:val="20"/>
                <w:szCs w:val="20"/>
              </w:rPr>
              <w:br w:type="textWrapping"/>
            </w:r>
            <w:r>
              <w:rPr>
                <w:rFonts w:hint="eastAsia" w:ascii="宋体" w:hAnsi="宋体" w:cs="宋体"/>
                <w:kern w:val="0"/>
                <w:sz w:val="20"/>
                <w:szCs w:val="20"/>
              </w:rPr>
              <w:t>选修课和社团课两种类型支持自定义名称，具有待开放、招生中、上课中、已结束四种状态。</w:t>
            </w:r>
            <w:r>
              <w:rPr>
                <w:rFonts w:hint="eastAsia" w:ascii="宋体" w:hAnsi="宋体" w:cs="宋体"/>
                <w:kern w:val="0"/>
                <w:sz w:val="20"/>
                <w:szCs w:val="20"/>
              </w:rPr>
              <w:br w:type="textWrapping"/>
            </w:r>
            <w:r>
              <w:rPr>
                <w:rFonts w:hint="eastAsia" w:ascii="宋体" w:hAnsi="宋体" w:cs="宋体"/>
                <w:kern w:val="0"/>
                <w:sz w:val="20"/>
                <w:szCs w:val="20"/>
              </w:rPr>
              <w:t>支持根据课程类型参数化设置课程分类，满足不同学校的课程分类需求。</w:t>
            </w:r>
            <w:r>
              <w:rPr>
                <w:rFonts w:hint="eastAsia" w:ascii="宋体" w:hAnsi="宋体" w:cs="宋体"/>
                <w:kern w:val="0"/>
                <w:sz w:val="20"/>
                <w:szCs w:val="20"/>
              </w:rPr>
              <w:br w:type="textWrapping"/>
            </w:r>
            <w:r>
              <w:rPr>
                <w:rFonts w:hint="eastAsia" w:ascii="宋体" w:hAnsi="宋体" w:cs="宋体"/>
                <w:kern w:val="0"/>
                <w:sz w:val="20"/>
                <w:szCs w:val="20"/>
              </w:rPr>
              <w:t>支持管理员统一创建课程计划和任教老师自行创建课程计划后由管理理员审批两种模式，满足不同学校的需求。</w:t>
            </w:r>
            <w:r>
              <w:rPr>
                <w:rFonts w:hint="eastAsia" w:ascii="宋体" w:hAnsi="宋体" w:cs="宋体"/>
                <w:kern w:val="0"/>
                <w:sz w:val="20"/>
                <w:szCs w:val="20"/>
              </w:rPr>
              <w:br w:type="textWrapping"/>
            </w:r>
            <w:r>
              <w:rPr>
                <w:rFonts w:hint="eastAsia" w:ascii="宋体" w:hAnsi="宋体" w:cs="宋体"/>
                <w:kern w:val="0"/>
                <w:sz w:val="20"/>
                <w:szCs w:val="20"/>
              </w:rPr>
              <w:t>排课管理可自定设置报名时间、上课地点、上课周期和时间、招生人数、性别限制、年级限制、班级最大选课人数限制。</w:t>
            </w:r>
            <w:r>
              <w:rPr>
                <w:rFonts w:hint="eastAsia" w:ascii="宋体" w:hAnsi="宋体" w:cs="宋体"/>
                <w:kern w:val="0"/>
                <w:sz w:val="20"/>
                <w:szCs w:val="20"/>
              </w:rPr>
              <w:br w:type="textWrapping"/>
            </w:r>
            <w:r>
              <w:rPr>
                <w:rFonts w:hint="eastAsia" w:ascii="宋体" w:hAnsi="宋体" w:cs="宋体"/>
                <w:kern w:val="0"/>
                <w:sz w:val="20"/>
                <w:szCs w:val="20"/>
              </w:rPr>
              <w:t>支持一键均分招生名额。</w:t>
            </w:r>
            <w:r>
              <w:rPr>
                <w:rFonts w:hint="eastAsia" w:ascii="宋体" w:hAnsi="宋体" w:cs="宋体"/>
                <w:kern w:val="0"/>
                <w:sz w:val="20"/>
                <w:szCs w:val="20"/>
              </w:rPr>
              <w:br w:type="textWrapping"/>
            </w:r>
            <w:r>
              <w:rPr>
                <w:rFonts w:hint="eastAsia" w:ascii="宋体" w:hAnsi="宋体" w:cs="宋体"/>
                <w:kern w:val="0"/>
                <w:sz w:val="20"/>
                <w:szCs w:val="20"/>
              </w:rPr>
              <w:t>支持自定义上传课程封面和课程索引及宣传视频，全方位介绍课程，便于学生更深入直观的了解课程而做出更合适的选择。</w:t>
            </w:r>
            <w:r>
              <w:rPr>
                <w:rFonts w:hint="eastAsia" w:ascii="宋体" w:hAnsi="宋体" w:cs="宋体"/>
                <w:kern w:val="0"/>
                <w:sz w:val="20"/>
                <w:szCs w:val="20"/>
              </w:rPr>
              <w:br w:type="textWrapping"/>
            </w:r>
            <w:r>
              <w:rPr>
                <w:rFonts w:hint="eastAsia" w:ascii="宋体" w:hAnsi="宋体" w:cs="宋体"/>
                <w:kern w:val="0"/>
                <w:sz w:val="20"/>
                <w:szCs w:val="20"/>
              </w:rPr>
              <w:t>报名过程中管理员或任教老师可以根据需要临时调整选课结束时间，调整招生人数；实现教师资源和学生意愿的最优分配，最大程度上保证了选修课程的管理需求。</w:t>
            </w:r>
            <w:r>
              <w:rPr>
                <w:rFonts w:hint="eastAsia" w:ascii="宋体" w:hAnsi="宋体" w:cs="宋体"/>
                <w:kern w:val="0"/>
                <w:sz w:val="20"/>
                <w:szCs w:val="20"/>
              </w:rPr>
              <w:br w:type="textWrapping"/>
            </w:r>
            <w:r>
              <w:rPr>
                <w:rFonts w:hint="eastAsia" w:ascii="宋体" w:hAnsi="宋体" w:cs="宋体"/>
                <w:kern w:val="0"/>
                <w:sz w:val="20"/>
                <w:szCs w:val="20"/>
              </w:rPr>
              <w:t>上课中的课程支持任教老师对学生进行考勤签到；支持任教老师上传浏览评价课程作品（图片或视频）。</w:t>
            </w:r>
            <w:r>
              <w:rPr>
                <w:rFonts w:hint="eastAsia" w:ascii="宋体" w:hAnsi="宋体" w:cs="宋体"/>
                <w:kern w:val="0"/>
                <w:sz w:val="20"/>
                <w:szCs w:val="20"/>
              </w:rPr>
              <w:br w:type="textWrapping"/>
            </w:r>
            <w:r>
              <w:rPr>
                <w:rFonts w:hint="eastAsia" w:ascii="宋体" w:hAnsi="宋体" w:cs="宋体"/>
                <w:kern w:val="0"/>
                <w:sz w:val="20"/>
                <w:szCs w:val="20"/>
              </w:rPr>
              <w:t>能有效的支撑课程的过程评价和结果评价，教师可通过学生学习表现、出勤记录、课程作品、课程成绩等，对学生的课程学习进行综合评价；学生可以对老师的课程进行评价；实现师生、生生等多方位多角度的互动。</w:t>
            </w:r>
            <w:r>
              <w:rPr>
                <w:rFonts w:hint="eastAsia" w:ascii="宋体" w:hAnsi="宋体" w:cs="宋体"/>
                <w:kern w:val="0"/>
                <w:sz w:val="20"/>
                <w:szCs w:val="20"/>
              </w:rPr>
              <w:br w:type="textWrapping"/>
            </w:r>
            <w:r>
              <w:rPr>
                <w:rFonts w:hint="eastAsia" w:ascii="宋体" w:hAnsi="宋体" w:cs="宋体"/>
                <w:kern w:val="0"/>
                <w:sz w:val="20"/>
                <w:szCs w:val="20"/>
              </w:rPr>
              <w:t>2.统计分析 支持管理员和任教老师输出不同的报表，包含学生选课明细、课程报名统计、课程督察统计、课程考勤统计、课程评价统计、班级选课分析、成绩查询、学生得分统计、作品数量统计、学期评价导出等报表，支持从学生报名、参与情况、作品数量等多个维度对课程进行数据统计分析，以表格形式展示。</w:t>
            </w:r>
            <w:r>
              <w:rPr>
                <w:rFonts w:hint="eastAsia" w:ascii="宋体" w:hAnsi="宋体" w:cs="宋体"/>
                <w:kern w:val="0"/>
                <w:sz w:val="20"/>
                <w:szCs w:val="20"/>
              </w:rPr>
              <w:br w:type="textWrapping"/>
            </w:r>
            <w:r>
              <w:rPr>
                <w:rFonts w:hint="eastAsia" w:ascii="宋体" w:hAnsi="宋体" w:cs="宋体"/>
                <w:kern w:val="0"/>
                <w:sz w:val="20"/>
                <w:szCs w:val="20"/>
              </w:rPr>
              <w:t>支持导出未报名的学生名单。</w:t>
            </w:r>
            <w:r>
              <w:rPr>
                <w:rFonts w:hint="eastAsia" w:ascii="宋体" w:hAnsi="宋体" w:cs="宋体"/>
                <w:kern w:val="0"/>
                <w:sz w:val="20"/>
                <w:szCs w:val="20"/>
              </w:rPr>
              <w:br w:type="textWrapping"/>
            </w:r>
            <w:r>
              <w:rPr>
                <w:rFonts w:hint="eastAsia" w:ascii="宋体" w:hAnsi="宋体" w:cs="宋体"/>
                <w:kern w:val="0"/>
                <w:sz w:val="20"/>
                <w:szCs w:val="20"/>
              </w:rPr>
              <w:t>支持通过报表查看当前的选课动态，已选结果和剩余信息。</w:t>
            </w:r>
            <w:r>
              <w:rPr>
                <w:rFonts w:hint="eastAsia" w:ascii="宋体" w:hAnsi="宋体" w:cs="宋体"/>
                <w:kern w:val="0"/>
                <w:sz w:val="20"/>
                <w:szCs w:val="20"/>
              </w:rPr>
              <w:br w:type="textWrapping"/>
            </w:r>
            <w:r>
              <w:rPr>
                <w:rFonts w:hint="eastAsia" w:ascii="宋体" w:hAnsi="宋体" w:cs="宋体"/>
                <w:kern w:val="0"/>
                <w:sz w:val="20"/>
                <w:szCs w:val="20"/>
              </w:rPr>
              <w:t>3.系统设置 系统支持多个学校同时使用。</w:t>
            </w:r>
            <w:r>
              <w:rPr>
                <w:rFonts w:hint="eastAsia" w:ascii="宋体" w:hAnsi="宋体" w:cs="宋体"/>
                <w:kern w:val="0"/>
                <w:sz w:val="20"/>
                <w:szCs w:val="20"/>
              </w:rPr>
              <w:br w:type="textWrapping"/>
            </w:r>
            <w:r>
              <w:rPr>
                <w:rFonts w:hint="eastAsia" w:ascii="宋体" w:hAnsi="宋体" w:cs="宋体"/>
                <w:kern w:val="0"/>
                <w:sz w:val="20"/>
                <w:szCs w:val="20"/>
              </w:rPr>
              <w:t>支持按校自定义系统名称和系统logo。</w:t>
            </w:r>
            <w:r>
              <w:rPr>
                <w:rFonts w:hint="eastAsia" w:ascii="宋体" w:hAnsi="宋体" w:cs="宋体"/>
                <w:kern w:val="0"/>
                <w:sz w:val="20"/>
                <w:szCs w:val="20"/>
              </w:rPr>
              <w:br w:type="textWrapping"/>
            </w:r>
            <w:r>
              <w:rPr>
                <w:rFonts w:hint="eastAsia" w:ascii="宋体" w:hAnsi="宋体" w:cs="宋体"/>
                <w:kern w:val="0"/>
                <w:sz w:val="20"/>
                <w:szCs w:val="20"/>
              </w:rPr>
              <w:t>支持设置是否允许任教老师管理课程和管理报名。</w:t>
            </w:r>
            <w:r>
              <w:rPr>
                <w:rFonts w:hint="eastAsia" w:ascii="宋体" w:hAnsi="宋体" w:cs="宋体"/>
                <w:kern w:val="0"/>
                <w:sz w:val="20"/>
                <w:szCs w:val="20"/>
              </w:rPr>
              <w:br w:type="textWrapping"/>
            </w:r>
            <w:r>
              <w:rPr>
                <w:rFonts w:hint="eastAsia" w:ascii="宋体" w:hAnsi="宋体" w:cs="宋体"/>
                <w:kern w:val="0"/>
                <w:sz w:val="20"/>
                <w:szCs w:val="20"/>
              </w:rPr>
              <w:t>#支持设置是否允许学生重复选课。</w:t>
            </w:r>
            <w:r>
              <w:rPr>
                <w:rFonts w:hint="eastAsia" w:ascii="宋体" w:hAnsi="宋体" w:cs="宋体"/>
                <w:kern w:val="0"/>
                <w:sz w:val="20"/>
                <w:szCs w:val="20"/>
              </w:rPr>
              <w:br w:type="textWrapping"/>
            </w:r>
            <w:r>
              <w:rPr>
                <w:rFonts w:hint="eastAsia" w:ascii="宋体" w:hAnsi="宋体" w:cs="宋体"/>
                <w:kern w:val="0"/>
                <w:sz w:val="20"/>
                <w:szCs w:val="20"/>
              </w:rPr>
              <w:t>支持设置学生选修课、社团课的最大选课门数。</w:t>
            </w:r>
            <w:r>
              <w:rPr>
                <w:rFonts w:hint="eastAsia" w:ascii="宋体" w:hAnsi="宋体" w:cs="宋体"/>
                <w:kern w:val="0"/>
                <w:sz w:val="20"/>
                <w:szCs w:val="20"/>
              </w:rPr>
              <w:br w:type="textWrapping"/>
            </w:r>
            <w:r>
              <w:rPr>
                <w:rFonts w:hint="eastAsia" w:ascii="宋体" w:hAnsi="宋体" w:cs="宋体"/>
                <w:kern w:val="0"/>
                <w:sz w:val="20"/>
                <w:szCs w:val="20"/>
              </w:rPr>
              <w:t>支持对教学场所进行管理，添加、批量导入、修改、删除教学楼及场所信息。</w:t>
            </w:r>
            <w:r>
              <w:rPr>
                <w:rFonts w:hint="eastAsia" w:ascii="宋体" w:hAnsi="宋体" w:cs="宋体"/>
                <w:kern w:val="0"/>
                <w:sz w:val="20"/>
                <w:szCs w:val="20"/>
              </w:rPr>
              <w:br w:type="textWrapping"/>
            </w:r>
            <w:r>
              <w:rPr>
                <w:rFonts w:hint="eastAsia" w:ascii="宋体" w:hAnsi="宋体" w:cs="宋体"/>
                <w:kern w:val="0"/>
                <w:sz w:val="20"/>
                <w:szCs w:val="20"/>
              </w:rPr>
              <w:t>支持针对课程发起调查问卷。</w:t>
            </w:r>
            <w:r>
              <w:rPr>
                <w:rFonts w:hint="eastAsia" w:ascii="宋体" w:hAnsi="宋体" w:cs="宋体"/>
                <w:kern w:val="0"/>
                <w:sz w:val="20"/>
                <w:szCs w:val="20"/>
              </w:rPr>
              <w:br w:type="textWrapping"/>
            </w:r>
            <w:r>
              <w:rPr>
                <w:rFonts w:hint="eastAsia" w:ascii="宋体" w:hAnsi="宋体" w:cs="宋体"/>
                <w:kern w:val="0"/>
                <w:sz w:val="20"/>
                <w:szCs w:val="20"/>
              </w:rPr>
              <w:t>支持日志记录和查询的功能，能记录用户所在的主机（IP地址）进行登录、退出、新建课程、修改课程、删除课程、报名、退选、修改重置密码等关键操作的时间。</w:t>
            </w:r>
            <w:r>
              <w:rPr>
                <w:rFonts w:hint="eastAsia" w:ascii="宋体" w:hAnsi="宋体" w:cs="宋体"/>
                <w:kern w:val="0"/>
                <w:sz w:val="20"/>
                <w:szCs w:val="20"/>
              </w:rPr>
              <w:br w:type="textWrapping"/>
            </w:r>
            <w:r>
              <w:rPr>
                <w:rFonts w:hint="eastAsia" w:ascii="宋体" w:hAnsi="宋体" w:cs="宋体"/>
                <w:kern w:val="0"/>
                <w:sz w:val="20"/>
                <w:szCs w:val="20"/>
              </w:rPr>
              <w:t>4.学生选课 学生支持通过手机端进行选课。</w:t>
            </w:r>
            <w:r>
              <w:rPr>
                <w:rFonts w:hint="eastAsia" w:ascii="宋体" w:hAnsi="宋体" w:cs="宋体"/>
                <w:kern w:val="0"/>
                <w:sz w:val="20"/>
                <w:szCs w:val="20"/>
              </w:rPr>
              <w:br w:type="textWrapping"/>
            </w:r>
            <w:r>
              <w:rPr>
                <w:rFonts w:hint="eastAsia" w:ascii="宋体" w:hAnsi="宋体" w:cs="宋体"/>
                <w:kern w:val="0"/>
                <w:sz w:val="20"/>
                <w:szCs w:val="20"/>
              </w:rPr>
              <w:t>学生课程界面按选修课、社团课、必修课分类展示，每类课程列表均只展示学生具有报名权限的课程，方便学生报名选课及作品上传，同时支持切换浏览全校所有对应类型的课程信息。</w:t>
            </w:r>
            <w:r>
              <w:rPr>
                <w:rFonts w:hint="eastAsia" w:ascii="宋体" w:hAnsi="宋体" w:cs="宋体"/>
                <w:kern w:val="0"/>
                <w:sz w:val="20"/>
                <w:szCs w:val="20"/>
              </w:rPr>
              <w:br w:type="textWrapping"/>
            </w:r>
            <w:r>
              <w:rPr>
                <w:rFonts w:hint="eastAsia" w:ascii="宋体" w:hAnsi="宋体" w:cs="宋体"/>
                <w:kern w:val="0"/>
                <w:sz w:val="20"/>
                <w:szCs w:val="20"/>
              </w:rPr>
              <w:t>支持学生上传浏览评价课程作品（图片或视频），并支持查看老师及他人对作品的评价。</w:t>
            </w:r>
            <w:r>
              <w:rPr>
                <w:rFonts w:hint="eastAsia" w:ascii="宋体" w:hAnsi="宋体" w:cs="宋体"/>
                <w:kern w:val="0"/>
                <w:sz w:val="20"/>
                <w:szCs w:val="20"/>
              </w:rPr>
              <w:br w:type="textWrapping"/>
            </w:r>
            <w:r>
              <w:rPr>
                <w:rFonts w:hint="eastAsia" w:ascii="宋体" w:hAnsi="宋体" w:cs="宋体"/>
                <w:kern w:val="0"/>
                <w:sz w:val="20"/>
                <w:szCs w:val="20"/>
              </w:rPr>
              <w:t>支持查看个人学期评价和综合评价。</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5</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德育管理应用</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1.德育考评管理 考评设置（德育考评基准分/德育考评指标/德育考评项目）；其中德育考评项目加减分可设定固定型或浮动性</w:t>
            </w:r>
            <w:r>
              <w:rPr>
                <w:rFonts w:hint="eastAsia" w:ascii="宋体" w:hAnsi="宋体" w:cs="宋体"/>
                <w:kern w:val="0"/>
                <w:sz w:val="20"/>
                <w:szCs w:val="20"/>
              </w:rPr>
              <w:br w:type="textWrapping"/>
            </w:r>
            <w:r>
              <w:rPr>
                <w:rFonts w:hint="eastAsia" w:ascii="宋体" w:hAnsi="宋体" w:cs="宋体"/>
                <w:kern w:val="0"/>
                <w:sz w:val="20"/>
                <w:szCs w:val="20"/>
              </w:rPr>
              <w:t>管理人员或班主任登记学生德育考评项目、查看学生德育考评结果，点击学生名字可查看更详细的加减分明细。</w:t>
            </w:r>
            <w:r>
              <w:rPr>
                <w:rFonts w:hint="eastAsia" w:ascii="宋体" w:hAnsi="宋体" w:cs="宋体"/>
                <w:kern w:val="0"/>
                <w:sz w:val="20"/>
                <w:szCs w:val="20"/>
              </w:rPr>
              <w:br w:type="textWrapping"/>
            </w:r>
            <w:r>
              <w:rPr>
                <w:rFonts w:hint="eastAsia" w:ascii="宋体" w:hAnsi="宋体" w:cs="宋体"/>
                <w:kern w:val="0"/>
                <w:sz w:val="20"/>
                <w:szCs w:val="20"/>
              </w:rPr>
              <w:t>学生登录查看个人考评结果。</w:t>
            </w:r>
            <w:r>
              <w:rPr>
                <w:rFonts w:hint="eastAsia" w:ascii="宋体" w:hAnsi="宋体" w:cs="宋体"/>
                <w:kern w:val="0"/>
                <w:sz w:val="20"/>
                <w:szCs w:val="20"/>
              </w:rPr>
              <w:br w:type="textWrapping"/>
            </w:r>
            <w:r>
              <w:rPr>
                <w:rFonts w:hint="eastAsia" w:ascii="宋体" w:hAnsi="宋体" w:cs="宋体"/>
                <w:kern w:val="0"/>
                <w:sz w:val="20"/>
                <w:szCs w:val="20"/>
              </w:rPr>
              <w:t>2.学生干部管理 干部级别分校级干部与班级干部，管理人员设置干部职务；</w:t>
            </w:r>
            <w:r>
              <w:rPr>
                <w:rFonts w:hint="eastAsia" w:ascii="宋体" w:hAnsi="宋体" w:cs="宋体"/>
                <w:kern w:val="0"/>
                <w:sz w:val="20"/>
                <w:szCs w:val="20"/>
              </w:rPr>
              <w:br w:type="textWrapping"/>
            </w:r>
            <w:r>
              <w:rPr>
                <w:rFonts w:hint="eastAsia" w:ascii="宋体" w:hAnsi="宋体" w:cs="宋体"/>
                <w:kern w:val="0"/>
                <w:sz w:val="20"/>
                <w:szCs w:val="20"/>
              </w:rPr>
              <w:t>管理人员可登记校级学生干部，班主任登记班级学生干部；新增干部时可直接进入班级名单进行勾选，操作简单快捷。</w:t>
            </w:r>
            <w:r>
              <w:rPr>
                <w:rFonts w:hint="eastAsia" w:ascii="宋体" w:hAnsi="宋体" w:cs="宋体"/>
                <w:kern w:val="0"/>
                <w:sz w:val="20"/>
                <w:szCs w:val="20"/>
              </w:rPr>
              <w:br w:type="textWrapping"/>
            </w:r>
            <w:r>
              <w:rPr>
                <w:rFonts w:hint="eastAsia" w:ascii="宋体" w:hAnsi="宋体" w:cs="宋体"/>
                <w:kern w:val="0"/>
                <w:sz w:val="20"/>
                <w:szCs w:val="20"/>
              </w:rPr>
              <w:t>所有角色可以查看校级/班级学生干部信息。</w:t>
            </w:r>
            <w:r>
              <w:rPr>
                <w:rFonts w:hint="eastAsia" w:ascii="宋体" w:hAnsi="宋体" w:cs="宋体"/>
                <w:kern w:val="0"/>
                <w:sz w:val="20"/>
                <w:szCs w:val="20"/>
              </w:rPr>
              <w:br w:type="textWrapping"/>
            </w:r>
            <w:r>
              <w:rPr>
                <w:rFonts w:hint="eastAsia" w:ascii="宋体" w:hAnsi="宋体" w:cs="宋体"/>
                <w:kern w:val="0"/>
                <w:sz w:val="20"/>
                <w:szCs w:val="20"/>
              </w:rPr>
              <w:t>3.德育活动管理 管理人员和班主任可以登记、查看学生德育活动详细信息；</w:t>
            </w:r>
            <w:r>
              <w:rPr>
                <w:rFonts w:hint="eastAsia" w:ascii="宋体" w:hAnsi="宋体" w:cs="宋体"/>
                <w:kern w:val="0"/>
                <w:sz w:val="20"/>
                <w:szCs w:val="20"/>
              </w:rPr>
              <w:br w:type="textWrapping"/>
            </w:r>
            <w:r>
              <w:rPr>
                <w:rFonts w:hint="eastAsia" w:ascii="宋体" w:hAnsi="宋体" w:cs="宋体"/>
                <w:kern w:val="0"/>
                <w:sz w:val="20"/>
                <w:szCs w:val="20"/>
              </w:rPr>
              <w:t>学生查看学生德育活动详细信息。</w:t>
            </w:r>
            <w:r>
              <w:rPr>
                <w:rFonts w:hint="eastAsia" w:ascii="宋体" w:hAnsi="宋体" w:cs="宋体"/>
                <w:kern w:val="0"/>
                <w:sz w:val="20"/>
                <w:szCs w:val="20"/>
              </w:rPr>
              <w:br w:type="textWrapping"/>
            </w:r>
            <w:r>
              <w:rPr>
                <w:rFonts w:hint="eastAsia" w:ascii="宋体" w:hAnsi="宋体" w:cs="宋体"/>
                <w:kern w:val="0"/>
                <w:sz w:val="20"/>
                <w:szCs w:val="20"/>
              </w:rPr>
              <w:t>4.社团管理 #管理人员维护社团信息，包括社团名称、主管部门、指导老师、简介、负责人；新增负责人时，可新增多个负责人，同时能看到负责人详细的年级、学号、在职状态等信息</w:t>
            </w:r>
            <w:r>
              <w:rPr>
                <w:rFonts w:hint="eastAsia" w:ascii="宋体" w:hAnsi="宋体" w:cs="宋体"/>
                <w:kern w:val="0"/>
                <w:sz w:val="20"/>
                <w:szCs w:val="20"/>
              </w:rPr>
              <w:br w:type="textWrapping"/>
            </w:r>
            <w:r>
              <w:rPr>
                <w:rFonts w:hint="eastAsia" w:ascii="宋体" w:hAnsi="宋体" w:cs="宋体"/>
                <w:kern w:val="0"/>
                <w:sz w:val="20"/>
                <w:szCs w:val="20"/>
              </w:rPr>
              <w:t>设置为社团负责人的学生可以设定是否能维护社团成员、登记社团活动；</w:t>
            </w:r>
            <w:r>
              <w:rPr>
                <w:rFonts w:hint="eastAsia" w:ascii="宋体" w:hAnsi="宋体" w:cs="宋体"/>
                <w:kern w:val="0"/>
                <w:sz w:val="20"/>
                <w:szCs w:val="20"/>
              </w:rPr>
              <w:br w:type="textWrapping"/>
            </w:r>
            <w:r>
              <w:rPr>
                <w:rFonts w:hint="eastAsia" w:ascii="宋体" w:hAnsi="宋体" w:cs="宋体"/>
                <w:kern w:val="0"/>
                <w:sz w:val="20"/>
                <w:szCs w:val="20"/>
              </w:rPr>
              <w:t>学生和班主任可以查看社团信息、成员信息、活动信息。</w:t>
            </w:r>
            <w:r>
              <w:rPr>
                <w:rFonts w:hint="eastAsia" w:ascii="宋体" w:hAnsi="宋体" w:cs="宋体"/>
                <w:kern w:val="0"/>
                <w:sz w:val="20"/>
                <w:szCs w:val="20"/>
              </w:rPr>
              <w:br w:type="textWrapping"/>
            </w:r>
            <w:r>
              <w:rPr>
                <w:rFonts w:hint="eastAsia" w:ascii="宋体" w:hAnsi="宋体" w:cs="宋体"/>
                <w:kern w:val="0"/>
                <w:sz w:val="20"/>
                <w:szCs w:val="20"/>
              </w:rPr>
              <w:t>5.重点关注学生管理 管理人员设置重点关注类别，如学习障碍、单亲家庭、家庭贫困、留守儿童、身体残疾等；类别可按实际情况进行设置</w:t>
            </w:r>
            <w:r>
              <w:rPr>
                <w:rFonts w:hint="eastAsia" w:ascii="宋体" w:hAnsi="宋体" w:cs="宋体"/>
                <w:kern w:val="0"/>
                <w:sz w:val="20"/>
                <w:szCs w:val="20"/>
              </w:rPr>
              <w:br w:type="textWrapping"/>
            </w:r>
            <w:r>
              <w:rPr>
                <w:rFonts w:hint="eastAsia" w:ascii="宋体" w:hAnsi="宋体" w:cs="宋体"/>
                <w:kern w:val="0"/>
                <w:sz w:val="20"/>
                <w:szCs w:val="20"/>
              </w:rPr>
              <w:t>管理人员和班主任可以登记、查看重点关注学生及相关的关注类别，还可以录入和查看重点关注学生关怀记录。</w:t>
            </w:r>
            <w:r>
              <w:rPr>
                <w:rFonts w:hint="eastAsia" w:ascii="宋体" w:hAnsi="宋体" w:cs="宋体"/>
                <w:kern w:val="0"/>
                <w:sz w:val="20"/>
                <w:szCs w:val="20"/>
              </w:rPr>
              <w:br w:type="textWrapping"/>
            </w:r>
            <w:r>
              <w:rPr>
                <w:rFonts w:hint="eastAsia" w:ascii="宋体" w:hAnsi="宋体" w:cs="宋体"/>
                <w:kern w:val="0"/>
                <w:sz w:val="20"/>
                <w:szCs w:val="20"/>
              </w:rPr>
              <w:t>6.社会实践管理 管理人员和班主任登记统一组织的社会实践活动、学生参加实践活动情况和自主实践活动情况。</w:t>
            </w:r>
            <w:r>
              <w:rPr>
                <w:rFonts w:hint="eastAsia" w:ascii="宋体" w:hAnsi="宋体" w:cs="宋体"/>
                <w:kern w:val="0"/>
                <w:sz w:val="20"/>
                <w:szCs w:val="20"/>
              </w:rPr>
              <w:br w:type="textWrapping"/>
            </w:r>
            <w:r>
              <w:rPr>
                <w:rFonts w:hint="eastAsia" w:ascii="宋体" w:hAnsi="宋体" w:cs="宋体"/>
                <w:kern w:val="0"/>
                <w:sz w:val="20"/>
                <w:szCs w:val="20"/>
              </w:rPr>
              <w:t>针对登记的社会实践活动，可录入登记参加活动的学生名单。</w:t>
            </w:r>
            <w:r>
              <w:rPr>
                <w:rFonts w:hint="eastAsia" w:ascii="宋体" w:hAnsi="宋体" w:cs="宋体"/>
                <w:kern w:val="0"/>
                <w:sz w:val="20"/>
                <w:szCs w:val="20"/>
              </w:rPr>
              <w:br w:type="textWrapping"/>
            </w:r>
            <w:r>
              <w:rPr>
                <w:rFonts w:hint="eastAsia" w:ascii="宋体" w:hAnsi="宋体" w:cs="宋体"/>
                <w:kern w:val="0"/>
                <w:sz w:val="20"/>
                <w:szCs w:val="20"/>
              </w:rPr>
              <w:t>学生学生登录后可以查看本人参加社会实践活动或个人自主实践活动详情</w:t>
            </w:r>
          </w:p>
          <w:p>
            <w:pPr>
              <w:widowControl/>
              <w:rPr>
                <w:rFonts w:ascii="宋体" w:hAnsi="宋体" w:cs="宋体"/>
                <w:kern w:val="0"/>
                <w:sz w:val="20"/>
                <w:szCs w:val="20"/>
              </w:rPr>
            </w:pPr>
            <w:r>
              <w:rPr>
                <w:rFonts w:hint="eastAsia" w:ascii="宋体-简" w:hAnsi="宋体-简" w:eastAsia="宋体-简" w:cs="宋体-简"/>
                <w:kern w:val="0"/>
                <w:szCs w:val="21"/>
              </w:rPr>
              <w:t>#</w:t>
            </w:r>
            <w:r>
              <w:rPr>
                <w:rFonts w:ascii="宋体-简" w:hAnsi="宋体-简" w:eastAsia="宋体-简" w:cs="宋体-简"/>
                <w:kern w:val="0"/>
                <w:szCs w:val="21"/>
              </w:rPr>
              <w:t>7.</w:t>
            </w:r>
            <w:r>
              <w:rPr>
                <w:rFonts w:hint="eastAsia" w:ascii="宋体-简" w:hAnsi="宋体-简" w:eastAsia="宋体-简" w:cs="宋体-简"/>
                <w:kern w:val="0"/>
                <w:szCs w:val="21"/>
              </w:rPr>
              <w:t>提供系统相关计算机软件著作权登记证书</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6</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教研活动管理应用</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1.支持对课例、研讨进行管理；</w:t>
            </w:r>
            <w:r>
              <w:rPr>
                <w:rFonts w:hint="eastAsia" w:ascii="宋体" w:hAnsi="宋体" w:cs="宋体"/>
                <w:kern w:val="0"/>
                <w:sz w:val="20"/>
                <w:szCs w:val="20"/>
              </w:rPr>
              <w:br w:type="textWrapping"/>
            </w:r>
            <w:r>
              <w:rPr>
                <w:rFonts w:hint="eastAsia" w:ascii="宋体" w:hAnsi="宋体" w:cs="宋体"/>
                <w:kern w:val="0"/>
                <w:sz w:val="20"/>
                <w:szCs w:val="20"/>
              </w:rPr>
              <w:t>2.支持课例上传，可针对课例进行评分，要求上传课例的信息中包含名称、课时、分类、范围、评价标准等，内容包含课件、教案、课堂实录；</w:t>
            </w:r>
            <w:r>
              <w:rPr>
                <w:rFonts w:hint="eastAsia" w:ascii="宋体" w:hAnsi="宋体" w:cs="宋体"/>
                <w:kern w:val="0"/>
                <w:sz w:val="20"/>
                <w:szCs w:val="20"/>
              </w:rPr>
              <w:br w:type="textWrapping"/>
            </w:r>
            <w:r>
              <w:rPr>
                <w:rFonts w:hint="eastAsia" w:ascii="宋体" w:hAnsi="宋体" w:cs="宋体"/>
                <w:kern w:val="0"/>
                <w:sz w:val="20"/>
                <w:szCs w:val="20"/>
              </w:rPr>
              <w:t>3.支持发起研讨，研讨信息包括主题、内容、附件等，可自由开放的进行教学研讨；</w:t>
            </w:r>
            <w:r>
              <w:rPr>
                <w:rFonts w:hint="eastAsia" w:ascii="宋体" w:hAnsi="宋体" w:cs="宋体"/>
                <w:kern w:val="0"/>
                <w:sz w:val="20"/>
                <w:szCs w:val="20"/>
              </w:rPr>
              <w:br w:type="textWrapping"/>
            </w:r>
            <w:r>
              <w:rPr>
                <w:rFonts w:hint="eastAsia" w:ascii="宋体" w:hAnsi="宋体" w:cs="宋体"/>
                <w:kern w:val="0"/>
                <w:sz w:val="20"/>
                <w:szCs w:val="20"/>
              </w:rPr>
              <w:t>4.支持对用户个人的教研信息进行管理；</w:t>
            </w:r>
            <w:r>
              <w:rPr>
                <w:rFonts w:hint="eastAsia" w:ascii="宋体" w:hAnsi="宋体" w:cs="宋体"/>
                <w:kern w:val="0"/>
                <w:sz w:val="20"/>
                <w:szCs w:val="20"/>
              </w:rPr>
              <w:br w:type="textWrapping"/>
            </w:r>
            <w:r>
              <w:rPr>
                <w:rFonts w:hint="eastAsia" w:ascii="宋体" w:hAnsi="宋体" w:cs="宋体"/>
                <w:kern w:val="0"/>
                <w:sz w:val="20"/>
                <w:szCs w:val="20"/>
              </w:rPr>
              <w:t>5.#支持评课人在公开课现场观摩，使用手机或PAD等移动终端，通过扫描二维码进入评课模块，进行评课；</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7</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教师成长档案应用</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 xml:space="preserve">1.教师个人主页 </w:t>
            </w:r>
            <w:r>
              <w:rPr>
                <w:rFonts w:hint="eastAsia" w:ascii="宋体" w:hAnsi="宋体" w:cs="宋体"/>
                <w:kern w:val="0"/>
                <w:sz w:val="20"/>
                <w:szCs w:val="20"/>
              </w:rPr>
              <w:br w:type="textWrapping"/>
            </w:r>
            <w:r>
              <w:rPr>
                <w:rFonts w:hint="eastAsia" w:ascii="宋体" w:hAnsi="宋体" w:cs="宋体"/>
                <w:kern w:val="0"/>
                <w:sz w:val="20"/>
                <w:szCs w:val="20"/>
              </w:rPr>
              <w:t>(1) 以浮层式导航栏呈现教师个人基本信息，教学经历、工作经历、个人成就、育人成果、进修记录、教研记录以及证书汇总，可快速查看相关信息。</w:t>
            </w:r>
            <w:r>
              <w:rPr>
                <w:rFonts w:hint="eastAsia" w:ascii="宋体" w:hAnsi="宋体" w:cs="宋体"/>
                <w:kern w:val="0"/>
                <w:sz w:val="20"/>
                <w:szCs w:val="20"/>
              </w:rPr>
              <w:br w:type="textWrapping"/>
            </w:r>
            <w:r>
              <w:rPr>
                <w:rFonts w:hint="eastAsia" w:ascii="宋体" w:hAnsi="宋体" w:cs="宋体"/>
                <w:kern w:val="0"/>
                <w:sz w:val="20"/>
                <w:szCs w:val="20"/>
              </w:rPr>
              <w:t>(2)支持分享，个人成长档案支持手机端浏览，方便线上分享和传递。</w:t>
            </w:r>
            <w:r>
              <w:rPr>
                <w:rFonts w:hint="eastAsia" w:ascii="宋体" w:hAnsi="宋体" w:cs="宋体"/>
                <w:kern w:val="0"/>
                <w:sz w:val="20"/>
                <w:szCs w:val="20"/>
              </w:rPr>
              <w:br w:type="textWrapping"/>
            </w:r>
            <w:r>
              <w:rPr>
                <w:rFonts w:hint="eastAsia" w:ascii="宋体" w:hAnsi="宋体" w:cs="宋体"/>
                <w:kern w:val="0"/>
                <w:sz w:val="20"/>
                <w:szCs w:val="20"/>
              </w:rPr>
              <w:t>(3) 支持个人信息的导出，分模块设置是否可见</w:t>
            </w:r>
            <w:r>
              <w:rPr>
                <w:rFonts w:hint="eastAsia" w:ascii="宋体" w:hAnsi="宋体" w:cs="宋体"/>
                <w:kern w:val="0"/>
                <w:sz w:val="20"/>
                <w:szCs w:val="20"/>
              </w:rPr>
              <w:br w:type="textWrapping"/>
            </w:r>
            <w:r>
              <w:rPr>
                <w:rFonts w:hint="eastAsia" w:ascii="宋体" w:hAnsi="宋体" w:cs="宋体"/>
                <w:kern w:val="0"/>
                <w:sz w:val="20"/>
                <w:szCs w:val="20"/>
              </w:rPr>
              <w:t xml:space="preserve">2.档案管理 </w:t>
            </w:r>
            <w:r>
              <w:rPr>
                <w:rFonts w:hint="eastAsia" w:ascii="宋体" w:hAnsi="宋体" w:cs="宋体"/>
                <w:kern w:val="0"/>
                <w:sz w:val="20"/>
                <w:szCs w:val="20"/>
              </w:rPr>
              <w:br w:type="textWrapping"/>
            </w:r>
            <w:r>
              <w:rPr>
                <w:rFonts w:hint="eastAsia" w:ascii="宋体" w:hAnsi="宋体" w:cs="宋体"/>
                <w:kern w:val="0"/>
                <w:sz w:val="20"/>
                <w:szCs w:val="20"/>
              </w:rPr>
              <w:t>(1)教学档案（包括教师维护个人执教信息，统计教师在资源中心上传的资源数量）；档案显示工作工龄、任教科目、任教班级、任教学生总数，提交的档案需管理员认证</w:t>
            </w:r>
            <w:r>
              <w:rPr>
                <w:rFonts w:hint="eastAsia" w:ascii="宋体" w:hAnsi="宋体" w:cs="宋体"/>
                <w:kern w:val="0"/>
                <w:sz w:val="20"/>
                <w:szCs w:val="20"/>
              </w:rPr>
              <w:br w:type="textWrapping"/>
            </w:r>
            <w:r>
              <w:rPr>
                <w:rFonts w:hint="eastAsia" w:ascii="宋体" w:hAnsi="宋体" w:cs="宋体"/>
                <w:kern w:val="0"/>
                <w:sz w:val="20"/>
                <w:szCs w:val="20"/>
              </w:rPr>
              <w:t>(2)育人档案（包括教师维护个人育人信息，包括辅导学生获奖，指导青年教师获奖，管理班级获奖）；档案汇总获奖的次数，点击次数可快捷查询获奖详情，提交的档案需管理员认证</w:t>
            </w:r>
            <w:r>
              <w:rPr>
                <w:rFonts w:hint="eastAsia" w:ascii="宋体" w:hAnsi="宋体" w:cs="宋体"/>
                <w:kern w:val="0"/>
                <w:sz w:val="20"/>
                <w:szCs w:val="20"/>
              </w:rPr>
              <w:br w:type="textWrapping"/>
            </w:r>
            <w:r>
              <w:rPr>
                <w:rFonts w:hint="eastAsia" w:ascii="宋体" w:hAnsi="宋体" w:cs="宋体"/>
                <w:kern w:val="0"/>
                <w:sz w:val="20"/>
                <w:szCs w:val="20"/>
              </w:rPr>
              <w:t>(3)进修档案（包括教师维护个人培训、进修、考察、读书、听课的信息）；档案汇总各类进修的次数，点击次数可快捷查询进修记录，提交的档案需管理员认证</w:t>
            </w:r>
            <w:r>
              <w:rPr>
                <w:rFonts w:hint="eastAsia" w:ascii="宋体" w:hAnsi="宋体" w:cs="宋体"/>
                <w:kern w:val="0"/>
                <w:sz w:val="20"/>
                <w:szCs w:val="20"/>
              </w:rPr>
              <w:br w:type="textWrapping"/>
            </w:r>
            <w:r>
              <w:rPr>
                <w:rFonts w:hint="eastAsia" w:ascii="宋体" w:hAnsi="宋体" w:cs="宋体"/>
                <w:kern w:val="0"/>
                <w:sz w:val="20"/>
                <w:szCs w:val="20"/>
              </w:rPr>
              <w:t>(4)教研档案（教师查看维护教研信息，包括教研课题、论文/案例、专题讲座、公开课）。档案汇总各类教研的次数，点击次数可快捷查询教研记录。提交的教研档案需管理员认证。</w:t>
            </w:r>
            <w:r>
              <w:rPr>
                <w:rFonts w:hint="eastAsia" w:ascii="宋体" w:hAnsi="宋体" w:cs="宋体"/>
                <w:kern w:val="0"/>
                <w:sz w:val="20"/>
                <w:szCs w:val="20"/>
              </w:rPr>
              <w:br w:type="textWrapping"/>
            </w:r>
            <w:r>
              <w:rPr>
                <w:rFonts w:hint="eastAsia" w:ascii="宋体" w:hAnsi="宋体" w:cs="宋体"/>
                <w:kern w:val="0"/>
                <w:sz w:val="20"/>
                <w:szCs w:val="20"/>
              </w:rPr>
              <w:t xml:space="preserve">3.认证审批 </w:t>
            </w:r>
            <w:r>
              <w:rPr>
                <w:rFonts w:hint="eastAsia" w:ascii="宋体" w:hAnsi="宋体" w:cs="宋体"/>
                <w:kern w:val="0"/>
                <w:sz w:val="20"/>
                <w:szCs w:val="20"/>
              </w:rPr>
              <w:br w:type="textWrapping"/>
            </w:r>
            <w:r>
              <w:rPr>
                <w:rFonts w:hint="eastAsia" w:ascii="宋体" w:hAnsi="宋体" w:cs="宋体"/>
                <w:kern w:val="0"/>
                <w:sz w:val="20"/>
                <w:szCs w:val="20"/>
              </w:rPr>
              <w:t>(1)管理员对于教师提交的个人荣誉、育人成果、进修活动、教研活动和教学记录有认证的流程，通过点击教师的名称可直接进入到教师成长档案系统查询详细信息</w:t>
            </w:r>
            <w:r>
              <w:rPr>
                <w:rFonts w:hint="eastAsia" w:ascii="宋体" w:hAnsi="宋体" w:cs="宋体"/>
                <w:kern w:val="0"/>
                <w:sz w:val="20"/>
                <w:szCs w:val="20"/>
              </w:rPr>
              <w:br w:type="textWrapping"/>
            </w:r>
            <w:r>
              <w:rPr>
                <w:rFonts w:hint="eastAsia" w:ascii="宋体" w:hAnsi="宋体" w:cs="宋体"/>
                <w:kern w:val="0"/>
                <w:sz w:val="20"/>
                <w:szCs w:val="20"/>
              </w:rPr>
              <w:t>(2)记录了个人荣誉与育人成果获奖的名称、获奖类别、获奖项目、教师姓名、获奖级别、颁奖单位等获奖信息。</w:t>
            </w:r>
            <w:r>
              <w:rPr>
                <w:rFonts w:hint="eastAsia" w:ascii="宋体" w:hAnsi="宋体" w:cs="宋体"/>
                <w:kern w:val="0"/>
                <w:sz w:val="20"/>
                <w:szCs w:val="20"/>
              </w:rPr>
              <w:br w:type="textWrapping"/>
            </w:r>
            <w:r>
              <w:rPr>
                <w:rFonts w:hint="eastAsia" w:ascii="宋体" w:hAnsi="宋体" w:cs="宋体"/>
                <w:kern w:val="0"/>
                <w:sz w:val="20"/>
                <w:szCs w:val="20"/>
              </w:rPr>
              <w:t>(3)对于获奖的情况，按照不同性质的获奖进行了分类集中管理。</w:t>
            </w:r>
            <w:r>
              <w:rPr>
                <w:rFonts w:hint="eastAsia" w:ascii="宋体" w:hAnsi="宋体" w:cs="宋体"/>
                <w:kern w:val="0"/>
                <w:sz w:val="20"/>
                <w:szCs w:val="20"/>
              </w:rPr>
              <w:br w:type="textWrapping"/>
            </w:r>
            <w:r>
              <w:rPr>
                <w:rFonts w:hint="eastAsia" w:ascii="宋体" w:hAnsi="宋体" w:cs="宋体"/>
                <w:kern w:val="0"/>
                <w:sz w:val="20"/>
                <w:szCs w:val="20"/>
              </w:rPr>
              <w:t xml:space="preserve">4.汇总统计 </w:t>
            </w:r>
            <w:r>
              <w:rPr>
                <w:rFonts w:hint="eastAsia" w:ascii="宋体" w:hAnsi="宋体" w:cs="宋体"/>
                <w:kern w:val="0"/>
                <w:sz w:val="20"/>
                <w:szCs w:val="20"/>
              </w:rPr>
              <w:br w:type="textWrapping"/>
            </w:r>
            <w:r>
              <w:rPr>
                <w:rFonts w:hint="eastAsia" w:ascii="宋体" w:hAnsi="宋体" w:cs="宋体"/>
                <w:kern w:val="0"/>
                <w:sz w:val="20"/>
                <w:szCs w:val="20"/>
              </w:rPr>
              <w:t>(1)查看统计教师总体情况，汇总统计了教师基本信息，并多维度，多角度的管理和收集教师成长信息，更快速、更便捷的了解和掌握各种教师的报表信息，满足区域基教工作的开展。</w:t>
            </w:r>
            <w:r>
              <w:rPr>
                <w:rFonts w:hint="eastAsia" w:ascii="宋体" w:hAnsi="宋体" w:cs="宋体"/>
                <w:kern w:val="0"/>
                <w:sz w:val="20"/>
                <w:szCs w:val="20"/>
              </w:rPr>
              <w:br w:type="textWrapping"/>
            </w:r>
            <w:r>
              <w:rPr>
                <w:rFonts w:hint="eastAsia" w:ascii="宋体" w:hAnsi="宋体" w:cs="宋体"/>
                <w:kern w:val="0"/>
                <w:sz w:val="20"/>
                <w:szCs w:val="20"/>
              </w:rPr>
              <w:t>(2) 教师分布分析：统计学历、职称分布、教学学科的对比分析</w:t>
            </w:r>
            <w:r>
              <w:rPr>
                <w:rFonts w:hint="eastAsia" w:ascii="宋体" w:hAnsi="宋体" w:cs="宋体"/>
                <w:kern w:val="0"/>
                <w:sz w:val="20"/>
                <w:szCs w:val="20"/>
              </w:rPr>
              <w:br w:type="textWrapping"/>
            </w:r>
            <w:r>
              <w:rPr>
                <w:rFonts w:hint="eastAsia" w:ascii="宋体" w:hAnsi="宋体" w:cs="宋体"/>
                <w:kern w:val="0"/>
                <w:sz w:val="20"/>
                <w:szCs w:val="20"/>
              </w:rPr>
              <w:t>(3) 获奖信息的统计：统计获奖级别、获奖的明细</w:t>
            </w:r>
            <w:r>
              <w:rPr>
                <w:rFonts w:hint="eastAsia" w:ascii="宋体" w:hAnsi="宋体" w:cs="宋体"/>
                <w:kern w:val="0"/>
                <w:sz w:val="20"/>
                <w:szCs w:val="20"/>
              </w:rPr>
              <w:br w:type="textWrapping"/>
            </w:r>
            <w:r>
              <w:rPr>
                <w:rFonts w:hint="eastAsia" w:ascii="宋体" w:hAnsi="宋体" w:cs="宋体"/>
                <w:kern w:val="0"/>
                <w:sz w:val="20"/>
                <w:szCs w:val="20"/>
              </w:rPr>
              <w:t>(4) 输出教师的工作情况一览表、教师职称统计表、教师学历统计表、学科结构统计表、获奖信息统计表。</w:t>
            </w:r>
          </w:p>
          <w:p>
            <w:pPr>
              <w:widowControl/>
              <w:rPr>
                <w:rFonts w:ascii="宋体" w:hAnsi="宋体" w:cs="宋体"/>
                <w:kern w:val="0"/>
                <w:sz w:val="20"/>
                <w:szCs w:val="20"/>
              </w:rPr>
            </w:pPr>
            <w:r>
              <w:rPr>
                <w:rFonts w:hint="eastAsia" w:ascii="宋体-简" w:hAnsi="宋体-简" w:eastAsia="宋体-简" w:cs="宋体-简"/>
                <w:kern w:val="0"/>
                <w:szCs w:val="21"/>
              </w:rPr>
              <w:t>#</w:t>
            </w:r>
            <w:r>
              <w:rPr>
                <w:rFonts w:ascii="宋体-简" w:hAnsi="宋体-简" w:eastAsia="宋体-简" w:cs="宋体-简"/>
                <w:kern w:val="0"/>
                <w:szCs w:val="21"/>
              </w:rPr>
              <w:t>5.</w:t>
            </w:r>
            <w:r>
              <w:rPr>
                <w:rFonts w:hint="eastAsia" w:ascii="宋体-简" w:hAnsi="宋体-简" w:eastAsia="宋体-简" w:cs="宋体-简"/>
                <w:kern w:val="0"/>
                <w:szCs w:val="21"/>
              </w:rPr>
              <w:t>提供系统相关计算机软件著作权登记证书</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8</w:t>
            </w:r>
          </w:p>
        </w:tc>
        <w:tc>
          <w:tcPr>
            <w:tcW w:w="567" w:type="dxa"/>
            <w:gridSpan w:val="2"/>
            <w:vMerge w:val="restart"/>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备授教学应用</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1.支持教师以课例备课，课例可包含PPT课件和各类教学活动。</w:t>
            </w:r>
            <w:r>
              <w:rPr>
                <w:rFonts w:hint="eastAsia" w:ascii="宋体" w:hAnsi="宋体" w:cs="宋体"/>
                <w:kern w:val="0"/>
                <w:sz w:val="20"/>
                <w:szCs w:val="20"/>
              </w:rPr>
              <w:br w:type="textWrapping"/>
            </w:r>
            <w:r>
              <w:rPr>
                <w:rFonts w:hint="eastAsia" w:ascii="宋体" w:hAnsi="宋体" w:cs="宋体"/>
                <w:kern w:val="0"/>
                <w:sz w:val="20"/>
                <w:szCs w:val="20"/>
              </w:rPr>
              <w:t>2.课例创建支持教师全新创建课例和模板创建课例。创建课例可根据章节备课。</w:t>
            </w:r>
            <w:r>
              <w:rPr>
                <w:rFonts w:hint="eastAsia" w:ascii="宋体" w:hAnsi="宋体" w:cs="宋体"/>
                <w:kern w:val="0"/>
                <w:sz w:val="20"/>
                <w:szCs w:val="20"/>
              </w:rPr>
              <w:br w:type="textWrapping"/>
            </w:r>
            <w:r>
              <w:rPr>
                <w:rFonts w:hint="eastAsia" w:ascii="宋体" w:hAnsi="宋体" w:cs="宋体"/>
                <w:kern w:val="0"/>
                <w:sz w:val="20"/>
                <w:szCs w:val="20"/>
              </w:rPr>
              <w:t>(1)模板创建课例支持直接选用资源中心的课例为模板，支持教师对包括课例信息、教学活动在内的内容进行个性化修改。</w:t>
            </w:r>
            <w:r>
              <w:rPr>
                <w:rFonts w:hint="eastAsia" w:ascii="宋体" w:hAnsi="宋体" w:cs="宋体"/>
                <w:kern w:val="0"/>
                <w:sz w:val="20"/>
                <w:szCs w:val="20"/>
              </w:rPr>
              <w:br w:type="textWrapping"/>
            </w:r>
            <w:r>
              <w:rPr>
                <w:rFonts w:hint="eastAsia" w:ascii="宋体" w:hAnsi="宋体" w:cs="宋体"/>
                <w:kern w:val="0"/>
                <w:sz w:val="20"/>
                <w:szCs w:val="20"/>
              </w:rPr>
              <w:t>(2)全新创建课例，支持教师对授课章节、课例主题、授课班级等信息的设定。</w:t>
            </w:r>
            <w:r>
              <w:rPr>
                <w:rFonts w:hint="eastAsia" w:ascii="宋体" w:hAnsi="宋体" w:cs="宋体"/>
                <w:kern w:val="0"/>
                <w:sz w:val="20"/>
                <w:szCs w:val="20"/>
              </w:rPr>
              <w:br w:type="textWrapping"/>
            </w:r>
            <w:r>
              <w:rPr>
                <w:rFonts w:hint="eastAsia" w:ascii="宋体" w:hAnsi="宋体" w:cs="宋体"/>
                <w:kern w:val="0"/>
                <w:sz w:val="20"/>
                <w:szCs w:val="20"/>
              </w:rPr>
              <w:t>(3)教师设定授课章节信息后，系统支持自动推荐本章节课件供教师选用；支持教师上传PPT课件；支持无课件课例。</w:t>
            </w:r>
            <w:r>
              <w:rPr>
                <w:rFonts w:hint="eastAsia" w:ascii="宋体" w:hAnsi="宋体" w:cs="宋体"/>
                <w:kern w:val="0"/>
                <w:sz w:val="20"/>
                <w:szCs w:val="20"/>
              </w:rPr>
              <w:br w:type="textWrapping"/>
            </w:r>
            <w:r>
              <w:rPr>
                <w:rFonts w:hint="eastAsia" w:ascii="宋体" w:hAnsi="宋体" w:cs="宋体"/>
                <w:kern w:val="0"/>
                <w:sz w:val="20"/>
                <w:szCs w:val="20"/>
              </w:rPr>
              <w:t>(4)文档转换：支持对PPT进行格式转换，不依赖本地软件，用户可以通过电脑、平板、手机进行在线浏览。</w:t>
            </w:r>
            <w:r>
              <w:rPr>
                <w:rFonts w:hint="eastAsia" w:ascii="宋体" w:hAnsi="宋体" w:cs="宋体"/>
                <w:kern w:val="0"/>
                <w:sz w:val="20"/>
                <w:szCs w:val="20"/>
              </w:rPr>
              <w:br w:type="textWrapping"/>
            </w:r>
            <w:r>
              <w:rPr>
                <w:rFonts w:hint="eastAsia" w:ascii="宋体" w:hAnsi="宋体" w:cs="宋体"/>
                <w:kern w:val="0"/>
                <w:sz w:val="20"/>
                <w:szCs w:val="20"/>
              </w:rPr>
              <w:t>3.活动设置支持教师创建各类教学活动。</w:t>
            </w:r>
            <w:r>
              <w:rPr>
                <w:rFonts w:hint="eastAsia" w:ascii="宋体" w:hAnsi="宋体" w:cs="宋体"/>
                <w:kern w:val="0"/>
                <w:sz w:val="20"/>
                <w:szCs w:val="20"/>
              </w:rPr>
              <w:br w:type="textWrapping"/>
            </w:r>
            <w:r>
              <w:rPr>
                <w:rFonts w:hint="eastAsia" w:ascii="宋体" w:hAnsi="宋体" w:cs="宋体"/>
                <w:kern w:val="0"/>
                <w:sz w:val="20"/>
                <w:szCs w:val="20"/>
              </w:rPr>
              <w:t>(1)支持资源类、测评、投票、分组讨论、动画、游戏类六种类型的教学活动。</w:t>
            </w:r>
            <w:r>
              <w:rPr>
                <w:rFonts w:hint="eastAsia" w:ascii="宋体" w:hAnsi="宋体" w:cs="宋体"/>
                <w:kern w:val="0"/>
                <w:sz w:val="20"/>
                <w:szCs w:val="20"/>
              </w:rPr>
              <w:br w:type="textWrapping"/>
            </w:r>
            <w:r>
              <w:rPr>
                <w:rFonts w:hint="eastAsia" w:ascii="宋体" w:hAnsi="宋体" w:cs="宋体"/>
                <w:kern w:val="0"/>
                <w:sz w:val="20"/>
                <w:szCs w:val="20"/>
              </w:rPr>
              <w:t>(2)资源类活动包括视频、音频、图片、文档，支持教师上传本地资源或从资源中心选用。</w:t>
            </w:r>
            <w:r>
              <w:rPr>
                <w:rFonts w:hint="eastAsia" w:ascii="宋体" w:hAnsi="宋体" w:cs="宋体"/>
                <w:kern w:val="0"/>
                <w:sz w:val="20"/>
                <w:szCs w:val="20"/>
              </w:rPr>
              <w:br w:type="textWrapping"/>
            </w:r>
            <w:r>
              <w:rPr>
                <w:rFonts w:hint="eastAsia" w:ascii="宋体" w:hAnsi="宋体" w:cs="宋体"/>
                <w:kern w:val="0"/>
                <w:sz w:val="20"/>
                <w:szCs w:val="20"/>
              </w:rPr>
              <w:t>(3)测评：支持教师选用试卷发布预习、随堂测、作业、考试等测试活动；支持教师手动组卷，组卷方式可按照章节同步组卷，按照知识点组卷，或按试卷模板智能组卷，试题支持五种难度，支持单选类、多选类、判断类、填空类、简答类、听力类、综合类、连线类等题型，组卷过程中支持新建试题或导入试卷；客观题支持系统自动批改，主观题学生可拍照上传图片，老师手动批改；</w:t>
            </w:r>
            <w:r>
              <w:rPr>
                <w:rFonts w:hint="eastAsia" w:ascii="宋体" w:hAnsi="宋体" w:cs="宋体"/>
                <w:kern w:val="0"/>
                <w:sz w:val="20"/>
                <w:szCs w:val="20"/>
              </w:rPr>
              <w:br w:type="textWrapping"/>
            </w:r>
            <w:r>
              <w:rPr>
                <w:rFonts w:hint="eastAsia" w:ascii="宋体" w:hAnsi="宋体" w:cs="宋体"/>
                <w:kern w:val="0"/>
                <w:sz w:val="20"/>
                <w:szCs w:val="20"/>
              </w:rPr>
              <w:t>(4)投票：支持至少3种投票类型，一是选项型，即以文本、图片或公式等作为主题成分发布投票，征集意见，且支持设置为单选或多选；二是意见型，发布主题后让学生选择是否赞成；三是判断型，发布主题后让学生判断是否正确。可自定义投票名称、属性、投票说明、主题内容、类型及选项。</w:t>
            </w:r>
            <w:r>
              <w:rPr>
                <w:rFonts w:hint="eastAsia" w:ascii="宋体" w:hAnsi="宋体" w:cs="宋体"/>
                <w:kern w:val="0"/>
                <w:sz w:val="20"/>
                <w:szCs w:val="20"/>
              </w:rPr>
              <w:br w:type="textWrapping"/>
            </w:r>
            <w:r>
              <w:rPr>
                <w:rFonts w:hint="eastAsia" w:ascii="宋体" w:hAnsi="宋体" w:cs="宋体"/>
                <w:kern w:val="0"/>
                <w:sz w:val="20"/>
                <w:szCs w:val="20"/>
              </w:rPr>
              <w:t>(5)分组讨论：支持发布一个主题讨论活动，支持上传图片、音频、视频、文档，发布后让学生以小组为单位提交小组的讨论结果。</w:t>
            </w:r>
            <w:r>
              <w:rPr>
                <w:rFonts w:hint="eastAsia" w:ascii="宋体" w:hAnsi="宋体" w:cs="宋体"/>
                <w:kern w:val="0"/>
                <w:sz w:val="20"/>
                <w:szCs w:val="20"/>
              </w:rPr>
              <w:br w:type="textWrapping"/>
            </w:r>
            <w:r>
              <w:rPr>
                <w:rFonts w:hint="eastAsia" w:ascii="宋体" w:hAnsi="宋体" w:cs="宋体"/>
                <w:kern w:val="0"/>
                <w:sz w:val="20"/>
                <w:szCs w:val="20"/>
              </w:rPr>
              <w:t>(6)动画：支持教师从资源中心选用或本地上传，一般为演示动画，辅助老师教学，提高课堂趣味性。</w:t>
            </w:r>
            <w:r>
              <w:rPr>
                <w:rFonts w:hint="eastAsia" w:ascii="宋体" w:hAnsi="宋体" w:cs="宋体"/>
                <w:kern w:val="0"/>
                <w:sz w:val="20"/>
                <w:szCs w:val="20"/>
              </w:rPr>
              <w:br w:type="textWrapping"/>
            </w:r>
            <w:r>
              <w:rPr>
                <w:rFonts w:hint="eastAsia" w:ascii="宋体" w:hAnsi="宋体" w:cs="宋体"/>
                <w:kern w:val="0"/>
                <w:sz w:val="20"/>
                <w:szCs w:val="20"/>
              </w:rPr>
              <w:t>(7)游戏类活动包括游戏练习，系统提供不少于4种游戏模板，支持教师选择游戏模板，组卷生成游戏练习。</w:t>
            </w:r>
            <w:r>
              <w:rPr>
                <w:rFonts w:hint="eastAsia" w:ascii="宋体" w:hAnsi="宋体" w:cs="宋体"/>
                <w:kern w:val="0"/>
                <w:sz w:val="20"/>
                <w:szCs w:val="20"/>
              </w:rPr>
              <w:br w:type="textWrapping"/>
            </w:r>
            <w:r>
              <w:rPr>
                <w:rFonts w:hint="eastAsia" w:ascii="宋体" w:hAnsi="宋体" w:cs="宋体"/>
                <w:kern w:val="0"/>
                <w:sz w:val="20"/>
                <w:szCs w:val="20"/>
              </w:rPr>
              <w:t>(8)活动设置支持课前、课中、课后主任务场景。每个主任务场景下支持包含多个类型教学活动，且各活动支持调整顺序。</w:t>
            </w:r>
            <w:r>
              <w:rPr>
                <w:rFonts w:hint="eastAsia" w:ascii="宋体" w:hAnsi="宋体" w:cs="宋体"/>
                <w:kern w:val="0"/>
                <w:sz w:val="20"/>
                <w:szCs w:val="20"/>
              </w:rPr>
              <w:br w:type="textWrapping"/>
            </w:r>
            <w:r>
              <w:rPr>
                <w:rFonts w:hint="eastAsia" w:ascii="宋体" w:hAnsi="宋体" w:cs="宋体"/>
                <w:kern w:val="0"/>
                <w:sz w:val="20"/>
                <w:szCs w:val="20"/>
              </w:rPr>
              <w:t>(9)每个教学活动都支持教师分组发布，即教师设置活动任务时即可选择分组，即可将任务发送给分组的学生；如不选择分组则系统以默认分组为发布对象。</w:t>
            </w:r>
            <w:r>
              <w:rPr>
                <w:rFonts w:hint="eastAsia" w:ascii="宋体" w:hAnsi="宋体" w:cs="宋体"/>
                <w:kern w:val="0"/>
                <w:sz w:val="20"/>
                <w:szCs w:val="20"/>
              </w:rPr>
              <w:br w:type="textWrapping"/>
            </w:r>
            <w:r>
              <w:rPr>
                <w:rFonts w:hint="eastAsia" w:ascii="宋体" w:hAnsi="宋体" w:cs="宋体"/>
                <w:kern w:val="0"/>
                <w:sz w:val="20"/>
                <w:szCs w:val="20"/>
              </w:rPr>
              <w:t>4.课例包括待发布、未完成、已完成三种状态。</w:t>
            </w:r>
            <w:r>
              <w:rPr>
                <w:rFonts w:hint="eastAsia" w:ascii="宋体" w:hAnsi="宋体" w:cs="宋体"/>
                <w:kern w:val="0"/>
                <w:sz w:val="20"/>
                <w:szCs w:val="20"/>
              </w:rPr>
              <w:br w:type="textWrapping"/>
            </w:r>
            <w:r>
              <w:rPr>
                <w:rFonts w:hint="eastAsia" w:ascii="宋体" w:hAnsi="宋体" w:cs="宋体"/>
                <w:kern w:val="0"/>
                <w:sz w:val="20"/>
                <w:szCs w:val="20"/>
              </w:rPr>
              <w:t>(1)支持教师按书本章节查看课例。</w:t>
            </w:r>
            <w:r>
              <w:rPr>
                <w:rFonts w:hint="eastAsia" w:ascii="宋体" w:hAnsi="宋体" w:cs="宋体"/>
                <w:kern w:val="0"/>
                <w:sz w:val="20"/>
                <w:szCs w:val="20"/>
              </w:rPr>
              <w:br w:type="textWrapping"/>
            </w:r>
            <w:r>
              <w:rPr>
                <w:rFonts w:hint="eastAsia" w:ascii="宋体" w:hAnsi="宋体" w:cs="宋体"/>
                <w:kern w:val="0"/>
                <w:sz w:val="20"/>
                <w:szCs w:val="20"/>
              </w:rPr>
              <w:t>(2)待发布状态课例支持发布课例、编辑、复制、置顶、删除操作；未完成状态课例支持进入课堂、复制、置顶、删除操作；已完成状态课例支持复制、置顶操作。</w:t>
            </w:r>
            <w:r>
              <w:rPr>
                <w:rFonts w:hint="eastAsia" w:ascii="宋体" w:hAnsi="宋体" w:cs="宋体"/>
                <w:kern w:val="0"/>
                <w:sz w:val="20"/>
                <w:szCs w:val="20"/>
              </w:rPr>
              <w:br w:type="textWrapping"/>
            </w:r>
            <w:r>
              <w:rPr>
                <w:rFonts w:hint="eastAsia" w:ascii="宋体" w:hAnsi="宋体" w:cs="宋体"/>
                <w:kern w:val="0"/>
                <w:sz w:val="20"/>
                <w:szCs w:val="20"/>
              </w:rPr>
              <w:t>(3)支持对未结束的课例进行授课预览。</w:t>
            </w:r>
            <w:r>
              <w:rPr>
                <w:rFonts w:hint="eastAsia" w:ascii="宋体" w:hAnsi="宋体" w:cs="宋体"/>
                <w:kern w:val="0"/>
                <w:sz w:val="20"/>
                <w:szCs w:val="20"/>
              </w:rPr>
              <w:br w:type="textWrapping"/>
            </w:r>
            <w:r>
              <w:rPr>
                <w:rFonts w:hint="eastAsia" w:ascii="宋体" w:hAnsi="宋体" w:cs="宋体"/>
                <w:kern w:val="0"/>
                <w:sz w:val="20"/>
                <w:szCs w:val="20"/>
              </w:rPr>
              <w:t>5.任务列表</w:t>
            </w:r>
            <w:r>
              <w:rPr>
                <w:rFonts w:hint="eastAsia" w:ascii="宋体" w:hAnsi="宋体" w:cs="宋体"/>
                <w:kern w:val="0"/>
                <w:sz w:val="20"/>
                <w:szCs w:val="20"/>
              </w:rPr>
              <w:br w:type="textWrapping"/>
            </w:r>
            <w:r>
              <w:rPr>
                <w:rFonts w:hint="eastAsia" w:ascii="宋体" w:hAnsi="宋体" w:cs="宋体"/>
                <w:kern w:val="0"/>
                <w:sz w:val="20"/>
                <w:szCs w:val="20"/>
              </w:rPr>
              <w:t>(1)支持按书本章节查看任务。支持按课前、课中、课后筛选任务；支持按任务类型筛选任务。</w:t>
            </w:r>
            <w:r>
              <w:rPr>
                <w:rFonts w:hint="eastAsia" w:ascii="宋体" w:hAnsi="宋体" w:cs="宋体"/>
                <w:kern w:val="0"/>
                <w:sz w:val="20"/>
                <w:szCs w:val="20"/>
              </w:rPr>
              <w:br w:type="textWrapping"/>
            </w:r>
            <w:r>
              <w:rPr>
                <w:rFonts w:hint="eastAsia" w:ascii="宋体" w:hAnsi="宋体" w:cs="宋体"/>
                <w:kern w:val="0"/>
                <w:sz w:val="20"/>
                <w:szCs w:val="20"/>
              </w:rPr>
              <w:t>(2)支持教师查看每个任务的完成度和查看学生的作答记录；支持教师查看每一位学生的详细完成情况。</w:t>
            </w:r>
            <w:r>
              <w:rPr>
                <w:rFonts w:hint="eastAsia" w:ascii="宋体" w:hAnsi="宋体" w:cs="宋体"/>
                <w:kern w:val="0"/>
                <w:sz w:val="20"/>
                <w:szCs w:val="20"/>
              </w:rPr>
              <w:br w:type="textWrapping"/>
            </w:r>
            <w:r>
              <w:rPr>
                <w:rFonts w:hint="eastAsia" w:ascii="宋体" w:hAnsi="宋体" w:cs="宋体"/>
                <w:kern w:val="0"/>
                <w:sz w:val="20"/>
                <w:szCs w:val="20"/>
              </w:rPr>
              <w:t>6.课例报告。通过对师生课堂教学数据采集，客观呈现每堂课的教学情况，主要包括概况、出勤、任务情况、课堂标记情况、课堂评价、课堂活跃度；</w:t>
            </w:r>
            <w:r>
              <w:rPr>
                <w:rFonts w:hint="eastAsia" w:ascii="宋体" w:hAnsi="宋体" w:cs="宋体"/>
                <w:kern w:val="0"/>
                <w:sz w:val="20"/>
                <w:szCs w:val="20"/>
              </w:rPr>
              <w:br w:type="textWrapping"/>
            </w:r>
            <w:r>
              <w:rPr>
                <w:rFonts w:hint="eastAsia" w:ascii="宋体" w:hAnsi="宋体" w:cs="宋体"/>
                <w:kern w:val="0"/>
                <w:sz w:val="20"/>
                <w:szCs w:val="20"/>
              </w:rPr>
              <w:t>(1)概况：主要呈现课堂基本情况，包括课堂活动、教学工具使用、课堂板书及重难点标记等；</w:t>
            </w:r>
            <w:r>
              <w:rPr>
                <w:rFonts w:hint="eastAsia" w:ascii="宋体" w:hAnsi="宋体" w:cs="宋体"/>
                <w:kern w:val="0"/>
                <w:sz w:val="20"/>
                <w:szCs w:val="20"/>
              </w:rPr>
              <w:br w:type="textWrapping"/>
            </w:r>
            <w:r>
              <w:rPr>
                <w:rFonts w:hint="eastAsia" w:ascii="宋体" w:hAnsi="宋体" w:cs="宋体"/>
                <w:kern w:val="0"/>
                <w:sz w:val="20"/>
                <w:szCs w:val="20"/>
              </w:rPr>
              <w:t>(2)任务情况：主要呈现课例关联的课前、课中、课后任务的完成情况，支持查看学生任务明细；</w:t>
            </w:r>
            <w:r>
              <w:rPr>
                <w:rFonts w:hint="eastAsia" w:ascii="宋体" w:hAnsi="宋体" w:cs="宋体"/>
                <w:kern w:val="0"/>
                <w:sz w:val="20"/>
                <w:szCs w:val="20"/>
              </w:rPr>
              <w:br w:type="textWrapping"/>
            </w:r>
            <w:r>
              <w:rPr>
                <w:rFonts w:hint="eastAsia" w:ascii="宋体" w:hAnsi="宋体" w:cs="宋体"/>
                <w:kern w:val="0"/>
                <w:sz w:val="20"/>
                <w:szCs w:val="20"/>
              </w:rPr>
              <w:t>(3)课堂标记情况：主要呈现学生课堂中标记的重难点分布，及某页PPT讲解内容的重难点标记情况；</w:t>
            </w:r>
            <w:r>
              <w:rPr>
                <w:rFonts w:hint="eastAsia" w:ascii="宋体" w:hAnsi="宋体" w:cs="宋体"/>
                <w:kern w:val="0"/>
                <w:sz w:val="20"/>
                <w:szCs w:val="20"/>
              </w:rPr>
              <w:br w:type="textWrapping"/>
            </w:r>
            <w:r>
              <w:rPr>
                <w:rFonts w:hint="eastAsia" w:ascii="宋体" w:hAnsi="宋体" w:cs="宋体"/>
                <w:kern w:val="0"/>
                <w:sz w:val="20"/>
                <w:szCs w:val="20"/>
              </w:rPr>
              <w:t>(4)课堂评价：主要呈现课堂中，奖励徽章与批评徽章的颁发情况，及学生获得徽章情况；</w:t>
            </w:r>
            <w:r>
              <w:rPr>
                <w:rFonts w:hint="eastAsia" w:ascii="宋体" w:hAnsi="宋体" w:cs="宋体"/>
                <w:kern w:val="0"/>
                <w:sz w:val="20"/>
                <w:szCs w:val="20"/>
              </w:rPr>
              <w:br w:type="textWrapping"/>
            </w:r>
            <w:r>
              <w:rPr>
                <w:rFonts w:hint="eastAsia" w:ascii="宋体" w:hAnsi="宋体" w:cs="宋体"/>
                <w:kern w:val="0"/>
                <w:sz w:val="20"/>
                <w:szCs w:val="20"/>
              </w:rPr>
              <w:t>(5)课堂活跃度：通过采集师生的课堂数据，包括教学任务、投票、抢答、点名、消息互动、课堂标记、徽章评价等，计算出活跃指数，以考察班级课堂活跃度情况。</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9</w:t>
            </w:r>
          </w:p>
        </w:tc>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1、教师授课</w:t>
            </w:r>
            <w:r>
              <w:rPr>
                <w:rFonts w:hint="eastAsia" w:ascii="宋体" w:hAnsi="宋体" w:cs="宋体"/>
                <w:kern w:val="0"/>
                <w:sz w:val="20"/>
                <w:szCs w:val="20"/>
              </w:rPr>
              <w:br w:type="textWrapping"/>
            </w:r>
            <w:r>
              <w:rPr>
                <w:rFonts w:hint="eastAsia" w:ascii="宋体" w:hAnsi="宋体" w:cs="宋体"/>
                <w:kern w:val="0"/>
                <w:sz w:val="20"/>
                <w:szCs w:val="20"/>
              </w:rPr>
              <w:t>（1）电子白板</w:t>
            </w:r>
            <w:r>
              <w:rPr>
                <w:rFonts w:hint="eastAsia" w:ascii="宋体" w:hAnsi="宋体" w:cs="宋体"/>
                <w:kern w:val="0"/>
                <w:sz w:val="20"/>
                <w:szCs w:val="20"/>
              </w:rPr>
              <w:br w:type="textWrapping"/>
            </w:r>
            <w:r>
              <w:rPr>
                <w:rFonts w:hint="eastAsia" w:ascii="宋体" w:hAnsi="宋体" w:cs="宋体"/>
                <w:kern w:val="0"/>
                <w:sz w:val="20"/>
                <w:szCs w:val="20"/>
              </w:rPr>
              <w:t>①白板展示区支持课件展示，支持教师控制课件播放操作。</w:t>
            </w:r>
            <w:r>
              <w:rPr>
                <w:rFonts w:hint="eastAsia" w:ascii="宋体" w:hAnsi="宋体" w:cs="宋体"/>
                <w:kern w:val="0"/>
                <w:sz w:val="20"/>
                <w:szCs w:val="20"/>
              </w:rPr>
              <w:br w:type="textWrapping"/>
            </w:r>
            <w:r>
              <w:rPr>
                <w:rFonts w:hint="eastAsia" w:ascii="宋体" w:hAnsi="宋体" w:cs="宋体"/>
                <w:kern w:val="0"/>
                <w:sz w:val="20"/>
                <w:szCs w:val="20"/>
              </w:rPr>
              <w:t>②支持教师在白板展示区画图、书写、标记、上下翻页等操作。</w:t>
            </w:r>
            <w:r>
              <w:rPr>
                <w:rFonts w:hint="eastAsia" w:ascii="宋体" w:hAnsi="宋体" w:cs="宋体"/>
                <w:kern w:val="0"/>
                <w:sz w:val="20"/>
                <w:szCs w:val="20"/>
              </w:rPr>
              <w:br w:type="textWrapping"/>
            </w:r>
            <w:r>
              <w:rPr>
                <w:rFonts w:hint="eastAsia" w:ascii="宋体" w:hAnsi="宋体" w:cs="宋体"/>
                <w:kern w:val="0"/>
                <w:sz w:val="20"/>
                <w:szCs w:val="20"/>
              </w:rPr>
              <w:t>③白板工具：支持教师对画笔、粗细、颜色的设定选择；画笔可以支持涂鸦、直线、三角形、矩形、圆形的形状切换；粗细支持对画笔不少于5种粗细度的选择；颜色支持对画笔不少于11种常规颜色的选择；支持画笔的上一步操作撤销；支持对白板展示页画笔操作的全部清空。</w:t>
            </w:r>
            <w:r>
              <w:rPr>
                <w:rFonts w:hint="eastAsia" w:ascii="宋体" w:hAnsi="宋体" w:cs="宋体"/>
                <w:kern w:val="0"/>
                <w:sz w:val="20"/>
                <w:szCs w:val="20"/>
              </w:rPr>
              <w:br w:type="textWrapping"/>
            </w:r>
            <w:r>
              <w:rPr>
                <w:rFonts w:hint="eastAsia" w:ascii="宋体" w:hAnsi="宋体" w:cs="宋体"/>
                <w:kern w:val="0"/>
                <w:sz w:val="20"/>
                <w:szCs w:val="20"/>
              </w:rPr>
              <w:t>④支持对白板窗口展示或全屏展示的切换。</w:t>
            </w:r>
            <w:r>
              <w:rPr>
                <w:rFonts w:hint="eastAsia" w:ascii="宋体" w:hAnsi="宋体" w:cs="宋体"/>
                <w:kern w:val="0"/>
                <w:sz w:val="20"/>
                <w:szCs w:val="20"/>
              </w:rPr>
              <w:br w:type="textWrapping"/>
            </w:r>
            <w:r>
              <w:rPr>
                <w:rFonts w:hint="eastAsia" w:ascii="宋体" w:hAnsi="宋体" w:cs="宋体"/>
                <w:kern w:val="0"/>
                <w:sz w:val="20"/>
                <w:szCs w:val="20"/>
              </w:rPr>
              <w:t>⑤标记：老师点击标记之后，该页PPT及画笔圈画或书写内容以图片的形式保存，课后可在课例报告中查看详情。同时课后老师或学生查看课堂回放时，标记的重点内容会在视频时间轴时显示相应的标签，便于课后温习时快速定位到重难点位置，高效学习。</w:t>
            </w:r>
            <w:r>
              <w:rPr>
                <w:rFonts w:hint="eastAsia" w:ascii="宋体" w:hAnsi="宋体" w:cs="宋体"/>
                <w:kern w:val="0"/>
                <w:sz w:val="20"/>
                <w:szCs w:val="20"/>
              </w:rPr>
              <w:br w:type="textWrapping"/>
            </w:r>
            <w:r>
              <w:rPr>
                <w:rFonts w:hint="eastAsia" w:ascii="宋体" w:hAnsi="宋体" w:cs="宋体"/>
                <w:kern w:val="0"/>
                <w:sz w:val="20"/>
                <w:szCs w:val="20"/>
              </w:rPr>
              <w:t>（2）课堂工具</w:t>
            </w:r>
            <w:r>
              <w:rPr>
                <w:rFonts w:hint="eastAsia" w:ascii="宋体" w:hAnsi="宋体" w:cs="宋体"/>
                <w:kern w:val="0"/>
                <w:sz w:val="20"/>
                <w:szCs w:val="20"/>
              </w:rPr>
              <w:br w:type="textWrapping"/>
            </w:r>
            <w:r>
              <w:rPr>
                <w:rFonts w:hint="eastAsia" w:ascii="宋体" w:hAnsi="宋体" w:cs="宋体"/>
                <w:kern w:val="0"/>
                <w:sz w:val="20"/>
                <w:szCs w:val="20"/>
              </w:rPr>
              <w:t>①点名：支持教师随机对当前课堂的所有学生进行点名互动，支持教师设置点名人数，随机对学生进行点名；点名时支持光标、画笔切换使用，点名结束后支持颁发徽章；支持点名结果在教师端、学生端展示。</w:t>
            </w:r>
            <w:r>
              <w:rPr>
                <w:rFonts w:hint="eastAsia" w:ascii="宋体" w:hAnsi="宋体" w:cs="宋体"/>
                <w:kern w:val="0"/>
                <w:sz w:val="20"/>
                <w:szCs w:val="20"/>
              </w:rPr>
              <w:br w:type="textWrapping"/>
            </w:r>
            <w:r>
              <w:rPr>
                <w:rFonts w:hint="eastAsia" w:ascii="宋体" w:hAnsi="宋体" w:cs="宋体"/>
                <w:kern w:val="0"/>
                <w:sz w:val="20"/>
                <w:szCs w:val="20"/>
              </w:rPr>
              <w:t>②投票：支持教师上课随时发起投票，提供不少于3种投票方式选择；选择一个投票主题，发布后学生参与投票；支持教师实时查看投票结果。</w:t>
            </w:r>
            <w:r>
              <w:rPr>
                <w:rFonts w:hint="eastAsia" w:ascii="宋体" w:hAnsi="宋体" w:cs="宋体"/>
                <w:kern w:val="0"/>
                <w:sz w:val="20"/>
                <w:szCs w:val="20"/>
              </w:rPr>
              <w:br w:type="textWrapping"/>
            </w:r>
            <w:r>
              <w:rPr>
                <w:rFonts w:hint="eastAsia" w:ascii="宋体" w:hAnsi="宋体" w:cs="宋体"/>
                <w:kern w:val="0"/>
                <w:sz w:val="20"/>
                <w:szCs w:val="20"/>
              </w:rPr>
              <w:t>③抢答：教师发起抢答活动，学生可通过学生端参与抢答，获得答题资格等。</w:t>
            </w:r>
            <w:r>
              <w:rPr>
                <w:rFonts w:hint="eastAsia" w:ascii="宋体" w:hAnsi="宋体" w:cs="宋体"/>
                <w:kern w:val="0"/>
                <w:sz w:val="20"/>
                <w:szCs w:val="20"/>
              </w:rPr>
              <w:br w:type="textWrapping"/>
            </w:r>
            <w:r>
              <w:rPr>
                <w:rFonts w:hint="eastAsia" w:ascii="宋体" w:hAnsi="宋体" w:cs="宋体"/>
                <w:kern w:val="0"/>
                <w:sz w:val="20"/>
                <w:szCs w:val="20"/>
              </w:rPr>
              <w:t>④白板：老师授课中可新建一张或多张白板，用于课堂演示。支持使用画笔涂鸦，上传本地图片，更换白板背景色，并提供田字格、拼音格、英文格、数学符号、物理符号、化学符号、地理符号等7种学科工具供老师白板中使用。创建的白板及白板内容均可在【课例报告&gt;&gt;课堂板书】中查看。</w:t>
            </w:r>
            <w:r>
              <w:rPr>
                <w:rFonts w:hint="eastAsia" w:ascii="宋体" w:hAnsi="宋体" w:cs="宋体"/>
                <w:kern w:val="0"/>
                <w:sz w:val="20"/>
                <w:szCs w:val="20"/>
              </w:rPr>
              <w:br w:type="textWrapping"/>
            </w:r>
            <w:r>
              <w:rPr>
                <w:rFonts w:hint="eastAsia" w:ascii="宋体" w:hAnsi="宋体" w:cs="宋体"/>
                <w:kern w:val="0"/>
                <w:sz w:val="20"/>
                <w:szCs w:val="20"/>
              </w:rPr>
              <w:t>⑤拍照上传：支持教师拍照或选择本地图片，将图片投影在屏幕中显示，支持同时上传9张图片。支持老师移动端拍摄15s视频上传。</w:t>
            </w:r>
            <w:r>
              <w:rPr>
                <w:rFonts w:hint="eastAsia" w:ascii="宋体" w:hAnsi="宋体" w:cs="宋体"/>
                <w:kern w:val="0"/>
                <w:sz w:val="20"/>
                <w:szCs w:val="20"/>
              </w:rPr>
              <w:br w:type="textWrapping"/>
            </w:r>
            <w:r>
              <w:rPr>
                <w:rFonts w:hint="eastAsia" w:ascii="宋体" w:hAnsi="宋体" w:cs="宋体"/>
                <w:kern w:val="0"/>
                <w:sz w:val="20"/>
                <w:szCs w:val="20"/>
              </w:rPr>
              <w:t>⑥分组讨论：在对班级管理有分组设置的情况下，支持教师在上课中发起分组讨论，设置讨论主题，上传讨论资料(支持图片、音频、视频等常用格式)后，选择分组发布分组讨论；支持教师实时查看学生上传的讨论结果。</w:t>
            </w:r>
            <w:r>
              <w:rPr>
                <w:rFonts w:hint="eastAsia" w:ascii="宋体" w:hAnsi="宋体" w:cs="宋体"/>
                <w:kern w:val="0"/>
                <w:sz w:val="20"/>
                <w:szCs w:val="20"/>
              </w:rPr>
              <w:br w:type="textWrapping"/>
            </w:r>
            <w:r>
              <w:rPr>
                <w:rFonts w:hint="eastAsia" w:ascii="宋体" w:hAnsi="宋体" w:cs="宋体"/>
                <w:kern w:val="0"/>
                <w:sz w:val="20"/>
                <w:szCs w:val="20"/>
              </w:rPr>
              <w:t>⑦录屏：支持教师在上课时，开启录屏，支持录制上课内容（包括音频、视频）；支持全屏录制及应用窗口录制；在录制过程中可以暂停、取消、完成操作；录制完成后，支持老师、学生查看录制的视频。课堂教学时，老师和学生可以对重难点内容进行标记，当查看回放视频时，标记内容会显示在时间轴上面，可以快速定位到对应位置。对于学生标记的重难点，学生查看课堂回放时，会加载老师标记的重点和自己单独标记的重点，进行个性化呈现。老师查看时，系统会把学生标记的重难点按时间段进行整合，老师可以查看到某个时间段内有多少学生没有听懂（包括具体的学生名单），帮助老师针对性的调整教学策略。</w:t>
            </w:r>
            <w:r>
              <w:rPr>
                <w:rFonts w:hint="eastAsia" w:ascii="宋体" w:hAnsi="宋体" w:cs="宋体"/>
                <w:kern w:val="0"/>
                <w:sz w:val="20"/>
                <w:szCs w:val="20"/>
              </w:rPr>
              <w:br w:type="textWrapping"/>
            </w:r>
            <w:r>
              <w:rPr>
                <w:rFonts w:hint="eastAsia" w:ascii="宋体" w:hAnsi="宋体" w:cs="宋体"/>
                <w:kern w:val="0"/>
                <w:sz w:val="20"/>
                <w:szCs w:val="20"/>
              </w:rPr>
              <w:t>⑧数字徽章：支持教师在课中，可以选择学生或小组，给他们颁发数字徽章。</w:t>
            </w:r>
            <w:r>
              <w:rPr>
                <w:rFonts w:hint="eastAsia" w:ascii="宋体" w:hAnsi="宋体" w:cs="宋体"/>
                <w:kern w:val="0"/>
                <w:sz w:val="20"/>
                <w:szCs w:val="20"/>
              </w:rPr>
              <w:br w:type="textWrapping"/>
            </w:r>
            <w:r>
              <w:rPr>
                <w:rFonts w:hint="eastAsia" w:ascii="宋体" w:hAnsi="宋体" w:cs="宋体"/>
                <w:kern w:val="0"/>
                <w:sz w:val="20"/>
                <w:szCs w:val="20"/>
              </w:rPr>
              <w:t>⑨截图：老师可对屏幕内容进行截图，配合文字或者图形线条后推送给学生作答，学生作答支持试题模式和圈画模式两种；试题模式支持单选、多选、判断等类型。</w:t>
            </w:r>
            <w:r>
              <w:rPr>
                <w:rFonts w:hint="eastAsia" w:ascii="宋体" w:hAnsi="宋体" w:cs="宋体"/>
                <w:kern w:val="0"/>
                <w:sz w:val="20"/>
                <w:szCs w:val="20"/>
              </w:rPr>
              <w:br w:type="textWrapping"/>
            </w:r>
            <w:r>
              <w:rPr>
                <w:rFonts w:hint="eastAsia" w:ascii="宋体" w:hAnsi="宋体" w:cs="宋体"/>
                <w:kern w:val="0"/>
                <w:sz w:val="20"/>
                <w:szCs w:val="20"/>
              </w:rPr>
              <w:t>⑩放大镜：老师可对屏幕内容进行放大显示，支持放大比例调整，且支持屏蔽非框选区域，聚焦框选区域。</w:t>
            </w:r>
            <w:r>
              <w:rPr>
                <w:rFonts w:hint="eastAsia" w:ascii="宋体" w:hAnsi="宋体" w:cs="宋体"/>
                <w:kern w:val="0"/>
                <w:sz w:val="20"/>
                <w:szCs w:val="20"/>
              </w:rPr>
              <w:br w:type="textWrapping"/>
            </w:r>
            <w:r>
              <w:rPr>
                <w:rFonts w:hint="eastAsia" w:ascii="MS Gothic" w:hAnsi="MS Gothic" w:eastAsia="MS Gothic" w:cs="宋体"/>
                <w:kern w:val="0"/>
                <w:sz w:val="20"/>
                <w:szCs w:val="20"/>
              </w:rPr>
              <w:t>⑪</w:t>
            </w:r>
            <w:r>
              <w:rPr>
                <w:rFonts w:hint="eastAsia" w:ascii="宋体" w:hAnsi="宋体" w:cs="宋体"/>
                <w:kern w:val="0"/>
                <w:sz w:val="20"/>
                <w:szCs w:val="20"/>
              </w:rPr>
              <w:t>作品库：老师可在课中查看作品库的作品，并支持将作品生成一个任务推送给学生(如图片圈画任务等)。</w:t>
            </w:r>
            <w:r>
              <w:rPr>
                <w:rFonts w:hint="eastAsia" w:ascii="宋体" w:hAnsi="宋体" w:cs="宋体"/>
                <w:kern w:val="0"/>
                <w:sz w:val="20"/>
                <w:szCs w:val="20"/>
              </w:rPr>
              <w:br w:type="textWrapping"/>
            </w:r>
            <w:r>
              <w:rPr>
                <w:rFonts w:hint="eastAsia" w:ascii="MS Gothic" w:hAnsi="MS Gothic" w:eastAsia="MS Gothic" w:cs="宋体"/>
                <w:kern w:val="0"/>
                <w:sz w:val="20"/>
                <w:szCs w:val="20"/>
              </w:rPr>
              <w:t>⑫</w:t>
            </w:r>
            <w:r>
              <w:rPr>
                <w:rFonts w:hint="eastAsia" w:ascii="宋体" w:hAnsi="宋体" w:cs="宋体"/>
                <w:kern w:val="0"/>
                <w:sz w:val="20"/>
                <w:szCs w:val="20"/>
              </w:rPr>
              <w:t>锁屏/解屏：老师可通过锁屏，禁用学生PAD端的返回键、home键。须配合管控服务使用。</w:t>
            </w:r>
            <w:r>
              <w:rPr>
                <w:rFonts w:hint="eastAsia" w:ascii="宋体" w:hAnsi="宋体" w:cs="宋体"/>
                <w:kern w:val="0"/>
                <w:sz w:val="20"/>
                <w:szCs w:val="20"/>
              </w:rPr>
              <w:br w:type="textWrapping"/>
            </w:r>
            <w:r>
              <w:rPr>
                <w:rFonts w:hint="eastAsia" w:ascii="MS Gothic" w:hAnsi="MS Gothic" w:eastAsia="MS Gothic" w:cs="宋体"/>
                <w:kern w:val="0"/>
                <w:sz w:val="20"/>
                <w:szCs w:val="20"/>
              </w:rPr>
              <w:t>⑬</w:t>
            </w:r>
            <w:r>
              <w:rPr>
                <w:rFonts w:hint="eastAsia" w:ascii="宋体" w:hAnsi="宋体" w:cs="宋体"/>
                <w:kern w:val="0"/>
                <w:sz w:val="20"/>
                <w:szCs w:val="20"/>
              </w:rPr>
              <w:t>讲卷：老师可通过讲卷在课堂中直接对考试及测评作业进行讲解。</w:t>
            </w:r>
            <w:r>
              <w:rPr>
                <w:rFonts w:hint="eastAsia" w:ascii="宋体" w:hAnsi="宋体" w:cs="宋体"/>
                <w:kern w:val="0"/>
                <w:sz w:val="20"/>
                <w:szCs w:val="20"/>
              </w:rPr>
              <w:br w:type="textWrapping"/>
            </w:r>
            <w:r>
              <w:rPr>
                <w:rFonts w:hint="eastAsia" w:ascii="MS Gothic" w:hAnsi="MS Gothic" w:eastAsia="MS Gothic" w:cs="宋体"/>
                <w:kern w:val="0"/>
                <w:sz w:val="20"/>
                <w:szCs w:val="20"/>
              </w:rPr>
              <w:t>⑭</w:t>
            </w:r>
            <w:r>
              <w:rPr>
                <w:rFonts w:hint="eastAsia" w:ascii="宋体" w:hAnsi="宋体" w:cs="宋体"/>
                <w:kern w:val="0"/>
                <w:sz w:val="20"/>
                <w:szCs w:val="20"/>
              </w:rPr>
              <w:t>第三方应用：老师可在授课中打开并使用第三方应用。</w:t>
            </w:r>
            <w:r>
              <w:rPr>
                <w:rFonts w:hint="eastAsia" w:ascii="宋体" w:hAnsi="宋体" w:cs="宋体"/>
                <w:kern w:val="0"/>
                <w:sz w:val="20"/>
                <w:szCs w:val="20"/>
              </w:rPr>
              <w:br w:type="textWrapping"/>
            </w:r>
            <w:r>
              <w:rPr>
                <w:rFonts w:hint="eastAsia" w:ascii="宋体" w:hAnsi="宋体" w:cs="宋体"/>
                <w:kern w:val="0"/>
                <w:sz w:val="20"/>
                <w:szCs w:val="20"/>
              </w:rPr>
              <w:t>（3）教学活动：</w:t>
            </w:r>
            <w:r>
              <w:rPr>
                <w:rFonts w:hint="eastAsia" w:ascii="宋体" w:hAnsi="宋体" w:cs="宋体"/>
                <w:kern w:val="0"/>
                <w:sz w:val="20"/>
                <w:szCs w:val="20"/>
              </w:rPr>
              <w:br w:type="textWrapping"/>
            </w:r>
            <w:r>
              <w:rPr>
                <w:rFonts w:hint="eastAsia" w:ascii="宋体" w:hAnsi="宋体" w:cs="宋体"/>
                <w:kern w:val="0"/>
                <w:sz w:val="20"/>
                <w:szCs w:val="20"/>
              </w:rPr>
              <w:t>①支持老师上课时，查看布置的课前/课后任务完成情况。</w:t>
            </w:r>
            <w:r>
              <w:rPr>
                <w:rFonts w:hint="eastAsia" w:ascii="宋体" w:hAnsi="宋体" w:cs="宋体"/>
                <w:kern w:val="0"/>
                <w:sz w:val="20"/>
                <w:szCs w:val="20"/>
              </w:rPr>
              <w:br w:type="textWrapping"/>
            </w:r>
            <w:r>
              <w:rPr>
                <w:rFonts w:hint="eastAsia" w:ascii="宋体" w:hAnsi="宋体" w:cs="宋体"/>
                <w:kern w:val="0"/>
                <w:sz w:val="20"/>
                <w:szCs w:val="20"/>
              </w:rPr>
              <w:t>②支持对课中任务活动列表展示，以时间线形式展示，时间先后与备课时教学活动添加的顺序保持一致。</w:t>
            </w:r>
            <w:r>
              <w:rPr>
                <w:rFonts w:hint="eastAsia" w:ascii="宋体" w:hAnsi="宋体" w:cs="宋体"/>
                <w:kern w:val="0"/>
                <w:sz w:val="20"/>
                <w:szCs w:val="20"/>
              </w:rPr>
              <w:br w:type="textWrapping"/>
            </w:r>
            <w:r>
              <w:rPr>
                <w:rFonts w:hint="eastAsia" w:ascii="宋体" w:hAnsi="宋体" w:cs="宋体"/>
                <w:kern w:val="0"/>
                <w:sz w:val="20"/>
                <w:szCs w:val="20"/>
              </w:rPr>
              <w:t>③支持教师选择教学活动直接打开展示，支持教师选择教学活动任务推送至学生端。</w:t>
            </w:r>
            <w:r>
              <w:rPr>
                <w:rFonts w:hint="eastAsia" w:ascii="宋体" w:hAnsi="宋体" w:cs="宋体"/>
                <w:kern w:val="0"/>
                <w:sz w:val="20"/>
                <w:szCs w:val="20"/>
              </w:rPr>
              <w:br w:type="textWrapping"/>
            </w:r>
            <w:r>
              <w:rPr>
                <w:rFonts w:hint="eastAsia" w:ascii="宋体" w:hAnsi="宋体" w:cs="宋体"/>
                <w:kern w:val="0"/>
                <w:sz w:val="20"/>
                <w:szCs w:val="20"/>
              </w:rPr>
              <w:t>④支持老师控制学生端课中活动列表的开启与关闭，对学生端课中活动列表进行管控。</w:t>
            </w:r>
            <w:r>
              <w:rPr>
                <w:rFonts w:hint="eastAsia" w:ascii="宋体" w:hAnsi="宋体" w:cs="宋体"/>
                <w:kern w:val="0"/>
                <w:sz w:val="20"/>
                <w:szCs w:val="20"/>
              </w:rPr>
              <w:br w:type="textWrapping"/>
            </w:r>
            <w:r>
              <w:rPr>
                <w:rFonts w:hint="eastAsia" w:ascii="宋体" w:hAnsi="宋体" w:cs="宋体"/>
                <w:kern w:val="0"/>
                <w:sz w:val="20"/>
                <w:szCs w:val="20"/>
              </w:rPr>
              <w:t>⑤支持老师查看课中使用常用工具的记录（仅支持查看投票、拍照上传、分组讨论和截图提问）；</w:t>
            </w:r>
            <w:r>
              <w:rPr>
                <w:rFonts w:hint="eastAsia" w:ascii="宋体" w:hAnsi="宋体" w:cs="宋体"/>
                <w:kern w:val="0"/>
                <w:sz w:val="20"/>
                <w:szCs w:val="20"/>
              </w:rPr>
              <w:br w:type="textWrapping"/>
            </w:r>
            <w:r>
              <w:rPr>
                <w:rFonts w:hint="eastAsia" w:ascii="宋体" w:hAnsi="宋体" w:cs="宋体"/>
                <w:kern w:val="0"/>
                <w:sz w:val="20"/>
                <w:szCs w:val="20"/>
              </w:rPr>
              <w:t>（4）支持教师控制右侧工具栏的展开和收起；</w:t>
            </w:r>
            <w:r>
              <w:rPr>
                <w:rFonts w:hint="eastAsia" w:ascii="宋体" w:hAnsi="宋体" w:cs="宋体"/>
                <w:kern w:val="0"/>
                <w:sz w:val="20"/>
                <w:szCs w:val="20"/>
              </w:rPr>
              <w:br w:type="textWrapping"/>
            </w:r>
            <w:r>
              <w:rPr>
                <w:rFonts w:hint="eastAsia" w:ascii="宋体" w:hAnsi="宋体" w:cs="宋体"/>
                <w:kern w:val="0"/>
                <w:sz w:val="20"/>
                <w:szCs w:val="20"/>
              </w:rPr>
              <w:t>（5）已上线但还未进入课堂的学生系统将强制召集进入课堂；</w:t>
            </w:r>
            <w:r>
              <w:rPr>
                <w:rFonts w:hint="eastAsia" w:ascii="宋体" w:hAnsi="宋体" w:cs="宋体"/>
                <w:kern w:val="0"/>
                <w:sz w:val="20"/>
                <w:szCs w:val="20"/>
              </w:rPr>
              <w:br w:type="textWrapping"/>
            </w:r>
            <w:r>
              <w:rPr>
                <w:rFonts w:hint="eastAsia" w:ascii="宋体" w:hAnsi="宋体" w:cs="宋体"/>
                <w:kern w:val="0"/>
                <w:sz w:val="20"/>
                <w:szCs w:val="20"/>
              </w:rPr>
              <w:t>（6）互动课堂设备：支持系统与绑定匹配的互动课堂设备（手写板、答题器）实施教学互动，支持“业务平台”进行数据交互，采用强互动的交互场景采集实时教学数据以满足智能化的教育教学需求。</w:t>
            </w:r>
            <w:r>
              <w:rPr>
                <w:rFonts w:hint="eastAsia" w:ascii="宋体" w:hAnsi="宋体" w:cs="宋体"/>
                <w:kern w:val="0"/>
                <w:sz w:val="20"/>
                <w:szCs w:val="20"/>
              </w:rPr>
              <w:br w:type="textWrapping"/>
            </w:r>
            <w:r>
              <w:rPr>
                <w:rFonts w:hint="eastAsia" w:ascii="宋体" w:hAnsi="宋体" w:cs="宋体"/>
                <w:kern w:val="0"/>
                <w:sz w:val="20"/>
                <w:szCs w:val="20"/>
              </w:rPr>
              <w:t>（7）同步课堂：老师从同步工具中开启同步课堂后，可将讲课的声音和PPT页面同步到学生端，也可和学生正常互动。学生端可以参与老师发布的活动，也可以发送消息回答老师的提问。如果老师端开启了摄像头，老师端和学生端都可以看到老师同步直播画面。</w:t>
            </w:r>
            <w:r>
              <w:rPr>
                <w:rFonts w:hint="eastAsia" w:ascii="宋体" w:hAnsi="宋体" w:cs="宋体"/>
                <w:kern w:val="0"/>
                <w:sz w:val="20"/>
                <w:szCs w:val="20"/>
              </w:rPr>
              <w:br w:type="textWrapping"/>
            </w:r>
            <w:r>
              <w:rPr>
                <w:rFonts w:hint="eastAsia" w:ascii="宋体" w:hAnsi="宋体" w:cs="宋体"/>
                <w:kern w:val="0"/>
                <w:sz w:val="20"/>
                <w:szCs w:val="20"/>
              </w:rPr>
              <w:t>（8）支持老师通过“返回桌面”快速回到电脑桌面。</w:t>
            </w:r>
            <w:r>
              <w:rPr>
                <w:rFonts w:hint="eastAsia" w:ascii="宋体" w:hAnsi="宋体" w:cs="宋体"/>
                <w:kern w:val="0"/>
                <w:sz w:val="20"/>
                <w:szCs w:val="20"/>
              </w:rPr>
              <w:br w:type="textWrapping"/>
            </w:r>
            <w:r>
              <w:rPr>
                <w:rFonts w:hint="eastAsia" w:ascii="宋体" w:hAnsi="宋体" w:cs="宋体"/>
                <w:kern w:val="0"/>
                <w:sz w:val="20"/>
                <w:szCs w:val="20"/>
              </w:rPr>
              <w:t>（9）支持老师同屏授课。通过PAD端控制PC端的内容呈现。</w:t>
            </w:r>
            <w:r>
              <w:rPr>
                <w:rFonts w:hint="eastAsia" w:ascii="宋体" w:hAnsi="宋体" w:cs="宋体"/>
                <w:kern w:val="0"/>
                <w:sz w:val="20"/>
                <w:szCs w:val="20"/>
              </w:rPr>
              <w:br w:type="textWrapping"/>
            </w:r>
            <w:r>
              <w:rPr>
                <w:rFonts w:hint="eastAsia" w:ascii="宋体" w:hAnsi="宋体" w:cs="宋体"/>
                <w:kern w:val="0"/>
                <w:sz w:val="20"/>
                <w:szCs w:val="20"/>
              </w:rPr>
              <w:t>2、班级管理</w:t>
            </w:r>
            <w:r>
              <w:rPr>
                <w:rFonts w:hint="eastAsia" w:ascii="宋体" w:hAnsi="宋体" w:cs="宋体"/>
                <w:kern w:val="0"/>
                <w:sz w:val="20"/>
                <w:szCs w:val="20"/>
              </w:rPr>
              <w:br w:type="textWrapping"/>
            </w:r>
            <w:r>
              <w:rPr>
                <w:rFonts w:hint="eastAsia" w:ascii="宋体" w:hAnsi="宋体" w:cs="宋体"/>
                <w:kern w:val="0"/>
                <w:sz w:val="20"/>
                <w:szCs w:val="20"/>
              </w:rPr>
              <w:t>（1）班级管理包括分组管理、数字徽章、作品库。</w:t>
            </w:r>
            <w:r>
              <w:rPr>
                <w:rFonts w:hint="eastAsia" w:ascii="宋体" w:hAnsi="宋体" w:cs="宋体"/>
                <w:kern w:val="0"/>
                <w:sz w:val="20"/>
                <w:szCs w:val="20"/>
              </w:rPr>
              <w:br w:type="textWrapping"/>
            </w:r>
            <w:r>
              <w:rPr>
                <w:rFonts w:hint="eastAsia" w:ascii="宋体" w:hAnsi="宋体" w:cs="宋体"/>
                <w:kern w:val="0"/>
                <w:sz w:val="20"/>
                <w:szCs w:val="20"/>
              </w:rPr>
              <w:t>（2）分组管理</w:t>
            </w:r>
            <w:r>
              <w:rPr>
                <w:rFonts w:hint="eastAsia" w:ascii="宋体" w:hAnsi="宋体" w:cs="宋体"/>
                <w:kern w:val="0"/>
                <w:sz w:val="20"/>
                <w:szCs w:val="20"/>
              </w:rPr>
              <w:br w:type="textWrapping"/>
            </w:r>
            <w:r>
              <w:rPr>
                <w:rFonts w:hint="eastAsia" w:ascii="宋体" w:hAnsi="宋体" w:cs="宋体"/>
                <w:kern w:val="0"/>
                <w:sz w:val="20"/>
                <w:szCs w:val="20"/>
              </w:rPr>
              <w:t>①学生管理：支持教师查看学生列表，可以查看学生姓名、学号等；支持学生列表名单下载，得到Excel表格，表格涵盖学生姓名、学号等信息。</w:t>
            </w:r>
            <w:r>
              <w:rPr>
                <w:rFonts w:hint="eastAsia" w:ascii="宋体" w:hAnsi="宋体" w:cs="宋体"/>
                <w:kern w:val="0"/>
                <w:sz w:val="20"/>
                <w:szCs w:val="20"/>
              </w:rPr>
              <w:br w:type="textWrapping"/>
            </w:r>
            <w:r>
              <w:rPr>
                <w:rFonts w:hint="eastAsia" w:ascii="宋体" w:hAnsi="宋体" w:cs="宋体"/>
                <w:kern w:val="0"/>
                <w:sz w:val="20"/>
                <w:szCs w:val="20"/>
              </w:rPr>
              <w:t>②分组管理：支持手动分组和智能分组；手动分组支持教师设置分组名称、分组说明，手动添加小组及小组成员；智能分组支持教师设置分组名称、分组说明及选择小组个数，而后系统随机分配小组名单；分组完成后均支持对分组名称、分组说明进行修改，对小组成员进行增加或移除，添加小组以及小组成员。</w:t>
            </w:r>
            <w:r>
              <w:rPr>
                <w:rFonts w:hint="eastAsia" w:ascii="宋体" w:hAnsi="宋体" w:cs="宋体"/>
                <w:kern w:val="0"/>
                <w:sz w:val="20"/>
                <w:szCs w:val="20"/>
              </w:rPr>
              <w:br w:type="textWrapping"/>
            </w:r>
            <w:r>
              <w:rPr>
                <w:rFonts w:hint="eastAsia" w:ascii="宋体" w:hAnsi="宋体" w:cs="宋体"/>
                <w:kern w:val="0"/>
                <w:sz w:val="20"/>
                <w:szCs w:val="20"/>
              </w:rPr>
              <w:t>（3）数字徽章</w:t>
            </w:r>
            <w:r>
              <w:rPr>
                <w:rFonts w:hint="eastAsia" w:ascii="宋体" w:hAnsi="宋体" w:cs="宋体"/>
                <w:kern w:val="0"/>
                <w:sz w:val="20"/>
                <w:szCs w:val="20"/>
              </w:rPr>
              <w:br w:type="textWrapping"/>
            </w:r>
            <w:r>
              <w:rPr>
                <w:rFonts w:hint="eastAsia" w:ascii="宋体" w:hAnsi="宋体" w:cs="宋体"/>
                <w:kern w:val="0"/>
                <w:sz w:val="20"/>
                <w:szCs w:val="20"/>
              </w:rPr>
              <w:t>①支持教师采用颁发数字徽章的形式对学生予以评价；系统至少提供课堂表现、综合素质两类徽章标签，每类徽章标签至少提供四种数字徽章，供教师选用；</w:t>
            </w:r>
            <w:r>
              <w:rPr>
                <w:rFonts w:hint="eastAsia" w:ascii="宋体" w:hAnsi="宋体" w:cs="宋体"/>
                <w:kern w:val="0"/>
                <w:sz w:val="20"/>
                <w:szCs w:val="20"/>
              </w:rPr>
              <w:br w:type="textWrapping"/>
            </w:r>
            <w:r>
              <w:rPr>
                <w:rFonts w:hint="eastAsia" w:ascii="宋体" w:hAnsi="宋体" w:cs="宋体"/>
                <w:kern w:val="0"/>
                <w:sz w:val="20"/>
                <w:szCs w:val="20"/>
              </w:rPr>
              <w:t>②支持教师管理数字徽章：支持教师添加、修改、删除徽章分类标签；支持教师添加、修改、删除数字徽章；支持教师为数字徽章设置积分。</w:t>
            </w:r>
            <w:r>
              <w:rPr>
                <w:rFonts w:hint="eastAsia" w:ascii="宋体" w:hAnsi="宋体" w:cs="宋体"/>
                <w:kern w:val="0"/>
                <w:sz w:val="20"/>
                <w:szCs w:val="20"/>
              </w:rPr>
              <w:br w:type="textWrapping"/>
            </w:r>
            <w:r>
              <w:rPr>
                <w:rFonts w:hint="eastAsia" w:ascii="宋体" w:hAnsi="宋体" w:cs="宋体"/>
                <w:kern w:val="0"/>
                <w:sz w:val="20"/>
                <w:szCs w:val="20"/>
              </w:rPr>
              <w:t>③支持教师颁发徽章：支持教师选择学生个体或小组为颁发对象，颁发选定的数字徽章；颁发成功后支持教师可以继续颁发。</w:t>
            </w:r>
            <w:r>
              <w:rPr>
                <w:rFonts w:hint="eastAsia" w:ascii="宋体" w:hAnsi="宋体" w:cs="宋体"/>
                <w:kern w:val="0"/>
                <w:sz w:val="20"/>
                <w:szCs w:val="20"/>
              </w:rPr>
              <w:br w:type="textWrapping"/>
            </w:r>
            <w:r>
              <w:rPr>
                <w:rFonts w:hint="eastAsia" w:ascii="宋体" w:hAnsi="宋体" w:cs="宋体"/>
                <w:kern w:val="0"/>
                <w:sz w:val="20"/>
                <w:szCs w:val="20"/>
              </w:rPr>
              <w:t>④支持教师查看颁发徽章的记录：包括某段时间内颁发徽章的种类、数量，颁发的时间线记录，以及班级学生的积分排名。</w:t>
            </w:r>
            <w:r>
              <w:rPr>
                <w:rFonts w:hint="eastAsia" w:ascii="宋体" w:hAnsi="宋体" w:cs="宋体"/>
                <w:kern w:val="0"/>
                <w:sz w:val="20"/>
                <w:szCs w:val="20"/>
              </w:rPr>
              <w:br w:type="textWrapping"/>
            </w:r>
            <w:r>
              <w:rPr>
                <w:rFonts w:hint="eastAsia" w:ascii="宋体" w:hAnsi="宋体" w:cs="宋体"/>
                <w:kern w:val="0"/>
                <w:sz w:val="20"/>
                <w:szCs w:val="20"/>
              </w:rPr>
              <w:t>（4）作品库</w:t>
            </w:r>
            <w:r>
              <w:rPr>
                <w:rFonts w:hint="eastAsia" w:ascii="宋体" w:hAnsi="宋体" w:cs="宋体"/>
                <w:kern w:val="0"/>
                <w:sz w:val="20"/>
                <w:szCs w:val="20"/>
              </w:rPr>
              <w:br w:type="textWrapping"/>
            </w:r>
            <w:r>
              <w:rPr>
                <w:rFonts w:hint="eastAsia" w:ascii="宋体" w:hAnsi="宋体" w:cs="宋体"/>
                <w:kern w:val="0"/>
                <w:sz w:val="20"/>
                <w:szCs w:val="20"/>
              </w:rPr>
              <w:t>①作品库包括班级作品库，个人作品库，可进行对视频类，音频类、图片类、文档类作品的存储、管理、分享。</w:t>
            </w:r>
            <w:r>
              <w:rPr>
                <w:rFonts w:hint="eastAsia" w:ascii="宋体" w:hAnsi="宋体" w:cs="宋体"/>
                <w:kern w:val="0"/>
                <w:sz w:val="20"/>
                <w:szCs w:val="20"/>
              </w:rPr>
              <w:br w:type="textWrapping"/>
            </w:r>
            <w:r>
              <w:rPr>
                <w:rFonts w:hint="eastAsia" w:ascii="宋体" w:hAnsi="宋体" w:cs="宋体"/>
                <w:kern w:val="0"/>
                <w:sz w:val="20"/>
                <w:szCs w:val="20"/>
              </w:rPr>
              <w:t>②班级作品库：老师可创建文件夹，并对文件夹内的作品进行管理。 老师可控制学生是否可分享或上传作品至文件夹。支持老师自己上传或分享作品。支持老师对图片类作品进行批阅。老师可查看学生上传或分享作品的情况。</w:t>
            </w:r>
            <w:r>
              <w:rPr>
                <w:rFonts w:hint="eastAsia" w:ascii="宋体" w:hAnsi="宋体" w:cs="宋体"/>
                <w:kern w:val="0"/>
                <w:sz w:val="20"/>
                <w:szCs w:val="20"/>
              </w:rPr>
              <w:br w:type="textWrapping"/>
            </w:r>
            <w:r>
              <w:rPr>
                <w:rFonts w:hint="eastAsia" w:ascii="宋体" w:hAnsi="宋体" w:cs="宋体"/>
                <w:kern w:val="0"/>
                <w:sz w:val="20"/>
                <w:szCs w:val="20"/>
              </w:rPr>
              <w:t>③个人作品库：老师可创建文件夹，并上传作品，支持对文件夹内的作品进行管理。个人作品库的作品仅个人可见，支持分享至班级作品库。可在共享文件夹内查看所有已分享的作品，并支持取消分享。</w:t>
            </w:r>
            <w:r>
              <w:rPr>
                <w:rFonts w:hint="eastAsia" w:ascii="宋体" w:hAnsi="宋体" w:cs="宋体"/>
                <w:kern w:val="0"/>
                <w:sz w:val="20"/>
                <w:szCs w:val="20"/>
              </w:rPr>
              <w:br w:type="textWrapping"/>
            </w:r>
            <w:r>
              <w:rPr>
                <w:rFonts w:hint="eastAsia" w:ascii="宋体" w:hAnsi="宋体" w:cs="宋体"/>
                <w:kern w:val="0"/>
                <w:sz w:val="20"/>
                <w:szCs w:val="20"/>
              </w:rPr>
              <w:t>3、资源中心</w:t>
            </w:r>
            <w:r>
              <w:rPr>
                <w:rFonts w:hint="eastAsia" w:ascii="宋体" w:hAnsi="宋体" w:cs="宋体"/>
                <w:kern w:val="0"/>
                <w:sz w:val="20"/>
                <w:szCs w:val="20"/>
              </w:rPr>
              <w:br w:type="textWrapping"/>
            </w:r>
            <w:r>
              <w:rPr>
                <w:rFonts w:hint="eastAsia" w:ascii="宋体" w:hAnsi="宋体" w:cs="宋体"/>
                <w:kern w:val="0"/>
                <w:sz w:val="20"/>
                <w:szCs w:val="20"/>
              </w:rPr>
              <w:t>（1）为教师备课提供课例及素材，包括课例、课件、视频、音频、图片、文档、动画7类资源；并按全网资源、本校资源、个人资源以及我的收藏进行资源的筛选。</w:t>
            </w:r>
            <w:r>
              <w:rPr>
                <w:rFonts w:hint="eastAsia" w:ascii="宋体" w:hAnsi="宋体" w:cs="宋体"/>
                <w:kern w:val="0"/>
                <w:sz w:val="20"/>
                <w:szCs w:val="20"/>
              </w:rPr>
              <w:br w:type="textWrapping"/>
            </w:r>
            <w:r>
              <w:rPr>
                <w:rFonts w:hint="eastAsia" w:ascii="宋体" w:hAnsi="宋体" w:cs="宋体"/>
                <w:kern w:val="0"/>
                <w:sz w:val="20"/>
                <w:szCs w:val="20"/>
              </w:rPr>
              <w:t>（2）资源按书本章节进行归类呈现(支持切换书本)，老师可快速查找资源，且支持搜索关键词查找资源。</w:t>
            </w:r>
            <w:r>
              <w:rPr>
                <w:rFonts w:hint="eastAsia" w:ascii="宋体" w:hAnsi="宋体" w:cs="宋体"/>
                <w:kern w:val="0"/>
                <w:sz w:val="20"/>
                <w:szCs w:val="20"/>
              </w:rPr>
              <w:br w:type="textWrapping"/>
            </w:r>
            <w:r>
              <w:rPr>
                <w:rFonts w:hint="eastAsia" w:ascii="宋体" w:hAnsi="宋体" w:cs="宋体"/>
                <w:kern w:val="0"/>
                <w:sz w:val="20"/>
                <w:szCs w:val="20"/>
              </w:rPr>
              <w:t>（3）支持显示资源的评分，引用热度，收藏热度，下载热度，作者名；支持资源的打开播放、收藏、下载等；支持教师上传资源，及的个人资源的分享、修改、删除。</w:t>
            </w:r>
            <w:r>
              <w:rPr>
                <w:rFonts w:hint="eastAsia" w:ascii="宋体" w:hAnsi="宋体" w:cs="宋体"/>
                <w:kern w:val="0"/>
                <w:sz w:val="20"/>
                <w:szCs w:val="20"/>
              </w:rPr>
              <w:br w:type="textWrapping"/>
            </w:r>
            <w:r>
              <w:rPr>
                <w:rFonts w:hint="eastAsia" w:ascii="宋体" w:hAnsi="宋体" w:cs="宋体"/>
                <w:kern w:val="0"/>
                <w:sz w:val="20"/>
                <w:szCs w:val="20"/>
              </w:rPr>
              <w:t>（2）课例</w:t>
            </w:r>
            <w:r>
              <w:rPr>
                <w:rFonts w:hint="eastAsia" w:ascii="宋体" w:hAnsi="宋体" w:cs="宋体"/>
                <w:kern w:val="0"/>
                <w:sz w:val="20"/>
                <w:szCs w:val="20"/>
              </w:rPr>
              <w:br w:type="textWrapping"/>
            </w:r>
            <w:r>
              <w:rPr>
                <w:rFonts w:hint="eastAsia" w:ascii="宋体" w:hAnsi="宋体" w:cs="宋体"/>
                <w:kern w:val="0"/>
                <w:sz w:val="20"/>
                <w:szCs w:val="20"/>
              </w:rPr>
              <w:t>①支持展示本校教师创建分享或个人创建的课例，支持教师直接引用课例备课。</w:t>
            </w:r>
            <w:r>
              <w:rPr>
                <w:rFonts w:hint="eastAsia" w:ascii="宋体" w:hAnsi="宋体" w:cs="宋体"/>
                <w:kern w:val="0"/>
                <w:sz w:val="20"/>
                <w:szCs w:val="20"/>
              </w:rPr>
              <w:br w:type="textWrapping"/>
            </w:r>
            <w:r>
              <w:rPr>
                <w:rFonts w:hint="eastAsia" w:ascii="宋体" w:hAnsi="宋体" w:cs="宋体"/>
                <w:kern w:val="0"/>
                <w:sz w:val="20"/>
                <w:szCs w:val="20"/>
              </w:rPr>
              <w:t>②支持预览课例，既支持课例内含的课件、视频、音频、图片、文档等资源预览，也支持课例内的投票、测试、游戏等教学应用资源的预览。</w:t>
            </w:r>
            <w:r>
              <w:rPr>
                <w:rFonts w:hint="eastAsia" w:ascii="宋体" w:hAnsi="宋体" w:cs="宋体"/>
                <w:kern w:val="0"/>
                <w:sz w:val="20"/>
                <w:szCs w:val="20"/>
              </w:rPr>
              <w:br w:type="textWrapping"/>
            </w:r>
            <w:r>
              <w:rPr>
                <w:rFonts w:hint="eastAsia" w:ascii="宋体" w:hAnsi="宋体" w:cs="宋体"/>
                <w:kern w:val="0"/>
                <w:sz w:val="20"/>
                <w:szCs w:val="20"/>
              </w:rPr>
              <w:t>（3）课件、视频、音频、图片、文档、动画</w:t>
            </w:r>
            <w:r>
              <w:rPr>
                <w:rFonts w:hint="eastAsia" w:ascii="宋体" w:hAnsi="宋体" w:cs="宋体"/>
                <w:kern w:val="0"/>
                <w:sz w:val="20"/>
                <w:szCs w:val="20"/>
              </w:rPr>
              <w:br w:type="textWrapping"/>
            </w:r>
            <w:r>
              <w:rPr>
                <w:rFonts w:hint="eastAsia" w:ascii="宋体" w:hAnsi="宋体" w:cs="宋体"/>
                <w:kern w:val="0"/>
                <w:sz w:val="20"/>
                <w:szCs w:val="20"/>
              </w:rPr>
              <w:t>①支持展示系统提供、本校教师本地上传分享、个人上传的资源。</w:t>
            </w:r>
            <w:r>
              <w:rPr>
                <w:rFonts w:hint="eastAsia" w:ascii="宋体" w:hAnsi="宋体" w:cs="宋体"/>
                <w:kern w:val="0"/>
                <w:sz w:val="20"/>
                <w:szCs w:val="20"/>
              </w:rPr>
              <w:br w:type="textWrapping"/>
            </w:r>
            <w:r>
              <w:rPr>
                <w:rFonts w:hint="eastAsia" w:ascii="宋体" w:hAnsi="宋体" w:cs="宋体"/>
                <w:kern w:val="0"/>
                <w:sz w:val="20"/>
                <w:szCs w:val="20"/>
              </w:rPr>
              <w:t>②支持资源的预览、下载。</w:t>
            </w:r>
            <w:r>
              <w:rPr>
                <w:rFonts w:hint="eastAsia" w:ascii="宋体" w:hAnsi="宋体" w:cs="宋体"/>
                <w:kern w:val="0"/>
                <w:sz w:val="20"/>
                <w:szCs w:val="20"/>
              </w:rPr>
              <w:br w:type="textWrapping"/>
            </w:r>
            <w:r>
              <w:rPr>
                <w:rFonts w:hint="eastAsia" w:ascii="宋体" w:hAnsi="宋体" w:cs="宋体"/>
                <w:kern w:val="0"/>
                <w:sz w:val="20"/>
                <w:szCs w:val="20"/>
              </w:rPr>
              <w:t>③支持老师上传资源，并对自己创建的资源分享至本校，取消分享，修改，删除等操作。</w:t>
            </w:r>
            <w:r>
              <w:rPr>
                <w:rFonts w:hint="eastAsia" w:ascii="宋体" w:hAnsi="宋体" w:cs="宋体"/>
                <w:kern w:val="0"/>
                <w:sz w:val="20"/>
                <w:szCs w:val="20"/>
              </w:rPr>
              <w:br w:type="textWrapping"/>
            </w:r>
            <w:r>
              <w:rPr>
                <w:rFonts w:hint="eastAsia" w:ascii="宋体" w:hAnsi="宋体" w:cs="宋体"/>
                <w:kern w:val="0"/>
                <w:sz w:val="20"/>
                <w:szCs w:val="20"/>
              </w:rPr>
              <w:t>（4）我的收藏</w:t>
            </w:r>
            <w:r>
              <w:rPr>
                <w:rFonts w:hint="eastAsia" w:ascii="宋体" w:hAnsi="宋体" w:cs="宋体"/>
                <w:kern w:val="0"/>
                <w:sz w:val="20"/>
                <w:szCs w:val="20"/>
              </w:rPr>
              <w:br w:type="textWrapping"/>
            </w:r>
            <w:r>
              <w:rPr>
                <w:rFonts w:hint="eastAsia" w:ascii="宋体" w:hAnsi="宋体" w:cs="宋体"/>
                <w:kern w:val="0"/>
                <w:sz w:val="20"/>
                <w:szCs w:val="20"/>
              </w:rPr>
              <w:t>①用于展示及管理教师已收藏的资源。</w:t>
            </w:r>
            <w:r>
              <w:rPr>
                <w:rFonts w:hint="eastAsia" w:ascii="宋体" w:hAnsi="宋体" w:cs="宋体"/>
                <w:kern w:val="0"/>
                <w:sz w:val="20"/>
                <w:szCs w:val="20"/>
              </w:rPr>
              <w:br w:type="textWrapping"/>
            </w:r>
            <w:r>
              <w:rPr>
                <w:rFonts w:hint="eastAsia" w:ascii="宋体" w:hAnsi="宋体" w:cs="宋体"/>
                <w:kern w:val="0"/>
                <w:sz w:val="20"/>
                <w:szCs w:val="20"/>
              </w:rPr>
              <w:t>②支持教师取消收藏。</w:t>
            </w:r>
            <w:r>
              <w:rPr>
                <w:rFonts w:hint="eastAsia" w:ascii="宋体" w:hAnsi="宋体" w:cs="宋体"/>
                <w:kern w:val="0"/>
                <w:sz w:val="20"/>
                <w:szCs w:val="20"/>
              </w:rPr>
              <w:br w:type="textWrapping"/>
            </w:r>
            <w:r>
              <w:rPr>
                <w:rFonts w:hint="eastAsia" w:ascii="宋体" w:hAnsi="宋体" w:cs="宋体"/>
                <w:kern w:val="0"/>
                <w:sz w:val="20"/>
                <w:szCs w:val="20"/>
              </w:rPr>
              <w:t>（5）个人资源</w:t>
            </w:r>
            <w:r>
              <w:rPr>
                <w:rFonts w:hint="eastAsia" w:ascii="宋体" w:hAnsi="宋体" w:cs="宋体"/>
                <w:kern w:val="0"/>
                <w:sz w:val="20"/>
                <w:szCs w:val="20"/>
              </w:rPr>
              <w:br w:type="textWrapping"/>
            </w:r>
            <w:r>
              <w:rPr>
                <w:rFonts w:hint="eastAsia" w:ascii="宋体" w:hAnsi="宋体" w:cs="宋体"/>
                <w:kern w:val="0"/>
                <w:sz w:val="20"/>
                <w:szCs w:val="20"/>
              </w:rPr>
              <w:t>①用于展示及管理教师自己上传及创建的资源。</w:t>
            </w:r>
            <w:r>
              <w:rPr>
                <w:rFonts w:hint="eastAsia" w:ascii="宋体" w:hAnsi="宋体" w:cs="宋体"/>
                <w:kern w:val="0"/>
                <w:sz w:val="20"/>
                <w:szCs w:val="20"/>
              </w:rPr>
              <w:br w:type="textWrapping"/>
            </w:r>
            <w:r>
              <w:rPr>
                <w:rFonts w:hint="eastAsia" w:ascii="宋体" w:hAnsi="宋体" w:cs="宋体"/>
                <w:kern w:val="0"/>
                <w:sz w:val="20"/>
                <w:szCs w:val="20"/>
              </w:rPr>
              <w:t>（6）本校资源</w:t>
            </w:r>
            <w:r>
              <w:rPr>
                <w:rFonts w:hint="eastAsia" w:ascii="宋体" w:hAnsi="宋体" w:cs="宋体"/>
                <w:kern w:val="0"/>
                <w:sz w:val="20"/>
                <w:szCs w:val="20"/>
              </w:rPr>
              <w:br w:type="textWrapping"/>
            </w:r>
            <w:r>
              <w:rPr>
                <w:rFonts w:hint="eastAsia" w:ascii="宋体" w:hAnsi="宋体" w:cs="宋体"/>
                <w:kern w:val="0"/>
                <w:sz w:val="20"/>
                <w:szCs w:val="20"/>
              </w:rPr>
              <w:t>①用于展示学校教师分享的资源。</w:t>
            </w:r>
            <w:r>
              <w:rPr>
                <w:rFonts w:hint="eastAsia" w:ascii="宋体" w:hAnsi="宋体" w:cs="宋体"/>
                <w:kern w:val="0"/>
                <w:sz w:val="20"/>
                <w:szCs w:val="20"/>
              </w:rPr>
              <w:br w:type="textWrapping"/>
            </w:r>
            <w:r>
              <w:rPr>
                <w:rFonts w:hint="eastAsia" w:ascii="宋体" w:hAnsi="宋体" w:cs="宋体"/>
                <w:kern w:val="0"/>
                <w:sz w:val="20"/>
                <w:szCs w:val="20"/>
              </w:rPr>
              <w:t>（7）全网资源</w:t>
            </w:r>
            <w:r>
              <w:rPr>
                <w:rFonts w:hint="eastAsia" w:ascii="宋体" w:hAnsi="宋体" w:cs="宋体"/>
                <w:kern w:val="0"/>
                <w:sz w:val="20"/>
                <w:szCs w:val="20"/>
              </w:rPr>
              <w:br w:type="textWrapping"/>
            </w:r>
            <w:r>
              <w:rPr>
                <w:rFonts w:hint="eastAsia" w:ascii="宋体" w:hAnsi="宋体" w:cs="宋体"/>
                <w:kern w:val="0"/>
                <w:sz w:val="20"/>
                <w:szCs w:val="20"/>
              </w:rPr>
              <w:t>①用于展示系统提供的资源。</w:t>
            </w:r>
            <w:r>
              <w:rPr>
                <w:rFonts w:hint="eastAsia" w:ascii="宋体" w:hAnsi="宋体" w:cs="宋体"/>
                <w:kern w:val="0"/>
                <w:sz w:val="20"/>
                <w:szCs w:val="20"/>
              </w:rPr>
              <w:br w:type="textWrapping"/>
            </w:r>
            <w:r>
              <w:rPr>
                <w:rFonts w:hint="eastAsia" w:ascii="宋体" w:hAnsi="宋体" w:cs="宋体"/>
                <w:kern w:val="0"/>
                <w:sz w:val="20"/>
                <w:szCs w:val="20"/>
              </w:rPr>
              <w:t>（8）资源评分</w:t>
            </w:r>
            <w:r>
              <w:rPr>
                <w:rFonts w:hint="eastAsia" w:ascii="宋体" w:hAnsi="宋体" w:cs="宋体"/>
                <w:kern w:val="0"/>
                <w:sz w:val="20"/>
                <w:szCs w:val="20"/>
              </w:rPr>
              <w:br w:type="textWrapping"/>
            </w:r>
            <w:r>
              <w:rPr>
                <w:rFonts w:hint="eastAsia" w:ascii="宋体" w:hAnsi="宋体" w:cs="宋体"/>
                <w:kern w:val="0"/>
                <w:sz w:val="20"/>
                <w:szCs w:val="20"/>
              </w:rPr>
              <w:t>①支持教师预览资源时，对资源质量进行评分。</w:t>
            </w:r>
            <w:r>
              <w:rPr>
                <w:rFonts w:hint="eastAsia" w:ascii="宋体" w:hAnsi="宋体" w:cs="宋体"/>
                <w:kern w:val="0"/>
                <w:sz w:val="20"/>
                <w:szCs w:val="20"/>
              </w:rPr>
              <w:br w:type="textWrapping"/>
            </w:r>
            <w:r>
              <w:rPr>
                <w:rFonts w:hint="eastAsia" w:ascii="宋体" w:hAnsi="宋体" w:cs="宋体"/>
                <w:kern w:val="0"/>
                <w:sz w:val="20"/>
                <w:szCs w:val="20"/>
              </w:rPr>
              <w:t>4、教学报告</w:t>
            </w:r>
            <w:r>
              <w:rPr>
                <w:rFonts w:hint="eastAsia" w:ascii="宋体" w:hAnsi="宋体" w:cs="宋体"/>
                <w:kern w:val="0"/>
                <w:sz w:val="20"/>
                <w:szCs w:val="20"/>
              </w:rPr>
              <w:br w:type="textWrapping"/>
            </w:r>
            <w:r>
              <w:rPr>
                <w:rFonts w:hint="eastAsia" w:ascii="宋体" w:hAnsi="宋体" w:cs="宋体"/>
                <w:kern w:val="0"/>
                <w:sz w:val="20"/>
                <w:szCs w:val="20"/>
              </w:rPr>
              <w:t>（1）班级报告</w:t>
            </w:r>
            <w:r>
              <w:rPr>
                <w:rFonts w:hint="eastAsia" w:ascii="宋体" w:hAnsi="宋体" w:cs="宋体"/>
                <w:kern w:val="0"/>
                <w:sz w:val="20"/>
                <w:szCs w:val="20"/>
              </w:rPr>
              <w:br w:type="textWrapping"/>
            </w:r>
            <w:r>
              <w:rPr>
                <w:rFonts w:hint="eastAsia" w:ascii="宋体" w:hAnsi="宋体" w:cs="宋体"/>
                <w:kern w:val="0"/>
                <w:sz w:val="20"/>
                <w:szCs w:val="20"/>
              </w:rPr>
              <w:t>通过对师生日常教学数据采集，以可视化图表方式，客观呈现班级的教学情况，主要包括整体概况、教学数据、学习数据、评价数据；</w:t>
            </w:r>
            <w:r>
              <w:rPr>
                <w:rFonts w:hint="eastAsia" w:ascii="宋体" w:hAnsi="宋体" w:cs="宋体"/>
                <w:kern w:val="0"/>
                <w:sz w:val="20"/>
                <w:szCs w:val="20"/>
              </w:rPr>
              <w:br w:type="textWrapping"/>
            </w:r>
            <w:r>
              <w:rPr>
                <w:rFonts w:hint="eastAsia" w:ascii="宋体" w:hAnsi="宋体" w:cs="宋体"/>
                <w:kern w:val="0"/>
                <w:sz w:val="20"/>
                <w:szCs w:val="20"/>
              </w:rPr>
              <w:t>①整体概况：主要呈现一段时间内教学基本情况，包括课堂互动、资源建设、授课课例基本情况；</w:t>
            </w:r>
            <w:r>
              <w:rPr>
                <w:rFonts w:hint="eastAsia" w:ascii="宋体" w:hAnsi="宋体" w:cs="宋体"/>
                <w:kern w:val="0"/>
                <w:sz w:val="20"/>
                <w:szCs w:val="20"/>
              </w:rPr>
              <w:br w:type="textWrapping"/>
            </w:r>
            <w:r>
              <w:rPr>
                <w:rFonts w:hint="eastAsia" w:ascii="宋体" w:hAnsi="宋体" w:cs="宋体"/>
                <w:kern w:val="0"/>
                <w:sz w:val="20"/>
                <w:szCs w:val="20"/>
              </w:rPr>
              <w:t>②教学数据：主要以资源媒体应用、教学活动为角度，呈现出一段时间内的资源建设与使用情况，课前、课中、课后不同应用场景的教学活动的分布及学生参与情况；</w:t>
            </w:r>
            <w:r>
              <w:rPr>
                <w:rFonts w:hint="eastAsia" w:ascii="宋体" w:hAnsi="宋体" w:cs="宋体"/>
                <w:kern w:val="0"/>
                <w:sz w:val="20"/>
                <w:szCs w:val="20"/>
              </w:rPr>
              <w:br w:type="textWrapping"/>
            </w:r>
            <w:r>
              <w:rPr>
                <w:rFonts w:hint="eastAsia" w:ascii="宋体" w:hAnsi="宋体" w:cs="宋体"/>
                <w:kern w:val="0"/>
                <w:sz w:val="20"/>
                <w:szCs w:val="20"/>
              </w:rPr>
              <w:t xml:space="preserve">③学习数据：包括课堂活跃度、学习态度。课堂活跃度通过采集师生的课堂数据，包括教学任务、投票、抢答、点名、消息互动、课堂标记、徽章评价等，计算出活跃指数，以考察班级课堂活跃情况；学习态度通过采集学生的学习数据，包括学习任务、课堂活跃、徽章评价等，计算出态度指数，以考察学生学习态度情况；并通过测评得分率，课堂活跃度及学习态度的关联分析，反映出三者间的变化趋势； </w:t>
            </w:r>
            <w:r>
              <w:rPr>
                <w:rFonts w:hint="eastAsia" w:ascii="宋体" w:hAnsi="宋体" w:cs="宋体"/>
                <w:kern w:val="0"/>
                <w:sz w:val="20"/>
                <w:szCs w:val="20"/>
              </w:rPr>
              <w:br w:type="textWrapping"/>
            </w:r>
            <w:r>
              <w:rPr>
                <w:rFonts w:hint="eastAsia" w:ascii="宋体" w:hAnsi="宋体" w:cs="宋体"/>
                <w:kern w:val="0"/>
                <w:sz w:val="20"/>
                <w:szCs w:val="20"/>
              </w:rPr>
              <w:t>④评价数据：包含课堂评价、测试评价。呈现一段时间内奖励徽章与批评徽章的颁布情况，及班级作业完成情况的变化趋势，并以词云图的方式呈现班级的薄弱知识点分布。</w:t>
            </w:r>
            <w:r>
              <w:rPr>
                <w:rFonts w:hint="eastAsia" w:ascii="宋体" w:hAnsi="宋体" w:cs="宋体"/>
                <w:kern w:val="0"/>
                <w:sz w:val="20"/>
                <w:szCs w:val="20"/>
              </w:rPr>
              <w:br w:type="textWrapping"/>
            </w:r>
            <w:r>
              <w:rPr>
                <w:rFonts w:hint="eastAsia" w:ascii="宋体" w:hAnsi="宋体" w:cs="宋体"/>
                <w:kern w:val="0"/>
                <w:sz w:val="20"/>
                <w:szCs w:val="20"/>
              </w:rPr>
              <w:t>（2）学生报告</w:t>
            </w:r>
            <w:r>
              <w:rPr>
                <w:rFonts w:hint="eastAsia" w:ascii="宋体" w:hAnsi="宋体" w:cs="宋体"/>
                <w:kern w:val="0"/>
                <w:sz w:val="20"/>
                <w:szCs w:val="20"/>
              </w:rPr>
              <w:br w:type="textWrapping"/>
            </w:r>
            <w:r>
              <w:rPr>
                <w:rFonts w:hint="eastAsia" w:ascii="宋体" w:hAnsi="宋体" w:cs="宋体"/>
                <w:kern w:val="0"/>
                <w:sz w:val="20"/>
                <w:szCs w:val="20"/>
              </w:rPr>
              <w:t>通过对学生日常学习数据采集，以可视化图表方式，客观呈现学生的学习情况，主要包括整体概况、教学活动参与情况、徽章获得情况、学习表现、关联分析；</w:t>
            </w:r>
            <w:r>
              <w:rPr>
                <w:rFonts w:hint="eastAsia" w:ascii="宋体" w:hAnsi="宋体" w:cs="宋体"/>
                <w:kern w:val="0"/>
                <w:sz w:val="20"/>
                <w:szCs w:val="20"/>
              </w:rPr>
              <w:br w:type="textWrapping"/>
            </w:r>
            <w:r>
              <w:rPr>
                <w:rFonts w:hint="eastAsia" w:ascii="宋体" w:hAnsi="宋体" w:cs="宋体"/>
                <w:kern w:val="0"/>
                <w:sz w:val="20"/>
                <w:szCs w:val="20"/>
              </w:rPr>
              <w:t>①整体概况：主要呈现一段时间内的学习基本情况，包括课堂互动参与情况，获得课堂点评情况、学习任务完成情况；</w:t>
            </w:r>
            <w:r>
              <w:rPr>
                <w:rFonts w:hint="eastAsia" w:ascii="宋体" w:hAnsi="宋体" w:cs="宋体"/>
                <w:kern w:val="0"/>
                <w:sz w:val="20"/>
                <w:szCs w:val="20"/>
              </w:rPr>
              <w:br w:type="textWrapping"/>
            </w:r>
            <w:r>
              <w:rPr>
                <w:rFonts w:hint="eastAsia" w:ascii="宋体" w:hAnsi="宋体" w:cs="宋体"/>
                <w:kern w:val="0"/>
                <w:sz w:val="20"/>
                <w:szCs w:val="20"/>
              </w:rPr>
              <w:t>②教学活动参与情况：呈现一段时间内的任务完成情况，及与班级的对比；</w:t>
            </w:r>
            <w:r>
              <w:rPr>
                <w:rFonts w:hint="eastAsia" w:ascii="宋体" w:hAnsi="宋体" w:cs="宋体"/>
                <w:kern w:val="0"/>
                <w:sz w:val="20"/>
                <w:szCs w:val="20"/>
              </w:rPr>
              <w:br w:type="textWrapping"/>
            </w:r>
            <w:r>
              <w:rPr>
                <w:rFonts w:hint="eastAsia" w:ascii="宋体" w:hAnsi="宋体" w:cs="宋体"/>
                <w:kern w:val="0"/>
                <w:sz w:val="20"/>
                <w:szCs w:val="20"/>
              </w:rPr>
              <w:t>③徽章获得情况：呈现一段时间内获得的奖励徽章与批评徽章分布，及徽章获得趋势，并体现出在班级的徽章积分排名；</w:t>
            </w:r>
            <w:r>
              <w:rPr>
                <w:rFonts w:hint="eastAsia" w:ascii="宋体" w:hAnsi="宋体" w:cs="宋体"/>
                <w:kern w:val="0"/>
                <w:sz w:val="20"/>
                <w:szCs w:val="20"/>
              </w:rPr>
              <w:br w:type="textWrapping"/>
            </w:r>
            <w:r>
              <w:rPr>
                <w:rFonts w:hint="eastAsia" w:ascii="宋体" w:hAnsi="宋体" w:cs="宋体"/>
                <w:kern w:val="0"/>
                <w:sz w:val="20"/>
                <w:szCs w:val="20"/>
              </w:rPr>
              <w:t>④学习表现：包括课堂活跃度、学习态度。课堂活跃度通过采集学生的课堂数据，包括教学任务、投票、抢答、点名、消息互动、课堂标记、徽章评价等，计算出活跃指数，以考察学生课堂活跃情况；学习态度通过采集学生的学习数据，包括学习任务、课堂活跃、徽章评价等，计算出态度指数，以考察学生学习态度情况；并呈现课堂活跃度、学习态度不同指标间的学生与班级的对比情况。</w:t>
            </w:r>
            <w:r>
              <w:rPr>
                <w:rFonts w:hint="eastAsia" w:ascii="宋体" w:hAnsi="宋体" w:cs="宋体"/>
                <w:kern w:val="0"/>
                <w:sz w:val="20"/>
                <w:szCs w:val="20"/>
              </w:rPr>
              <w:br w:type="textWrapping"/>
            </w:r>
            <w:r>
              <w:rPr>
                <w:rFonts w:hint="eastAsia" w:ascii="宋体" w:hAnsi="宋体" w:cs="宋体"/>
                <w:kern w:val="0"/>
                <w:sz w:val="20"/>
                <w:szCs w:val="20"/>
              </w:rPr>
              <w:t>⑤关联分析：通过测评得分率，课堂活跃度及学习态度的关联分析，反映出三者间的变化趋势。</w:t>
            </w:r>
          </w:p>
          <w:p>
            <w:pPr>
              <w:widowControl/>
              <w:rPr>
                <w:rFonts w:ascii="宋体" w:hAnsi="宋体" w:cs="宋体"/>
                <w:kern w:val="0"/>
                <w:sz w:val="20"/>
                <w:szCs w:val="20"/>
              </w:rPr>
            </w:pPr>
            <w:r>
              <w:rPr>
                <w:rFonts w:hint="eastAsia" w:ascii="宋体" w:hAnsi="宋体" w:cs="宋体"/>
                <w:kern w:val="0"/>
                <w:sz w:val="20"/>
                <w:szCs w:val="20"/>
              </w:rPr>
              <w:t>5、作业模块</w:t>
            </w:r>
          </w:p>
          <w:p>
            <w:pPr>
              <w:widowControl/>
              <w:rPr>
                <w:rFonts w:ascii="宋体" w:hAnsi="宋体" w:cs="宋体"/>
                <w:kern w:val="0"/>
                <w:sz w:val="20"/>
                <w:szCs w:val="20"/>
              </w:rPr>
            </w:pPr>
            <w:r>
              <w:rPr>
                <w:rFonts w:hint="eastAsia" w:ascii="宋体" w:hAnsi="宋体" w:cs="宋体"/>
                <w:kern w:val="0"/>
                <w:sz w:val="20"/>
                <w:szCs w:val="20"/>
              </w:rPr>
              <w:t>1.支持日常作业全流程，包括作业布置、作业作答、作答结果接收、作业详情查询、作业批改,以及作答结果统计和全面作业分析；</w:t>
            </w:r>
            <w:r>
              <w:rPr>
                <w:rFonts w:hint="eastAsia" w:ascii="宋体" w:hAnsi="宋体" w:cs="宋体"/>
                <w:kern w:val="0"/>
                <w:sz w:val="20"/>
                <w:szCs w:val="20"/>
              </w:rPr>
              <w:br w:type="textWrapping"/>
            </w:r>
            <w:r>
              <w:rPr>
                <w:rFonts w:hint="eastAsia" w:ascii="宋体" w:hAnsi="宋体" w:cs="宋体"/>
                <w:kern w:val="0"/>
                <w:sz w:val="20"/>
                <w:szCs w:val="20"/>
              </w:rPr>
              <w:t>2.支持线上作业、扫描作业和文本作业三种作业类型；</w:t>
            </w:r>
            <w:r>
              <w:rPr>
                <w:rFonts w:hint="eastAsia" w:ascii="宋体" w:hAnsi="宋体" w:cs="宋体"/>
                <w:kern w:val="0"/>
                <w:sz w:val="20"/>
                <w:szCs w:val="20"/>
              </w:rPr>
              <w:br w:type="textWrapping"/>
            </w:r>
            <w:r>
              <w:rPr>
                <w:rFonts w:hint="eastAsia" w:ascii="宋体" w:hAnsi="宋体" w:cs="宋体"/>
                <w:kern w:val="0"/>
                <w:sz w:val="20"/>
                <w:szCs w:val="20"/>
              </w:rPr>
              <w:t>3.支持从试卷库中选择试卷来快速发布作业；</w:t>
            </w:r>
            <w:r>
              <w:rPr>
                <w:rFonts w:hint="eastAsia" w:ascii="宋体" w:hAnsi="宋体" w:cs="宋体"/>
                <w:kern w:val="0"/>
                <w:sz w:val="20"/>
                <w:szCs w:val="20"/>
              </w:rPr>
              <w:br w:type="textWrapping"/>
            </w:r>
            <w:r>
              <w:rPr>
                <w:rFonts w:hint="eastAsia" w:ascii="宋体" w:hAnsi="宋体" w:cs="宋体"/>
                <w:kern w:val="0"/>
                <w:sz w:val="20"/>
                <w:szCs w:val="20"/>
              </w:rPr>
              <w:t>4.支持直接创建答题卡（无需试卷，只需要指定题型、题量和分值答案）来发布作业；</w:t>
            </w:r>
            <w:r>
              <w:rPr>
                <w:rFonts w:hint="eastAsia" w:ascii="宋体" w:hAnsi="宋体" w:cs="宋体"/>
                <w:kern w:val="0"/>
                <w:sz w:val="20"/>
                <w:szCs w:val="20"/>
              </w:rPr>
              <w:br w:type="textWrapping"/>
            </w:r>
            <w:r>
              <w:rPr>
                <w:rFonts w:hint="eastAsia" w:ascii="宋体" w:hAnsi="宋体" w:cs="宋体"/>
                <w:kern w:val="0"/>
                <w:sz w:val="20"/>
                <w:szCs w:val="20"/>
              </w:rPr>
              <w:t>5.支持一次发布作业至多个班级，支持发布至任教班级和非任教班级；</w:t>
            </w:r>
            <w:r>
              <w:rPr>
                <w:rFonts w:hint="eastAsia" w:ascii="宋体" w:hAnsi="宋体" w:cs="宋体"/>
                <w:kern w:val="0"/>
                <w:sz w:val="20"/>
                <w:szCs w:val="20"/>
              </w:rPr>
              <w:br w:type="textWrapping"/>
            </w:r>
            <w:r>
              <w:rPr>
                <w:rFonts w:hint="eastAsia" w:ascii="宋体" w:hAnsi="宋体" w:cs="宋体"/>
                <w:kern w:val="0"/>
                <w:sz w:val="20"/>
                <w:szCs w:val="20"/>
              </w:rPr>
              <w:t>6.批改方式支持老师批改和自主批改两种模式，自主批改无需教师批阅；</w:t>
            </w:r>
            <w:r>
              <w:rPr>
                <w:rFonts w:hint="eastAsia" w:ascii="宋体" w:hAnsi="宋体" w:cs="宋体"/>
                <w:kern w:val="0"/>
                <w:sz w:val="20"/>
                <w:szCs w:val="20"/>
              </w:rPr>
              <w:br w:type="textWrapping"/>
            </w:r>
            <w:r>
              <w:rPr>
                <w:rFonts w:hint="eastAsia" w:ascii="宋体" w:hAnsi="宋体" w:cs="宋体"/>
                <w:kern w:val="0"/>
                <w:sz w:val="20"/>
                <w:szCs w:val="20"/>
              </w:rPr>
              <w:t>7.批改结果（含答案和解析）发回方式支持手动发回和自动发回两种模式；</w:t>
            </w:r>
            <w:r>
              <w:rPr>
                <w:rFonts w:hint="eastAsia" w:ascii="宋体" w:hAnsi="宋体" w:cs="宋体"/>
                <w:kern w:val="0"/>
                <w:sz w:val="20"/>
                <w:szCs w:val="20"/>
              </w:rPr>
              <w:br w:type="textWrapping"/>
            </w:r>
            <w:r>
              <w:rPr>
                <w:rFonts w:hint="eastAsia" w:ascii="宋体" w:hAnsi="宋体" w:cs="宋体"/>
                <w:kern w:val="0"/>
                <w:sz w:val="20"/>
                <w:szCs w:val="20"/>
              </w:rPr>
              <w:t>8.支持对已作答的作业推送针对性的提升练习。</w:t>
            </w:r>
          </w:p>
          <w:p>
            <w:pPr>
              <w:widowControl/>
              <w:rPr>
                <w:rFonts w:hint="eastAsia" w:ascii="宋体" w:hAnsi="宋体" w:cs="宋体"/>
                <w:kern w:val="0"/>
                <w:sz w:val="20"/>
                <w:szCs w:val="20"/>
              </w:rPr>
            </w:pPr>
            <w:r>
              <w:rPr>
                <w:rFonts w:hint="eastAsia" w:ascii="宋体-简" w:hAnsi="宋体-简" w:eastAsia="宋体-简" w:cs="宋体-简"/>
                <w:kern w:val="0"/>
                <w:szCs w:val="21"/>
              </w:rPr>
              <w:t>#</w:t>
            </w:r>
            <w:r>
              <w:rPr>
                <w:rFonts w:ascii="宋体-简" w:hAnsi="宋体-简" w:eastAsia="宋体-简" w:cs="宋体-简"/>
                <w:kern w:val="0"/>
                <w:szCs w:val="21"/>
              </w:rPr>
              <w:t>9.</w:t>
            </w:r>
            <w:r>
              <w:rPr>
                <w:rFonts w:hint="eastAsia" w:ascii="宋体-简" w:hAnsi="宋体-简" w:eastAsia="宋体-简" w:cs="宋体-简"/>
                <w:kern w:val="0"/>
                <w:szCs w:val="21"/>
              </w:rPr>
              <w:t>提供备授教学系统相关计算机软件著作权登记证书</w:t>
            </w:r>
          </w:p>
        </w:tc>
        <w:tc>
          <w:tcPr>
            <w:tcW w:w="816"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0</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考务管理应用</w:t>
            </w:r>
          </w:p>
        </w:tc>
        <w:tc>
          <w:tcPr>
            <w:tcW w:w="623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1.首页 直观展示最近的考务安排，包括考试名称、考试时间、参考年级和班级。管理员可以查看考试详情和发布成绩。</w:t>
            </w:r>
            <w:r>
              <w:rPr>
                <w:rFonts w:hint="eastAsia" w:ascii="宋体" w:hAnsi="宋体" w:cs="宋体"/>
                <w:kern w:val="0"/>
                <w:sz w:val="20"/>
                <w:szCs w:val="20"/>
              </w:rPr>
              <w:br w:type="textWrapping"/>
            </w:r>
            <w:r>
              <w:rPr>
                <w:rFonts w:hint="eastAsia" w:ascii="宋体" w:hAnsi="宋体" w:cs="宋体"/>
                <w:kern w:val="0"/>
                <w:sz w:val="20"/>
                <w:szCs w:val="20"/>
              </w:rPr>
              <w:t>2.基础信息 基础信息设置包括考场信息、考试时间、巡考人员、区级考号、人员限制。</w:t>
            </w:r>
            <w:r>
              <w:rPr>
                <w:rFonts w:hint="eastAsia" w:ascii="宋体" w:hAnsi="宋体" w:cs="宋体"/>
                <w:kern w:val="0"/>
                <w:sz w:val="20"/>
                <w:szCs w:val="20"/>
              </w:rPr>
              <w:br w:type="textWrapping"/>
            </w:r>
            <w:r>
              <w:rPr>
                <w:rFonts w:hint="eastAsia" w:ascii="宋体" w:hAnsi="宋体" w:cs="宋体"/>
                <w:kern w:val="0"/>
                <w:sz w:val="20"/>
                <w:szCs w:val="20"/>
              </w:rPr>
              <w:t>考场信息包括名称、地点、容量、适应年级，提供批量导入功能。</w:t>
            </w:r>
            <w:r>
              <w:rPr>
                <w:rFonts w:hint="eastAsia" w:ascii="宋体" w:hAnsi="宋体" w:cs="宋体"/>
                <w:kern w:val="0"/>
                <w:sz w:val="20"/>
                <w:szCs w:val="20"/>
              </w:rPr>
              <w:br w:type="textWrapping"/>
            </w:r>
            <w:r>
              <w:rPr>
                <w:rFonts w:hint="eastAsia" w:ascii="宋体" w:hAnsi="宋体" w:cs="宋体"/>
                <w:kern w:val="0"/>
                <w:sz w:val="20"/>
                <w:szCs w:val="20"/>
              </w:rPr>
              <w:t>分考试类别设置不同考试时间，包括单元测验、期中考试、期末考试、月考、季考、模拟考试、其他考试等，可设置考试日期内每个科目、场次的起止时间。</w:t>
            </w:r>
            <w:r>
              <w:rPr>
                <w:rFonts w:hint="eastAsia" w:ascii="宋体" w:hAnsi="宋体" w:cs="宋体"/>
                <w:kern w:val="0"/>
                <w:sz w:val="20"/>
                <w:szCs w:val="20"/>
              </w:rPr>
              <w:br w:type="textWrapping"/>
            </w:r>
            <w:r>
              <w:rPr>
                <w:rFonts w:hint="eastAsia" w:ascii="宋体" w:hAnsi="宋体" w:cs="宋体"/>
                <w:kern w:val="0"/>
                <w:sz w:val="20"/>
                <w:szCs w:val="20"/>
              </w:rPr>
              <w:t>为适应区级统考安排，可以导入学生区级考号。</w:t>
            </w:r>
            <w:r>
              <w:rPr>
                <w:rFonts w:hint="eastAsia" w:ascii="宋体" w:hAnsi="宋体" w:cs="宋体"/>
                <w:kern w:val="0"/>
                <w:sz w:val="20"/>
                <w:szCs w:val="20"/>
              </w:rPr>
              <w:br w:type="textWrapping"/>
            </w:r>
            <w:r>
              <w:rPr>
                <w:rFonts w:hint="eastAsia" w:ascii="宋体" w:hAnsi="宋体" w:cs="宋体"/>
                <w:kern w:val="0"/>
                <w:sz w:val="20"/>
                <w:szCs w:val="20"/>
              </w:rPr>
              <w:t>对于特殊情况，可以设置不监考的教师和不参加考试的学生。</w:t>
            </w:r>
            <w:r>
              <w:rPr>
                <w:rFonts w:hint="eastAsia" w:ascii="宋体" w:hAnsi="宋体" w:cs="宋体"/>
                <w:kern w:val="0"/>
                <w:sz w:val="20"/>
                <w:szCs w:val="20"/>
              </w:rPr>
              <w:br w:type="textWrapping"/>
            </w:r>
            <w:r>
              <w:rPr>
                <w:rFonts w:hint="eastAsia" w:ascii="宋体" w:hAnsi="宋体" w:cs="宋体"/>
                <w:kern w:val="0"/>
                <w:sz w:val="20"/>
                <w:szCs w:val="20"/>
              </w:rPr>
              <w:t>3.考试安排以向导式方式快速安排考试，包括考务计划设置、考务科目设置、考场设置、监考设置、考生浏览五步，支持常规课程考试、走班课程考试和考试期间自习的安排。</w:t>
            </w:r>
            <w:r>
              <w:rPr>
                <w:rFonts w:hint="eastAsia" w:ascii="宋体" w:hAnsi="宋体" w:cs="宋体"/>
                <w:kern w:val="0"/>
                <w:sz w:val="20"/>
                <w:szCs w:val="20"/>
              </w:rPr>
              <w:br w:type="textWrapping"/>
            </w:r>
            <w:r>
              <w:rPr>
                <w:rFonts w:hint="eastAsia" w:ascii="宋体" w:hAnsi="宋体" w:cs="宋体"/>
                <w:kern w:val="0"/>
                <w:sz w:val="20"/>
                <w:szCs w:val="20"/>
              </w:rPr>
              <w:t>根据参加考试学生人数，选定若干考场，系统根据设定的规则自动安排考生座位号，规则包括随机编排、按上次考试总成绩升序、按上次考试总成绩降序  按班级学号升序、按区级考号升序；可以通过拖动方式调整座位号。</w:t>
            </w:r>
            <w:r>
              <w:rPr>
                <w:rFonts w:hint="eastAsia" w:ascii="宋体" w:hAnsi="宋体" w:cs="宋体"/>
                <w:kern w:val="0"/>
                <w:sz w:val="20"/>
                <w:szCs w:val="20"/>
              </w:rPr>
              <w:br w:type="textWrapping"/>
            </w:r>
            <w:r>
              <w:rPr>
                <w:rFonts w:hint="eastAsia" w:ascii="宋体" w:hAnsi="宋体" w:cs="宋体"/>
                <w:kern w:val="0"/>
                <w:sz w:val="20"/>
                <w:szCs w:val="20"/>
              </w:rPr>
              <w:t>自动根据任教关系安排课程监考老师，也可以手动调整。</w:t>
            </w:r>
            <w:r>
              <w:rPr>
                <w:rFonts w:hint="eastAsia" w:ascii="宋体" w:hAnsi="宋体" w:cs="宋体"/>
                <w:kern w:val="0"/>
                <w:sz w:val="20"/>
                <w:szCs w:val="20"/>
              </w:rPr>
              <w:br w:type="textWrapping"/>
            </w:r>
            <w:r>
              <w:rPr>
                <w:rFonts w:hint="eastAsia" w:ascii="宋体" w:hAnsi="宋体" w:cs="宋体"/>
                <w:kern w:val="0"/>
                <w:sz w:val="20"/>
                <w:szCs w:val="20"/>
              </w:rPr>
              <w:t>4.考务统计 提供多种考务安排表格，包括考场监考信息表、班级考场对照表、考场考生名单表、准考证查看表、桌贴查看表、考试日程表、教师监考对照表、监考老师日程表、走班自习名单表。</w:t>
            </w:r>
            <w:r>
              <w:rPr>
                <w:rFonts w:hint="eastAsia" w:ascii="宋体" w:hAnsi="宋体" w:cs="宋体"/>
                <w:kern w:val="0"/>
                <w:sz w:val="20"/>
                <w:szCs w:val="20"/>
              </w:rPr>
              <w:br w:type="textWrapping"/>
            </w:r>
            <w:r>
              <w:rPr>
                <w:rFonts w:hint="eastAsia" w:ascii="宋体" w:hAnsi="宋体" w:cs="宋体"/>
                <w:kern w:val="0"/>
                <w:sz w:val="20"/>
                <w:szCs w:val="20"/>
              </w:rPr>
              <w:t>5.参数设置 提供多种灵活的考务参数设置：</w:t>
            </w:r>
            <w:r>
              <w:rPr>
                <w:rFonts w:hint="eastAsia" w:ascii="宋体" w:hAnsi="宋体" w:cs="宋体"/>
                <w:kern w:val="0"/>
                <w:sz w:val="20"/>
                <w:szCs w:val="20"/>
              </w:rPr>
              <w:br w:type="textWrapping"/>
            </w:r>
            <w:r>
              <w:rPr>
                <w:rFonts w:hint="eastAsia" w:ascii="宋体" w:hAnsi="宋体" w:cs="宋体"/>
                <w:kern w:val="0"/>
                <w:sz w:val="20"/>
                <w:szCs w:val="20"/>
              </w:rPr>
              <w:t>准考证首号设置，用于批量自动生成准考证号。</w:t>
            </w:r>
            <w:r>
              <w:rPr>
                <w:rFonts w:hint="eastAsia" w:ascii="宋体" w:hAnsi="宋体" w:cs="宋体"/>
                <w:kern w:val="0"/>
                <w:sz w:val="20"/>
                <w:szCs w:val="20"/>
              </w:rPr>
              <w:br w:type="textWrapping"/>
            </w:r>
            <w:r>
              <w:rPr>
                <w:rFonts w:hint="eastAsia" w:ascii="宋体" w:hAnsi="宋体" w:cs="宋体"/>
                <w:kern w:val="0"/>
                <w:sz w:val="20"/>
                <w:szCs w:val="20"/>
              </w:rPr>
              <w:t>登分是否显示学生姓名。</w:t>
            </w:r>
            <w:r>
              <w:rPr>
                <w:rFonts w:hint="eastAsia" w:ascii="宋体" w:hAnsi="宋体" w:cs="宋体"/>
                <w:kern w:val="0"/>
                <w:sz w:val="20"/>
                <w:szCs w:val="20"/>
              </w:rPr>
              <w:br w:type="textWrapping"/>
            </w:r>
            <w:r>
              <w:rPr>
                <w:rFonts w:hint="eastAsia" w:ascii="宋体" w:hAnsi="宋体" w:cs="宋体"/>
                <w:kern w:val="0"/>
                <w:sz w:val="20"/>
                <w:szCs w:val="20"/>
              </w:rPr>
              <w:t>准考证桌贴类型，包括精简型与标准型。</w:t>
            </w:r>
            <w:r>
              <w:rPr>
                <w:rFonts w:hint="eastAsia" w:ascii="宋体" w:hAnsi="宋体" w:cs="宋体"/>
                <w:kern w:val="0"/>
                <w:sz w:val="20"/>
                <w:szCs w:val="20"/>
              </w:rPr>
              <w:br w:type="textWrapping"/>
            </w:r>
            <w:r>
              <w:rPr>
                <w:rFonts w:hint="eastAsia" w:ascii="宋体" w:hAnsi="宋体" w:cs="宋体"/>
                <w:kern w:val="0"/>
                <w:sz w:val="20"/>
                <w:szCs w:val="20"/>
              </w:rPr>
              <w:t>默认考生安排规则，包括随机编排、按上次考试总成绩升序、按上次考试总成绩降序  按班级学号升序、按区级考号升序。</w:t>
            </w:r>
            <w:r>
              <w:rPr>
                <w:rFonts w:hint="eastAsia" w:ascii="宋体" w:hAnsi="宋体" w:cs="宋体"/>
                <w:kern w:val="0"/>
                <w:sz w:val="20"/>
                <w:szCs w:val="20"/>
              </w:rPr>
              <w:br w:type="textWrapping"/>
            </w:r>
            <w:r>
              <w:rPr>
                <w:rFonts w:hint="eastAsia" w:ascii="宋体" w:hAnsi="宋体" w:cs="宋体"/>
                <w:kern w:val="0"/>
                <w:sz w:val="20"/>
                <w:szCs w:val="20"/>
              </w:rPr>
              <w:t>默认考场每列人数、监考老师数量、考场容量。</w:t>
            </w:r>
          </w:p>
          <w:p>
            <w:pPr>
              <w:widowControl/>
              <w:rPr>
                <w:rFonts w:ascii="宋体" w:hAnsi="宋体" w:cs="宋体"/>
                <w:kern w:val="0"/>
                <w:sz w:val="20"/>
                <w:szCs w:val="20"/>
              </w:rPr>
            </w:pPr>
            <w:r>
              <w:rPr>
                <w:rFonts w:hint="eastAsia" w:ascii="宋体-简" w:hAnsi="宋体-简" w:eastAsia="宋体-简" w:cs="宋体-简"/>
                <w:kern w:val="0"/>
                <w:szCs w:val="21"/>
              </w:rPr>
              <w:t>#</w:t>
            </w:r>
            <w:r>
              <w:rPr>
                <w:rFonts w:ascii="宋体-简" w:hAnsi="宋体-简" w:eastAsia="宋体-简" w:cs="宋体-简"/>
                <w:kern w:val="0"/>
                <w:szCs w:val="21"/>
              </w:rPr>
              <w:t>6.</w:t>
            </w:r>
            <w:r>
              <w:rPr>
                <w:rFonts w:hint="eastAsia" w:ascii="宋体-简" w:hAnsi="宋体-简" w:eastAsia="宋体-简" w:cs="宋体-简"/>
                <w:kern w:val="0"/>
                <w:szCs w:val="21"/>
              </w:rPr>
              <w:t>提供系统相关计算机软件著作权登记证书。</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40" w:hRule="atLeast"/>
        </w:trPr>
        <w:tc>
          <w:tcPr>
            <w:tcW w:w="567" w:type="dxa"/>
            <w:gridSpan w:val="2"/>
            <w:shd w:val="clear" w:color="auto" w:fill="auto"/>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物资与易耗品管理应用</w:t>
            </w:r>
          </w:p>
        </w:tc>
        <w:tc>
          <w:tcPr>
            <w:tcW w:w="6236" w:type="dxa"/>
            <w:gridSpan w:val="2"/>
            <w:shd w:val="clear" w:color="auto" w:fill="auto"/>
            <w:noWrap w:val="0"/>
            <w:vAlign w:val="center"/>
          </w:tcPr>
          <w:p>
            <w:pPr>
              <w:widowControl/>
              <w:rPr>
                <w:rFonts w:ascii="宋体" w:hAnsi="宋体" w:cs="宋体"/>
                <w:kern w:val="0"/>
                <w:sz w:val="20"/>
                <w:szCs w:val="20"/>
              </w:rPr>
            </w:pPr>
            <w:r>
              <w:rPr>
                <w:rFonts w:ascii="宋体" w:hAnsi="宋体" w:cs="宋体"/>
                <w:kern w:val="0"/>
                <w:sz w:val="20"/>
                <w:szCs w:val="20"/>
              </w:rPr>
              <w:t>1、资产信息管理</w:t>
            </w:r>
          </w:p>
          <w:p>
            <w:pPr>
              <w:widowControl/>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1）新增资产</w:t>
            </w:r>
          </w:p>
          <w:p>
            <w:pPr>
              <w:widowControl/>
              <w:rPr>
                <w:rFonts w:ascii="宋体" w:hAnsi="宋体" w:cs="宋体"/>
                <w:kern w:val="0"/>
                <w:sz w:val="20"/>
                <w:szCs w:val="20"/>
              </w:rPr>
            </w:pPr>
            <w:r>
              <w:rPr>
                <w:rFonts w:ascii="宋体" w:hAnsi="宋体" w:cs="宋体"/>
                <w:kern w:val="0"/>
                <w:sz w:val="20"/>
                <w:szCs w:val="20"/>
              </w:rPr>
              <w:t>a、信息的新增和修改，非自有设备和租赁设备通过录入方式录入到资产管理系统</w:t>
            </w:r>
          </w:p>
          <w:p>
            <w:pPr>
              <w:widowControl/>
              <w:rPr>
                <w:rFonts w:ascii="宋体" w:hAnsi="宋体" w:cs="宋体"/>
                <w:kern w:val="0"/>
                <w:sz w:val="20"/>
                <w:szCs w:val="20"/>
              </w:rPr>
            </w:pPr>
            <w:r>
              <w:rPr>
                <w:rFonts w:ascii="宋体" w:hAnsi="宋体" w:cs="宋体"/>
                <w:kern w:val="0"/>
                <w:sz w:val="20"/>
                <w:szCs w:val="20"/>
              </w:rPr>
              <w:t>b、相同的资产可对资产信息进行复制</w:t>
            </w:r>
          </w:p>
          <w:p>
            <w:pPr>
              <w:widowControl/>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2）资产图片附件管理，每个资产，可以增加图片、附件。</w:t>
            </w:r>
          </w:p>
          <w:p>
            <w:pPr>
              <w:widowControl/>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3）查询资产信息，通过不同查询条件对资产进行查询，可以有直接查询和组合查询，可以满足资产所有查询要求。</w:t>
            </w:r>
          </w:p>
          <w:p>
            <w:pPr>
              <w:widowControl/>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4）资产历史信息查询，系统中所有的资产管理记录，可以通过一个界面，进行方便的查询，调阅，包括附属的图片，附件。</w:t>
            </w:r>
          </w:p>
          <w:p>
            <w:pPr>
              <w:widowControl/>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5）浏览资产信息，可以查看一个资产的所有相关信息，包括资产的基本信息、资产对应的资产领用、调拨、借用、归还、处置和维修信息。</w:t>
            </w:r>
          </w:p>
          <w:p>
            <w:pPr>
              <w:widowControl/>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6）打印RFID标签条码，可以一次打印多个资产的条码。</w:t>
            </w:r>
          </w:p>
          <w:p>
            <w:pPr>
              <w:widowControl/>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7）导出Excel，可以把当前查询出来的资产信息都导出到Excel</w:t>
            </w:r>
          </w:p>
          <w:p>
            <w:pPr>
              <w:widowControl/>
              <w:rPr>
                <w:rFonts w:ascii="宋体" w:hAnsi="宋体" w:cs="宋体"/>
                <w:kern w:val="0"/>
                <w:sz w:val="20"/>
                <w:szCs w:val="20"/>
              </w:rPr>
            </w:pPr>
            <w:r>
              <w:rPr>
                <w:rFonts w:ascii="宋体" w:hAnsi="宋体" w:cs="宋体"/>
                <w:kern w:val="0"/>
                <w:sz w:val="20"/>
                <w:szCs w:val="20"/>
              </w:rPr>
              <w:t>2、资产借用</w:t>
            </w:r>
            <w:r>
              <w:rPr>
                <w:rFonts w:ascii="宋体" w:hAnsi="宋体" w:cs="宋体"/>
                <w:kern w:val="0"/>
                <w:sz w:val="20"/>
                <w:szCs w:val="20"/>
              </w:rPr>
              <w:tab/>
            </w:r>
          </w:p>
          <w:p>
            <w:pPr>
              <w:widowControl/>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1）借用申请，资产使用人提交申请，对应资产管理员审批批同意。</w:t>
            </w:r>
          </w:p>
          <w:p>
            <w:pPr>
              <w:widowControl/>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2）借用查询</w:t>
            </w:r>
            <w:r>
              <w:rPr>
                <w:rFonts w:ascii="宋体" w:hAnsi="宋体" w:cs="宋体"/>
                <w:kern w:val="0"/>
                <w:sz w:val="20"/>
                <w:szCs w:val="20"/>
              </w:rPr>
              <w:tab/>
            </w:r>
          </w:p>
          <w:p>
            <w:pPr>
              <w:widowControl/>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3）借用归还登记</w:t>
            </w:r>
            <w:r>
              <w:rPr>
                <w:rFonts w:ascii="宋体" w:hAnsi="宋体" w:cs="宋体"/>
                <w:kern w:val="0"/>
                <w:sz w:val="20"/>
                <w:szCs w:val="20"/>
              </w:rPr>
              <w:tab/>
            </w:r>
          </w:p>
          <w:p>
            <w:pPr>
              <w:widowControl/>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4）借用归还查询</w:t>
            </w:r>
            <w:r>
              <w:rPr>
                <w:rFonts w:ascii="宋体" w:hAnsi="宋体" w:cs="宋体"/>
                <w:kern w:val="0"/>
                <w:sz w:val="20"/>
                <w:szCs w:val="20"/>
              </w:rPr>
              <w:tab/>
            </w:r>
          </w:p>
          <w:p>
            <w:pPr>
              <w:widowControl/>
              <w:rPr>
                <w:rFonts w:ascii="宋体" w:hAnsi="宋体" w:cs="宋体"/>
                <w:kern w:val="0"/>
                <w:sz w:val="20"/>
                <w:szCs w:val="20"/>
              </w:rPr>
            </w:pPr>
            <w:r>
              <w:rPr>
                <w:rFonts w:ascii="宋体" w:hAnsi="宋体" w:cs="宋体"/>
                <w:kern w:val="0"/>
                <w:sz w:val="20"/>
                <w:szCs w:val="20"/>
              </w:rPr>
              <w:t>3、资产调拨、调拨登记，调拨申请（包含资产信息变更选项）、调拨审批（可以逐项审批、可以驳回）、调拨审核、调拨查询</w:t>
            </w:r>
            <w:r>
              <w:rPr>
                <w:rFonts w:ascii="宋体" w:hAnsi="宋体" w:cs="宋体"/>
                <w:kern w:val="0"/>
                <w:sz w:val="20"/>
                <w:szCs w:val="20"/>
              </w:rPr>
              <w:tab/>
            </w:r>
          </w:p>
          <w:p>
            <w:pPr>
              <w:widowControl/>
              <w:rPr>
                <w:rFonts w:ascii="宋体" w:hAnsi="宋体" w:cs="宋体"/>
                <w:kern w:val="0"/>
                <w:sz w:val="20"/>
                <w:szCs w:val="20"/>
              </w:rPr>
            </w:pPr>
            <w:r>
              <w:rPr>
                <w:rFonts w:ascii="宋体" w:hAnsi="宋体" w:cs="宋体"/>
                <w:kern w:val="0"/>
                <w:sz w:val="20"/>
                <w:szCs w:val="20"/>
              </w:rPr>
              <w:t>4、资产维修</w:t>
            </w:r>
          </w:p>
          <w:p>
            <w:pPr>
              <w:widowControl/>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1）维修登记、经办人提交维修记录、维修照片等信息</w:t>
            </w:r>
          </w:p>
          <w:p>
            <w:pPr>
              <w:widowControl/>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2）维修完成、负责人对维修状态确认</w:t>
            </w:r>
          </w:p>
          <w:p>
            <w:pPr>
              <w:widowControl/>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3）维修登记查询</w:t>
            </w:r>
            <w:r>
              <w:rPr>
                <w:rFonts w:ascii="宋体" w:hAnsi="宋体" w:cs="宋体"/>
                <w:kern w:val="0"/>
                <w:sz w:val="20"/>
                <w:szCs w:val="20"/>
              </w:rPr>
              <w:tab/>
            </w:r>
          </w:p>
          <w:p>
            <w:pPr>
              <w:widowControl/>
              <w:rPr>
                <w:rFonts w:ascii="宋体" w:hAnsi="宋体" w:cs="宋体"/>
                <w:kern w:val="0"/>
                <w:sz w:val="20"/>
                <w:szCs w:val="20"/>
              </w:rPr>
            </w:pPr>
            <w:r>
              <w:rPr>
                <w:rFonts w:ascii="宋体" w:hAnsi="宋体" w:cs="宋体"/>
                <w:kern w:val="0"/>
                <w:sz w:val="20"/>
                <w:szCs w:val="20"/>
              </w:rPr>
              <w:t>5、资产报废，处置登记，处置查询</w:t>
            </w:r>
            <w:r>
              <w:rPr>
                <w:rFonts w:ascii="宋体" w:hAnsi="宋体" w:cs="宋体"/>
                <w:kern w:val="0"/>
                <w:sz w:val="20"/>
                <w:szCs w:val="20"/>
              </w:rPr>
              <w:tab/>
            </w:r>
          </w:p>
          <w:p>
            <w:pPr>
              <w:widowControl/>
              <w:rPr>
                <w:rFonts w:ascii="宋体" w:hAnsi="宋体" w:cs="宋体"/>
                <w:kern w:val="0"/>
                <w:sz w:val="20"/>
                <w:szCs w:val="20"/>
              </w:rPr>
            </w:pPr>
            <w:r>
              <w:rPr>
                <w:rFonts w:ascii="宋体" w:hAnsi="宋体" w:cs="宋体"/>
                <w:kern w:val="0"/>
                <w:sz w:val="20"/>
                <w:szCs w:val="20"/>
              </w:rPr>
              <w:t>6、资产盘点</w:t>
            </w:r>
          </w:p>
          <w:p>
            <w:pPr>
              <w:widowControl/>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1）发起盘点，生成盘点批次</w:t>
            </w:r>
          </w:p>
          <w:p>
            <w:pPr>
              <w:widowControl/>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2）自查，支持同一组内多人共同完成自查，同时提交资产变动申请（只能提交存放地点变化）。</w:t>
            </w:r>
          </w:p>
          <w:p>
            <w:pPr>
              <w:widowControl/>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3）盘点确认，盘点完成后，需资产管理员确认，确认后组内盘点完成。</w:t>
            </w:r>
          </w:p>
          <w:p>
            <w:pPr>
              <w:widowControl/>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4）盘点统计，查看盘点结果，保存历年盘点数据</w:t>
            </w:r>
          </w:p>
          <w:p>
            <w:pPr>
              <w:widowControl/>
              <w:rPr>
                <w:rFonts w:ascii="宋体" w:hAnsi="宋体" w:cs="宋体"/>
                <w:kern w:val="0"/>
                <w:sz w:val="20"/>
                <w:szCs w:val="20"/>
              </w:rPr>
            </w:pPr>
            <w:r>
              <w:rPr>
                <w:rFonts w:ascii="宋体" w:hAnsi="宋体" w:cs="宋体"/>
                <w:kern w:val="0"/>
                <w:sz w:val="20"/>
                <w:szCs w:val="20"/>
              </w:rPr>
              <w:t>7、系统管理</w:t>
            </w:r>
          </w:p>
          <w:p>
            <w:pPr>
              <w:widowControl/>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1）权限管理，对用户进行角色分配管理,进行系统的每个用户都有相应的权限。包括菜单权限、数据权限、按钮权限</w:t>
            </w:r>
          </w:p>
          <w:p>
            <w:pPr>
              <w:widowControl/>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2）用户管理，资产使用人、资产管理员、资产审核员、系统管理员（四级体系）</w:t>
            </w:r>
          </w:p>
          <w:p>
            <w:pPr>
              <w:widowControl/>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3）移动设备注册，对手持机、手机以及其他接入设备进行注册管理</w:t>
            </w:r>
          </w:p>
          <w:p>
            <w:pPr>
              <w:widowControl/>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4）日志审计，通过日志审计查询所有系统操作历史记录</w:t>
            </w:r>
          </w:p>
          <w:p>
            <w:pPr>
              <w:widowControl/>
              <w:rPr>
                <w:rFonts w:ascii="宋体" w:hAnsi="宋体" w:cs="宋体"/>
                <w:kern w:val="0"/>
                <w:sz w:val="20"/>
                <w:szCs w:val="20"/>
              </w:rPr>
            </w:pPr>
            <w:r>
              <w:rPr>
                <w:rFonts w:ascii="宋体" w:hAnsi="宋体" w:cs="宋体"/>
                <w:kern w:val="0"/>
                <w:sz w:val="20"/>
                <w:szCs w:val="20"/>
              </w:rPr>
              <w:t>8、基础数据管理</w:t>
            </w:r>
          </w:p>
          <w:p>
            <w:pPr>
              <w:widowControl/>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1）维护资产分类，按照单位设备进行分类</w:t>
            </w:r>
          </w:p>
          <w:p>
            <w:pPr>
              <w:widowControl/>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2）组织机构管理，手动进行编辑进行管理配置</w:t>
            </w:r>
          </w:p>
          <w:p>
            <w:pPr>
              <w:widowControl/>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3）设置系统参数</w:t>
            </w:r>
            <w:r>
              <w:rPr>
                <w:rFonts w:ascii="宋体" w:hAnsi="宋体" w:cs="宋体"/>
                <w:kern w:val="0"/>
                <w:sz w:val="20"/>
                <w:szCs w:val="20"/>
              </w:rPr>
              <w:tab/>
            </w:r>
          </w:p>
          <w:p>
            <w:pPr>
              <w:widowControl/>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4）维护基数数据</w:t>
            </w:r>
            <w:r>
              <w:rPr>
                <w:rFonts w:ascii="宋体" w:hAnsi="宋体" w:cs="宋体"/>
                <w:kern w:val="0"/>
                <w:sz w:val="20"/>
                <w:szCs w:val="20"/>
              </w:rPr>
              <w:tab/>
            </w:r>
          </w:p>
          <w:p>
            <w:pPr>
              <w:widowControl/>
              <w:rPr>
                <w:rFonts w:ascii="宋体" w:hAnsi="宋体" w:cs="宋体"/>
                <w:kern w:val="0"/>
                <w:sz w:val="20"/>
                <w:szCs w:val="20"/>
              </w:rPr>
            </w:pPr>
            <w:r>
              <w:rPr>
                <w:rFonts w:ascii="宋体" w:hAnsi="宋体" w:cs="宋体"/>
                <w:kern w:val="0"/>
                <w:sz w:val="20"/>
                <w:szCs w:val="20"/>
              </w:rPr>
              <w:t>9</w:t>
            </w:r>
            <w:r>
              <w:rPr>
                <w:rFonts w:hint="eastAsia" w:ascii="宋体" w:hAnsi="宋体" w:cs="宋体"/>
                <w:kern w:val="0"/>
                <w:sz w:val="20"/>
                <w:szCs w:val="20"/>
              </w:rPr>
              <w:t>、配套打印设备及标签</w:t>
            </w:r>
          </w:p>
          <w:p>
            <w:pPr>
              <w:widowControl/>
              <w:rPr>
                <w:rFonts w:ascii="宋体" w:hAnsi="宋体" w:cs="宋体"/>
                <w:kern w:val="0"/>
                <w:sz w:val="20"/>
                <w:szCs w:val="20"/>
              </w:rPr>
            </w:pPr>
            <w:r>
              <w:rPr>
                <w:rFonts w:ascii="宋体" w:hAnsi="宋体" w:cs="宋体"/>
                <w:kern w:val="0"/>
                <w:sz w:val="20"/>
                <w:szCs w:val="20"/>
              </w:rPr>
              <w:t>1.RFID打印机</w:t>
            </w:r>
            <w:r>
              <w:rPr>
                <w:rFonts w:hint="eastAsia" w:ascii="宋体" w:hAnsi="宋体" w:cs="宋体"/>
                <w:kern w:val="0"/>
                <w:sz w:val="20"/>
                <w:szCs w:val="20"/>
              </w:rPr>
              <w:t>2台</w:t>
            </w:r>
            <w:r>
              <w:rPr>
                <w:rFonts w:ascii="宋体" w:hAnsi="宋体" w:cs="宋体"/>
                <w:kern w:val="0"/>
                <w:sz w:val="20"/>
                <w:szCs w:val="20"/>
              </w:rPr>
              <w:br w:type="textWrapping"/>
            </w:r>
            <w:r>
              <w:rPr>
                <w:rFonts w:hint="eastAsia" w:ascii="宋体" w:hAnsi="宋体" w:cs="宋体"/>
                <w:kern w:val="0"/>
                <w:sz w:val="20"/>
                <w:szCs w:val="20"/>
              </w:rPr>
              <w:t>分辨率≥</w:t>
            </w:r>
            <w:r>
              <w:rPr>
                <w:rFonts w:ascii="宋体" w:hAnsi="宋体" w:cs="宋体"/>
                <w:kern w:val="0"/>
                <w:sz w:val="20"/>
                <w:szCs w:val="20"/>
              </w:rPr>
              <w:t>203dpi;打印速度</w:t>
            </w:r>
            <w:r>
              <w:rPr>
                <w:rFonts w:hint="eastAsia" w:ascii="宋体" w:hAnsi="宋体" w:cs="宋体"/>
                <w:kern w:val="0"/>
                <w:sz w:val="20"/>
                <w:szCs w:val="20"/>
              </w:rPr>
              <w:t>≥</w:t>
            </w:r>
            <w:r>
              <w:rPr>
                <w:rFonts w:ascii="宋体" w:hAnsi="宋体" w:cs="宋体"/>
                <w:kern w:val="0"/>
                <w:sz w:val="20"/>
                <w:szCs w:val="20"/>
              </w:rPr>
              <w:t>152mm/s；通信接口：</w:t>
            </w:r>
            <w:r>
              <w:rPr>
                <w:rFonts w:hint="eastAsia" w:ascii="宋体" w:hAnsi="宋体" w:cs="宋体"/>
                <w:kern w:val="0"/>
                <w:sz w:val="20"/>
                <w:szCs w:val="20"/>
              </w:rPr>
              <w:t>支持</w:t>
            </w:r>
            <w:r>
              <w:rPr>
                <w:rFonts w:ascii="宋体" w:hAnsi="宋体" w:cs="宋体"/>
                <w:kern w:val="0"/>
                <w:sz w:val="20"/>
                <w:szCs w:val="20"/>
              </w:rPr>
              <w:t>串口，DB-9，USB V2.0，Centronics并行，</w:t>
            </w:r>
            <w:r>
              <w:rPr>
                <w:rFonts w:hint="eastAsia" w:ascii="宋体" w:hAnsi="宋体" w:cs="宋体"/>
                <w:kern w:val="0"/>
                <w:sz w:val="20"/>
                <w:szCs w:val="20"/>
              </w:rPr>
              <w:t>以太网口；</w:t>
            </w:r>
            <w:r>
              <w:rPr>
                <w:rFonts w:ascii="宋体" w:hAnsi="宋体" w:cs="宋体"/>
                <w:kern w:val="0"/>
                <w:sz w:val="20"/>
                <w:szCs w:val="20"/>
              </w:rPr>
              <w:t>AC 100-240V，50/60Hz</w:t>
            </w:r>
            <w:r>
              <w:rPr>
                <w:rFonts w:ascii="宋体" w:hAnsi="宋体" w:cs="宋体"/>
                <w:kern w:val="0"/>
                <w:sz w:val="20"/>
                <w:szCs w:val="20"/>
              </w:rPr>
              <w:br w:type="textWrapping"/>
            </w:r>
            <w:r>
              <w:rPr>
                <w:rFonts w:ascii="宋体" w:hAnsi="宋体" w:cs="宋体"/>
                <w:kern w:val="0"/>
                <w:sz w:val="20"/>
                <w:szCs w:val="20"/>
              </w:rPr>
              <w:t>2.RFID标签</w:t>
            </w:r>
            <w:r>
              <w:rPr>
                <w:rFonts w:hint="eastAsia" w:ascii="宋体" w:hAnsi="宋体" w:cs="宋体"/>
                <w:kern w:val="0"/>
                <w:sz w:val="20"/>
                <w:szCs w:val="20"/>
              </w:rPr>
              <w:t xml:space="preserve"> </w:t>
            </w:r>
            <w:r>
              <w:rPr>
                <w:rFonts w:ascii="宋体" w:hAnsi="宋体" w:cs="宋体"/>
                <w:kern w:val="0"/>
                <w:sz w:val="20"/>
                <w:szCs w:val="20"/>
              </w:rPr>
              <w:t>10000</w:t>
            </w:r>
            <w:r>
              <w:rPr>
                <w:rFonts w:hint="eastAsia" w:ascii="宋体" w:hAnsi="宋体" w:cs="宋体"/>
                <w:kern w:val="0"/>
                <w:sz w:val="20"/>
                <w:szCs w:val="20"/>
              </w:rPr>
              <w:t>个</w:t>
            </w:r>
            <w:r>
              <w:rPr>
                <w:rFonts w:ascii="宋体" w:hAnsi="宋体" w:cs="宋体"/>
                <w:kern w:val="0"/>
                <w:sz w:val="20"/>
                <w:szCs w:val="20"/>
              </w:rPr>
              <w:br w:type="textWrapping"/>
            </w:r>
            <w:r>
              <w:rPr>
                <w:rFonts w:hint="eastAsia" w:ascii="宋体" w:hAnsi="宋体" w:cs="宋体"/>
                <w:kern w:val="0"/>
                <w:sz w:val="20"/>
                <w:szCs w:val="20"/>
              </w:rPr>
              <w:t>内存容量：</w:t>
            </w:r>
            <w:r>
              <w:rPr>
                <w:rFonts w:ascii="宋体" w:hAnsi="宋体" w:cs="宋体"/>
                <w:kern w:val="0"/>
                <w:sz w:val="20"/>
                <w:szCs w:val="20"/>
              </w:rPr>
              <w:t>EPC</w:t>
            </w:r>
            <w:r>
              <w:rPr>
                <w:rFonts w:hint="eastAsia" w:ascii="宋体" w:hAnsi="宋体" w:cs="宋体"/>
                <w:kern w:val="0"/>
                <w:sz w:val="20"/>
                <w:szCs w:val="20"/>
              </w:rPr>
              <w:t>≥</w:t>
            </w:r>
            <w:r>
              <w:rPr>
                <w:rFonts w:ascii="宋体" w:hAnsi="宋体" w:cs="宋体"/>
                <w:kern w:val="0"/>
                <w:sz w:val="20"/>
                <w:szCs w:val="20"/>
              </w:rPr>
              <w:t xml:space="preserve"> 96Bits</w:t>
            </w:r>
            <w:r>
              <w:rPr>
                <w:rFonts w:hint="eastAsia" w:ascii="宋体" w:hAnsi="宋体" w:cs="宋体"/>
                <w:kern w:val="0"/>
                <w:sz w:val="20"/>
                <w:szCs w:val="20"/>
              </w:rPr>
              <w:t>；</w:t>
            </w:r>
            <w:r>
              <w:rPr>
                <w:rFonts w:ascii="宋体" w:hAnsi="宋体" w:cs="宋体"/>
                <w:kern w:val="0"/>
                <w:sz w:val="20"/>
                <w:szCs w:val="20"/>
              </w:rPr>
              <w:t>User</w:t>
            </w:r>
            <w:r>
              <w:rPr>
                <w:rFonts w:hint="eastAsia" w:ascii="宋体" w:hAnsi="宋体" w:cs="宋体"/>
                <w:kern w:val="0"/>
                <w:sz w:val="20"/>
                <w:szCs w:val="20"/>
              </w:rPr>
              <w:t>≥</w:t>
            </w:r>
            <w:r>
              <w:rPr>
                <w:rFonts w:ascii="宋体" w:hAnsi="宋体" w:cs="宋体"/>
                <w:kern w:val="0"/>
                <w:sz w:val="20"/>
                <w:szCs w:val="20"/>
              </w:rPr>
              <w:t xml:space="preserve"> 512Bits</w:t>
            </w:r>
            <w:r>
              <w:rPr>
                <w:rFonts w:hint="eastAsia" w:ascii="宋体" w:hAnsi="宋体" w:cs="宋体"/>
                <w:kern w:val="0"/>
                <w:sz w:val="20"/>
                <w:szCs w:val="20"/>
              </w:rPr>
              <w:t xml:space="preserve">  </w:t>
            </w:r>
            <w:r>
              <w:rPr>
                <w:rFonts w:hint="eastAsia" w:ascii="宋体" w:hAnsi="宋体" w:cs="宋体"/>
                <w:kern w:val="0"/>
                <w:sz w:val="20"/>
                <w:szCs w:val="20"/>
              </w:rPr>
              <w:br w:type="textWrapping"/>
            </w:r>
            <w:r>
              <w:rPr>
                <w:rFonts w:hint="eastAsia" w:ascii="宋体" w:hAnsi="宋体" w:cs="宋体"/>
                <w:kern w:val="0"/>
                <w:sz w:val="20"/>
                <w:szCs w:val="20"/>
              </w:rPr>
              <w:t xml:space="preserve">数据存储时间 ≥10年 </w:t>
            </w:r>
            <w:r>
              <w:rPr>
                <w:rFonts w:hint="eastAsia" w:ascii="宋体" w:hAnsi="宋体" w:cs="宋体"/>
                <w:kern w:val="0"/>
                <w:sz w:val="20"/>
                <w:szCs w:val="20"/>
              </w:rPr>
              <w:br w:type="textWrapping"/>
            </w:r>
            <w:r>
              <w:rPr>
                <w:rFonts w:hint="eastAsia" w:ascii="宋体" w:hAnsi="宋体" w:cs="宋体"/>
                <w:kern w:val="0"/>
                <w:sz w:val="20"/>
                <w:szCs w:val="20"/>
              </w:rPr>
              <w:t>可擦写次数≥ 10000次</w:t>
            </w:r>
          </w:p>
        </w:tc>
        <w:tc>
          <w:tcPr>
            <w:tcW w:w="816"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auto" w:fill="auto"/>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1530" w:hRule="atLeast"/>
        </w:trPr>
        <w:tc>
          <w:tcPr>
            <w:tcW w:w="8753" w:type="dxa"/>
            <w:gridSpan w:val="10"/>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 xml:space="preserve">十九、机房及配套设备 </w:t>
            </w:r>
            <w:r>
              <w:rPr>
                <w:rFonts w:ascii="宋体" w:hAnsi="宋体" w:cs="宋体"/>
                <w:kern w:val="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1530" w:hRule="atLeast"/>
        </w:trPr>
        <w:tc>
          <w:tcPr>
            <w:tcW w:w="567" w:type="dxa"/>
            <w:gridSpan w:val="2"/>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一体化UPS配电</w:t>
            </w:r>
          </w:p>
        </w:tc>
        <w:tc>
          <w:tcPr>
            <w:tcW w:w="567" w:type="dxa"/>
            <w:gridSpan w:val="2"/>
            <w:shd w:val="clear" w:color="000000" w:fill="FFFFFF"/>
            <w:noWrap w:val="0"/>
            <w:vAlign w:val="center"/>
          </w:tcPr>
          <w:p>
            <w:pPr>
              <w:widowControl/>
              <w:rPr>
                <w:rFonts w:hint="eastAsia" w:ascii="宋体" w:hAnsi="宋体" w:cs="宋体"/>
                <w:kern w:val="0"/>
                <w:sz w:val="20"/>
                <w:szCs w:val="20"/>
              </w:rPr>
            </w:pPr>
          </w:p>
        </w:tc>
        <w:tc>
          <w:tcPr>
            <w:tcW w:w="6236" w:type="dxa"/>
            <w:gridSpan w:val="2"/>
            <w:shd w:val="clear" w:color="000000" w:fill="FFFFFF"/>
            <w:noWrap w:val="0"/>
            <w:vAlign w:val="center"/>
          </w:tcPr>
          <w:p>
            <w:pPr>
              <w:widowControl/>
              <w:rPr>
                <w:rFonts w:ascii="宋体" w:hAnsi="宋体" w:cs="宋体"/>
                <w:kern w:val="0"/>
                <w:sz w:val="20"/>
                <w:szCs w:val="20"/>
              </w:rPr>
            </w:pPr>
          </w:p>
        </w:tc>
        <w:tc>
          <w:tcPr>
            <w:tcW w:w="816" w:type="dxa"/>
            <w:gridSpan w:val="2"/>
            <w:shd w:val="clear" w:color="000000" w:fill="FFFFFF"/>
            <w:noWrap/>
            <w:vAlign w:val="center"/>
          </w:tcPr>
          <w:p>
            <w:pPr>
              <w:widowControl/>
              <w:rPr>
                <w:rFonts w:ascii="宋体" w:hAnsi="宋体" w:cs="宋体"/>
                <w:kern w:val="0"/>
                <w:sz w:val="20"/>
                <w:szCs w:val="20"/>
              </w:rPr>
            </w:pPr>
          </w:p>
        </w:tc>
        <w:tc>
          <w:tcPr>
            <w:tcW w:w="567" w:type="dxa"/>
            <w:gridSpan w:val="2"/>
            <w:shd w:val="clear" w:color="000000" w:fill="FFFFFF"/>
            <w:noWrap w:val="0"/>
            <w:vAlign w:val="center"/>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1530" w:hRule="atLeast"/>
        </w:trPr>
        <w:tc>
          <w:tcPr>
            <w:tcW w:w="567" w:type="dxa"/>
            <w:gridSpan w:val="2"/>
            <w:vMerge w:val="restart"/>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1</w:t>
            </w:r>
          </w:p>
        </w:tc>
        <w:tc>
          <w:tcPr>
            <w:tcW w:w="567" w:type="dxa"/>
            <w:gridSpan w:val="2"/>
            <w:vMerge w:val="restart"/>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一体化</w:t>
            </w:r>
            <w:r>
              <w:rPr>
                <w:rFonts w:ascii="宋体" w:hAnsi="宋体" w:cs="宋体"/>
                <w:kern w:val="0"/>
                <w:sz w:val="20"/>
                <w:szCs w:val="20"/>
              </w:rPr>
              <w:t>UPS</w:t>
            </w:r>
          </w:p>
        </w:tc>
        <w:tc>
          <w:tcPr>
            <w:tcW w:w="6236" w:type="dxa"/>
            <w:gridSpan w:val="2"/>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1.输入输出：三进三出</w:t>
            </w:r>
            <w:r>
              <w:rPr>
                <w:rFonts w:ascii="宋体" w:hAnsi="宋体" w:cs="宋体"/>
                <w:kern w:val="0"/>
                <w:sz w:val="20"/>
                <w:szCs w:val="20"/>
              </w:rPr>
              <w:br w:type="textWrapping"/>
            </w:r>
            <w:r>
              <w:rPr>
                <w:rFonts w:ascii="宋体" w:hAnsi="宋体" w:cs="宋体"/>
                <w:kern w:val="0"/>
                <w:sz w:val="20"/>
                <w:szCs w:val="20"/>
              </w:rPr>
              <w:t>2.与电池间连线需要正、负、中性线  10.支持并机功能，不需要带并机备件，最多并机4台</w:t>
            </w:r>
            <w:r>
              <w:rPr>
                <w:rFonts w:ascii="宋体" w:hAnsi="宋体" w:cs="宋体"/>
                <w:kern w:val="0"/>
                <w:sz w:val="20"/>
                <w:szCs w:val="20"/>
              </w:rPr>
              <w:br w:type="textWrapping"/>
            </w:r>
            <w:r>
              <w:rPr>
                <w:rFonts w:hint="eastAsia" w:ascii="宋体" w:hAnsi="宋体" w:cs="宋体"/>
                <w:kern w:val="0"/>
                <w:sz w:val="20"/>
                <w:szCs w:val="20"/>
              </w:rPr>
              <w:t>容量模块</w:t>
            </w:r>
            <w:r>
              <w:rPr>
                <w:rFonts w:ascii="宋体" w:hAnsi="宋体" w:cs="宋体"/>
                <w:kern w:val="0"/>
                <w:sz w:val="20"/>
                <w:szCs w:val="20"/>
              </w:rPr>
              <w:br w:type="textWrapping"/>
            </w:r>
            <w:r>
              <w:rPr>
                <w:rFonts w:ascii="宋体" w:hAnsi="宋体" w:cs="宋体"/>
                <w:kern w:val="0"/>
                <w:sz w:val="20"/>
                <w:szCs w:val="20"/>
              </w:rPr>
              <w:t>1.输入输出：三进三出</w:t>
            </w:r>
            <w:r>
              <w:rPr>
                <w:rFonts w:ascii="宋体" w:hAnsi="宋体" w:cs="宋体"/>
                <w:kern w:val="0"/>
                <w:sz w:val="20"/>
                <w:szCs w:val="20"/>
              </w:rPr>
              <w:br w:type="textWrapping"/>
            </w:r>
            <w:r>
              <w:rPr>
                <w:rFonts w:ascii="宋体" w:hAnsi="宋体" w:cs="宋体"/>
                <w:kern w:val="0"/>
                <w:sz w:val="20"/>
                <w:szCs w:val="20"/>
              </w:rPr>
              <w:t>2.模块容量:30kVA</w:t>
            </w:r>
            <w:r>
              <w:rPr>
                <w:rFonts w:ascii="宋体" w:hAnsi="宋体" w:cs="宋体"/>
                <w:kern w:val="0"/>
                <w:sz w:val="20"/>
                <w:szCs w:val="20"/>
              </w:rPr>
              <w:br w:type="textWrapping"/>
            </w:r>
            <w:r>
              <w:rPr>
                <w:rFonts w:hint="eastAsia" w:ascii="宋体" w:hAnsi="宋体" w:cs="宋体"/>
                <w:kern w:val="0"/>
                <w:sz w:val="20"/>
                <w:szCs w:val="20"/>
              </w:rPr>
              <w:t>投标产品须采用可热插拔式的模块化</w:t>
            </w:r>
            <w:r>
              <w:rPr>
                <w:rFonts w:ascii="宋体" w:hAnsi="宋体" w:cs="宋体"/>
                <w:kern w:val="0"/>
                <w:sz w:val="20"/>
                <w:szCs w:val="20"/>
              </w:rPr>
              <w:t>UPS机组，单个功率模块的容量不小于 30kVA，</w:t>
            </w:r>
            <w:r>
              <w:rPr>
                <w:rFonts w:ascii="宋体" w:hAnsi="宋体" w:cs="宋体"/>
                <w:kern w:val="0"/>
                <w:sz w:val="20"/>
                <w:szCs w:val="20"/>
              </w:rPr>
              <w:br w:type="textWrapping"/>
            </w:r>
            <w:r>
              <w:rPr>
                <w:rFonts w:hint="eastAsia" w:ascii="宋体" w:hAnsi="宋体" w:cs="宋体"/>
                <w:kern w:val="0"/>
                <w:sz w:val="20"/>
                <w:szCs w:val="20"/>
              </w:rPr>
              <w:t>投标产品须支持不少于</w:t>
            </w:r>
            <w:r>
              <w:rPr>
                <w:rFonts w:ascii="宋体" w:hAnsi="宋体" w:cs="宋体"/>
                <w:kern w:val="0"/>
                <w:sz w:val="20"/>
                <w:szCs w:val="20"/>
              </w:rPr>
              <w:t>4柜的直接并机方式，无须配置并机柜，支持共用电池组，电池组配置更加灵活。</w:t>
            </w:r>
            <w:r>
              <w:rPr>
                <w:rFonts w:ascii="宋体" w:hAnsi="宋体" w:cs="宋体"/>
                <w:kern w:val="0"/>
                <w:sz w:val="20"/>
                <w:szCs w:val="20"/>
              </w:rPr>
              <w:br w:type="textWrapping"/>
            </w:r>
            <w:r>
              <w:rPr>
                <w:rFonts w:hint="eastAsia" w:ascii="宋体" w:hAnsi="宋体" w:cs="宋体"/>
                <w:kern w:val="0"/>
                <w:sz w:val="20"/>
                <w:szCs w:val="20"/>
              </w:rPr>
              <w:t>多台</w:t>
            </w:r>
            <w:r>
              <w:rPr>
                <w:rFonts w:ascii="宋体" w:hAnsi="宋体" w:cs="宋体"/>
                <w:kern w:val="0"/>
                <w:sz w:val="20"/>
                <w:szCs w:val="20"/>
              </w:rPr>
              <w:t xml:space="preserve">UPS </w:t>
            </w:r>
            <w:r>
              <w:rPr>
                <w:rFonts w:hint="eastAsia" w:ascii="宋体" w:hAnsi="宋体" w:cs="宋体"/>
                <w:kern w:val="0"/>
                <w:sz w:val="20"/>
                <w:szCs w:val="20"/>
              </w:rPr>
              <w:t>主机并联运行（无论采用何种并联冗余方式）具有对并机环流的控制技术以及控制能力</w:t>
            </w:r>
            <w:r>
              <w:rPr>
                <w:rFonts w:ascii="宋体" w:hAnsi="宋体" w:cs="宋体"/>
                <w:kern w:val="0"/>
                <w:sz w:val="20"/>
                <w:szCs w:val="20"/>
              </w:rPr>
              <w:t>(包括逆变模式和静态旁路模式)，以避免并机环流造成宕机事故。</w:t>
            </w:r>
            <w:r>
              <w:rPr>
                <w:rFonts w:ascii="宋体" w:hAnsi="宋体" w:cs="宋体"/>
                <w:kern w:val="0"/>
                <w:sz w:val="20"/>
                <w:szCs w:val="20"/>
              </w:rPr>
              <w:br w:type="textWrapping"/>
            </w:r>
            <w:r>
              <w:rPr>
                <w:rFonts w:hint="eastAsia" w:ascii="宋体" w:hAnsi="宋体" w:cs="宋体"/>
                <w:kern w:val="0"/>
                <w:sz w:val="20"/>
                <w:szCs w:val="20"/>
              </w:rPr>
              <w:t>能实现多台</w:t>
            </w:r>
            <w:r>
              <w:rPr>
                <w:rFonts w:ascii="宋体" w:hAnsi="宋体" w:cs="宋体"/>
                <w:kern w:val="0"/>
                <w:sz w:val="20"/>
                <w:szCs w:val="20"/>
              </w:rPr>
              <w:t xml:space="preserve">UPS </w:t>
            </w:r>
            <w:r>
              <w:rPr>
                <w:rFonts w:hint="eastAsia" w:ascii="宋体" w:hAnsi="宋体" w:cs="宋体"/>
                <w:kern w:val="0"/>
                <w:sz w:val="20"/>
                <w:szCs w:val="20"/>
              </w:rPr>
              <w:t>分时启动功能，即根据时间间隔，按顺序启动，以避免多台</w:t>
            </w:r>
            <w:r>
              <w:rPr>
                <w:rFonts w:ascii="宋体" w:hAnsi="宋体" w:cs="宋体"/>
                <w:kern w:val="0"/>
                <w:sz w:val="20"/>
                <w:szCs w:val="20"/>
              </w:rPr>
              <w:t xml:space="preserve">UPS </w:t>
            </w:r>
            <w:r>
              <w:rPr>
                <w:rFonts w:hint="eastAsia" w:ascii="宋体" w:hAnsi="宋体" w:cs="宋体"/>
                <w:kern w:val="0"/>
                <w:sz w:val="20"/>
                <w:szCs w:val="20"/>
              </w:rPr>
              <w:t>并联时，</w:t>
            </w:r>
            <w:r>
              <w:rPr>
                <w:rFonts w:ascii="宋体" w:hAnsi="宋体" w:cs="宋体"/>
                <w:kern w:val="0"/>
                <w:sz w:val="20"/>
                <w:szCs w:val="20"/>
              </w:rPr>
              <w:t xml:space="preserve">UPS </w:t>
            </w:r>
            <w:r>
              <w:rPr>
                <w:rFonts w:hint="eastAsia" w:ascii="宋体" w:hAnsi="宋体" w:cs="宋体"/>
                <w:kern w:val="0"/>
                <w:sz w:val="20"/>
                <w:szCs w:val="20"/>
              </w:rPr>
              <w:t>同时启动给发电机带来冲击，导致发电机不能正常供电</w:t>
            </w:r>
          </w:p>
        </w:tc>
        <w:tc>
          <w:tcPr>
            <w:tcW w:w="816" w:type="dxa"/>
            <w:gridSpan w:val="2"/>
            <w:shd w:val="clear" w:color="000000" w:fill="FFFFFF"/>
            <w:noWrap/>
            <w:vAlign w:val="center"/>
          </w:tcPr>
          <w:p>
            <w:pPr>
              <w:widowControl/>
              <w:rPr>
                <w:rFonts w:ascii="宋体" w:hAnsi="宋体" w:cs="宋体"/>
                <w:kern w:val="0"/>
                <w:sz w:val="20"/>
                <w:szCs w:val="20"/>
              </w:rPr>
            </w:pPr>
            <w:r>
              <w:rPr>
                <w:rFonts w:ascii="宋体" w:hAnsi="宋体" w:cs="宋体"/>
                <w:kern w:val="0"/>
                <w:sz w:val="20"/>
                <w:szCs w:val="20"/>
              </w:rPr>
              <w:t>2</w:t>
            </w:r>
          </w:p>
        </w:tc>
        <w:tc>
          <w:tcPr>
            <w:tcW w:w="567"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600" w:hRule="atLeast"/>
        </w:trPr>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6236" w:type="dxa"/>
            <w:gridSpan w:val="2"/>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UPS功率模块：</w:t>
            </w:r>
            <w:r>
              <w:rPr>
                <w:rFonts w:ascii="宋体" w:hAnsi="宋体" w:cs="宋体"/>
                <w:kern w:val="0"/>
                <w:sz w:val="20"/>
                <w:szCs w:val="20"/>
              </w:rPr>
              <w:br w:type="textWrapping"/>
            </w:r>
            <w:r>
              <w:rPr>
                <w:rFonts w:ascii="宋体" w:hAnsi="宋体" w:cs="宋体"/>
                <w:kern w:val="0"/>
                <w:sz w:val="20"/>
                <w:szCs w:val="20"/>
              </w:rPr>
              <w:t>1、功率30kVA，支持热拔插</w:t>
            </w:r>
            <w:r>
              <w:rPr>
                <w:rFonts w:ascii="宋体" w:hAnsi="宋体" w:cs="宋体"/>
                <w:kern w:val="0"/>
                <w:sz w:val="20"/>
                <w:szCs w:val="20"/>
              </w:rPr>
              <w:br w:type="textWrapping"/>
            </w:r>
            <w:r>
              <w:rPr>
                <w:rFonts w:ascii="宋体" w:hAnsi="宋体" w:cs="宋体"/>
                <w:kern w:val="0"/>
                <w:sz w:val="20"/>
                <w:szCs w:val="20"/>
              </w:rPr>
              <w:t>2、高频结构，输入功率因数不低于0.95</w:t>
            </w:r>
          </w:p>
        </w:tc>
        <w:tc>
          <w:tcPr>
            <w:tcW w:w="816" w:type="dxa"/>
            <w:gridSpan w:val="2"/>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4</w:t>
            </w:r>
          </w:p>
        </w:tc>
        <w:tc>
          <w:tcPr>
            <w:tcW w:w="567"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600" w:hRule="atLeast"/>
        </w:trPr>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6236"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空调配电模块：</w:t>
            </w:r>
            <w:r>
              <w:rPr>
                <w:rFonts w:ascii="宋体" w:hAnsi="宋体" w:cs="宋体"/>
                <w:kern w:val="0"/>
                <w:sz w:val="20"/>
                <w:szCs w:val="20"/>
              </w:rPr>
              <w:br w:type="textWrapping"/>
            </w:r>
            <w:r>
              <w:rPr>
                <w:rFonts w:ascii="宋体" w:hAnsi="宋体" w:cs="宋体"/>
                <w:kern w:val="0"/>
                <w:sz w:val="20"/>
                <w:szCs w:val="20"/>
              </w:rPr>
              <w:t>1、输出分路：3路40A/3P，1路63A/3P，标配输出接线排；</w:t>
            </w:r>
            <w:r>
              <w:rPr>
                <w:rFonts w:ascii="宋体" w:hAnsi="宋体" w:cs="宋体"/>
                <w:kern w:val="0"/>
                <w:sz w:val="20"/>
                <w:szCs w:val="20"/>
              </w:rPr>
              <w:br w:type="textWrapping"/>
            </w:r>
            <w:r>
              <w:rPr>
                <w:rFonts w:ascii="宋体" w:hAnsi="宋体" w:cs="宋体"/>
                <w:kern w:val="0"/>
                <w:sz w:val="20"/>
                <w:szCs w:val="20"/>
              </w:rPr>
              <w:t>2、标配：精密配电+开关检测；</w:t>
            </w:r>
            <w:r>
              <w:rPr>
                <w:rFonts w:ascii="宋体" w:hAnsi="宋体" w:cs="宋体"/>
                <w:kern w:val="0"/>
                <w:sz w:val="20"/>
                <w:szCs w:val="20"/>
              </w:rPr>
              <w:br w:type="textWrapping"/>
            </w:r>
            <w:r>
              <w:rPr>
                <w:rFonts w:ascii="宋体" w:hAnsi="宋体" w:cs="宋体"/>
                <w:kern w:val="0"/>
                <w:sz w:val="20"/>
                <w:szCs w:val="20"/>
              </w:rPr>
              <w:t>63A/3P微断、40KA浪涌保护器、可监控精密配电柜</w:t>
            </w:r>
          </w:p>
        </w:tc>
        <w:tc>
          <w:tcPr>
            <w:tcW w:w="816" w:type="dxa"/>
            <w:gridSpan w:val="2"/>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2</w:t>
            </w:r>
          </w:p>
        </w:tc>
        <w:tc>
          <w:tcPr>
            <w:tcW w:w="567"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600" w:hRule="atLeast"/>
        </w:trPr>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6236" w:type="dxa"/>
            <w:gridSpan w:val="2"/>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 xml:space="preserve"> UPS配电模块：</w:t>
            </w:r>
            <w:r>
              <w:rPr>
                <w:rFonts w:ascii="宋体" w:hAnsi="宋体" w:cs="宋体"/>
                <w:kern w:val="0"/>
                <w:sz w:val="20"/>
                <w:szCs w:val="20"/>
              </w:rPr>
              <w:br w:type="textWrapping"/>
            </w:r>
            <w:r>
              <w:rPr>
                <w:rFonts w:ascii="宋体" w:hAnsi="宋体" w:cs="宋体"/>
                <w:kern w:val="0"/>
                <w:sz w:val="20"/>
                <w:szCs w:val="20"/>
              </w:rPr>
              <w:t>1、输出分路：12路32A/1P，标配输出接线排；</w:t>
            </w:r>
            <w:r>
              <w:rPr>
                <w:rFonts w:ascii="宋体" w:hAnsi="宋体" w:cs="宋体"/>
                <w:kern w:val="0"/>
                <w:sz w:val="20"/>
                <w:szCs w:val="20"/>
              </w:rPr>
              <w:br w:type="textWrapping"/>
            </w:r>
            <w:r>
              <w:rPr>
                <w:rFonts w:ascii="宋体" w:hAnsi="宋体" w:cs="宋体"/>
                <w:kern w:val="0"/>
                <w:sz w:val="20"/>
                <w:szCs w:val="20"/>
              </w:rPr>
              <w:t>2、标配：精密配电+开关检测；</w:t>
            </w:r>
            <w:r>
              <w:rPr>
                <w:rFonts w:ascii="宋体" w:hAnsi="宋体" w:cs="宋体"/>
                <w:kern w:val="0"/>
                <w:sz w:val="20"/>
                <w:szCs w:val="20"/>
              </w:rPr>
              <w:br w:type="textWrapping"/>
            </w:r>
            <w:r>
              <w:rPr>
                <w:rFonts w:ascii="宋体" w:hAnsi="宋体" w:cs="宋体"/>
                <w:kern w:val="0"/>
                <w:sz w:val="20"/>
                <w:szCs w:val="20"/>
              </w:rPr>
              <w:t>400A/3P塑壳断路器、40KA浪涌保护器、可监控精密配电柜</w:t>
            </w:r>
          </w:p>
        </w:tc>
        <w:tc>
          <w:tcPr>
            <w:tcW w:w="816" w:type="dxa"/>
            <w:gridSpan w:val="2"/>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2</w:t>
            </w:r>
          </w:p>
        </w:tc>
        <w:tc>
          <w:tcPr>
            <w:tcW w:w="567"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600" w:hRule="atLeast"/>
        </w:trPr>
        <w:tc>
          <w:tcPr>
            <w:tcW w:w="567" w:type="dxa"/>
            <w:gridSpan w:val="2"/>
            <w:vMerge w:val="restart"/>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2</w:t>
            </w:r>
          </w:p>
        </w:tc>
        <w:tc>
          <w:tcPr>
            <w:tcW w:w="567" w:type="dxa"/>
            <w:gridSpan w:val="2"/>
            <w:vMerge w:val="restart"/>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蓄电池</w:t>
            </w:r>
          </w:p>
        </w:tc>
        <w:tc>
          <w:tcPr>
            <w:tcW w:w="6236" w:type="dxa"/>
            <w:gridSpan w:val="2"/>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1、要求单只蓄电池容量：12V120AH。</w:t>
            </w:r>
            <w:r>
              <w:rPr>
                <w:rFonts w:ascii="宋体" w:hAnsi="宋体" w:cs="宋体"/>
                <w:kern w:val="0"/>
                <w:sz w:val="20"/>
                <w:szCs w:val="20"/>
              </w:rPr>
              <w:br w:type="textWrapping"/>
            </w:r>
            <w:r>
              <w:rPr>
                <w:rFonts w:ascii="宋体" w:hAnsi="宋体" w:cs="宋体"/>
                <w:kern w:val="0"/>
                <w:sz w:val="20"/>
                <w:szCs w:val="20"/>
              </w:rPr>
              <w:t>2、运行温度范围：20℃至25℃，储存温度范围：-15℃至40℃。</w:t>
            </w:r>
          </w:p>
        </w:tc>
        <w:tc>
          <w:tcPr>
            <w:tcW w:w="816" w:type="dxa"/>
            <w:gridSpan w:val="2"/>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80</w:t>
            </w:r>
          </w:p>
        </w:tc>
        <w:tc>
          <w:tcPr>
            <w:tcW w:w="567"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600" w:hRule="atLeast"/>
        </w:trPr>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6236"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标准电池架，可放置</w:t>
            </w:r>
            <w:r>
              <w:rPr>
                <w:rFonts w:ascii="宋体" w:hAnsi="宋体" w:cs="宋体"/>
                <w:kern w:val="0"/>
                <w:sz w:val="20"/>
                <w:szCs w:val="20"/>
              </w:rPr>
              <w:t>12V120AH蓄电池40只</w:t>
            </w:r>
          </w:p>
        </w:tc>
        <w:tc>
          <w:tcPr>
            <w:tcW w:w="816" w:type="dxa"/>
            <w:gridSpan w:val="2"/>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2</w:t>
            </w:r>
          </w:p>
        </w:tc>
        <w:tc>
          <w:tcPr>
            <w:tcW w:w="567"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600" w:hRule="atLeast"/>
        </w:trPr>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6236"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电池开关箱：</w:t>
            </w:r>
            <w:r>
              <w:rPr>
                <w:rFonts w:ascii="宋体" w:hAnsi="宋体" w:cs="宋体"/>
                <w:kern w:val="0"/>
                <w:sz w:val="20"/>
                <w:szCs w:val="20"/>
              </w:rPr>
              <w:br w:type="textWrapping"/>
            </w:r>
            <w:r>
              <w:rPr>
                <w:rFonts w:hint="eastAsia" w:ascii="宋体" w:hAnsi="宋体" w:cs="宋体"/>
                <w:kern w:val="0"/>
                <w:sz w:val="20"/>
                <w:szCs w:val="20"/>
              </w:rPr>
              <w:t>主开关采用</w:t>
            </w:r>
            <w:r>
              <w:rPr>
                <w:rFonts w:ascii="宋体" w:hAnsi="宋体" w:cs="宋体"/>
                <w:kern w:val="0"/>
                <w:sz w:val="20"/>
                <w:szCs w:val="20"/>
              </w:rPr>
              <w:t>350A-4P直流断路器，为保障1组电池故障切换后仍可正常满载放电，2个支路开关采用350A-4P直流断路器，断路器电压等级750Vdc</w:t>
            </w:r>
          </w:p>
        </w:tc>
        <w:tc>
          <w:tcPr>
            <w:tcW w:w="816" w:type="dxa"/>
            <w:gridSpan w:val="2"/>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2</w:t>
            </w:r>
          </w:p>
        </w:tc>
        <w:tc>
          <w:tcPr>
            <w:tcW w:w="567"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600" w:hRule="atLeast"/>
        </w:trPr>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6236"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电池间承重支架：</w:t>
            </w:r>
            <w:r>
              <w:rPr>
                <w:rFonts w:ascii="宋体" w:hAnsi="宋体" w:cs="宋体"/>
                <w:kern w:val="0"/>
                <w:sz w:val="20"/>
                <w:szCs w:val="20"/>
              </w:rPr>
              <w:t>50*50角钢根据尺寸焊接，涂覆防尘防锈漆，高度和静电地板持平，保持水平</w:t>
            </w:r>
          </w:p>
        </w:tc>
        <w:tc>
          <w:tcPr>
            <w:tcW w:w="816" w:type="dxa"/>
            <w:gridSpan w:val="2"/>
            <w:shd w:val="clear" w:color="000000" w:fill="FFFFFF"/>
            <w:noWrap/>
            <w:vAlign w:val="center"/>
          </w:tcPr>
          <w:p>
            <w:pPr>
              <w:widowControl/>
              <w:rPr>
                <w:rFonts w:ascii="宋体" w:hAnsi="宋体" w:cs="宋体"/>
                <w:kern w:val="0"/>
                <w:sz w:val="20"/>
                <w:szCs w:val="20"/>
              </w:rPr>
            </w:pPr>
            <w:r>
              <w:rPr>
                <w:rFonts w:ascii="宋体" w:hAnsi="宋体" w:cs="宋体"/>
                <w:kern w:val="0"/>
                <w:sz w:val="20"/>
                <w:szCs w:val="20"/>
              </w:rPr>
              <w:t>2</w:t>
            </w:r>
          </w:p>
        </w:tc>
        <w:tc>
          <w:tcPr>
            <w:tcW w:w="567" w:type="dxa"/>
            <w:gridSpan w:val="2"/>
            <w:shd w:val="clear" w:color="000000" w:fill="FFFFFF"/>
            <w:noWrap/>
            <w:vAlign w:val="center"/>
          </w:tcPr>
          <w:p>
            <w:pPr>
              <w:widowControl/>
              <w:rPr>
                <w:rFonts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600" w:hRule="atLeast"/>
        </w:trPr>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6236"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蓄电池连接线：含每组电池间连接线，以及整组电池至电池开关箱的连接线</w:t>
            </w:r>
            <w:r>
              <w:rPr>
                <w:rFonts w:ascii="宋体" w:hAnsi="宋体" w:cs="宋体"/>
                <w:kern w:val="0"/>
                <w:sz w:val="20"/>
                <w:szCs w:val="20"/>
              </w:rPr>
              <w:br w:type="textWrapping"/>
            </w:r>
            <w:r>
              <w:rPr>
                <w:rFonts w:hint="eastAsia" w:ascii="宋体" w:hAnsi="宋体" w:cs="宋体"/>
                <w:kern w:val="0"/>
                <w:sz w:val="20"/>
                <w:szCs w:val="20"/>
              </w:rPr>
              <w:t>连接线应全部采用电缆，电缆应满足低烟无卤阻燃的要求，载流量应满足一体化</w:t>
            </w:r>
            <w:r>
              <w:rPr>
                <w:rFonts w:ascii="宋体" w:hAnsi="宋体" w:cs="宋体"/>
                <w:kern w:val="0"/>
                <w:sz w:val="20"/>
                <w:szCs w:val="20"/>
              </w:rPr>
              <w:t>UPS远期满载按照120kVA负载的使用条件</w:t>
            </w:r>
          </w:p>
        </w:tc>
        <w:tc>
          <w:tcPr>
            <w:tcW w:w="816" w:type="dxa"/>
            <w:gridSpan w:val="2"/>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2</w:t>
            </w:r>
          </w:p>
        </w:tc>
        <w:tc>
          <w:tcPr>
            <w:tcW w:w="567"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600" w:hRule="atLeast"/>
        </w:trPr>
        <w:tc>
          <w:tcPr>
            <w:tcW w:w="567" w:type="dxa"/>
            <w:gridSpan w:val="2"/>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3</w:t>
            </w:r>
          </w:p>
        </w:tc>
        <w:tc>
          <w:tcPr>
            <w:tcW w:w="567"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一体化</w:t>
            </w:r>
            <w:r>
              <w:rPr>
                <w:rFonts w:ascii="宋体" w:hAnsi="宋体" w:cs="宋体"/>
                <w:kern w:val="0"/>
                <w:sz w:val="20"/>
                <w:szCs w:val="20"/>
              </w:rPr>
              <w:t>UPS主机到蓄电池组连接线，含电缆终端制作，电缆敷设</w:t>
            </w:r>
          </w:p>
        </w:tc>
        <w:tc>
          <w:tcPr>
            <w:tcW w:w="6236"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国标优质</w:t>
            </w:r>
            <w:r>
              <w:rPr>
                <w:rFonts w:ascii="宋体" w:hAnsi="宋体" w:cs="宋体"/>
                <w:kern w:val="0"/>
                <w:sz w:val="20"/>
                <w:szCs w:val="20"/>
              </w:rPr>
              <w:t>ZA-YJV-4*35+1*16</w:t>
            </w:r>
          </w:p>
        </w:tc>
        <w:tc>
          <w:tcPr>
            <w:tcW w:w="816" w:type="dxa"/>
            <w:gridSpan w:val="2"/>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20</w:t>
            </w:r>
          </w:p>
        </w:tc>
        <w:tc>
          <w:tcPr>
            <w:tcW w:w="567"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600" w:hRule="atLeast"/>
        </w:trPr>
        <w:tc>
          <w:tcPr>
            <w:tcW w:w="567" w:type="dxa"/>
            <w:gridSpan w:val="2"/>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制冷</w:t>
            </w:r>
          </w:p>
        </w:tc>
        <w:tc>
          <w:tcPr>
            <w:tcW w:w="567" w:type="dxa"/>
            <w:gridSpan w:val="2"/>
            <w:shd w:val="clear" w:color="000000" w:fill="FFFFFF"/>
            <w:noWrap w:val="0"/>
            <w:vAlign w:val="center"/>
          </w:tcPr>
          <w:p>
            <w:pPr>
              <w:widowControl/>
              <w:rPr>
                <w:rFonts w:hint="eastAsia" w:ascii="宋体" w:hAnsi="宋体" w:cs="宋体"/>
                <w:kern w:val="0"/>
                <w:sz w:val="20"/>
                <w:szCs w:val="20"/>
              </w:rPr>
            </w:pPr>
          </w:p>
        </w:tc>
        <w:tc>
          <w:tcPr>
            <w:tcW w:w="6236" w:type="dxa"/>
            <w:gridSpan w:val="2"/>
            <w:shd w:val="clear" w:color="000000" w:fill="FFFFFF"/>
            <w:noWrap w:val="0"/>
            <w:vAlign w:val="center"/>
          </w:tcPr>
          <w:p>
            <w:pPr>
              <w:widowControl/>
              <w:rPr>
                <w:rFonts w:ascii="宋体" w:hAnsi="宋体" w:cs="宋体"/>
                <w:kern w:val="0"/>
                <w:sz w:val="20"/>
                <w:szCs w:val="20"/>
              </w:rPr>
            </w:pPr>
          </w:p>
        </w:tc>
        <w:tc>
          <w:tcPr>
            <w:tcW w:w="816" w:type="dxa"/>
            <w:gridSpan w:val="2"/>
            <w:shd w:val="clear" w:color="000000" w:fill="FFFFFF"/>
            <w:noWrap/>
            <w:vAlign w:val="center"/>
          </w:tcPr>
          <w:p>
            <w:pPr>
              <w:widowControl/>
              <w:rPr>
                <w:rFonts w:ascii="宋体" w:hAnsi="宋体" w:cs="宋体"/>
                <w:kern w:val="0"/>
                <w:sz w:val="20"/>
                <w:szCs w:val="20"/>
              </w:rPr>
            </w:pPr>
          </w:p>
        </w:tc>
        <w:tc>
          <w:tcPr>
            <w:tcW w:w="567" w:type="dxa"/>
            <w:gridSpan w:val="2"/>
            <w:shd w:val="clear" w:color="000000" w:fill="FFFFFF"/>
            <w:noWrap w:val="0"/>
            <w:vAlign w:val="center"/>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600" w:hRule="atLeast"/>
        </w:trPr>
        <w:tc>
          <w:tcPr>
            <w:tcW w:w="567" w:type="dxa"/>
            <w:gridSpan w:val="2"/>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1</w:t>
            </w:r>
          </w:p>
        </w:tc>
        <w:tc>
          <w:tcPr>
            <w:tcW w:w="567" w:type="dxa"/>
            <w:gridSpan w:val="2"/>
            <w:vMerge w:val="restart"/>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精密空调</w:t>
            </w:r>
          </w:p>
        </w:tc>
        <w:tc>
          <w:tcPr>
            <w:tcW w:w="6236" w:type="dxa"/>
            <w:gridSpan w:val="2"/>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1、制冷量</w:t>
            </w:r>
            <w:r>
              <w:rPr>
                <w:rFonts w:hint="eastAsia" w:ascii="宋体" w:hAnsi="宋体" w:cs="宋体"/>
                <w:kern w:val="0"/>
                <w:sz w:val="20"/>
                <w:szCs w:val="20"/>
              </w:rPr>
              <w:t>≥</w:t>
            </w:r>
            <w:r>
              <w:rPr>
                <w:rFonts w:ascii="宋体" w:hAnsi="宋体" w:cs="宋体"/>
                <w:kern w:val="0"/>
                <w:sz w:val="20"/>
                <w:szCs w:val="20"/>
              </w:rPr>
              <w:t>25.1kW，电加热量</w:t>
            </w:r>
            <w:r>
              <w:rPr>
                <w:rFonts w:hint="eastAsia" w:ascii="宋体" w:hAnsi="宋体" w:cs="宋体"/>
                <w:kern w:val="0"/>
                <w:sz w:val="20"/>
                <w:szCs w:val="20"/>
              </w:rPr>
              <w:t>≥</w:t>
            </w:r>
            <w:r>
              <w:rPr>
                <w:rFonts w:ascii="宋体" w:hAnsi="宋体" w:cs="宋体"/>
                <w:kern w:val="0"/>
                <w:sz w:val="20"/>
                <w:szCs w:val="20"/>
              </w:rPr>
              <w:t>4.5kW，加湿量</w:t>
            </w:r>
            <w:r>
              <w:rPr>
                <w:rFonts w:hint="eastAsia" w:ascii="宋体" w:hAnsi="宋体" w:cs="宋体"/>
                <w:kern w:val="0"/>
                <w:sz w:val="20"/>
                <w:szCs w:val="20"/>
              </w:rPr>
              <w:t>≥</w:t>
            </w:r>
            <w:r>
              <w:rPr>
                <w:rFonts w:ascii="宋体" w:hAnsi="宋体" w:cs="宋体"/>
                <w:kern w:val="0"/>
                <w:sz w:val="20"/>
                <w:szCs w:val="20"/>
              </w:rPr>
              <w:t>5KG/H（室内：干球温度24℃，湿球温度17℃；室外干球温度35℃，湿球温度24℃）；</w:t>
            </w:r>
            <w:r>
              <w:rPr>
                <w:rFonts w:ascii="宋体" w:hAnsi="宋体" w:cs="宋体"/>
                <w:kern w:val="0"/>
                <w:sz w:val="20"/>
                <w:szCs w:val="20"/>
              </w:rPr>
              <w:br w:type="textWrapping"/>
            </w:r>
            <w:r>
              <w:rPr>
                <w:rFonts w:ascii="宋体" w:hAnsi="宋体" w:cs="宋体"/>
                <w:kern w:val="0"/>
                <w:sz w:val="20"/>
                <w:szCs w:val="20"/>
              </w:rPr>
              <w:t>2、内置风机下送风，上回风；</w:t>
            </w:r>
            <w:r>
              <w:rPr>
                <w:rFonts w:ascii="宋体" w:hAnsi="宋体" w:cs="宋体"/>
                <w:kern w:val="0"/>
                <w:sz w:val="20"/>
                <w:szCs w:val="20"/>
              </w:rPr>
              <w:br w:type="textWrapping"/>
            </w:r>
            <w:r>
              <w:rPr>
                <w:rFonts w:ascii="宋体" w:hAnsi="宋体" w:cs="宋体"/>
                <w:kern w:val="0"/>
                <w:sz w:val="20"/>
                <w:szCs w:val="20"/>
              </w:rPr>
              <w:t>3、风量不低于6200m3/h；</w:t>
            </w:r>
            <w:r>
              <w:rPr>
                <w:rFonts w:ascii="宋体" w:hAnsi="宋体" w:cs="宋体"/>
                <w:kern w:val="0"/>
                <w:sz w:val="20"/>
                <w:szCs w:val="20"/>
              </w:rPr>
              <w:br w:type="textWrapping"/>
            </w:r>
            <w:r>
              <w:rPr>
                <w:rFonts w:ascii="宋体" w:hAnsi="宋体" w:cs="宋体"/>
                <w:kern w:val="0"/>
                <w:sz w:val="20"/>
                <w:szCs w:val="20"/>
              </w:rPr>
              <w:t>4、RS485通信接口，液晶按键屏；</w:t>
            </w:r>
            <w:r>
              <w:rPr>
                <w:rFonts w:ascii="宋体" w:hAnsi="宋体" w:cs="宋体"/>
                <w:kern w:val="0"/>
                <w:sz w:val="20"/>
                <w:szCs w:val="20"/>
              </w:rPr>
              <w:br w:type="textWrapping"/>
            </w:r>
            <w:r>
              <w:rPr>
                <w:rFonts w:ascii="宋体" w:hAnsi="宋体" w:cs="宋体"/>
                <w:kern w:val="0"/>
                <w:sz w:val="20"/>
                <w:szCs w:val="20"/>
              </w:rPr>
              <w:t>5、单系统涡旋式压缩机，R410A(未充，标准10米内铜管充注量7.8kg）；</w:t>
            </w:r>
            <w:r>
              <w:rPr>
                <w:rFonts w:ascii="宋体" w:hAnsi="宋体" w:cs="宋体"/>
                <w:kern w:val="0"/>
                <w:sz w:val="20"/>
                <w:szCs w:val="20"/>
              </w:rPr>
              <w:br w:type="textWrapping"/>
            </w:r>
            <w:r>
              <w:rPr>
                <w:rFonts w:ascii="宋体" w:hAnsi="宋体" w:cs="宋体"/>
                <w:kern w:val="0"/>
                <w:sz w:val="20"/>
                <w:szCs w:val="20"/>
              </w:rPr>
              <w:t>6、EC风机，室内机最大功率</w:t>
            </w:r>
            <w:r>
              <w:rPr>
                <w:rFonts w:hint="eastAsia" w:ascii="宋体" w:hAnsi="宋体" w:cs="宋体"/>
                <w:kern w:val="0"/>
                <w:sz w:val="20"/>
                <w:szCs w:val="20"/>
              </w:rPr>
              <w:t>≥</w:t>
            </w:r>
            <w:r>
              <w:rPr>
                <w:rFonts w:ascii="宋体" w:hAnsi="宋体" w:cs="宋体"/>
                <w:kern w:val="0"/>
                <w:sz w:val="20"/>
                <w:szCs w:val="20"/>
              </w:rPr>
              <w:t>15.3kW，室外机从室内机取电。</w:t>
            </w:r>
          </w:p>
        </w:tc>
        <w:tc>
          <w:tcPr>
            <w:tcW w:w="816" w:type="dxa"/>
            <w:gridSpan w:val="2"/>
            <w:shd w:val="clear" w:color="000000" w:fill="FFFFFF"/>
            <w:noWrap/>
            <w:vAlign w:val="center"/>
          </w:tcPr>
          <w:p>
            <w:pPr>
              <w:widowControl/>
              <w:rPr>
                <w:rFonts w:ascii="宋体" w:hAnsi="宋体" w:cs="宋体"/>
                <w:kern w:val="0"/>
                <w:sz w:val="20"/>
                <w:szCs w:val="20"/>
              </w:rPr>
            </w:pPr>
            <w:r>
              <w:rPr>
                <w:rFonts w:ascii="宋体" w:hAnsi="宋体" w:cs="宋体"/>
                <w:kern w:val="0"/>
                <w:sz w:val="20"/>
                <w:szCs w:val="20"/>
              </w:rPr>
              <w:t>2</w:t>
            </w:r>
          </w:p>
        </w:tc>
        <w:tc>
          <w:tcPr>
            <w:tcW w:w="567"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600" w:hRule="atLeast"/>
        </w:trPr>
        <w:tc>
          <w:tcPr>
            <w:tcW w:w="567" w:type="dxa"/>
            <w:gridSpan w:val="2"/>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2</w:t>
            </w:r>
          </w:p>
        </w:tc>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6236"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精密空调铜管、线缆</w:t>
            </w:r>
            <w:r>
              <w:rPr>
                <w:rFonts w:ascii="宋体" w:hAnsi="宋体" w:cs="宋体"/>
                <w:kern w:val="0"/>
                <w:sz w:val="20"/>
                <w:szCs w:val="20"/>
              </w:rPr>
              <w:t xml:space="preserve"> </w:t>
            </w:r>
            <w:r>
              <w:rPr>
                <w:rFonts w:hint="eastAsia" w:ascii="宋体" w:hAnsi="宋体" w:cs="宋体"/>
                <w:kern w:val="0"/>
                <w:sz w:val="20"/>
                <w:szCs w:val="20"/>
              </w:rPr>
              <w:t>：空调安装铜管，延长组件，内外机电源线，信号线等</w:t>
            </w:r>
          </w:p>
        </w:tc>
        <w:tc>
          <w:tcPr>
            <w:tcW w:w="816" w:type="dxa"/>
            <w:gridSpan w:val="2"/>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25</w:t>
            </w:r>
          </w:p>
        </w:tc>
        <w:tc>
          <w:tcPr>
            <w:tcW w:w="567"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600" w:hRule="atLeast"/>
        </w:trPr>
        <w:tc>
          <w:tcPr>
            <w:tcW w:w="567" w:type="dxa"/>
            <w:gridSpan w:val="2"/>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机柜和PDU</w:t>
            </w:r>
          </w:p>
        </w:tc>
        <w:tc>
          <w:tcPr>
            <w:tcW w:w="567" w:type="dxa"/>
            <w:gridSpan w:val="2"/>
            <w:shd w:val="clear" w:color="000000" w:fill="FFFFFF"/>
            <w:noWrap w:val="0"/>
            <w:vAlign w:val="center"/>
          </w:tcPr>
          <w:p>
            <w:pPr>
              <w:widowControl/>
              <w:rPr>
                <w:rFonts w:hint="eastAsia" w:ascii="宋体" w:hAnsi="宋体" w:cs="宋体"/>
                <w:kern w:val="0"/>
                <w:sz w:val="20"/>
                <w:szCs w:val="20"/>
              </w:rPr>
            </w:pPr>
          </w:p>
        </w:tc>
        <w:tc>
          <w:tcPr>
            <w:tcW w:w="6236" w:type="dxa"/>
            <w:gridSpan w:val="2"/>
            <w:shd w:val="clear" w:color="000000" w:fill="FFFFFF"/>
            <w:noWrap w:val="0"/>
            <w:vAlign w:val="center"/>
          </w:tcPr>
          <w:p>
            <w:pPr>
              <w:widowControl/>
              <w:rPr>
                <w:rFonts w:ascii="宋体" w:hAnsi="宋体" w:cs="宋体"/>
                <w:kern w:val="0"/>
                <w:sz w:val="20"/>
                <w:szCs w:val="20"/>
              </w:rPr>
            </w:pPr>
          </w:p>
        </w:tc>
        <w:tc>
          <w:tcPr>
            <w:tcW w:w="816" w:type="dxa"/>
            <w:gridSpan w:val="2"/>
            <w:shd w:val="clear" w:color="000000" w:fill="FFFFFF"/>
            <w:noWrap w:val="0"/>
            <w:vAlign w:val="center"/>
          </w:tcPr>
          <w:p>
            <w:pPr>
              <w:widowControl/>
              <w:rPr>
                <w:rFonts w:ascii="宋体" w:hAnsi="宋体" w:cs="宋体"/>
                <w:kern w:val="0"/>
                <w:sz w:val="20"/>
                <w:szCs w:val="20"/>
              </w:rPr>
            </w:pPr>
          </w:p>
        </w:tc>
        <w:tc>
          <w:tcPr>
            <w:tcW w:w="567" w:type="dxa"/>
            <w:gridSpan w:val="2"/>
            <w:shd w:val="clear" w:color="000000" w:fill="FFFFFF"/>
            <w:noWrap w:val="0"/>
            <w:vAlign w:val="center"/>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600" w:hRule="atLeast"/>
        </w:trPr>
        <w:tc>
          <w:tcPr>
            <w:tcW w:w="567" w:type="dxa"/>
            <w:gridSpan w:val="2"/>
            <w:vMerge w:val="restart"/>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1</w:t>
            </w:r>
          </w:p>
        </w:tc>
        <w:tc>
          <w:tcPr>
            <w:tcW w:w="567" w:type="dxa"/>
            <w:gridSpan w:val="2"/>
            <w:vMerge w:val="restart"/>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服务器机柜</w:t>
            </w:r>
          </w:p>
        </w:tc>
        <w:tc>
          <w:tcPr>
            <w:tcW w:w="6236" w:type="dxa"/>
            <w:gridSpan w:val="2"/>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1.黑色亚光细砂纹，</w:t>
            </w:r>
            <w:r>
              <w:rPr>
                <w:rFonts w:hint="eastAsia" w:ascii="宋体" w:hAnsi="宋体" w:cs="宋体"/>
                <w:kern w:val="0"/>
                <w:sz w:val="20"/>
                <w:szCs w:val="20"/>
              </w:rPr>
              <w:t>参考尺寸</w:t>
            </w:r>
            <w:r>
              <w:rPr>
                <w:rFonts w:ascii="宋体" w:hAnsi="宋体" w:cs="宋体"/>
                <w:kern w:val="0"/>
                <w:sz w:val="20"/>
                <w:szCs w:val="20"/>
              </w:rPr>
              <w:t xml:space="preserve">600*1200*2000,42U, </w:t>
            </w:r>
            <w:r>
              <w:rPr>
                <w:rFonts w:hint="eastAsia" w:ascii="宋体" w:hAnsi="宋体" w:cs="宋体"/>
                <w:kern w:val="0"/>
                <w:sz w:val="20"/>
                <w:szCs w:val="20"/>
              </w:rPr>
              <w:t>标准</w:t>
            </w:r>
            <w:r>
              <w:rPr>
                <w:rFonts w:ascii="宋体" w:hAnsi="宋体" w:cs="宋体"/>
                <w:kern w:val="0"/>
                <w:sz w:val="20"/>
                <w:szCs w:val="20"/>
              </w:rPr>
              <w:t>19"机柜，九折型材</w:t>
            </w:r>
            <w:r>
              <w:rPr>
                <w:rFonts w:ascii="宋体" w:hAnsi="宋体" w:cs="宋体"/>
                <w:kern w:val="0"/>
                <w:sz w:val="20"/>
                <w:szCs w:val="20"/>
              </w:rPr>
              <w:br w:type="textWrapping"/>
            </w:r>
            <w:r>
              <w:rPr>
                <w:rFonts w:ascii="宋体" w:hAnsi="宋体" w:cs="宋体"/>
                <w:kern w:val="0"/>
                <w:sz w:val="20"/>
                <w:szCs w:val="20"/>
              </w:rPr>
              <w:t>2.前门单开，后门双开，无侧板，前后门均为外挂门，含顶底板(顶板两侧带走线孔，毛刷密封处理)，含4条角规</w:t>
            </w:r>
            <w:r>
              <w:rPr>
                <w:rFonts w:ascii="宋体" w:hAnsi="宋体" w:cs="宋体"/>
                <w:kern w:val="0"/>
                <w:sz w:val="20"/>
                <w:szCs w:val="20"/>
              </w:rPr>
              <w:br w:type="textWrapping"/>
            </w:r>
            <w:r>
              <w:rPr>
                <w:rFonts w:ascii="宋体" w:hAnsi="宋体" w:cs="宋体"/>
                <w:kern w:val="0"/>
                <w:sz w:val="20"/>
                <w:szCs w:val="20"/>
              </w:rPr>
              <w:t>3.角规两侧、顶部配置挡风板，2根80宽垂直走线板，可调节PDU安装板</w:t>
            </w:r>
            <w:r>
              <w:rPr>
                <w:rFonts w:ascii="宋体" w:hAnsi="宋体" w:cs="宋体"/>
                <w:kern w:val="0"/>
                <w:sz w:val="20"/>
                <w:szCs w:val="20"/>
              </w:rPr>
              <w:br w:type="textWrapping"/>
            </w:r>
            <w:r>
              <w:rPr>
                <w:rFonts w:ascii="宋体" w:hAnsi="宋体" w:cs="宋体"/>
                <w:kern w:val="0"/>
                <w:sz w:val="20"/>
                <w:szCs w:val="20"/>
              </w:rPr>
              <w:t>4.前后门配接地线</w:t>
            </w:r>
            <w:r>
              <w:rPr>
                <w:rFonts w:ascii="宋体" w:hAnsi="宋体" w:cs="宋体"/>
                <w:kern w:val="0"/>
                <w:sz w:val="20"/>
                <w:szCs w:val="20"/>
              </w:rPr>
              <w:br w:type="textWrapping"/>
            </w:r>
            <w:r>
              <w:rPr>
                <w:rFonts w:ascii="宋体" w:hAnsi="宋体" w:cs="宋体"/>
                <w:kern w:val="0"/>
                <w:sz w:val="20"/>
                <w:szCs w:val="20"/>
              </w:rPr>
              <w:t>5.含并柜件、安装螺丝</w:t>
            </w:r>
            <w:r>
              <w:rPr>
                <w:rFonts w:ascii="宋体" w:hAnsi="宋体" w:cs="宋体"/>
                <w:kern w:val="0"/>
                <w:sz w:val="20"/>
                <w:szCs w:val="20"/>
              </w:rPr>
              <w:br w:type="textWrapping"/>
            </w:r>
            <w:r>
              <w:rPr>
                <w:rFonts w:ascii="宋体" w:hAnsi="宋体" w:cs="宋体"/>
                <w:kern w:val="0"/>
                <w:sz w:val="20"/>
                <w:szCs w:val="20"/>
              </w:rPr>
              <w:t>6.框架立柱、角规板厚</w:t>
            </w:r>
            <w:r>
              <w:rPr>
                <w:rFonts w:hint="eastAsia" w:ascii="宋体" w:hAnsi="宋体" w:cs="宋体"/>
                <w:kern w:val="0"/>
                <w:sz w:val="20"/>
                <w:szCs w:val="20"/>
              </w:rPr>
              <w:t>≥</w:t>
            </w:r>
            <w:r>
              <w:rPr>
                <w:rFonts w:ascii="宋体" w:hAnsi="宋体" w:cs="宋体"/>
                <w:kern w:val="0"/>
                <w:sz w:val="20"/>
                <w:szCs w:val="20"/>
              </w:rPr>
              <w:t>2mm，前后门板厚</w:t>
            </w:r>
            <w:r>
              <w:rPr>
                <w:rFonts w:hint="eastAsia" w:ascii="宋体" w:hAnsi="宋体" w:cs="宋体"/>
                <w:kern w:val="0"/>
                <w:sz w:val="20"/>
                <w:szCs w:val="20"/>
              </w:rPr>
              <w:t>≥</w:t>
            </w:r>
            <w:r>
              <w:rPr>
                <w:rFonts w:ascii="宋体" w:hAnsi="宋体" w:cs="宋体"/>
                <w:kern w:val="0"/>
                <w:sz w:val="20"/>
                <w:szCs w:val="20"/>
              </w:rPr>
              <w:t>1.2mm</w:t>
            </w:r>
          </w:p>
        </w:tc>
        <w:tc>
          <w:tcPr>
            <w:tcW w:w="816" w:type="dxa"/>
            <w:gridSpan w:val="2"/>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12</w:t>
            </w:r>
          </w:p>
        </w:tc>
        <w:tc>
          <w:tcPr>
            <w:tcW w:w="567"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600" w:hRule="atLeast"/>
        </w:trPr>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6236" w:type="dxa"/>
            <w:gridSpan w:val="2"/>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1适用1200深42U机柜</w:t>
            </w:r>
            <w:r>
              <w:rPr>
                <w:rFonts w:ascii="宋体" w:hAnsi="宋体" w:cs="宋体"/>
                <w:kern w:val="0"/>
                <w:sz w:val="20"/>
                <w:szCs w:val="20"/>
              </w:rPr>
              <w:br w:type="textWrapping"/>
            </w:r>
            <w:r>
              <w:rPr>
                <w:rFonts w:ascii="宋体" w:hAnsi="宋体" w:cs="宋体"/>
                <w:kern w:val="0"/>
                <w:sz w:val="20"/>
                <w:szCs w:val="20"/>
              </w:rPr>
              <w:t>2.材料为优质（SPCC）冷轧钢板,材质厚度：1.2mm</w:t>
            </w:r>
          </w:p>
        </w:tc>
        <w:tc>
          <w:tcPr>
            <w:tcW w:w="816" w:type="dxa"/>
            <w:gridSpan w:val="2"/>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4</w:t>
            </w:r>
          </w:p>
        </w:tc>
        <w:tc>
          <w:tcPr>
            <w:tcW w:w="567"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600" w:hRule="atLeast"/>
        </w:trPr>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6236" w:type="dxa"/>
            <w:gridSpan w:val="2"/>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1U免工具安装金属盲板，快开方式</w:t>
            </w:r>
          </w:p>
        </w:tc>
        <w:tc>
          <w:tcPr>
            <w:tcW w:w="816" w:type="dxa"/>
            <w:gridSpan w:val="2"/>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240</w:t>
            </w:r>
          </w:p>
        </w:tc>
        <w:tc>
          <w:tcPr>
            <w:tcW w:w="567"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600" w:hRule="atLeast"/>
        </w:trPr>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6236" w:type="dxa"/>
            <w:gridSpan w:val="2"/>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19寸安装，承重</w:t>
            </w:r>
            <w:r>
              <w:rPr>
                <w:rFonts w:hint="eastAsia" w:ascii="宋体" w:hAnsi="宋体" w:cs="宋体"/>
                <w:kern w:val="0"/>
                <w:sz w:val="20"/>
                <w:szCs w:val="20"/>
              </w:rPr>
              <w:t>≥</w:t>
            </w:r>
            <w:r>
              <w:rPr>
                <w:rFonts w:ascii="宋体" w:hAnsi="宋体" w:cs="宋体"/>
                <w:kern w:val="0"/>
                <w:sz w:val="20"/>
                <w:szCs w:val="20"/>
              </w:rPr>
              <w:t>130kg，托盘尺寸</w:t>
            </w:r>
            <w:r>
              <w:rPr>
                <w:rFonts w:hint="eastAsia" w:ascii="宋体" w:hAnsi="宋体" w:cs="宋体"/>
                <w:kern w:val="0"/>
                <w:sz w:val="20"/>
                <w:szCs w:val="20"/>
              </w:rPr>
              <w:t>≥</w:t>
            </w:r>
            <w:r>
              <w:rPr>
                <w:rFonts w:ascii="宋体" w:hAnsi="宋体" w:cs="宋体"/>
                <w:kern w:val="0"/>
                <w:sz w:val="20"/>
                <w:szCs w:val="20"/>
              </w:rPr>
              <w:t>483*700</w:t>
            </w:r>
          </w:p>
        </w:tc>
        <w:tc>
          <w:tcPr>
            <w:tcW w:w="816" w:type="dxa"/>
            <w:gridSpan w:val="2"/>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24</w:t>
            </w:r>
          </w:p>
        </w:tc>
        <w:tc>
          <w:tcPr>
            <w:tcW w:w="567"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600" w:hRule="atLeast"/>
        </w:trPr>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6236"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机柜设备支架</w:t>
            </w:r>
            <w:r>
              <w:rPr>
                <w:rFonts w:ascii="宋体" w:hAnsi="宋体" w:cs="宋体"/>
                <w:kern w:val="0"/>
                <w:sz w:val="20"/>
                <w:szCs w:val="20"/>
              </w:rPr>
              <w:br w:type="textWrapping"/>
            </w:r>
            <w:r>
              <w:rPr>
                <w:rFonts w:ascii="宋体" w:hAnsi="宋体" w:cs="宋体"/>
                <w:kern w:val="0"/>
                <w:sz w:val="20"/>
                <w:szCs w:val="20"/>
              </w:rPr>
              <w:t>50*50角钢根据尺寸焊接，涂覆防尘防锈漆，高度和静电地板持平，保持水平</w:t>
            </w:r>
          </w:p>
        </w:tc>
        <w:tc>
          <w:tcPr>
            <w:tcW w:w="816" w:type="dxa"/>
            <w:gridSpan w:val="2"/>
            <w:shd w:val="clear" w:color="000000" w:fill="FFFFFF"/>
            <w:noWrap/>
            <w:vAlign w:val="center"/>
          </w:tcPr>
          <w:p>
            <w:pPr>
              <w:widowControl/>
              <w:rPr>
                <w:rFonts w:ascii="宋体" w:hAnsi="宋体" w:cs="宋体"/>
                <w:kern w:val="0"/>
                <w:sz w:val="20"/>
                <w:szCs w:val="20"/>
              </w:rPr>
            </w:pPr>
            <w:r>
              <w:rPr>
                <w:rFonts w:ascii="宋体" w:hAnsi="宋体" w:cs="宋体"/>
                <w:kern w:val="0"/>
                <w:sz w:val="20"/>
                <w:szCs w:val="20"/>
              </w:rPr>
              <w:t>14</w:t>
            </w:r>
          </w:p>
        </w:tc>
        <w:tc>
          <w:tcPr>
            <w:tcW w:w="567" w:type="dxa"/>
            <w:gridSpan w:val="2"/>
            <w:shd w:val="clear" w:color="000000" w:fill="FFFFFF"/>
            <w:noWrap/>
            <w:vAlign w:val="center"/>
          </w:tcPr>
          <w:p>
            <w:pPr>
              <w:widowControl/>
              <w:rPr>
                <w:rFonts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600" w:hRule="atLeast"/>
        </w:trPr>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6236" w:type="dxa"/>
            <w:gridSpan w:val="2"/>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1.承重50kg，深度700,须成对使用</w:t>
            </w:r>
          </w:p>
        </w:tc>
        <w:tc>
          <w:tcPr>
            <w:tcW w:w="816" w:type="dxa"/>
            <w:gridSpan w:val="2"/>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48</w:t>
            </w:r>
          </w:p>
        </w:tc>
        <w:tc>
          <w:tcPr>
            <w:tcW w:w="567"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600" w:hRule="atLeast"/>
        </w:trPr>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6236" w:type="dxa"/>
            <w:gridSpan w:val="2"/>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1.适用于1100深42U，1200深42U机柜</w:t>
            </w:r>
          </w:p>
        </w:tc>
        <w:tc>
          <w:tcPr>
            <w:tcW w:w="816" w:type="dxa"/>
            <w:gridSpan w:val="2"/>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12</w:t>
            </w:r>
          </w:p>
        </w:tc>
        <w:tc>
          <w:tcPr>
            <w:tcW w:w="567"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600" w:hRule="atLeast"/>
        </w:trPr>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6236"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每个机柜配两个</w:t>
            </w:r>
          </w:p>
        </w:tc>
        <w:tc>
          <w:tcPr>
            <w:tcW w:w="816" w:type="dxa"/>
            <w:gridSpan w:val="2"/>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24</w:t>
            </w:r>
          </w:p>
        </w:tc>
        <w:tc>
          <w:tcPr>
            <w:tcW w:w="567"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600" w:hRule="atLeast"/>
        </w:trPr>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6236" w:type="dxa"/>
            <w:gridSpan w:val="2"/>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1.适用机柜高度2000，冷通道宽度1200</w:t>
            </w:r>
            <w:r>
              <w:rPr>
                <w:rFonts w:ascii="宋体" w:hAnsi="宋体" w:cs="宋体"/>
                <w:kern w:val="0"/>
                <w:sz w:val="20"/>
                <w:szCs w:val="20"/>
              </w:rPr>
              <w:br w:type="textWrapping"/>
            </w:r>
            <w:r>
              <w:rPr>
                <w:rFonts w:ascii="宋体" w:hAnsi="宋体" w:cs="宋体"/>
                <w:kern w:val="0"/>
                <w:sz w:val="20"/>
                <w:szCs w:val="20"/>
              </w:rPr>
              <w:t>2.19mm中空玻璃，手动外开门，配门把手</w:t>
            </w:r>
            <w:r>
              <w:rPr>
                <w:rFonts w:ascii="宋体" w:hAnsi="宋体" w:cs="宋体"/>
                <w:kern w:val="0"/>
                <w:sz w:val="20"/>
                <w:szCs w:val="20"/>
              </w:rPr>
              <w:br w:type="textWrapping"/>
            </w:r>
            <w:r>
              <w:rPr>
                <w:rFonts w:ascii="宋体" w:hAnsi="宋体" w:cs="宋体"/>
                <w:kern w:val="0"/>
                <w:sz w:val="20"/>
                <w:szCs w:val="20"/>
              </w:rPr>
              <w:t>3.内置隐藏式自动闭门器</w:t>
            </w:r>
            <w:r>
              <w:rPr>
                <w:rFonts w:ascii="宋体" w:hAnsi="宋体" w:cs="宋体"/>
                <w:kern w:val="0"/>
                <w:sz w:val="20"/>
                <w:szCs w:val="20"/>
              </w:rPr>
              <w:br w:type="textWrapping"/>
            </w:r>
            <w:r>
              <w:rPr>
                <w:rFonts w:ascii="宋体" w:hAnsi="宋体" w:cs="宋体"/>
                <w:kern w:val="0"/>
                <w:sz w:val="20"/>
                <w:szCs w:val="20"/>
              </w:rPr>
              <w:t>4.预留天窗控制开关位置</w:t>
            </w:r>
          </w:p>
        </w:tc>
        <w:tc>
          <w:tcPr>
            <w:tcW w:w="816" w:type="dxa"/>
            <w:gridSpan w:val="2"/>
            <w:shd w:val="clear" w:color="000000" w:fill="FFFFFF"/>
            <w:noWrap/>
            <w:vAlign w:val="center"/>
          </w:tcPr>
          <w:p>
            <w:pPr>
              <w:widowControl/>
              <w:rPr>
                <w:rFonts w:ascii="宋体" w:hAnsi="宋体" w:cs="宋体"/>
                <w:kern w:val="0"/>
                <w:sz w:val="20"/>
                <w:szCs w:val="20"/>
              </w:rPr>
            </w:pPr>
            <w:r>
              <w:rPr>
                <w:rFonts w:ascii="宋体" w:hAnsi="宋体" w:cs="宋体"/>
                <w:kern w:val="0"/>
                <w:sz w:val="20"/>
                <w:szCs w:val="20"/>
              </w:rPr>
              <w:t>1</w:t>
            </w:r>
          </w:p>
        </w:tc>
        <w:tc>
          <w:tcPr>
            <w:tcW w:w="567"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600" w:hRule="atLeast"/>
        </w:trPr>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6236" w:type="dxa"/>
            <w:gridSpan w:val="2"/>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1.宽度600，冷通道宽度1200，中间位置</w:t>
            </w:r>
            <w:r>
              <w:rPr>
                <w:rFonts w:ascii="宋体" w:hAnsi="宋体" w:cs="宋体"/>
                <w:kern w:val="0"/>
                <w:sz w:val="20"/>
                <w:szCs w:val="20"/>
              </w:rPr>
              <w:br w:type="textWrapping"/>
            </w:r>
            <w:r>
              <w:rPr>
                <w:rFonts w:ascii="宋体" w:hAnsi="宋体" w:cs="宋体"/>
                <w:kern w:val="0"/>
                <w:sz w:val="20"/>
                <w:szCs w:val="20"/>
              </w:rPr>
              <w:t>2.直角型，固定玻璃天窗，5mm覆膜保护钢化玻璃</w:t>
            </w:r>
            <w:r>
              <w:rPr>
                <w:rFonts w:ascii="宋体" w:hAnsi="宋体" w:cs="宋体"/>
                <w:kern w:val="0"/>
                <w:sz w:val="20"/>
                <w:szCs w:val="20"/>
              </w:rPr>
              <w:br w:type="textWrapping"/>
            </w:r>
            <w:r>
              <w:rPr>
                <w:rFonts w:ascii="宋体" w:hAnsi="宋体" w:cs="宋体"/>
                <w:kern w:val="0"/>
                <w:sz w:val="20"/>
                <w:szCs w:val="20"/>
              </w:rPr>
              <w:t>3.LED人体感应灯一只</w:t>
            </w:r>
          </w:p>
        </w:tc>
        <w:tc>
          <w:tcPr>
            <w:tcW w:w="816" w:type="dxa"/>
            <w:gridSpan w:val="2"/>
            <w:shd w:val="clear" w:color="000000" w:fill="FFFFFF"/>
            <w:noWrap/>
            <w:vAlign w:val="center"/>
          </w:tcPr>
          <w:p>
            <w:pPr>
              <w:widowControl/>
              <w:rPr>
                <w:rFonts w:ascii="宋体" w:hAnsi="宋体" w:cs="宋体"/>
                <w:kern w:val="0"/>
                <w:sz w:val="20"/>
                <w:szCs w:val="20"/>
              </w:rPr>
            </w:pPr>
            <w:r>
              <w:rPr>
                <w:rFonts w:ascii="宋体" w:hAnsi="宋体" w:cs="宋体"/>
                <w:kern w:val="0"/>
                <w:sz w:val="20"/>
                <w:szCs w:val="20"/>
              </w:rPr>
              <w:t>2</w:t>
            </w:r>
          </w:p>
        </w:tc>
        <w:tc>
          <w:tcPr>
            <w:tcW w:w="567"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600" w:hRule="atLeast"/>
        </w:trPr>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6236" w:type="dxa"/>
            <w:gridSpan w:val="2"/>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1.宽度600，冷通道宽度1200</w:t>
            </w:r>
            <w:r>
              <w:rPr>
                <w:rFonts w:ascii="宋体" w:hAnsi="宋体" w:cs="宋体"/>
                <w:kern w:val="0"/>
                <w:sz w:val="20"/>
                <w:szCs w:val="20"/>
              </w:rPr>
              <w:br w:type="textWrapping"/>
            </w:r>
            <w:r>
              <w:rPr>
                <w:rFonts w:ascii="宋体" w:hAnsi="宋体" w:cs="宋体"/>
                <w:kern w:val="0"/>
                <w:sz w:val="20"/>
                <w:szCs w:val="20"/>
              </w:rPr>
              <w:t>2.直角型，单开翻转天窗，5mm覆膜保护钢化玻璃</w:t>
            </w:r>
            <w:r>
              <w:rPr>
                <w:rFonts w:ascii="宋体" w:hAnsi="宋体" w:cs="宋体"/>
                <w:kern w:val="0"/>
                <w:sz w:val="20"/>
                <w:szCs w:val="20"/>
              </w:rPr>
              <w:br w:type="textWrapping"/>
            </w:r>
            <w:r>
              <w:rPr>
                <w:rFonts w:ascii="宋体" w:hAnsi="宋体" w:cs="宋体"/>
                <w:kern w:val="0"/>
                <w:sz w:val="20"/>
                <w:szCs w:val="20"/>
              </w:rPr>
              <w:t>3.12V磁力锁</w:t>
            </w:r>
            <w:r>
              <w:rPr>
                <w:rFonts w:ascii="宋体" w:hAnsi="宋体" w:cs="宋体"/>
                <w:kern w:val="0"/>
                <w:sz w:val="20"/>
                <w:szCs w:val="20"/>
              </w:rPr>
              <w:br w:type="textWrapping"/>
            </w:r>
            <w:r>
              <w:rPr>
                <w:rFonts w:ascii="宋体" w:hAnsi="宋体" w:cs="宋体"/>
                <w:kern w:val="0"/>
                <w:sz w:val="20"/>
                <w:szCs w:val="20"/>
              </w:rPr>
              <w:t>4.LED人体感应灯一只</w:t>
            </w:r>
          </w:p>
        </w:tc>
        <w:tc>
          <w:tcPr>
            <w:tcW w:w="816" w:type="dxa"/>
            <w:gridSpan w:val="2"/>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6</w:t>
            </w:r>
          </w:p>
        </w:tc>
        <w:tc>
          <w:tcPr>
            <w:tcW w:w="567"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600" w:hRule="atLeast"/>
        </w:trPr>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6236"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天窗支撑板：</w:t>
            </w:r>
            <w:r>
              <w:rPr>
                <w:rFonts w:ascii="宋体" w:hAnsi="宋体" w:cs="宋体"/>
                <w:kern w:val="0"/>
                <w:sz w:val="20"/>
                <w:szCs w:val="20"/>
              </w:rPr>
              <w:br w:type="textWrapping"/>
            </w:r>
            <w:r>
              <w:rPr>
                <w:rFonts w:hint="eastAsia" w:ascii="宋体" w:hAnsi="宋体" w:cs="宋体"/>
                <w:kern w:val="0"/>
                <w:sz w:val="20"/>
                <w:szCs w:val="20"/>
              </w:rPr>
              <w:t>支撑天窗，高度</w:t>
            </w:r>
            <w:r>
              <w:rPr>
                <w:rFonts w:ascii="宋体" w:hAnsi="宋体" w:cs="宋体"/>
                <w:kern w:val="0"/>
                <w:sz w:val="20"/>
                <w:szCs w:val="20"/>
              </w:rPr>
              <w:t>200mm，按冷通道长度计算</w:t>
            </w:r>
          </w:p>
        </w:tc>
        <w:tc>
          <w:tcPr>
            <w:tcW w:w="816" w:type="dxa"/>
            <w:gridSpan w:val="2"/>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4.5</w:t>
            </w:r>
          </w:p>
        </w:tc>
        <w:tc>
          <w:tcPr>
            <w:tcW w:w="567"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600" w:hRule="atLeast"/>
        </w:trPr>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6236" w:type="dxa"/>
            <w:gridSpan w:val="2"/>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1.5mm冷轧钢板</w:t>
            </w:r>
          </w:p>
        </w:tc>
        <w:tc>
          <w:tcPr>
            <w:tcW w:w="816" w:type="dxa"/>
            <w:gridSpan w:val="2"/>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4.5</w:t>
            </w:r>
          </w:p>
        </w:tc>
        <w:tc>
          <w:tcPr>
            <w:tcW w:w="567"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600" w:hRule="atLeast"/>
        </w:trPr>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6236" w:type="dxa"/>
            <w:gridSpan w:val="2"/>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M型，顶部走线槽</w:t>
            </w:r>
          </w:p>
        </w:tc>
        <w:tc>
          <w:tcPr>
            <w:tcW w:w="816" w:type="dxa"/>
            <w:gridSpan w:val="2"/>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4.5</w:t>
            </w:r>
          </w:p>
        </w:tc>
        <w:tc>
          <w:tcPr>
            <w:tcW w:w="567"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600" w:hRule="atLeast"/>
        </w:trPr>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6236" w:type="dxa"/>
            <w:gridSpan w:val="2"/>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M型，顶部走线槽</w:t>
            </w:r>
          </w:p>
        </w:tc>
        <w:tc>
          <w:tcPr>
            <w:tcW w:w="816" w:type="dxa"/>
            <w:gridSpan w:val="2"/>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4.5</w:t>
            </w:r>
          </w:p>
        </w:tc>
        <w:tc>
          <w:tcPr>
            <w:tcW w:w="567"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600" w:hRule="atLeast"/>
        </w:trPr>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6236"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通道</w:t>
            </w:r>
            <w:r>
              <w:rPr>
                <w:rFonts w:ascii="宋体" w:hAnsi="宋体" w:cs="宋体"/>
                <w:kern w:val="0"/>
                <w:sz w:val="20"/>
                <w:szCs w:val="20"/>
              </w:rPr>
              <w:t>LED照明，开关及配套线缆，单开双控，通道首尾均安装开关。</w:t>
            </w:r>
          </w:p>
        </w:tc>
        <w:tc>
          <w:tcPr>
            <w:tcW w:w="816"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4</w:t>
            </w:r>
          </w:p>
        </w:tc>
        <w:tc>
          <w:tcPr>
            <w:tcW w:w="567"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600" w:hRule="atLeast"/>
        </w:trPr>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6236"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门框人体感应灯：</w:t>
            </w:r>
            <w:r>
              <w:rPr>
                <w:rFonts w:ascii="宋体" w:hAnsi="宋体" w:cs="宋体"/>
                <w:kern w:val="0"/>
                <w:sz w:val="20"/>
                <w:szCs w:val="20"/>
              </w:rPr>
              <w:br w:type="textWrapping"/>
            </w:r>
            <w:r>
              <w:rPr>
                <w:rFonts w:ascii="宋体" w:hAnsi="宋体" w:cs="宋体"/>
                <w:kern w:val="0"/>
                <w:sz w:val="20"/>
                <w:szCs w:val="20"/>
              </w:rPr>
              <w:t>1、含白色LED灯带；</w:t>
            </w:r>
            <w:r>
              <w:rPr>
                <w:rFonts w:ascii="宋体" w:hAnsi="宋体" w:cs="宋体"/>
                <w:kern w:val="0"/>
                <w:sz w:val="20"/>
                <w:szCs w:val="20"/>
              </w:rPr>
              <w:br w:type="textWrapping"/>
            </w:r>
            <w:r>
              <w:rPr>
                <w:rFonts w:ascii="宋体" w:hAnsi="宋体" w:cs="宋体"/>
                <w:kern w:val="0"/>
                <w:sz w:val="20"/>
                <w:szCs w:val="20"/>
              </w:rPr>
              <w:t>2、支持人体感应。</w:t>
            </w:r>
            <w:r>
              <w:rPr>
                <w:rFonts w:ascii="宋体" w:hAnsi="宋体" w:cs="宋体"/>
                <w:kern w:val="0"/>
                <w:sz w:val="20"/>
                <w:szCs w:val="20"/>
              </w:rPr>
              <w:br w:type="textWrapping"/>
            </w:r>
            <w:r>
              <w:rPr>
                <w:rFonts w:ascii="宋体" w:hAnsi="宋体" w:cs="宋体"/>
                <w:kern w:val="0"/>
                <w:sz w:val="20"/>
                <w:szCs w:val="20"/>
              </w:rPr>
              <w:t>3、安装在门框周围</w:t>
            </w:r>
          </w:p>
        </w:tc>
        <w:tc>
          <w:tcPr>
            <w:tcW w:w="816"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600" w:hRule="atLeast"/>
        </w:trPr>
        <w:tc>
          <w:tcPr>
            <w:tcW w:w="567" w:type="dxa"/>
            <w:gridSpan w:val="2"/>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2</w:t>
            </w:r>
          </w:p>
        </w:tc>
        <w:tc>
          <w:tcPr>
            <w:tcW w:w="567"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冷通道辅材</w:t>
            </w:r>
          </w:p>
        </w:tc>
        <w:tc>
          <w:tcPr>
            <w:tcW w:w="6236"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冷通道辅材包：含线材（网线、屏蔽线、电缆）、螺钉、端子、贴标等</w:t>
            </w:r>
            <w:r>
              <w:rPr>
                <w:rFonts w:ascii="宋体" w:hAnsi="宋体" w:cs="宋体"/>
                <w:kern w:val="0"/>
                <w:sz w:val="20"/>
                <w:szCs w:val="20"/>
              </w:rPr>
              <w:br w:type="textWrapping"/>
            </w:r>
            <w:r>
              <w:rPr>
                <w:rFonts w:hint="eastAsia" w:ascii="宋体" w:hAnsi="宋体" w:cs="宋体"/>
                <w:kern w:val="0"/>
                <w:sz w:val="20"/>
                <w:szCs w:val="20"/>
              </w:rPr>
              <w:t>冷通道封堵包：含防水圈、过滤棉、扣式塞头、过线圈等</w:t>
            </w:r>
          </w:p>
        </w:tc>
        <w:tc>
          <w:tcPr>
            <w:tcW w:w="816"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600" w:hRule="atLeast"/>
        </w:trPr>
        <w:tc>
          <w:tcPr>
            <w:tcW w:w="567" w:type="dxa"/>
            <w:gridSpan w:val="2"/>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3</w:t>
            </w:r>
          </w:p>
        </w:tc>
        <w:tc>
          <w:tcPr>
            <w:tcW w:w="567" w:type="dxa"/>
            <w:gridSpan w:val="2"/>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10口16A竖装PDU</w:t>
            </w:r>
          </w:p>
        </w:tc>
        <w:tc>
          <w:tcPr>
            <w:tcW w:w="6236" w:type="dxa"/>
            <w:gridSpan w:val="2"/>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1.输入：L+N+PE</w:t>
            </w:r>
            <w:r>
              <w:rPr>
                <w:rFonts w:ascii="宋体" w:hAnsi="宋体" w:cs="宋体"/>
                <w:kern w:val="0"/>
                <w:sz w:val="20"/>
                <w:szCs w:val="20"/>
              </w:rPr>
              <w:br w:type="textWrapping"/>
            </w:r>
            <w:r>
              <w:rPr>
                <w:rFonts w:ascii="宋体" w:hAnsi="宋体" w:cs="宋体"/>
                <w:kern w:val="0"/>
                <w:sz w:val="20"/>
                <w:szCs w:val="20"/>
              </w:rPr>
              <w:t>2.额定值：16A 250V 4KW</w:t>
            </w:r>
            <w:r>
              <w:rPr>
                <w:rFonts w:ascii="宋体" w:hAnsi="宋体" w:cs="宋体"/>
                <w:kern w:val="0"/>
                <w:sz w:val="20"/>
                <w:szCs w:val="20"/>
              </w:rPr>
              <w:br w:type="textWrapping"/>
            </w:r>
            <w:r>
              <w:rPr>
                <w:rFonts w:ascii="宋体" w:hAnsi="宋体" w:cs="宋体"/>
                <w:kern w:val="0"/>
                <w:sz w:val="20"/>
                <w:szCs w:val="20"/>
              </w:rPr>
              <w:t xml:space="preserve">3.接线盒：能承载3*6MM²电缆   </w:t>
            </w:r>
            <w:r>
              <w:rPr>
                <w:rFonts w:ascii="宋体" w:hAnsi="宋体" w:cs="宋体"/>
                <w:kern w:val="0"/>
                <w:sz w:val="20"/>
                <w:szCs w:val="20"/>
              </w:rPr>
              <w:br w:type="textWrapping"/>
            </w:r>
            <w:r>
              <w:rPr>
                <w:rFonts w:ascii="宋体" w:hAnsi="宋体" w:cs="宋体"/>
                <w:kern w:val="0"/>
                <w:sz w:val="20"/>
                <w:szCs w:val="20"/>
              </w:rPr>
              <w:t>4.保护控制模块：总控1位+指示灯1位</w:t>
            </w:r>
            <w:r>
              <w:rPr>
                <w:rFonts w:ascii="宋体" w:hAnsi="宋体" w:cs="宋体"/>
                <w:kern w:val="0"/>
                <w:sz w:val="20"/>
                <w:szCs w:val="20"/>
              </w:rPr>
              <w:br w:type="textWrapping"/>
            </w:r>
            <w:r>
              <w:rPr>
                <w:rFonts w:ascii="宋体" w:hAnsi="宋体" w:cs="宋体"/>
                <w:kern w:val="0"/>
                <w:sz w:val="20"/>
                <w:szCs w:val="20"/>
              </w:rPr>
              <w:t>5.插座制式：国标防脱扣10A插座8位+国标防脱扣16A插座4位</w:t>
            </w:r>
          </w:p>
        </w:tc>
        <w:tc>
          <w:tcPr>
            <w:tcW w:w="816"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4</w:t>
            </w:r>
          </w:p>
        </w:tc>
        <w:tc>
          <w:tcPr>
            <w:tcW w:w="567"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600" w:hRule="atLeast"/>
        </w:trPr>
        <w:tc>
          <w:tcPr>
            <w:tcW w:w="567" w:type="dxa"/>
            <w:gridSpan w:val="2"/>
            <w:shd w:val="clear" w:color="000000" w:fill="FFFFFF"/>
            <w:noWrap/>
            <w:vAlign w:val="center"/>
          </w:tcPr>
          <w:p>
            <w:pPr>
              <w:widowControl/>
              <w:rPr>
                <w:rFonts w:ascii="宋体" w:hAnsi="宋体" w:cs="宋体"/>
                <w:kern w:val="0"/>
                <w:sz w:val="20"/>
                <w:szCs w:val="20"/>
              </w:rPr>
            </w:pPr>
            <w:r>
              <w:rPr>
                <w:rFonts w:ascii="宋体" w:hAnsi="宋体" w:cs="宋体"/>
                <w:kern w:val="0"/>
                <w:sz w:val="20"/>
                <w:szCs w:val="20"/>
              </w:rPr>
              <w:t>核心机房环控</w:t>
            </w:r>
          </w:p>
        </w:tc>
        <w:tc>
          <w:tcPr>
            <w:tcW w:w="567" w:type="dxa"/>
            <w:gridSpan w:val="2"/>
            <w:shd w:val="clear" w:color="000000" w:fill="FFFFFF"/>
            <w:noWrap w:val="0"/>
            <w:vAlign w:val="center"/>
          </w:tcPr>
          <w:p>
            <w:pPr>
              <w:widowControl/>
              <w:rPr>
                <w:rFonts w:hint="eastAsia" w:ascii="宋体" w:hAnsi="宋体" w:cs="宋体"/>
                <w:kern w:val="0"/>
                <w:sz w:val="20"/>
                <w:szCs w:val="20"/>
              </w:rPr>
            </w:pPr>
          </w:p>
        </w:tc>
        <w:tc>
          <w:tcPr>
            <w:tcW w:w="6236" w:type="dxa"/>
            <w:gridSpan w:val="2"/>
            <w:shd w:val="clear" w:color="000000" w:fill="FFFFFF"/>
            <w:noWrap w:val="0"/>
            <w:vAlign w:val="center"/>
          </w:tcPr>
          <w:p>
            <w:pPr>
              <w:widowControl/>
              <w:rPr>
                <w:rFonts w:hint="eastAsia" w:ascii="宋体" w:hAnsi="宋体" w:cs="宋体"/>
                <w:kern w:val="0"/>
                <w:sz w:val="20"/>
                <w:szCs w:val="20"/>
              </w:rPr>
            </w:pPr>
          </w:p>
        </w:tc>
        <w:tc>
          <w:tcPr>
            <w:tcW w:w="816" w:type="dxa"/>
            <w:gridSpan w:val="2"/>
            <w:shd w:val="clear" w:color="000000" w:fill="FFFFFF"/>
            <w:noWrap w:val="0"/>
            <w:vAlign w:val="center"/>
          </w:tcPr>
          <w:p>
            <w:pPr>
              <w:widowControl/>
              <w:rPr>
                <w:rFonts w:hint="eastAsia" w:ascii="宋体" w:hAnsi="宋体" w:cs="宋体"/>
                <w:kern w:val="0"/>
                <w:sz w:val="20"/>
                <w:szCs w:val="20"/>
              </w:rPr>
            </w:pPr>
          </w:p>
        </w:tc>
        <w:tc>
          <w:tcPr>
            <w:tcW w:w="567" w:type="dxa"/>
            <w:gridSpan w:val="2"/>
            <w:shd w:val="clear" w:color="000000" w:fill="FFFFFF"/>
            <w:noWrap w:val="0"/>
            <w:vAlign w:val="center"/>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600" w:hRule="atLeast"/>
        </w:trPr>
        <w:tc>
          <w:tcPr>
            <w:tcW w:w="567" w:type="dxa"/>
            <w:gridSpan w:val="2"/>
            <w:vMerge w:val="restart"/>
            <w:shd w:val="clear" w:color="000000" w:fill="FFFFFF"/>
            <w:noWrap/>
            <w:vAlign w:val="center"/>
          </w:tcPr>
          <w:p>
            <w:pPr>
              <w:widowControl/>
              <w:rPr>
                <w:rFonts w:ascii="宋体" w:hAnsi="宋体" w:cs="宋体"/>
                <w:kern w:val="0"/>
                <w:sz w:val="20"/>
                <w:szCs w:val="20"/>
              </w:rPr>
            </w:pPr>
            <w:r>
              <w:rPr>
                <w:rFonts w:ascii="宋体" w:hAnsi="宋体" w:cs="宋体"/>
                <w:kern w:val="0"/>
                <w:sz w:val="20"/>
                <w:szCs w:val="20"/>
              </w:rPr>
              <w:t>1</w:t>
            </w:r>
          </w:p>
        </w:tc>
        <w:tc>
          <w:tcPr>
            <w:tcW w:w="567" w:type="dxa"/>
            <w:gridSpan w:val="2"/>
            <w:vMerge w:val="restart"/>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电池环控设备</w:t>
            </w:r>
          </w:p>
        </w:tc>
        <w:tc>
          <w:tcPr>
            <w:tcW w:w="6236"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电池监控管理主机：</w:t>
            </w:r>
            <w:r>
              <w:rPr>
                <w:rFonts w:ascii="宋体" w:hAnsi="宋体" w:cs="宋体"/>
                <w:kern w:val="0"/>
                <w:sz w:val="20"/>
                <w:szCs w:val="20"/>
              </w:rPr>
              <w:br w:type="textWrapping"/>
            </w:r>
            <w:r>
              <w:rPr>
                <w:rFonts w:hint="eastAsia" w:ascii="宋体" w:hAnsi="宋体" w:cs="宋体"/>
                <w:kern w:val="0"/>
                <w:sz w:val="20"/>
                <w:szCs w:val="20"/>
              </w:rPr>
              <w:t>蓄电池监控主机；要求可接入最少</w:t>
            </w:r>
            <w:r>
              <w:rPr>
                <w:rFonts w:ascii="宋体" w:hAnsi="宋体" w:cs="宋体"/>
                <w:kern w:val="0"/>
                <w:sz w:val="20"/>
                <w:szCs w:val="20"/>
              </w:rPr>
              <w:t>4组蓄电池的单组接入</w:t>
            </w:r>
          </w:p>
        </w:tc>
        <w:tc>
          <w:tcPr>
            <w:tcW w:w="816"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600" w:hRule="atLeast"/>
        </w:trPr>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6236" w:type="dxa"/>
            <w:gridSpan w:val="2"/>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12V单节采样模块：</w:t>
            </w:r>
            <w:r>
              <w:rPr>
                <w:rFonts w:ascii="宋体" w:hAnsi="宋体" w:cs="宋体"/>
                <w:kern w:val="0"/>
                <w:sz w:val="20"/>
                <w:szCs w:val="20"/>
              </w:rPr>
              <w:br w:type="textWrapping"/>
            </w:r>
            <w:r>
              <w:rPr>
                <w:rFonts w:hint="eastAsia" w:ascii="宋体" w:hAnsi="宋体" w:cs="宋体"/>
                <w:kern w:val="0"/>
                <w:sz w:val="20"/>
                <w:szCs w:val="20"/>
              </w:rPr>
              <w:t>监测每节蓄电池的内阻、电压、温度，</w:t>
            </w:r>
          </w:p>
        </w:tc>
        <w:tc>
          <w:tcPr>
            <w:tcW w:w="816" w:type="dxa"/>
            <w:gridSpan w:val="2"/>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80</w:t>
            </w:r>
          </w:p>
        </w:tc>
        <w:tc>
          <w:tcPr>
            <w:tcW w:w="567"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600" w:hRule="atLeast"/>
        </w:trPr>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6236"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整组电流采样模块：</w:t>
            </w:r>
            <w:r>
              <w:rPr>
                <w:rFonts w:ascii="宋体" w:hAnsi="宋体" w:cs="宋体"/>
                <w:kern w:val="0"/>
                <w:sz w:val="20"/>
                <w:szCs w:val="20"/>
              </w:rPr>
              <w:br w:type="textWrapping"/>
            </w:r>
            <w:r>
              <w:rPr>
                <w:rFonts w:hint="eastAsia" w:ascii="宋体" w:hAnsi="宋体" w:cs="宋体"/>
                <w:kern w:val="0"/>
                <w:sz w:val="20"/>
                <w:szCs w:val="20"/>
              </w:rPr>
              <w:t>整组电流采样，配套霍尔变送器使用，每组电池配置一个</w:t>
            </w:r>
          </w:p>
        </w:tc>
        <w:tc>
          <w:tcPr>
            <w:tcW w:w="816"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567"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600" w:hRule="atLeast"/>
        </w:trPr>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6236"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霍尔电流变送器：</w:t>
            </w:r>
            <w:r>
              <w:rPr>
                <w:rFonts w:ascii="宋体" w:hAnsi="宋体" w:cs="宋体"/>
                <w:kern w:val="0"/>
                <w:sz w:val="20"/>
                <w:szCs w:val="20"/>
              </w:rPr>
              <w:br w:type="textWrapping"/>
            </w:r>
            <w:r>
              <w:rPr>
                <w:rFonts w:hint="eastAsia" w:ascii="宋体" w:hAnsi="宋体" w:cs="宋体"/>
                <w:kern w:val="0"/>
                <w:sz w:val="20"/>
                <w:szCs w:val="20"/>
              </w:rPr>
              <w:t>用于采集整组电池，与整组电流采样模块相连</w:t>
            </w:r>
          </w:p>
        </w:tc>
        <w:tc>
          <w:tcPr>
            <w:tcW w:w="816"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567"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600" w:hRule="atLeast"/>
        </w:trPr>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6236" w:type="dxa"/>
            <w:gridSpan w:val="2"/>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80只电池监控配套线材等辅材</w:t>
            </w:r>
          </w:p>
        </w:tc>
        <w:tc>
          <w:tcPr>
            <w:tcW w:w="816"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600" w:hRule="atLeast"/>
        </w:trPr>
        <w:tc>
          <w:tcPr>
            <w:tcW w:w="567" w:type="dxa"/>
            <w:gridSpan w:val="2"/>
            <w:vMerge w:val="restart"/>
            <w:shd w:val="clear" w:color="000000" w:fill="FFFFFF"/>
            <w:noWrap/>
            <w:vAlign w:val="center"/>
          </w:tcPr>
          <w:p>
            <w:pPr>
              <w:widowControl/>
              <w:rPr>
                <w:rFonts w:ascii="宋体" w:hAnsi="宋体" w:cs="宋体"/>
                <w:kern w:val="0"/>
                <w:sz w:val="20"/>
                <w:szCs w:val="20"/>
              </w:rPr>
            </w:pPr>
            <w:r>
              <w:rPr>
                <w:rFonts w:ascii="宋体" w:hAnsi="宋体" w:cs="宋体"/>
                <w:kern w:val="0"/>
                <w:sz w:val="20"/>
                <w:szCs w:val="20"/>
              </w:rPr>
              <w:t>2</w:t>
            </w:r>
          </w:p>
        </w:tc>
        <w:tc>
          <w:tcPr>
            <w:tcW w:w="567" w:type="dxa"/>
            <w:gridSpan w:val="2"/>
            <w:vMerge w:val="restart"/>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温度和湿度采集器</w:t>
            </w:r>
          </w:p>
        </w:tc>
        <w:tc>
          <w:tcPr>
            <w:tcW w:w="6236"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通道内温湿度采集器：</w:t>
            </w:r>
            <w:r>
              <w:rPr>
                <w:rFonts w:ascii="宋体" w:hAnsi="宋体" w:cs="宋体"/>
                <w:kern w:val="0"/>
                <w:sz w:val="20"/>
                <w:szCs w:val="20"/>
              </w:rPr>
              <w:br w:type="textWrapping"/>
            </w:r>
            <w:r>
              <w:rPr>
                <w:rFonts w:hint="eastAsia" w:ascii="宋体" w:hAnsi="宋体" w:cs="宋体"/>
                <w:kern w:val="0"/>
                <w:sz w:val="20"/>
                <w:szCs w:val="20"/>
              </w:rPr>
              <w:t>高精度数字式温湿度传感器，，具有本地显示；</w:t>
            </w:r>
            <w:r>
              <w:rPr>
                <w:rFonts w:ascii="宋体" w:hAnsi="宋体" w:cs="宋体"/>
                <w:kern w:val="0"/>
                <w:sz w:val="20"/>
                <w:szCs w:val="20"/>
              </w:rPr>
              <w:br w:type="textWrapping"/>
            </w:r>
            <w:r>
              <w:rPr>
                <w:rFonts w:hint="eastAsia" w:ascii="宋体" w:hAnsi="宋体" w:cs="宋体"/>
                <w:kern w:val="0"/>
                <w:sz w:val="20"/>
                <w:szCs w:val="20"/>
              </w:rPr>
              <w:t>用于封闭冷通道内温湿度采集</w:t>
            </w:r>
          </w:p>
        </w:tc>
        <w:tc>
          <w:tcPr>
            <w:tcW w:w="816"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567"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600" w:hRule="atLeast"/>
        </w:trPr>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6236"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通道外温湿度采集器：</w:t>
            </w:r>
            <w:r>
              <w:rPr>
                <w:rFonts w:ascii="宋体" w:hAnsi="宋体" w:cs="宋体"/>
                <w:kern w:val="0"/>
                <w:sz w:val="20"/>
                <w:szCs w:val="20"/>
              </w:rPr>
              <w:br w:type="textWrapping"/>
            </w:r>
            <w:r>
              <w:rPr>
                <w:rFonts w:hint="eastAsia" w:ascii="宋体" w:hAnsi="宋体" w:cs="宋体"/>
                <w:kern w:val="0"/>
                <w:sz w:val="20"/>
                <w:szCs w:val="20"/>
              </w:rPr>
              <w:t>高精度数字式温湿度传感器，具有本地显示；</w:t>
            </w:r>
            <w:r>
              <w:rPr>
                <w:rFonts w:ascii="宋体" w:hAnsi="宋体" w:cs="宋体"/>
                <w:kern w:val="0"/>
                <w:sz w:val="20"/>
                <w:szCs w:val="20"/>
              </w:rPr>
              <w:br w:type="textWrapping"/>
            </w:r>
            <w:r>
              <w:rPr>
                <w:rFonts w:hint="eastAsia" w:ascii="宋体" w:hAnsi="宋体" w:cs="宋体"/>
                <w:kern w:val="0"/>
                <w:sz w:val="20"/>
                <w:szCs w:val="20"/>
              </w:rPr>
              <w:t>用于封闭冷通道外的温湿度采集</w:t>
            </w:r>
          </w:p>
        </w:tc>
        <w:tc>
          <w:tcPr>
            <w:tcW w:w="816"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567"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600" w:hRule="atLeast"/>
        </w:trPr>
        <w:tc>
          <w:tcPr>
            <w:tcW w:w="567" w:type="dxa"/>
            <w:gridSpan w:val="2"/>
            <w:vMerge w:val="restart"/>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3</w:t>
            </w:r>
          </w:p>
        </w:tc>
        <w:tc>
          <w:tcPr>
            <w:tcW w:w="567" w:type="dxa"/>
            <w:gridSpan w:val="2"/>
            <w:vMerge w:val="restart"/>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空调漏水监测器</w:t>
            </w:r>
          </w:p>
        </w:tc>
        <w:tc>
          <w:tcPr>
            <w:tcW w:w="6236"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不定位漏水控制器：检测漏水状态，通过漏水感应线检测到漏水后，通过采集器输出一个继电器报警信号，灵敏度可调，报警干接点输出。</w:t>
            </w:r>
          </w:p>
        </w:tc>
        <w:tc>
          <w:tcPr>
            <w:tcW w:w="816"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600" w:hRule="atLeast"/>
        </w:trPr>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6236"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不定位漏水感应线：不定位漏水感应线，线长</w:t>
            </w:r>
            <w:r>
              <w:rPr>
                <w:rFonts w:ascii="宋体" w:hAnsi="宋体" w:cs="宋体"/>
                <w:kern w:val="0"/>
                <w:sz w:val="20"/>
                <w:szCs w:val="20"/>
              </w:rPr>
              <w:t>10m</w:t>
            </w:r>
          </w:p>
        </w:tc>
        <w:tc>
          <w:tcPr>
            <w:tcW w:w="816"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600" w:hRule="atLeast"/>
        </w:trPr>
        <w:tc>
          <w:tcPr>
            <w:tcW w:w="567" w:type="dxa"/>
            <w:gridSpan w:val="2"/>
            <w:shd w:val="clear" w:color="000000" w:fill="FFFFFF"/>
            <w:noWrap/>
            <w:vAlign w:val="center"/>
          </w:tcPr>
          <w:p>
            <w:pPr>
              <w:widowControl/>
              <w:rPr>
                <w:rFonts w:ascii="宋体" w:hAnsi="宋体" w:cs="宋体"/>
                <w:kern w:val="0"/>
                <w:sz w:val="20"/>
                <w:szCs w:val="20"/>
              </w:rPr>
            </w:pPr>
            <w:r>
              <w:rPr>
                <w:rFonts w:ascii="宋体" w:hAnsi="宋体" w:cs="宋体"/>
                <w:kern w:val="0"/>
                <w:sz w:val="20"/>
                <w:szCs w:val="20"/>
              </w:rPr>
              <w:t>4</w:t>
            </w:r>
          </w:p>
        </w:tc>
        <w:tc>
          <w:tcPr>
            <w:tcW w:w="567"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烟雾传感器</w:t>
            </w:r>
          </w:p>
        </w:tc>
        <w:tc>
          <w:tcPr>
            <w:tcW w:w="6236"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红外光电烟雾传感器，具有断电复位、防尘防虫抗白光、金属屏蔽罩，抗射频干扰等功能</w:t>
            </w:r>
          </w:p>
        </w:tc>
        <w:tc>
          <w:tcPr>
            <w:tcW w:w="816"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567"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600" w:hRule="atLeast"/>
        </w:trPr>
        <w:tc>
          <w:tcPr>
            <w:tcW w:w="567" w:type="dxa"/>
            <w:gridSpan w:val="2"/>
            <w:shd w:val="clear" w:color="000000" w:fill="FFFFFF"/>
            <w:noWrap/>
            <w:vAlign w:val="center"/>
          </w:tcPr>
          <w:p>
            <w:pPr>
              <w:widowControl/>
              <w:rPr>
                <w:rFonts w:ascii="宋体" w:hAnsi="宋体" w:cs="宋体"/>
                <w:kern w:val="0"/>
                <w:sz w:val="20"/>
                <w:szCs w:val="20"/>
              </w:rPr>
            </w:pPr>
            <w:r>
              <w:rPr>
                <w:rFonts w:ascii="宋体" w:hAnsi="宋体" w:cs="宋体"/>
                <w:kern w:val="0"/>
                <w:sz w:val="20"/>
                <w:szCs w:val="20"/>
              </w:rPr>
              <w:t>5</w:t>
            </w:r>
          </w:p>
        </w:tc>
        <w:tc>
          <w:tcPr>
            <w:tcW w:w="567"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传感器配套电源</w:t>
            </w:r>
          </w:p>
        </w:tc>
        <w:tc>
          <w:tcPr>
            <w:tcW w:w="6236"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工业级电源、一个可以给</w:t>
            </w:r>
            <w:r>
              <w:rPr>
                <w:rFonts w:ascii="宋体" w:hAnsi="宋体" w:cs="宋体"/>
                <w:kern w:val="0"/>
                <w:sz w:val="20"/>
                <w:szCs w:val="20"/>
              </w:rPr>
              <w:t>25个探测器供电,内置于主机(给前端探测器供电）</w:t>
            </w:r>
          </w:p>
        </w:tc>
        <w:tc>
          <w:tcPr>
            <w:tcW w:w="816"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600" w:hRule="atLeast"/>
        </w:trPr>
        <w:tc>
          <w:tcPr>
            <w:tcW w:w="567" w:type="dxa"/>
            <w:gridSpan w:val="2"/>
            <w:shd w:val="clear" w:color="000000" w:fill="FFFFFF"/>
            <w:noWrap/>
            <w:vAlign w:val="center"/>
          </w:tcPr>
          <w:p>
            <w:pPr>
              <w:widowControl/>
              <w:rPr>
                <w:rFonts w:ascii="宋体" w:hAnsi="宋体" w:cs="宋体"/>
                <w:kern w:val="0"/>
                <w:sz w:val="20"/>
                <w:szCs w:val="20"/>
              </w:rPr>
            </w:pPr>
            <w:r>
              <w:rPr>
                <w:rFonts w:ascii="宋体" w:hAnsi="宋体" w:cs="宋体"/>
                <w:kern w:val="0"/>
                <w:sz w:val="20"/>
                <w:szCs w:val="20"/>
              </w:rPr>
              <w:t>6</w:t>
            </w:r>
          </w:p>
        </w:tc>
        <w:tc>
          <w:tcPr>
            <w:tcW w:w="567"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声光报警器</w:t>
            </w:r>
          </w:p>
        </w:tc>
        <w:tc>
          <w:tcPr>
            <w:tcW w:w="6236"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声光报警器，装在冷通道端门</w:t>
            </w:r>
            <w:r>
              <w:rPr>
                <w:rFonts w:ascii="宋体" w:hAnsi="宋体" w:cs="宋体"/>
                <w:kern w:val="0"/>
                <w:sz w:val="20"/>
                <w:szCs w:val="20"/>
              </w:rPr>
              <w:t>1侧</w:t>
            </w:r>
          </w:p>
        </w:tc>
        <w:tc>
          <w:tcPr>
            <w:tcW w:w="816"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600" w:hRule="atLeast"/>
        </w:trPr>
        <w:tc>
          <w:tcPr>
            <w:tcW w:w="567" w:type="dxa"/>
            <w:gridSpan w:val="2"/>
            <w:shd w:val="clear" w:color="000000" w:fill="FFFFFF"/>
            <w:noWrap/>
            <w:vAlign w:val="center"/>
          </w:tcPr>
          <w:p>
            <w:pPr>
              <w:widowControl/>
              <w:rPr>
                <w:rFonts w:ascii="宋体" w:hAnsi="宋体" w:cs="宋体"/>
                <w:kern w:val="0"/>
                <w:sz w:val="20"/>
                <w:szCs w:val="20"/>
              </w:rPr>
            </w:pPr>
            <w:r>
              <w:rPr>
                <w:rFonts w:ascii="宋体" w:hAnsi="宋体" w:cs="宋体"/>
                <w:kern w:val="0"/>
                <w:sz w:val="20"/>
                <w:szCs w:val="20"/>
              </w:rPr>
              <w:t>7</w:t>
            </w:r>
          </w:p>
        </w:tc>
        <w:tc>
          <w:tcPr>
            <w:tcW w:w="567" w:type="dxa"/>
            <w:gridSpan w:val="2"/>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4G短信告警器</w:t>
            </w:r>
          </w:p>
        </w:tc>
        <w:tc>
          <w:tcPr>
            <w:tcW w:w="6236"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集中监控短信告警器，具有</w:t>
            </w:r>
            <w:r>
              <w:rPr>
                <w:rFonts w:ascii="宋体" w:hAnsi="宋体" w:cs="宋体"/>
                <w:kern w:val="0"/>
                <w:sz w:val="20"/>
                <w:szCs w:val="20"/>
              </w:rPr>
              <w:t>LTE模块功能，可同时支持移动\联通\电信三家运营商的电话短信卡；</w:t>
            </w:r>
          </w:p>
        </w:tc>
        <w:tc>
          <w:tcPr>
            <w:tcW w:w="816"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600" w:hRule="atLeast"/>
        </w:trPr>
        <w:tc>
          <w:tcPr>
            <w:tcW w:w="567" w:type="dxa"/>
            <w:gridSpan w:val="2"/>
            <w:shd w:val="clear" w:color="000000" w:fill="FFFFFF"/>
            <w:noWrap/>
            <w:vAlign w:val="center"/>
          </w:tcPr>
          <w:p>
            <w:pPr>
              <w:widowControl/>
              <w:rPr>
                <w:rFonts w:ascii="宋体" w:hAnsi="宋体" w:cs="宋体"/>
                <w:kern w:val="0"/>
                <w:sz w:val="20"/>
                <w:szCs w:val="20"/>
              </w:rPr>
            </w:pPr>
            <w:r>
              <w:rPr>
                <w:rFonts w:ascii="宋体" w:hAnsi="宋体" w:cs="宋体"/>
                <w:kern w:val="0"/>
                <w:sz w:val="20"/>
                <w:szCs w:val="20"/>
              </w:rPr>
              <w:t>8</w:t>
            </w:r>
          </w:p>
        </w:tc>
        <w:tc>
          <w:tcPr>
            <w:tcW w:w="567" w:type="dxa"/>
            <w:gridSpan w:val="2"/>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16口交换机</w:t>
            </w:r>
          </w:p>
        </w:tc>
        <w:tc>
          <w:tcPr>
            <w:tcW w:w="6236" w:type="dxa"/>
            <w:gridSpan w:val="2"/>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16个10/100Base-TX以太网端口，网管型交换机</w:t>
            </w:r>
          </w:p>
        </w:tc>
        <w:tc>
          <w:tcPr>
            <w:tcW w:w="816"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600" w:hRule="atLeast"/>
        </w:trPr>
        <w:tc>
          <w:tcPr>
            <w:tcW w:w="567" w:type="dxa"/>
            <w:gridSpan w:val="2"/>
            <w:shd w:val="clear" w:color="000000" w:fill="FFFFFF"/>
            <w:noWrap/>
            <w:vAlign w:val="center"/>
          </w:tcPr>
          <w:p>
            <w:pPr>
              <w:widowControl/>
              <w:rPr>
                <w:rFonts w:ascii="宋体" w:hAnsi="宋体" w:cs="宋体"/>
                <w:kern w:val="0"/>
                <w:sz w:val="20"/>
                <w:szCs w:val="20"/>
              </w:rPr>
            </w:pPr>
            <w:r>
              <w:rPr>
                <w:rFonts w:ascii="宋体" w:hAnsi="宋体" w:cs="宋体"/>
                <w:kern w:val="0"/>
                <w:sz w:val="20"/>
                <w:szCs w:val="20"/>
              </w:rPr>
              <w:t>9</w:t>
            </w:r>
          </w:p>
        </w:tc>
        <w:tc>
          <w:tcPr>
            <w:tcW w:w="567"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监控采集一体化主机</w:t>
            </w:r>
          </w:p>
        </w:tc>
        <w:tc>
          <w:tcPr>
            <w:tcW w:w="6236" w:type="dxa"/>
            <w:gridSpan w:val="2"/>
            <w:shd w:val="clear" w:color="000000" w:fill="FFFFFF"/>
            <w:noWrap w:val="0"/>
            <w:vAlign w:val="center"/>
          </w:tcPr>
          <w:p>
            <w:pPr>
              <w:widowControl/>
              <w:spacing w:after="240"/>
              <w:rPr>
                <w:rFonts w:ascii="宋体" w:hAnsi="宋体" w:cs="宋体"/>
                <w:kern w:val="0"/>
                <w:sz w:val="20"/>
                <w:szCs w:val="20"/>
              </w:rPr>
            </w:pPr>
            <w:r>
              <w:rPr>
                <w:rFonts w:hint="eastAsia" w:ascii="宋体" w:hAnsi="宋体" w:cs="宋体"/>
                <w:kern w:val="0"/>
                <w:sz w:val="20"/>
                <w:szCs w:val="20"/>
              </w:rPr>
              <w:t>硬件：支持</w:t>
            </w:r>
            <w:r>
              <w:rPr>
                <w:rFonts w:ascii="宋体" w:hAnsi="宋体" w:cs="宋体"/>
                <w:kern w:val="0"/>
                <w:sz w:val="20"/>
                <w:szCs w:val="20"/>
              </w:rPr>
              <w:t>12路开关量输入模块.</w:t>
            </w:r>
            <w:r>
              <w:rPr>
                <w:rFonts w:hint="eastAsia" w:ascii="宋体" w:hAnsi="宋体" w:cs="宋体"/>
                <w:kern w:val="0"/>
                <w:sz w:val="20"/>
                <w:szCs w:val="20"/>
              </w:rPr>
              <w:t>支持</w:t>
            </w:r>
            <w:r>
              <w:rPr>
                <w:rFonts w:ascii="宋体" w:hAnsi="宋体" w:cs="宋体"/>
                <w:kern w:val="0"/>
                <w:sz w:val="20"/>
                <w:szCs w:val="20"/>
              </w:rPr>
              <w:t>8路模拟量输入模块.</w:t>
            </w:r>
            <w:r>
              <w:rPr>
                <w:rFonts w:hint="eastAsia" w:ascii="宋体" w:hAnsi="宋体" w:cs="宋体"/>
                <w:kern w:val="0"/>
                <w:sz w:val="20"/>
                <w:szCs w:val="20"/>
              </w:rPr>
              <w:t>支持</w:t>
            </w:r>
            <w:r>
              <w:rPr>
                <w:rFonts w:ascii="宋体" w:hAnsi="宋体" w:cs="宋体"/>
                <w:kern w:val="0"/>
                <w:sz w:val="20"/>
                <w:szCs w:val="20"/>
              </w:rPr>
              <w:t>4路开关量输出模块、</w:t>
            </w:r>
            <w:r>
              <w:rPr>
                <w:rFonts w:hint="eastAsia" w:ascii="宋体" w:hAnsi="宋体" w:cs="宋体"/>
                <w:kern w:val="0"/>
                <w:sz w:val="20"/>
                <w:szCs w:val="20"/>
              </w:rPr>
              <w:t>支持</w:t>
            </w:r>
            <w:r>
              <w:rPr>
                <w:rFonts w:ascii="宋体" w:hAnsi="宋体" w:cs="宋体"/>
                <w:kern w:val="0"/>
                <w:sz w:val="20"/>
                <w:szCs w:val="20"/>
              </w:rPr>
              <w:t>2路485接口输入模块.</w:t>
            </w:r>
            <w:r>
              <w:rPr>
                <w:rFonts w:hint="eastAsia" w:ascii="宋体" w:hAnsi="宋体" w:cs="宋体"/>
                <w:kern w:val="0"/>
                <w:sz w:val="20"/>
                <w:szCs w:val="20"/>
              </w:rPr>
              <w:t>支持</w:t>
            </w:r>
            <w:r>
              <w:rPr>
                <w:rFonts w:ascii="宋体" w:hAnsi="宋体" w:cs="宋体"/>
                <w:kern w:val="0"/>
                <w:sz w:val="20"/>
                <w:szCs w:val="20"/>
              </w:rPr>
              <w:t>2路232接口输入模块,短信报警模块.网络监控模块：远程管理、配置、监控.数据主机自带有存储系统，系统功能齐全采用嵌入式系统，软硬件一体化设计。</w:t>
            </w:r>
            <w:r>
              <w:rPr>
                <w:rFonts w:ascii="宋体" w:hAnsi="宋体" w:cs="宋体"/>
                <w:kern w:val="0"/>
                <w:sz w:val="20"/>
                <w:szCs w:val="20"/>
              </w:rPr>
              <w:br w:type="textWrapping"/>
            </w:r>
            <w:r>
              <w:rPr>
                <w:rFonts w:hint="eastAsia" w:ascii="宋体" w:hAnsi="宋体" w:cs="宋体"/>
                <w:kern w:val="0"/>
                <w:sz w:val="20"/>
                <w:szCs w:val="20"/>
              </w:rPr>
              <w:t>主机具备来电自启动功能，断电之后无需人为手动启动。</w:t>
            </w:r>
            <w:r>
              <w:rPr>
                <w:rFonts w:ascii="宋体" w:hAnsi="宋体" w:cs="宋体"/>
                <w:kern w:val="0"/>
                <w:sz w:val="20"/>
                <w:szCs w:val="20"/>
              </w:rPr>
              <w:br w:type="textWrapping"/>
            </w:r>
            <w:r>
              <w:rPr>
                <w:rFonts w:hint="eastAsia" w:ascii="宋体" w:hAnsi="宋体" w:cs="宋体"/>
                <w:kern w:val="0"/>
                <w:sz w:val="20"/>
                <w:szCs w:val="20"/>
              </w:rPr>
              <w:t>装维护：</w:t>
            </w:r>
            <w:r>
              <w:rPr>
                <w:rFonts w:ascii="宋体" w:hAnsi="宋体" w:cs="宋体"/>
                <w:kern w:val="0"/>
                <w:sz w:val="20"/>
                <w:szCs w:val="20"/>
              </w:rPr>
              <w:t xml:space="preserve">19寸机架式安装，不需要后台服务器，不需要安装任何软件，监控主机外接传感器便可投入应用。 </w:t>
            </w:r>
            <w:r>
              <w:rPr>
                <w:rFonts w:ascii="宋体" w:hAnsi="宋体" w:cs="宋体"/>
                <w:kern w:val="0"/>
                <w:sz w:val="20"/>
                <w:szCs w:val="20"/>
              </w:rPr>
              <w:br w:type="textWrapping"/>
            </w:r>
            <w:r>
              <w:rPr>
                <w:rFonts w:hint="eastAsia" w:ascii="宋体" w:hAnsi="宋体" w:cs="宋体"/>
                <w:kern w:val="0"/>
                <w:sz w:val="20"/>
                <w:szCs w:val="20"/>
              </w:rPr>
              <w:t>接口扩展：支持</w:t>
            </w:r>
            <w:r>
              <w:rPr>
                <w:rFonts w:ascii="宋体" w:hAnsi="宋体" w:cs="宋体"/>
                <w:kern w:val="0"/>
                <w:sz w:val="20"/>
                <w:szCs w:val="20"/>
              </w:rPr>
              <w:t>28路外接传感器/控制器接口，</w:t>
            </w:r>
            <w:r>
              <w:rPr>
                <w:rFonts w:hint="eastAsia" w:ascii="宋体" w:hAnsi="宋体" w:cs="宋体"/>
                <w:kern w:val="0"/>
                <w:sz w:val="20"/>
                <w:szCs w:val="20"/>
              </w:rPr>
              <w:t>支持</w:t>
            </w:r>
            <w:r>
              <w:rPr>
                <w:rFonts w:ascii="宋体" w:hAnsi="宋体" w:cs="宋体"/>
                <w:kern w:val="0"/>
                <w:sz w:val="20"/>
                <w:szCs w:val="20"/>
              </w:rPr>
              <w:t>8路模拟量输入接口、12路数字量输入接口、4路继电器输出接口、4路传感器供电电源接口、2路RS232接口及2路RS485接口。</w:t>
            </w:r>
            <w:r>
              <w:rPr>
                <w:rFonts w:hint="eastAsia" w:ascii="宋体" w:hAnsi="宋体" w:cs="宋体"/>
                <w:kern w:val="0"/>
                <w:sz w:val="20"/>
                <w:szCs w:val="20"/>
              </w:rPr>
              <w:t>支持</w:t>
            </w:r>
            <w:r>
              <w:rPr>
                <w:rFonts w:ascii="宋体" w:hAnsi="宋体" w:cs="宋体"/>
                <w:kern w:val="0"/>
                <w:sz w:val="20"/>
                <w:szCs w:val="20"/>
              </w:rPr>
              <w:t>4个USB接口、1个VGA接口、1个HDMI接口、1个10/100M自适应网口、1个耳机接口、1个麦克风接口。</w:t>
            </w:r>
            <w:r>
              <w:rPr>
                <w:rFonts w:hint="eastAsia" w:ascii="宋体" w:hAnsi="宋体" w:cs="宋体"/>
                <w:kern w:val="0"/>
                <w:sz w:val="20"/>
                <w:szCs w:val="20"/>
              </w:rPr>
              <w:t xml:space="preserve"> </w:t>
            </w:r>
            <w:r>
              <w:rPr>
                <w:rFonts w:ascii="宋体" w:hAnsi="宋体" w:cs="宋体"/>
                <w:kern w:val="0"/>
                <w:sz w:val="20"/>
                <w:szCs w:val="20"/>
              </w:rPr>
              <w:t xml:space="preserve"> </w:t>
            </w:r>
            <w:r>
              <w:rPr>
                <w:rFonts w:hint="eastAsia" w:ascii="宋体" w:hAnsi="宋体" w:cs="宋体"/>
                <w:kern w:val="0"/>
                <w:sz w:val="20"/>
                <w:szCs w:val="20"/>
              </w:rPr>
              <w:t>数据存储：可存放数年的监控数据，内置数据库可检索的历史数据、报警记录及系统日志等，历史数据支持曲线图功能，能直观显示数据的变化趋势，检索出来的数据支持</w:t>
            </w:r>
            <w:r>
              <w:rPr>
                <w:rFonts w:ascii="宋体" w:hAnsi="宋体" w:cs="宋体"/>
                <w:kern w:val="0"/>
                <w:sz w:val="20"/>
                <w:szCs w:val="20"/>
              </w:rPr>
              <w:t>Excel形式的数据导出。</w:t>
            </w:r>
            <w:r>
              <w:rPr>
                <w:rFonts w:ascii="宋体" w:hAnsi="宋体" w:cs="宋体"/>
                <w:kern w:val="0"/>
                <w:sz w:val="20"/>
                <w:szCs w:val="20"/>
              </w:rPr>
              <w:br w:type="textWrapping"/>
            </w:r>
            <w:r>
              <w:rPr>
                <w:rFonts w:hint="eastAsia" w:ascii="宋体" w:hAnsi="宋体" w:cs="宋体"/>
                <w:kern w:val="0"/>
                <w:sz w:val="20"/>
                <w:szCs w:val="20"/>
              </w:rPr>
              <w:t>警告功能：</w:t>
            </w:r>
            <w:r>
              <w:rPr>
                <w:rFonts w:ascii="宋体" w:hAnsi="宋体" w:cs="宋体"/>
                <w:kern w:val="0"/>
                <w:sz w:val="20"/>
                <w:szCs w:val="20"/>
              </w:rPr>
              <w:t>主机配合相应的外设可实现短信报警、电话报警及邮件报警，全面的报警方式可随时提醒管理员机房出现的险情</w:t>
            </w:r>
          </w:p>
        </w:tc>
        <w:tc>
          <w:tcPr>
            <w:tcW w:w="816"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600" w:hRule="atLeast"/>
        </w:trPr>
        <w:tc>
          <w:tcPr>
            <w:tcW w:w="567" w:type="dxa"/>
            <w:gridSpan w:val="2"/>
            <w:shd w:val="clear" w:color="000000" w:fill="FFFFFF"/>
            <w:noWrap/>
            <w:vAlign w:val="center"/>
          </w:tcPr>
          <w:p>
            <w:pPr>
              <w:widowControl/>
              <w:rPr>
                <w:rFonts w:ascii="宋体" w:hAnsi="宋体" w:cs="宋体"/>
                <w:kern w:val="0"/>
                <w:sz w:val="20"/>
                <w:szCs w:val="20"/>
              </w:rPr>
            </w:pPr>
            <w:r>
              <w:rPr>
                <w:rFonts w:ascii="宋体" w:hAnsi="宋体" w:cs="宋体"/>
                <w:kern w:val="0"/>
                <w:sz w:val="20"/>
                <w:szCs w:val="20"/>
              </w:rPr>
              <w:t>10</w:t>
            </w:r>
          </w:p>
        </w:tc>
        <w:tc>
          <w:tcPr>
            <w:tcW w:w="567"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监控系统软件</w:t>
            </w:r>
          </w:p>
        </w:tc>
        <w:tc>
          <w:tcPr>
            <w:tcW w:w="6236"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机房安全管理系统由实时数据采集和显示、网络视频监控、历史数据和报警数据管理、报警联动、智能设备管理等部分组成</w:t>
            </w:r>
            <w:r>
              <w:rPr>
                <w:rFonts w:ascii="宋体" w:hAnsi="宋体" w:cs="宋体"/>
                <w:kern w:val="0"/>
                <w:sz w:val="20"/>
                <w:szCs w:val="20"/>
              </w:rPr>
              <w:t xml:space="preserve"> , </w:t>
            </w:r>
            <w:r>
              <w:rPr>
                <w:rFonts w:hint="eastAsia" w:ascii="宋体" w:hAnsi="宋体" w:cs="宋体"/>
                <w:kern w:val="0"/>
                <w:sz w:val="20"/>
                <w:szCs w:val="20"/>
              </w:rPr>
              <w:t>它能对分布在不同地点机房实现远程监测、集中管理，对机房内供配电系统、</w:t>
            </w:r>
            <w:r>
              <w:rPr>
                <w:rFonts w:ascii="宋体" w:hAnsi="宋体" w:cs="宋体"/>
                <w:kern w:val="0"/>
                <w:sz w:val="20"/>
                <w:szCs w:val="20"/>
              </w:rPr>
              <w:t xml:space="preserve"> UPS </w:t>
            </w:r>
            <w:r>
              <w:rPr>
                <w:rFonts w:hint="eastAsia" w:ascii="宋体" w:hAnsi="宋体" w:cs="宋体"/>
                <w:kern w:val="0"/>
                <w:sz w:val="20"/>
                <w:szCs w:val="20"/>
              </w:rPr>
              <w:t>、智能空调、发电机、环境温湿度、门禁系统、网络视频图像等进行实时数据采集和处理，及时发现问题和隐患。使用本系统能显著提高机房设备运行的安全性</w:t>
            </w:r>
            <w:r>
              <w:rPr>
                <w:rFonts w:ascii="宋体" w:hAnsi="宋体" w:cs="宋体"/>
                <w:kern w:val="0"/>
                <w:sz w:val="20"/>
                <w:szCs w:val="20"/>
              </w:rPr>
              <w:t>.</w:t>
            </w:r>
          </w:p>
          <w:p>
            <w:pPr>
              <w:widowControl/>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提供动力环境监控平台软件国家计算机软件著作权登记证书；</w:t>
            </w:r>
          </w:p>
        </w:tc>
        <w:tc>
          <w:tcPr>
            <w:tcW w:w="816"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600" w:hRule="atLeast"/>
        </w:trPr>
        <w:tc>
          <w:tcPr>
            <w:tcW w:w="567" w:type="dxa"/>
            <w:gridSpan w:val="2"/>
            <w:shd w:val="clear" w:color="000000" w:fill="FFFFFF"/>
            <w:noWrap/>
            <w:vAlign w:val="center"/>
          </w:tcPr>
          <w:p>
            <w:pPr>
              <w:widowControl/>
              <w:rPr>
                <w:rFonts w:ascii="宋体" w:hAnsi="宋体" w:cs="宋体"/>
                <w:kern w:val="0"/>
                <w:sz w:val="20"/>
                <w:szCs w:val="20"/>
              </w:rPr>
            </w:pPr>
            <w:r>
              <w:rPr>
                <w:rFonts w:hint="eastAsia" w:ascii="宋体" w:hAnsi="宋体" w:cs="宋体"/>
                <w:kern w:val="0"/>
                <w:sz w:val="20"/>
                <w:szCs w:val="20"/>
              </w:rPr>
              <w:t>核心机房服务器等购置费</w:t>
            </w:r>
          </w:p>
        </w:tc>
        <w:tc>
          <w:tcPr>
            <w:tcW w:w="567" w:type="dxa"/>
            <w:gridSpan w:val="2"/>
            <w:shd w:val="clear" w:color="000000" w:fill="FFFFFF"/>
            <w:noWrap w:val="0"/>
            <w:vAlign w:val="center"/>
          </w:tcPr>
          <w:p>
            <w:pPr>
              <w:widowControl/>
              <w:rPr>
                <w:rFonts w:hint="eastAsia" w:ascii="宋体" w:hAnsi="宋体" w:cs="宋体"/>
                <w:kern w:val="0"/>
                <w:sz w:val="20"/>
                <w:szCs w:val="20"/>
              </w:rPr>
            </w:pPr>
          </w:p>
        </w:tc>
        <w:tc>
          <w:tcPr>
            <w:tcW w:w="6236" w:type="dxa"/>
            <w:gridSpan w:val="2"/>
            <w:shd w:val="clear" w:color="000000" w:fill="FFFFFF"/>
            <w:noWrap w:val="0"/>
            <w:vAlign w:val="center"/>
          </w:tcPr>
          <w:p>
            <w:pPr>
              <w:widowControl/>
              <w:rPr>
                <w:rFonts w:ascii="宋体" w:hAnsi="宋体" w:cs="宋体"/>
                <w:kern w:val="0"/>
                <w:sz w:val="20"/>
                <w:szCs w:val="20"/>
              </w:rPr>
            </w:pPr>
          </w:p>
        </w:tc>
        <w:tc>
          <w:tcPr>
            <w:tcW w:w="816" w:type="dxa"/>
            <w:gridSpan w:val="2"/>
            <w:shd w:val="clear" w:color="000000" w:fill="FFFFFF"/>
            <w:noWrap/>
            <w:vAlign w:val="center"/>
          </w:tcPr>
          <w:p>
            <w:pPr>
              <w:widowControl/>
              <w:rPr>
                <w:rFonts w:hint="eastAsia" w:ascii="宋体" w:hAnsi="宋体" w:cs="宋体"/>
                <w:kern w:val="0"/>
                <w:sz w:val="20"/>
                <w:szCs w:val="20"/>
              </w:rPr>
            </w:pPr>
          </w:p>
        </w:tc>
        <w:tc>
          <w:tcPr>
            <w:tcW w:w="567" w:type="dxa"/>
            <w:gridSpan w:val="2"/>
            <w:shd w:val="clear" w:color="000000" w:fill="FFFFFF"/>
            <w:noWrap/>
            <w:vAlign w:val="center"/>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600" w:hRule="atLeast"/>
        </w:trPr>
        <w:tc>
          <w:tcPr>
            <w:tcW w:w="567" w:type="dxa"/>
            <w:gridSpan w:val="2"/>
            <w:shd w:val="clear" w:color="000000" w:fill="FFFFFF"/>
            <w:noWrap/>
            <w:vAlign w:val="center"/>
          </w:tcPr>
          <w:p>
            <w:pPr>
              <w:widowControl/>
              <w:rPr>
                <w:rFonts w:ascii="宋体" w:hAnsi="宋体" w:cs="宋体"/>
                <w:kern w:val="0"/>
                <w:sz w:val="20"/>
                <w:szCs w:val="20"/>
              </w:rPr>
            </w:pPr>
            <w:r>
              <w:rPr>
                <w:rFonts w:ascii="宋体" w:hAnsi="宋体" w:cs="宋体"/>
                <w:kern w:val="0"/>
                <w:sz w:val="20"/>
                <w:szCs w:val="20"/>
              </w:rPr>
              <w:t>1</w:t>
            </w:r>
          </w:p>
        </w:tc>
        <w:tc>
          <w:tcPr>
            <w:tcW w:w="567"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服务器</w:t>
            </w:r>
          </w:p>
        </w:tc>
        <w:tc>
          <w:tcPr>
            <w:tcW w:w="6236" w:type="dxa"/>
            <w:gridSpan w:val="2"/>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 xml:space="preserve">2U机架式服务器； </w:t>
            </w:r>
          </w:p>
          <w:p>
            <w:pPr>
              <w:widowControl/>
              <w:rPr>
                <w:rFonts w:ascii="宋体" w:hAnsi="宋体" w:cs="宋体"/>
                <w:kern w:val="0"/>
                <w:sz w:val="20"/>
                <w:szCs w:val="20"/>
              </w:rPr>
            </w:pPr>
            <w:r>
              <w:rPr>
                <w:rFonts w:hint="eastAsia" w:ascii="宋体" w:hAnsi="宋体" w:cs="宋体"/>
                <w:kern w:val="0"/>
                <w:sz w:val="20"/>
                <w:szCs w:val="20"/>
              </w:rPr>
              <w:t>处理器要求</w:t>
            </w:r>
            <w:r>
              <w:rPr>
                <w:rFonts w:ascii="宋体" w:hAnsi="宋体" w:cs="宋体"/>
                <w:kern w:val="0"/>
                <w:sz w:val="20"/>
                <w:szCs w:val="20"/>
              </w:rPr>
              <w:t xml:space="preserve"> </w:t>
            </w:r>
            <w:r>
              <w:rPr>
                <w:rFonts w:hint="eastAsia" w:ascii="宋体" w:hAnsi="宋体" w:cs="宋体"/>
                <w:kern w:val="0"/>
                <w:sz w:val="20"/>
                <w:szCs w:val="20"/>
              </w:rPr>
              <w:t>支持</w:t>
            </w:r>
            <w:r>
              <w:rPr>
                <w:rFonts w:ascii="宋体" w:hAnsi="宋体" w:cs="宋体"/>
                <w:kern w:val="0"/>
                <w:sz w:val="20"/>
                <w:szCs w:val="20"/>
              </w:rPr>
              <w:t>2颗Intel Xenon Scalable Processors系列处理器，配置处理器要求单CPU主频≥2.1GHz，核心≥20C</w:t>
            </w:r>
          </w:p>
          <w:p>
            <w:pPr>
              <w:widowControl/>
              <w:rPr>
                <w:rFonts w:ascii="宋体" w:hAnsi="宋体" w:cs="宋体"/>
                <w:kern w:val="0"/>
                <w:sz w:val="20"/>
                <w:szCs w:val="20"/>
              </w:rPr>
            </w:pPr>
            <w:r>
              <w:rPr>
                <w:rFonts w:hint="eastAsia" w:ascii="宋体" w:hAnsi="宋体" w:cs="宋体"/>
                <w:kern w:val="0"/>
                <w:sz w:val="20"/>
                <w:szCs w:val="20"/>
              </w:rPr>
              <w:t>内存要求</w:t>
            </w:r>
            <w:r>
              <w:rPr>
                <w:rFonts w:ascii="宋体" w:hAnsi="宋体" w:cs="宋体"/>
                <w:kern w:val="0"/>
                <w:sz w:val="20"/>
                <w:szCs w:val="20"/>
              </w:rPr>
              <w:t xml:space="preserve"> </w:t>
            </w:r>
            <w:r>
              <w:rPr>
                <w:rFonts w:hint="eastAsia" w:ascii="宋体" w:hAnsi="宋体" w:cs="宋体"/>
                <w:kern w:val="0"/>
                <w:sz w:val="20"/>
                <w:szCs w:val="20"/>
              </w:rPr>
              <w:t>要求最高支持</w:t>
            </w:r>
            <w:r>
              <w:rPr>
                <w:rFonts w:ascii="宋体" w:hAnsi="宋体" w:cs="宋体"/>
                <w:kern w:val="0"/>
                <w:sz w:val="20"/>
                <w:szCs w:val="20"/>
              </w:rPr>
              <w:t>24根内存插槽，配置要求≥128GB</w:t>
            </w:r>
            <w:r>
              <w:rPr>
                <w:rFonts w:ascii="宋体" w:hAnsi="宋体" w:cs="宋体"/>
                <w:kern w:val="0"/>
                <w:sz w:val="20"/>
                <w:szCs w:val="20"/>
              </w:rPr>
              <w:br w:type="textWrapping"/>
            </w:r>
            <w:r>
              <w:rPr>
                <w:rFonts w:hint="eastAsia" w:ascii="宋体" w:hAnsi="宋体" w:cs="宋体"/>
                <w:kern w:val="0"/>
                <w:sz w:val="20"/>
                <w:szCs w:val="20"/>
              </w:rPr>
              <w:t>硬盘要求</w:t>
            </w:r>
            <w:r>
              <w:rPr>
                <w:rFonts w:ascii="宋体" w:hAnsi="宋体" w:cs="宋体"/>
                <w:kern w:val="0"/>
                <w:sz w:val="20"/>
                <w:szCs w:val="20"/>
              </w:rPr>
              <w:t xml:space="preserve"> </w:t>
            </w:r>
            <w:r>
              <w:rPr>
                <w:rFonts w:hint="eastAsia" w:ascii="宋体" w:hAnsi="宋体" w:cs="宋体"/>
                <w:kern w:val="0"/>
                <w:sz w:val="20"/>
                <w:szCs w:val="20"/>
              </w:rPr>
              <w:t>要求配置</w:t>
            </w:r>
            <w:r>
              <w:rPr>
                <w:rFonts w:ascii="宋体" w:hAnsi="宋体" w:cs="宋体"/>
                <w:kern w:val="0"/>
                <w:sz w:val="20"/>
                <w:szCs w:val="20"/>
              </w:rPr>
              <w:t>2块≥960GB的SSD硬盘</w:t>
            </w:r>
            <w:r>
              <w:rPr>
                <w:rFonts w:ascii="宋体" w:hAnsi="宋体" w:cs="宋体"/>
                <w:kern w:val="0"/>
                <w:sz w:val="20"/>
                <w:szCs w:val="20"/>
              </w:rPr>
              <w:br w:type="textWrapping"/>
            </w:r>
            <w:r>
              <w:rPr>
                <w:rFonts w:ascii="宋体" w:hAnsi="宋体" w:cs="宋体"/>
                <w:kern w:val="0"/>
                <w:sz w:val="20"/>
                <w:szCs w:val="20"/>
              </w:rPr>
              <w:t xml:space="preserve"> 最大可支持31块标准硬盘槽位，支持2个内置基于SATA总线的M.2 SSD硬盘</w:t>
            </w:r>
            <w:r>
              <w:rPr>
                <w:rFonts w:ascii="宋体" w:hAnsi="宋体" w:cs="宋体"/>
                <w:kern w:val="0"/>
                <w:sz w:val="20"/>
                <w:szCs w:val="20"/>
              </w:rPr>
              <w:br w:type="textWrapping"/>
            </w:r>
            <w:r>
              <w:rPr>
                <w:rFonts w:ascii="宋体" w:hAnsi="宋体" w:cs="宋体"/>
                <w:kern w:val="0"/>
                <w:sz w:val="20"/>
                <w:szCs w:val="20"/>
              </w:rPr>
              <w:t xml:space="preserve"> 前置支持25块2.5寸小盘、整机支持25块3.5寸大盘</w:t>
            </w:r>
            <w:r>
              <w:rPr>
                <w:rFonts w:ascii="宋体" w:hAnsi="宋体" w:cs="宋体"/>
                <w:kern w:val="0"/>
                <w:sz w:val="20"/>
                <w:szCs w:val="20"/>
              </w:rPr>
              <w:br w:type="textWrapping"/>
            </w:r>
            <w:r>
              <w:rPr>
                <w:rFonts w:ascii="宋体" w:hAnsi="宋体" w:cs="宋体"/>
                <w:kern w:val="0"/>
                <w:sz w:val="20"/>
                <w:szCs w:val="20"/>
              </w:rPr>
              <w:t xml:space="preserve">RAID卡 </w:t>
            </w:r>
            <w:r>
              <w:rPr>
                <w:rFonts w:hint="eastAsia" w:ascii="宋体" w:hAnsi="宋体" w:cs="宋体"/>
                <w:kern w:val="0"/>
                <w:sz w:val="20"/>
                <w:szCs w:val="20"/>
              </w:rPr>
              <w:t>要求配置≥</w:t>
            </w:r>
            <w:r>
              <w:rPr>
                <w:rFonts w:ascii="宋体" w:hAnsi="宋体" w:cs="宋体"/>
                <w:kern w:val="0"/>
                <w:sz w:val="20"/>
                <w:szCs w:val="20"/>
              </w:rPr>
              <w:t>1块RAID卡，支持RAID 0,1，并且可以进行掉电保护</w:t>
            </w:r>
            <w:r>
              <w:rPr>
                <w:rFonts w:ascii="宋体" w:hAnsi="宋体" w:cs="宋体"/>
                <w:kern w:val="0"/>
                <w:sz w:val="20"/>
                <w:szCs w:val="20"/>
              </w:rPr>
              <w:br w:type="textWrapping"/>
            </w:r>
            <w:r>
              <w:rPr>
                <w:rFonts w:hint="eastAsia" w:ascii="宋体" w:hAnsi="宋体" w:cs="宋体"/>
                <w:kern w:val="0"/>
                <w:sz w:val="20"/>
                <w:szCs w:val="20"/>
              </w:rPr>
              <w:t>网络端口</w:t>
            </w:r>
            <w:r>
              <w:rPr>
                <w:rFonts w:ascii="宋体" w:hAnsi="宋体" w:cs="宋体"/>
                <w:kern w:val="0"/>
                <w:sz w:val="20"/>
                <w:szCs w:val="20"/>
              </w:rPr>
              <w:t xml:space="preserve"> </w:t>
            </w:r>
            <w:r>
              <w:rPr>
                <w:rFonts w:hint="eastAsia" w:ascii="宋体" w:hAnsi="宋体" w:cs="宋体"/>
                <w:kern w:val="0"/>
                <w:sz w:val="20"/>
                <w:szCs w:val="20"/>
              </w:rPr>
              <w:t>要求配置≥</w:t>
            </w:r>
            <w:r>
              <w:rPr>
                <w:rFonts w:ascii="宋体" w:hAnsi="宋体" w:cs="宋体"/>
                <w:kern w:val="0"/>
                <w:sz w:val="20"/>
                <w:szCs w:val="20"/>
              </w:rPr>
              <w:t>2个万兆光口</w:t>
            </w:r>
            <w:r>
              <w:rPr>
                <w:rFonts w:ascii="宋体" w:hAnsi="宋体" w:cs="宋体"/>
                <w:kern w:val="0"/>
                <w:sz w:val="20"/>
                <w:szCs w:val="20"/>
              </w:rPr>
              <w:br w:type="textWrapping"/>
            </w:r>
            <w:r>
              <w:rPr>
                <w:rFonts w:ascii="宋体" w:hAnsi="宋体" w:cs="宋体"/>
                <w:kern w:val="0"/>
                <w:sz w:val="20"/>
                <w:szCs w:val="20"/>
              </w:rPr>
              <w:t xml:space="preserve">IO插槽及扩展模块配置 </w:t>
            </w:r>
            <w:r>
              <w:rPr>
                <w:rFonts w:hint="eastAsia" w:ascii="宋体" w:hAnsi="宋体" w:cs="宋体"/>
                <w:kern w:val="0"/>
                <w:sz w:val="20"/>
                <w:szCs w:val="20"/>
              </w:rPr>
              <w:t>整机最大支持</w:t>
            </w:r>
            <w:r>
              <w:rPr>
                <w:rFonts w:ascii="宋体" w:hAnsi="宋体" w:cs="宋体"/>
                <w:kern w:val="0"/>
                <w:sz w:val="20"/>
                <w:szCs w:val="20"/>
              </w:rPr>
              <w:t>9个PCIe插槽</w:t>
            </w:r>
            <w:r>
              <w:rPr>
                <w:rFonts w:ascii="宋体" w:hAnsi="宋体" w:cs="宋体"/>
                <w:kern w:val="0"/>
                <w:sz w:val="20"/>
                <w:szCs w:val="20"/>
              </w:rPr>
              <w:br w:type="textWrapping"/>
            </w:r>
            <w:r>
              <w:rPr>
                <w:rFonts w:ascii="宋体" w:hAnsi="宋体" w:cs="宋体"/>
                <w:kern w:val="0"/>
                <w:sz w:val="20"/>
                <w:szCs w:val="20"/>
              </w:rPr>
              <w:t xml:space="preserve"> 整机最大支持4个双宽GPU或8个单宽GPU</w:t>
            </w:r>
            <w:r>
              <w:rPr>
                <w:rFonts w:ascii="宋体" w:hAnsi="宋体" w:cs="宋体"/>
                <w:kern w:val="0"/>
                <w:sz w:val="20"/>
                <w:szCs w:val="20"/>
              </w:rPr>
              <w:br w:type="textWrapping"/>
            </w:r>
            <w:r>
              <w:rPr>
                <w:rFonts w:hint="eastAsia" w:ascii="宋体" w:hAnsi="宋体" w:cs="宋体"/>
                <w:kern w:val="0"/>
                <w:sz w:val="20"/>
                <w:szCs w:val="20"/>
              </w:rPr>
              <w:t>电源风扇</w:t>
            </w:r>
            <w:r>
              <w:rPr>
                <w:rFonts w:ascii="宋体" w:hAnsi="宋体" w:cs="宋体"/>
                <w:kern w:val="0"/>
                <w:sz w:val="20"/>
                <w:szCs w:val="20"/>
              </w:rPr>
              <w:t xml:space="preserve"> </w:t>
            </w:r>
            <w:r>
              <w:rPr>
                <w:rFonts w:hint="eastAsia" w:ascii="宋体" w:hAnsi="宋体" w:cs="宋体"/>
                <w:kern w:val="0"/>
                <w:sz w:val="20"/>
                <w:szCs w:val="20"/>
              </w:rPr>
              <w:t>配置</w:t>
            </w:r>
            <w:r>
              <w:rPr>
                <w:rFonts w:ascii="宋体" w:hAnsi="宋体" w:cs="宋体"/>
                <w:kern w:val="0"/>
                <w:sz w:val="20"/>
                <w:szCs w:val="20"/>
              </w:rPr>
              <w:t>2冗余电源，要求最大支持2个1600W电源模块，冗余散热风扇</w:t>
            </w:r>
          </w:p>
        </w:tc>
        <w:tc>
          <w:tcPr>
            <w:tcW w:w="816" w:type="dxa"/>
            <w:gridSpan w:val="2"/>
            <w:shd w:val="clear" w:color="000000" w:fill="FFFFFF"/>
            <w:noWrap/>
            <w:vAlign w:val="center"/>
          </w:tcPr>
          <w:p>
            <w:pPr>
              <w:widowControl/>
              <w:rPr>
                <w:rFonts w:ascii="宋体" w:hAnsi="宋体" w:cs="宋体"/>
                <w:kern w:val="0"/>
                <w:sz w:val="20"/>
                <w:szCs w:val="20"/>
              </w:rPr>
            </w:pPr>
            <w:r>
              <w:rPr>
                <w:rFonts w:hint="eastAsia" w:ascii="宋体" w:hAnsi="宋体" w:cs="宋体"/>
                <w:kern w:val="0"/>
                <w:sz w:val="20"/>
                <w:szCs w:val="20"/>
              </w:rPr>
              <w:t>3</w:t>
            </w:r>
          </w:p>
        </w:tc>
        <w:tc>
          <w:tcPr>
            <w:tcW w:w="567" w:type="dxa"/>
            <w:gridSpan w:val="2"/>
            <w:shd w:val="clear" w:color="000000" w:fill="FFFFFF"/>
            <w:noWrap/>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600" w:hRule="atLeast"/>
        </w:trPr>
        <w:tc>
          <w:tcPr>
            <w:tcW w:w="567" w:type="dxa"/>
            <w:gridSpan w:val="2"/>
            <w:shd w:val="clear" w:color="000000" w:fill="FFFFFF"/>
            <w:noWrap/>
            <w:vAlign w:val="center"/>
          </w:tcPr>
          <w:p>
            <w:pPr>
              <w:widowControl/>
              <w:rPr>
                <w:rFonts w:ascii="宋体" w:hAnsi="宋体" w:cs="宋体"/>
                <w:kern w:val="0"/>
                <w:sz w:val="20"/>
                <w:szCs w:val="20"/>
              </w:rPr>
            </w:pPr>
            <w:r>
              <w:rPr>
                <w:rFonts w:ascii="宋体" w:hAnsi="宋体" w:cs="宋体"/>
                <w:kern w:val="0"/>
                <w:sz w:val="20"/>
                <w:szCs w:val="20"/>
              </w:rPr>
              <w:t>2</w:t>
            </w:r>
          </w:p>
        </w:tc>
        <w:tc>
          <w:tcPr>
            <w:tcW w:w="567"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虚拟化软件</w:t>
            </w:r>
          </w:p>
        </w:tc>
        <w:tc>
          <w:tcPr>
            <w:tcW w:w="6236"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1、支持虚拟机和裸金属服务器统一管理，支持对裸金属服务器远程电源管理、挂载安装</w:t>
            </w:r>
            <w:r>
              <w:rPr>
                <w:rFonts w:ascii="宋体" w:hAnsi="宋体" w:cs="宋体"/>
                <w:kern w:val="0"/>
                <w:sz w:val="20"/>
                <w:szCs w:val="20"/>
              </w:rPr>
              <w:t xml:space="preserve">ISO镜像等操作，可将虚拟机镜像部署为裸金属服务器操作系统，可查看裸金属服务器电源状态、CPU、内存、硬盘等硬件信息，支持打开裸金属服务器控制台进行运维操作 </w:t>
            </w:r>
            <w:r>
              <w:rPr>
                <w:rFonts w:ascii="宋体" w:hAnsi="宋体" w:cs="宋体"/>
                <w:kern w:val="0"/>
                <w:sz w:val="20"/>
                <w:szCs w:val="20"/>
              </w:rPr>
              <w:br w:type="textWrapping"/>
            </w:r>
            <w:r>
              <w:rPr>
                <w:rFonts w:hint="eastAsia" w:ascii="宋体" w:hAnsi="宋体" w:cs="宋体"/>
                <w:kern w:val="0"/>
                <w:sz w:val="20"/>
                <w:szCs w:val="20"/>
              </w:rPr>
              <w:t>2、提供手机</w:t>
            </w:r>
            <w:r>
              <w:rPr>
                <w:rFonts w:ascii="宋体" w:hAnsi="宋体" w:cs="宋体"/>
                <w:kern w:val="0"/>
                <w:sz w:val="20"/>
                <w:szCs w:val="20"/>
              </w:rPr>
              <w:t>app管理软件，支持安卓或者IOS平台，输入虚拟化管理平台的IP地址即可远程查看管理虚拟化平台，app市场可下载验证</w:t>
            </w:r>
            <w:r>
              <w:rPr>
                <w:rFonts w:ascii="宋体" w:hAnsi="宋体" w:cs="宋体"/>
                <w:kern w:val="0"/>
                <w:sz w:val="20"/>
                <w:szCs w:val="20"/>
              </w:rPr>
              <w:br w:type="textWrapping"/>
            </w:r>
            <w:r>
              <w:rPr>
                <w:rFonts w:ascii="宋体" w:hAnsi="宋体" w:cs="宋体"/>
                <w:kern w:val="0"/>
                <w:sz w:val="20"/>
                <w:szCs w:val="20"/>
              </w:rPr>
              <w:t>3</w:t>
            </w:r>
            <w:r>
              <w:rPr>
                <w:rFonts w:hint="eastAsia" w:ascii="宋体" w:hAnsi="宋体" w:cs="宋体"/>
                <w:kern w:val="0"/>
                <w:sz w:val="20"/>
                <w:szCs w:val="20"/>
              </w:rPr>
              <w:t>、支持动态资源调度、智能电源管理等配置功能；支持虚拟机故障</w:t>
            </w:r>
            <w:r>
              <w:rPr>
                <w:rFonts w:ascii="宋体" w:hAnsi="宋体" w:cs="宋体"/>
                <w:kern w:val="0"/>
                <w:sz w:val="20"/>
                <w:szCs w:val="20"/>
              </w:rPr>
              <w:t xml:space="preserve">HA功能，可配置HA接入控制策略，HA最大尝试次数，且支持HA故障切换主机设置，达到故障隔离的效果，并支持配置虚拟机自启动策略和启动优先级 </w:t>
            </w:r>
            <w:r>
              <w:rPr>
                <w:rFonts w:ascii="宋体" w:hAnsi="宋体" w:cs="宋体"/>
                <w:kern w:val="0"/>
                <w:sz w:val="20"/>
                <w:szCs w:val="20"/>
              </w:rPr>
              <w:br w:type="textWrapping"/>
            </w:r>
            <w:r>
              <w:rPr>
                <w:rFonts w:hint="eastAsia" w:ascii="宋体" w:hAnsi="宋体" w:cs="宋体"/>
                <w:kern w:val="0"/>
                <w:sz w:val="20"/>
                <w:szCs w:val="20"/>
              </w:rPr>
              <w:t>4、支持精细化的虚拟机迁移控制，可配置虚拟机迁移速度和虚拟机迁移带宽百分比，通过设置虚拟机迁移带宽百分比可调整虚拟机迁移时所占用的管理网带宽，保障用户业务正常运行。</w:t>
            </w:r>
          </w:p>
          <w:p>
            <w:pPr>
              <w:widowControl/>
              <w:rPr>
                <w:rFonts w:ascii="宋体" w:hAnsi="宋体" w:cs="宋体"/>
                <w:kern w:val="0"/>
                <w:sz w:val="20"/>
                <w:szCs w:val="20"/>
              </w:rPr>
            </w:pPr>
            <w:r>
              <w:rPr>
                <w:rFonts w:ascii="宋体" w:hAnsi="宋体" w:cs="宋体"/>
                <w:kern w:val="0"/>
                <w:sz w:val="20"/>
                <w:szCs w:val="20"/>
              </w:rPr>
              <w:t>5</w:t>
            </w:r>
            <w:r>
              <w:rPr>
                <w:rFonts w:hint="eastAsia" w:ascii="宋体" w:hAnsi="宋体" w:cs="宋体"/>
                <w:kern w:val="0"/>
                <w:sz w:val="20"/>
                <w:szCs w:val="20"/>
              </w:rPr>
              <w:t>、#提供国家版权局颁发的《计算机软件著作权登记证书》证明</w:t>
            </w:r>
          </w:p>
        </w:tc>
        <w:tc>
          <w:tcPr>
            <w:tcW w:w="816" w:type="dxa"/>
            <w:gridSpan w:val="2"/>
            <w:shd w:val="clear" w:color="000000" w:fill="FFFFFF"/>
            <w:noWrap/>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000000" w:fill="FFFFFF"/>
            <w:noWrap/>
            <w:vAlign w:val="center"/>
          </w:tcPr>
          <w:p>
            <w:pPr>
              <w:widowControl/>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600" w:hRule="atLeast"/>
        </w:trPr>
        <w:tc>
          <w:tcPr>
            <w:tcW w:w="567" w:type="dxa"/>
            <w:gridSpan w:val="2"/>
            <w:shd w:val="clear" w:color="000000" w:fill="FFFFFF"/>
            <w:noWrap/>
            <w:vAlign w:val="center"/>
          </w:tcPr>
          <w:p>
            <w:pPr>
              <w:widowControl/>
              <w:rPr>
                <w:rFonts w:ascii="宋体" w:hAnsi="宋体" w:cs="宋体"/>
                <w:kern w:val="0"/>
                <w:sz w:val="20"/>
                <w:szCs w:val="20"/>
              </w:rPr>
            </w:pPr>
            <w:r>
              <w:rPr>
                <w:rFonts w:ascii="宋体" w:hAnsi="宋体" w:cs="宋体"/>
                <w:kern w:val="0"/>
                <w:sz w:val="20"/>
                <w:szCs w:val="20"/>
              </w:rPr>
              <w:t>3</w:t>
            </w:r>
          </w:p>
        </w:tc>
        <w:tc>
          <w:tcPr>
            <w:tcW w:w="567"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服务器区交换机</w:t>
            </w:r>
          </w:p>
        </w:tc>
        <w:tc>
          <w:tcPr>
            <w:tcW w:w="6236"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设备要求</w:t>
            </w:r>
            <w:r>
              <w:rPr>
                <w:rFonts w:ascii="宋体" w:hAnsi="宋体" w:cs="宋体"/>
                <w:kern w:val="0"/>
                <w:sz w:val="20"/>
                <w:szCs w:val="20"/>
              </w:rPr>
              <w:t xml:space="preserve"> </w:t>
            </w:r>
            <w:r>
              <w:rPr>
                <w:rFonts w:hint="eastAsia" w:ascii="宋体" w:hAnsi="宋体" w:cs="宋体"/>
                <w:kern w:val="0"/>
                <w:sz w:val="20"/>
                <w:szCs w:val="20"/>
              </w:rPr>
              <w:t>多插槽左后旋转式风道设计的横式</w:t>
            </w:r>
            <w:r>
              <w:rPr>
                <w:rFonts w:ascii="宋体" w:hAnsi="宋体" w:cs="宋体"/>
                <w:kern w:val="0"/>
                <w:sz w:val="20"/>
                <w:szCs w:val="20"/>
              </w:rPr>
              <w:br w:type="textWrapping"/>
            </w:r>
            <w:r>
              <w:rPr>
                <w:rFonts w:hint="eastAsia" w:ascii="宋体" w:hAnsi="宋体" w:cs="宋体"/>
                <w:kern w:val="0"/>
                <w:sz w:val="20"/>
                <w:szCs w:val="20"/>
              </w:rPr>
              <w:t>插槽机箱（左进风后出风）</w:t>
            </w:r>
            <w:r>
              <w:rPr>
                <w:rFonts w:ascii="宋体" w:hAnsi="宋体" w:cs="宋体"/>
                <w:kern w:val="0"/>
                <w:sz w:val="20"/>
                <w:szCs w:val="20"/>
              </w:rPr>
              <w:br w:type="textWrapping"/>
            </w:r>
            <w:r>
              <w:rPr>
                <w:rFonts w:hint="eastAsia" w:ascii="宋体" w:hAnsi="宋体" w:cs="宋体"/>
                <w:kern w:val="0"/>
                <w:sz w:val="20"/>
                <w:szCs w:val="20"/>
              </w:rPr>
              <w:t>机架单元</w:t>
            </w:r>
            <w:r>
              <w:rPr>
                <w:rFonts w:ascii="宋体" w:hAnsi="宋体" w:cs="宋体"/>
                <w:kern w:val="0"/>
                <w:sz w:val="20"/>
                <w:szCs w:val="20"/>
              </w:rPr>
              <w:t xml:space="preserve"> &lt;=13RU</w:t>
            </w:r>
            <w:r>
              <w:rPr>
                <w:rFonts w:ascii="宋体" w:hAnsi="宋体" w:cs="宋体"/>
                <w:kern w:val="0"/>
                <w:sz w:val="20"/>
                <w:szCs w:val="20"/>
              </w:rPr>
              <w:br w:type="textWrapping"/>
            </w:r>
            <w:r>
              <w:rPr>
                <w:rFonts w:hint="eastAsia" w:ascii="宋体" w:hAnsi="宋体" w:cs="宋体"/>
                <w:kern w:val="0"/>
                <w:sz w:val="20"/>
                <w:szCs w:val="20"/>
              </w:rPr>
              <w:t>业务插槽数</w:t>
            </w:r>
            <w:r>
              <w:rPr>
                <w:rFonts w:ascii="宋体" w:hAnsi="宋体" w:cs="宋体"/>
                <w:kern w:val="0"/>
                <w:sz w:val="20"/>
                <w:szCs w:val="20"/>
              </w:rPr>
              <w:t xml:space="preserve"> </w:t>
            </w:r>
            <w:r>
              <w:rPr>
                <w:rFonts w:hint="eastAsia" w:ascii="宋体" w:hAnsi="宋体" w:cs="宋体"/>
                <w:kern w:val="0"/>
                <w:sz w:val="20"/>
                <w:szCs w:val="20"/>
              </w:rPr>
              <w:t>≥</w:t>
            </w:r>
            <w:r>
              <w:rPr>
                <w:rFonts w:ascii="宋体" w:hAnsi="宋体" w:cs="宋体"/>
                <w:kern w:val="0"/>
                <w:sz w:val="20"/>
                <w:szCs w:val="20"/>
              </w:rPr>
              <w:t>8</w:t>
            </w:r>
            <w:r>
              <w:rPr>
                <w:rFonts w:ascii="宋体" w:hAnsi="宋体" w:cs="宋体"/>
                <w:kern w:val="0"/>
                <w:sz w:val="20"/>
                <w:szCs w:val="20"/>
              </w:rPr>
              <w:br w:type="textWrapping"/>
            </w:r>
            <w:r>
              <w:rPr>
                <w:rFonts w:hint="eastAsia" w:ascii="宋体" w:hAnsi="宋体" w:cs="宋体"/>
                <w:kern w:val="0"/>
                <w:sz w:val="20"/>
                <w:szCs w:val="20"/>
              </w:rPr>
              <w:t>交换能力</w:t>
            </w:r>
            <w:r>
              <w:rPr>
                <w:rFonts w:ascii="宋体" w:hAnsi="宋体" w:cs="宋体"/>
                <w:kern w:val="0"/>
                <w:sz w:val="20"/>
                <w:szCs w:val="20"/>
              </w:rPr>
              <w:t xml:space="preserve"> </w:t>
            </w:r>
            <w:r>
              <w:rPr>
                <w:rFonts w:hint="eastAsia" w:ascii="宋体" w:hAnsi="宋体" w:cs="宋体"/>
                <w:kern w:val="0"/>
                <w:sz w:val="20"/>
                <w:szCs w:val="20"/>
              </w:rPr>
              <w:t>≥</w:t>
            </w:r>
            <w:r>
              <w:rPr>
                <w:rFonts w:ascii="宋体" w:hAnsi="宋体" w:cs="宋体"/>
                <w:kern w:val="0"/>
                <w:sz w:val="20"/>
                <w:szCs w:val="20"/>
              </w:rPr>
              <w:t>65Tbps</w:t>
            </w:r>
            <w:r>
              <w:rPr>
                <w:rFonts w:ascii="宋体" w:hAnsi="宋体" w:cs="宋体"/>
                <w:kern w:val="0"/>
                <w:sz w:val="20"/>
                <w:szCs w:val="20"/>
              </w:rPr>
              <w:br w:type="textWrapping"/>
            </w:r>
            <w:r>
              <w:rPr>
                <w:rFonts w:hint="eastAsia" w:ascii="宋体" w:hAnsi="宋体" w:cs="宋体"/>
                <w:kern w:val="0"/>
                <w:sz w:val="20"/>
                <w:szCs w:val="20"/>
              </w:rPr>
              <w:t>包转发率</w:t>
            </w:r>
            <w:r>
              <w:rPr>
                <w:rFonts w:ascii="宋体" w:hAnsi="宋体" w:cs="宋体"/>
                <w:kern w:val="0"/>
                <w:sz w:val="20"/>
                <w:szCs w:val="20"/>
              </w:rPr>
              <w:t xml:space="preserve"> </w:t>
            </w:r>
            <w:r>
              <w:rPr>
                <w:rFonts w:hint="eastAsia" w:ascii="宋体" w:hAnsi="宋体" w:cs="宋体"/>
                <w:kern w:val="0"/>
                <w:sz w:val="20"/>
                <w:szCs w:val="20"/>
              </w:rPr>
              <w:t>≥</w:t>
            </w:r>
            <w:r>
              <w:rPr>
                <w:rFonts w:ascii="宋体" w:hAnsi="宋体" w:cs="宋体"/>
                <w:kern w:val="0"/>
                <w:sz w:val="20"/>
                <w:szCs w:val="20"/>
              </w:rPr>
              <w:t>8570Mpps</w:t>
            </w:r>
            <w:r>
              <w:rPr>
                <w:rFonts w:ascii="宋体" w:hAnsi="宋体" w:cs="宋体"/>
                <w:kern w:val="0"/>
                <w:sz w:val="20"/>
                <w:szCs w:val="20"/>
              </w:rPr>
              <w:br w:type="textWrapping"/>
            </w:r>
            <w:r>
              <w:rPr>
                <w:rFonts w:hint="eastAsia" w:ascii="宋体" w:hAnsi="宋体" w:cs="宋体"/>
                <w:kern w:val="0"/>
                <w:sz w:val="20"/>
                <w:szCs w:val="20"/>
              </w:rPr>
              <w:t>硬件可靠性设计</w:t>
            </w:r>
            <w:r>
              <w:rPr>
                <w:rFonts w:ascii="宋体" w:hAnsi="宋体" w:cs="宋体"/>
                <w:kern w:val="0"/>
                <w:sz w:val="20"/>
                <w:szCs w:val="20"/>
              </w:rPr>
              <w:t xml:space="preserve"> </w:t>
            </w:r>
            <w:r>
              <w:rPr>
                <w:rFonts w:hint="eastAsia" w:ascii="宋体" w:hAnsi="宋体" w:cs="宋体"/>
                <w:kern w:val="0"/>
                <w:sz w:val="20"/>
                <w:szCs w:val="20"/>
              </w:rPr>
              <w:t>支持主控板、线卡、风扇、电源、监控模块等关键部位的热插拔</w:t>
            </w:r>
            <w:r>
              <w:rPr>
                <w:rFonts w:ascii="宋体" w:hAnsi="宋体" w:cs="宋体"/>
                <w:kern w:val="0"/>
                <w:sz w:val="20"/>
                <w:szCs w:val="20"/>
              </w:rPr>
              <w:br w:type="textWrapping"/>
            </w:r>
            <w:r>
              <w:rPr>
                <w:rFonts w:hint="eastAsia" w:ascii="宋体" w:hAnsi="宋体" w:cs="宋体"/>
                <w:kern w:val="0"/>
                <w:sz w:val="20"/>
                <w:szCs w:val="20"/>
              </w:rPr>
              <w:t>整机散热方式</w:t>
            </w:r>
            <w:r>
              <w:rPr>
                <w:rFonts w:ascii="宋体" w:hAnsi="宋体" w:cs="宋体"/>
                <w:kern w:val="0"/>
                <w:sz w:val="20"/>
                <w:szCs w:val="20"/>
              </w:rPr>
              <w:t xml:space="preserve"> </w:t>
            </w:r>
            <w:r>
              <w:rPr>
                <w:rFonts w:hint="eastAsia" w:ascii="宋体" w:hAnsi="宋体" w:cs="宋体"/>
                <w:kern w:val="0"/>
                <w:sz w:val="20"/>
                <w:szCs w:val="20"/>
              </w:rPr>
              <w:t>支持分区散热。根据各区间业务单板的配置及工作情况，分别调节各区间风扇工作状态</w:t>
            </w:r>
            <w:r>
              <w:rPr>
                <w:rFonts w:ascii="宋体" w:hAnsi="宋体" w:cs="宋体"/>
                <w:kern w:val="0"/>
                <w:sz w:val="20"/>
                <w:szCs w:val="20"/>
              </w:rPr>
              <w:br w:type="textWrapping"/>
            </w:r>
            <w:r>
              <w:rPr>
                <w:rFonts w:hint="eastAsia" w:ascii="宋体" w:hAnsi="宋体" w:cs="宋体"/>
                <w:kern w:val="0"/>
                <w:sz w:val="20"/>
                <w:szCs w:val="20"/>
              </w:rPr>
              <w:t>实现最大限度的节能、降噪设计。对于没有插单板的分区，可以控制风扇以极低的转速运转，大大降低系统的功耗。</w:t>
            </w:r>
            <w:r>
              <w:rPr>
                <w:rFonts w:ascii="宋体" w:hAnsi="宋体" w:cs="宋体"/>
                <w:kern w:val="0"/>
                <w:sz w:val="20"/>
                <w:szCs w:val="20"/>
              </w:rPr>
              <w:br w:type="textWrapping"/>
            </w:r>
            <w:r>
              <w:rPr>
                <w:rFonts w:hint="eastAsia" w:ascii="宋体" w:hAnsi="宋体" w:cs="宋体"/>
                <w:kern w:val="0"/>
                <w:sz w:val="20"/>
                <w:szCs w:val="20"/>
              </w:rPr>
              <w:t>电源冗余</w:t>
            </w:r>
            <w:r>
              <w:rPr>
                <w:rFonts w:ascii="宋体" w:hAnsi="宋体" w:cs="宋体"/>
                <w:kern w:val="0"/>
                <w:sz w:val="20"/>
                <w:szCs w:val="20"/>
              </w:rPr>
              <w:t xml:space="preserve"> </w:t>
            </w:r>
            <w:r>
              <w:rPr>
                <w:rFonts w:hint="eastAsia" w:ascii="宋体" w:hAnsi="宋体" w:cs="宋体"/>
                <w:kern w:val="0"/>
                <w:sz w:val="20"/>
                <w:szCs w:val="20"/>
              </w:rPr>
              <w:t>支持</w:t>
            </w:r>
            <w:r>
              <w:rPr>
                <w:rFonts w:ascii="宋体" w:hAnsi="宋体" w:cs="宋体"/>
                <w:kern w:val="0"/>
                <w:sz w:val="20"/>
                <w:szCs w:val="20"/>
              </w:rPr>
              <w:t>N+1、N+N电源冗余，最大电源数≥6</w:t>
            </w:r>
            <w:r>
              <w:rPr>
                <w:rFonts w:ascii="宋体" w:hAnsi="宋体" w:cs="宋体"/>
                <w:kern w:val="0"/>
                <w:sz w:val="20"/>
                <w:szCs w:val="20"/>
              </w:rPr>
              <w:br w:type="textWrapping"/>
            </w:r>
            <w:r>
              <w:rPr>
                <w:rFonts w:hint="eastAsia" w:ascii="宋体" w:hAnsi="宋体" w:cs="宋体"/>
                <w:kern w:val="0"/>
                <w:sz w:val="20"/>
                <w:szCs w:val="20"/>
              </w:rPr>
              <w:t>风扇冗余</w:t>
            </w:r>
            <w:r>
              <w:rPr>
                <w:rFonts w:ascii="宋体" w:hAnsi="宋体" w:cs="宋体"/>
                <w:kern w:val="0"/>
                <w:sz w:val="20"/>
                <w:szCs w:val="20"/>
              </w:rPr>
              <w:t xml:space="preserve"> </w:t>
            </w:r>
            <w:r>
              <w:rPr>
                <w:rFonts w:hint="eastAsia" w:ascii="宋体" w:hAnsi="宋体" w:cs="宋体"/>
                <w:kern w:val="0"/>
                <w:sz w:val="20"/>
                <w:szCs w:val="20"/>
              </w:rPr>
              <w:t>支持风扇冗余，最大支持风扇数量≥</w:t>
            </w:r>
            <w:r>
              <w:rPr>
                <w:rFonts w:ascii="宋体" w:hAnsi="宋体" w:cs="宋体"/>
                <w:kern w:val="0"/>
                <w:sz w:val="20"/>
                <w:szCs w:val="20"/>
              </w:rPr>
              <w:t>6个</w:t>
            </w:r>
            <w:r>
              <w:rPr>
                <w:rFonts w:ascii="宋体" w:hAnsi="宋体" w:cs="宋体"/>
                <w:kern w:val="0"/>
                <w:sz w:val="20"/>
                <w:szCs w:val="20"/>
              </w:rPr>
              <w:br w:type="textWrapping"/>
            </w:r>
            <w:r>
              <w:rPr>
                <w:rFonts w:hint="eastAsia" w:ascii="宋体" w:hAnsi="宋体" w:cs="宋体"/>
                <w:kern w:val="0"/>
                <w:sz w:val="20"/>
                <w:szCs w:val="20"/>
              </w:rPr>
              <w:t>主控模块冗余能力</w:t>
            </w:r>
            <w:r>
              <w:rPr>
                <w:rFonts w:ascii="宋体" w:hAnsi="宋体" w:cs="宋体"/>
                <w:kern w:val="0"/>
                <w:sz w:val="20"/>
                <w:szCs w:val="20"/>
              </w:rPr>
              <w:t xml:space="preserve"> </w:t>
            </w:r>
            <w:r>
              <w:rPr>
                <w:rFonts w:hint="eastAsia" w:ascii="宋体" w:hAnsi="宋体" w:cs="宋体"/>
                <w:kern w:val="0"/>
                <w:sz w:val="20"/>
                <w:szCs w:val="20"/>
              </w:rPr>
              <w:t>支持主控模块冗余，主控冗余时模块间支持状态化故障切换；</w:t>
            </w:r>
            <w:r>
              <w:rPr>
                <w:rFonts w:ascii="宋体" w:hAnsi="宋体" w:cs="宋体"/>
                <w:kern w:val="0"/>
                <w:sz w:val="20"/>
                <w:szCs w:val="20"/>
              </w:rPr>
              <w:br w:type="textWrapping"/>
            </w:r>
            <w:r>
              <w:rPr>
                <w:rFonts w:hint="eastAsia" w:ascii="宋体" w:hAnsi="宋体" w:cs="宋体"/>
                <w:kern w:val="0"/>
                <w:sz w:val="20"/>
                <w:szCs w:val="20"/>
              </w:rPr>
              <w:t>监控模块冗余能力</w:t>
            </w:r>
            <w:r>
              <w:rPr>
                <w:rFonts w:ascii="宋体" w:hAnsi="宋体" w:cs="宋体"/>
                <w:kern w:val="0"/>
                <w:sz w:val="20"/>
                <w:szCs w:val="20"/>
              </w:rPr>
              <w:t xml:space="preserve"> </w:t>
            </w:r>
            <w:r>
              <w:rPr>
                <w:rFonts w:hint="eastAsia" w:ascii="宋体" w:hAnsi="宋体" w:cs="宋体"/>
                <w:kern w:val="0"/>
                <w:sz w:val="20"/>
                <w:szCs w:val="20"/>
              </w:rPr>
              <w:t>支持</w:t>
            </w:r>
            <w:r>
              <w:rPr>
                <w:rFonts w:ascii="宋体" w:hAnsi="宋体" w:cs="宋体"/>
                <w:kern w:val="0"/>
                <w:sz w:val="20"/>
                <w:szCs w:val="20"/>
              </w:rPr>
              <w:t>1+1监控模块冗余，独立的硬件监控模块，控制平面和监控平面物理槽位离，可集中监控板卡、风扇、电源、环境，可调节能耗。</w:t>
            </w:r>
            <w:r>
              <w:rPr>
                <w:rFonts w:ascii="宋体" w:hAnsi="宋体" w:cs="宋体"/>
                <w:kern w:val="0"/>
                <w:sz w:val="20"/>
                <w:szCs w:val="20"/>
              </w:rPr>
              <w:br w:type="textWrapping"/>
            </w:r>
            <w:r>
              <w:rPr>
                <w:rFonts w:hint="eastAsia" w:ascii="宋体" w:hAnsi="宋体" w:cs="宋体"/>
                <w:kern w:val="0"/>
                <w:sz w:val="20"/>
                <w:szCs w:val="20"/>
              </w:rPr>
              <w:t>可视化管理能力</w:t>
            </w:r>
            <w:r>
              <w:rPr>
                <w:rFonts w:ascii="宋体" w:hAnsi="宋体" w:cs="宋体"/>
                <w:kern w:val="0"/>
                <w:sz w:val="20"/>
                <w:szCs w:val="20"/>
              </w:rPr>
              <w:t xml:space="preserve"> </w:t>
            </w:r>
            <w:r>
              <w:rPr>
                <w:rFonts w:hint="eastAsia" w:ascii="宋体" w:hAnsi="宋体" w:cs="宋体"/>
                <w:kern w:val="0"/>
                <w:sz w:val="20"/>
                <w:szCs w:val="20"/>
              </w:rPr>
              <w:t>机架集成液晶显示模块，可直观的查看设备的温度、资源利用率等运行状态</w:t>
            </w:r>
            <w:r>
              <w:rPr>
                <w:rFonts w:ascii="宋体" w:hAnsi="宋体" w:cs="宋体"/>
                <w:kern w:val="0"/>
                <w:sz w:val="20"/>
                <w:szCs w:val="20"/>
              </w:rPr>
              <w:br w:type="textWrapping"/>
            </w:r>
            <w:r>
              <w:rPr>
                <w:rFonts w:hint="eastAsia" w:ascii="宋体" w:hAnsi="宋体" w:cs="宋体"/>
                <w:kern w:val="0"/>
                <w:sz w:val="20"/>
                <w:szCs w:val="20"/>
              </w:rPr>
              <w:t>业务在线升级</w:t>
            </w:r>
            <w:r>
              <w:rPr>
                <w:rFonts w:ascii="宋体" w:hAnsi="宋体" w:cs="宋体"/>
                <w:kern w:val="0"/>
                <w:sz w:val="20"/>
                <w:szCs w:val="20"/>
              </w:rPr>
              <w:t xml:space="preserve"> </w:t>
            </w:r>
            <w:r>
              <w:rPr>
                <w:rFonts w:hint="eastAsia" w:ascii="宋体" w:hAnsi="宋体" w:cs="宋体"/>
                <w:kern w:val="0"/>
                <w:sz w:val="20"/>
                <w:szCs w:val="20"/>
              </w:rPr>
              <w:t>支持不间断业务在线软件升级</w:t>
            </w:r>
            <w:r>
              <w:rPr>
                <w:rFonts w:ascii="宋体" w:hAnsi="宋体" w:cs="宋体"/>
                <w:kern w:val="0"/>
                <w:sz w:val="20"/>
                <w:szCs w:val="20"/>
              </w:rPr>
              <w:br w:type="textWrapping"/>
            </w:r>
            <w:r>
              <w:rPr>
                <w:rFonts w:ascii="宋体" w:hAnsi="宋体" w:cs="宋体"/>
                <w:kern w:val="0"/>
                <w:sz w:val="20"/>
                <w:szCs w:val="20"/>
              </w:rPr>
              <w:br w:type="textWrapping"/>
            </w:r>
            <w:r>
              <w:rPr>
                <w:rFonts w:hint="eastAsia" w:ascii="宋体" w:hAnsi="宋体" w:cs="宋体"/>
                <w:kern w:val="0"/>
                <w:sz w:val="20"/>
                <w:szCs w:val="20"/>
              </w:rPr>
              <w:t>（</w:t>
            </w:r>
            <w:r>
              <w:rPr>
                <w:rFonts w:ascii="宋体" w:hAnsi="宋体" w:cs="宋体"/>
                <w:kern w:val="0"/>
                <w:sz w:val="20"/>
                <w:szCs w:val="20"/>
              </w:rPr>
              <w:t>ISSU）</w:t>
            </w:r>
            <w:r>
              <w:rPr>
                <w:rFonts w:ascii="宋体" w:hAnsi="宋体" w:cs="宋体"/>
                <w:kern w:val="0"/>
                <w:sz w:val="20"/>
                <w:szCs w:val="20"/>
              </w:rPr>
              <w:br w:type="textWrapping"/>
            </w:r>
            <w:r>
              <w:rPr>
                <w:rFonts w:hint="eastAsia" w:ascii="宋体" w:hAnsi="宋体" w:cs="宋体"/>
                <w:kern w:val="0"/>
                <w:sz w:val="20"/>
                <w:szCs w:val="20"/>
              </w:rPr>
              <w:t>链路检测</w:t>
            </w:r>
            <w:r>
              <w:rPr>
                <w:rFonts w:ascii="宋体" w:hAnsi="宋体" w:cs="宋体"/>
                <w:kern w:val="0"/>
                <w:sz w:val="20"/>
                <w:szCs w:val="20"/>
              </w:rPr>
              <w:t xml:space="preserve"> </w:t>
            </w:r>
            <w:r>
              <w:rPr>
                <w:rFonts w:hint="eastAsia" w:ascii="宋体" w:hAnsi="宋体" w:cs="宋体"/>
                <w:kern w:val="0"/>
                <w:sz w:val="20"/>
                <w:szCs w:val="20"/>
              </w:rPr>
              <w:t>支持</w:t>
            </w:r>
            <w:r>
              <w:rPr>
                <w:rFonts w:ascii="宋体" w:hAnsi="宋体" w:cs="宋体"/>
                <w:kern w:val="0"/>
                <w:sz w:val="20"/>
                <w:szCs w:val="20"/>
              </w:rPr>
              <w:t>BFD检测、以太网OAM</w:t>
            </w:r>
            <w:r>
              <w:rPr>
                <w:rFonts w:ascii="宋体" w:hAnsi="宋体" w:cs="宋体"/>
                <w:kern w:val="0"/>
                <w:sz w:val="20"/>
                <w:szCs w:val="20"/>
              </w:rPr>
              <w:br w:type="textWrapping"/>
            </w:r>
            <w:r>
              <w:rPr>
                <w:rFonts w:ascii="宋体" w:hAnsi="宋体" w:cs="宋体"/>
                <w:kern w:val="0"/>
                <w:sz w:val="20"/>
                <w:szCs w:val="20"/>
              </w:rPr>
              <w:t xml:space="preserve">G.8032协议 </w:t>
            </w:r>
            <w:r>
              <w:rPr>
                <w:rFonts w:hint="eastAsia" w:ascii="宋体" w:hAnsi="宋体" w:cs="宋体"/>
                <w:kern w:val="0"/>
                <w:sz w:val="20"/>
                <w:szCs w:val="20"/>
              </w:rPr>
              <w:t>支持</w:t>
            </w:r>
            <w:r>
              <w:rPr>
                <w:rFonts w:ascii="宋体" w:hAnsi="宋体" w:cs="宋体"/>
                <w:kern w:val="0"/>
                <w:sz w:val="20"/>
                <w:szCs w:val="20"/>
              </w:rPr>
              <w:t>G.8032单环、相交环、相切环，支持G.8032多实例</w:t>
            </w:r>
            <w:r>
              <w:rPr>
                <w:rFonts w:ascii="宋体" w:hAnsi="宋体" w:cs="宋体"/>
                <w:kern w:val="0"/>
                <w:sz w:val="20"/>
                <w:szCs w:val="20"/>
              </w:rPr>
              <w:br w:type="textWrapping"/>
            </w:r>
            <w:r>
              <w:rPr>
                <w:rFonts w:hint="eastAsia" w:ascii="宋体" w:hAnsi="宋体" w:cs="宋体"/>
                <w:kern w:val="0"/>
                <w:sz w:val="20"/>
                <w:szCs w:val="20"/>
              </w:rPr>
              <w:t>交换协议</w:t>
            </w:r>
            <w:r>
              <w:rPr>
                <w:rFonts w:ascii="宋体" w:hAnsi="宋体" w:cs="宋体"/>
                <w:kern w:val="0"/>
                <w:sz w:val="20"/>
                <w:szCs w:val="20"/>
              </w:rPr>
              <w:t xml:space="preserve"> 支持Per-VLAN Rapid Spanning </w:t>
            </w:r>
            <w:r>
              <w:rPr>
                <w:rFonts w:ascii="宋体" w:hAnsi="宋体" w:cs="宋体"/>
                <w:kern w:val="0"/>
                <w:sz w:val="20"/>
                <w:szCs w:val="20"/>
              </w:rPr>
              <w:br w:type="textWrapping"/>
            </w:r>
            <w:r>
              <w:rPr>
                <w:rFonts w:ascii="宋体" w:hAnsi="宋体" w:cs="宋体"/>
                <w:kern w:val="0"/>
                <w:sz w:val="20"/>
                <w:szCs w:val="20"/>
              </w:rPr>
              <w:br w:type="textWrapping"/>
            </w:r>
            <w:r>
              <w:rPr>
                <w:rFonts w:ascii="宋体" w:hAnsi="宋体" w:cs="宋体"/>
                <w:kern w:val="0"/>
                <w:sz w:val="20"/>
                <w:szCs w:val="20"/>
              </w:rPr>
              <w:t>Tree+（Per VLAN Based IEEE802.1w）</w:t>
            </w:r>
            <w:r>
              <w:rPr>
                <w:rFonts w:ascii="宋体" w:hAnsi="宋体" w:cs="宋体"/>
                <w:kern w:val="0"/>
                <w:sz w:val="20"/>
                <w:szCs w:val="20"/>
              </w:rPr>
              <w:br w:type="textWrapping"/>
            </w:r>
            <w:r>
              <w:rPr>
                <w:rFonts w:ascii="宋体" w:hAnsi="宋体" w:cs="宋体"/>
                <w:kern w:val="0"/>
                <w:sz w:val="20"/>
                <w:szCs w:val="20"/>
              </w:rPr>
              <w:t xml:space="preserve"> MSTP(IEEE 802.1s)≥16个实例</w:t>
            </w:r>
            <w:r>
              <w:rPr>
                <w:rFonts w:ascii="宋体" w:hAnsi="宋体" w:cs="宋体"/>
                <w:kern w:val="0"/>
                <w:sz w:val="20"/>
                <w:szCs w:val="20"/>
              </w:rPr>
              <w:br w:type="textWrapping"/>
            </w:r>
            <w:r>
              <w:rPr>
                <w:rFonts w:hint="eastAsia" w:ascii="宋体" w:hAnsi="宋体" w:cs="宋体"/>
                <w:kern w:val="0"/>
                <w:sz w:val="20"/>
                <w:szCs w:val="20"/>
              </w:rPr>
              <w:t>二层协议特性</w:t>
            </w:r>
            <w:r>
              <w:rPr>
                <w:rFonts w:ascii="宋体" w:hAnsi="宋体" w:cs="宋体"/>
                <w:kern w:val="0"/>
                <w:sz w:val="20"/>
                <w:szCs w:val="20"/>
              </w:rPr>
              <w:t xml:space="preserve"> VLAN≥4K，支持default VLAN，1:1 VLAN Mapping，super VLAN及QinQ</w:t>
            </w:r>
            <w:r>
              <w:rPr>
                <w:rFonts w:ascii="宋体" w:hAnsi="宋体" w:cs="宋体"/>
                <w:kern w:val="0"/>
                <w:sz w:val="20"/>
                <w:szCs w:val="20"/>
              </w:rPr>
              <w:br w:type="textWrapping"/>
            </w:r>
            <w:r>
              <w:rPr>
                <w:rFonts w:hint="eastAsia" w:ascii="宋体" w:hAnsi="宋体" w:cs="宋体"/>
                <w:kern w:val="0"/>
                <w:sz w:val="20"/>
                <w:szCs w:val="20"/>
              </w:rPr>
              <w:t>支持</w:t>
            </w:r>
            <w:r>
              <w:rPr>
                <w:rFonts w:ascii="宋体" w:hAnsi="宋体" w:cs="宋体"/>
                <w:kern w:val="0"/>
                <w:sz w:val="20"/>
                <w:szCs w:val="20"/>
              </w:rPr>
              <w:t>STP、RSTP、MSTP（生成树进程≥16）</w:t>
            </w:r>
            <w:r>
              <w:rPr>
                <w:rFonts w:ascii="宋体" w:hAnsi="宋体" w:cs="宋体"/>
                <w:kern w:val="0"/>
                <w:sz w:val="20"/>
                <w:szCs w:val="20"/>
              </w:rPr>
              <w:br w:type="textWrapping"/>
            </w:r>
            <w:r>
              <w:rPr>
                <w:rFonts w:hint="eastAsia" w:ascii="宋体" w:hAnsi="宋体" w:cs="宋体"/>
                <w:kern w:val="0"/>
                <w:sz w:val="20"/>
                <w:szCs w:val="20"/>
              </w:rPr>
              <w:t>支持</w:t>
            </w:r>
            <w:r>
              <w:rPr>
                <w:rFonts w:ascii="宋体" w:hAnsi="宋体" w:cs="宋体"/>
                <w:kern w:val="0"/>
                <w:sz w:val="20"/>
                <w:szCs w:val="20"/>
              </w:rPr>
              <w:t>IEEE 802.3x</w:t>
            </w:r>
            <w:r>
              <w:rPr>
                <w:rFonts w:ascii="宋体" w:hAnsi="宋体" w:cs="宋体"/>
                <w:kern w:val="0"/>
                <w:sz w:val="20"/>
                <w:szCs w:val="20"/>
              </w:rPr>
              <w:br w:type="textWrapping"/>
            </w:r>
            <w:r>
              <w:rPr>
                <w:rFonts w:ascii="宋体" w:hAnsi="宋体" w:cs="宋体"/>
                <w:kern w:val="0"/>
                <w:sz w:val="20"/>
                <w:szCs w:val="20"/>
              </w:rPr>
              <w:t xml:space="preserve">MAC地址数量 </w:t>
            </w:r>
            <w:r>
              <w:rPr>
                <w:rFonts w:hint="eastAsia" w:ascii="宋体" w:hAnsi="宋体" w:cs="宋体"/>
                <w:kern w:val="0"/>
                <w:sz w:val="20"/>
                <w:szCs w:val="20"/>
              </w:rPr>
              <w:t>≥</w:t>
            </w:r>
            <w:r>
              <w:rPr>
                <w:rFonts w:ascii="宋体" w:hAnsi="宋体" w:cs="宋体"/>
                <w:kern w:val="0"/>
                <w:sz w:val="20"/>
                <w:szCs w:val="20"/>
              </w:rPr>
              <w:t>128K</w:t>
            </w:r>
            <w:r>
              <w:rPr>
                <w:rFonts w:ascii="宋体" w:hAnsi="宋体" w:cs="宋体"/>
                <w:kern w:val="0"/>
                <w:sz w:val="20"/>
                <w:szCs w:val="20"/>
              </w:rPr>
              <w:br w:type="textWrapping"/>
            </w:r>
            <w:r>
              <w:rPr>
                <w:rFonts w:hint="eastAsia" w:ascii="宋体" w:hAnsi="宋体" w:cs="宋体"/>
                <w:kern w:val="0"/>
                <w:sz w:val="20"/>
                <w:szCs w:val="20"/>
              </w:rPr>
              <w:t>三层功能</w:t>
            </w:r>
            <w:r>
              <w:rPr>
                <w:rFonts w:ascii="宋体" w:hAnsi="宋体" w:cs="宋体"/>
                <w:kern w:val="0"/>
                <w:sz w:val="20"/>
                <w:szCs w:val="20"/>
              </w:rPr>
              <w:t xml:space="preserve"> IP V4：支持静态路由，RIPv2，OSPFv2，BGP，ISIS，ECMP</w:t>
            </w:r>
            <w:r>
              <w:rPr>
                <w:rFonts w:ascii="宋体" w:hAnsi="宋体" w:cs="宋体"/>
                <w:kern w:val="0"/>
                <w:sz w:val="20"/>
                <w:szCs w:val="20"/>
              </w:rPr>
              <w:br w:type="textWrapping"/>
            </w:r>
            <w:r>
              <w:rPr>
                <w:rFonts w:ascii="宋体" w:hAnsi="宋体" w:cs="宋体"/>
                <w:kern w:val="0"/>
                <w:sz w:val="20"/>
                <w:szCs w:val="20"/>
              </w:rPr>
              <w:t xml:space="preserve">IP V6：支持静态路由，RIPng，OSPFv3，BGP4+，ISISv6，策略路由组播：支持PIM-SM，IGMP v1/v2/v3协议，IGMP v1/v2/v3 Snooping，MLD，MLD Snooping，PIMv6，SSM，支持巨型帧（9728 </w:t>
            </w:r>
            <w:r>
              <w:rPr>
                <w:rFonts w:hint="eastAsia" w:ascii="宋体" w:hAnsi="宋体" w:cs="宋体"/>
                <w:kern w:val="0"/>
                <w:sz w:val="20"/>
                <w:szCs w:val="20"/>
              </w:rPr>
              <w:t>字节）</w:t>
            </w:r>
            <w:r>
              <w:rPr>
                <w:rFonts w:ascii="宋体" w:hAnsi="宋体" w:cs="宋体"/>
                <w:kern w:val="0"/>
                <w:sz w:val="20"/>
                <w:szCs w:val="20"/>
              </w:rPr>
              <w:br w:type="textWrapping"/>
            </w:r>
            <w:r>
              <w:rPr>
                <w:rFonts w:ascii="宋体" w:hAnsi="宋体" w:cs="宋体"/>
                <w:kern w:val="0"/>
                <w:sz w:val="20"/>
                <w:szCs w:val="20"/>
              </w:rPr>
              <w:t xml:space="preserve">IPv6 over IPv4过渡 </w:t>
            </w:r>
            <w:r>
              <w:rPr>
                <w:rFonts w:hint="eastAsia" w:ascii="宋体" w:hAnsi="宋体" w:cs="宋体"/>
                <w:kern w:val="0"/>
                <w:sz w:val="20"/>
                <w:szCs w:val="20"/>
              </w:rPr>
              <w:t>支持</w:t>
            </w:r>
            <w:r>
              <w:rPr>
                <w:rFonts w:ascii="宋体" w:hAnsi="宋体" w:cs="宋体"/>
                <w:kern w:val="0"/>
                <w:sz w:val="20"/>
                <w:szCs w:val="20"/>
              </w:rPr>
              <w:t>IPv4和IPv6双协议栈；支持IPv4向IPv6的基本过渡技术</w:t>
            </w:r>
            <w:r>
              <w:rPr>
                <w:rFonts w:ascii="宋体" w:hAnsi="宋体" w:cs="宋体"/>
                <w:kern w:val="0"/>
                <w:sz w:val="20"/>
                <w:szCs w:val="20"/>
              </w:rPr>
              <w:br w:type="textWrapping"/>
            </w:r>
            <w:r>
              <w:rPr>
                <w:rFonts w:ascii="宋体" w:hAnsi="宋体" w:cs="宋体"/>
                <w:kern w:val="0"/>
                <w:sz w:val="20"/>
                <w:szCs w:val="20"/>
              </w:rPr>
              <w:br w:type="textWrapping"/>
            </w:r>
            <w:r>
              <w:rPr>
                <w:rFonts w:hint="eastAsia" w:ascii="宋体" w:hAnsi="宋体" w:cs="宋体"/>
                <w:kern w:val="0"/>
                <w:sz w:val="20"/>
                <w:szCs w:val="20"/>
              </w:rPr>
              <w:t>等价路由支持</w:t>
            </w:r>
            <w:r>
              <w:rPr>
                <w:rFonts w:ascii="宋体" w:hAnsi="宋体" w:cs="宋体"/>
                <w:kern w:val="0"/>
                <w:sz w:val="20"/>
                <w:szCs w:val="20"/>
              </w:rPr>
              <w:t xml:space="preserve"> </w:t>
            </w:r>
            <w:r>
              <w:rPr>
                <w:rFonts w:hint="eastAsia" w:ascii="宋体" w:hAnsi="宋体" w:cs="宋体"/>
                <w:kern w:val="0"/>
                <w:sz w:val="20"/>
                <w:szCs w:val="20"/>
              </w:rPr>
              <w:t>支持组个数，每个组支持最大条目数</w:t>
            </w:r>
            <w:r>
              <w:rPr>
                <w:rFonts w:ascii="宋体" w:hAnsi="宋体" w:cs="宋体"/>
                <w:kern w:val="0"/>
                <w:sz w:val="20"/>
                <w:szCs w:val="20"/>
              </w:rPr>
              <w:t>=1024</w:t>
            </w:r>
            <w:r>
              <w:rPr>
                <w:rFonts w:ascii="宋体" w:hAnsi="宋体" w:cs="宋体"/>
                <w:kern w:val="0"/>
                <w:sz w:val="20"/>
                <w:szCs w:val="20"/>
              </w:rPr>
              <w:br w:type="textWrapping"/>
            </w:r>
            <w:r>
              <w:rPr>
                <w:rFonts w:hint="eastAsia" w:ascii="宋体" w:hAnsi="宋体" w:cs="宋体"/>
                <w:kern w:val="0"/>
                <w:sz w:val="20"/>
                <w:szCs w:val="20"/>
              </w:rPr>
              <w:t>堆叠</w:t>
            </w:r>
            <w:r>
              <w:rPr>
                <w:rFonts w:ascii="宋体" w:hAnsi="宋体" w:cs="宋体"/>
                <w:kern w:val="0"/>
                <w:sz w:val="20"/>
                <w:szCs w:val="20"/>
              </w:rPr>
              <w:t xml:space="preserve"> </w:t>
            </w:r>
            <w:r>
              <w:rPr>
                <w:rFonts w:hint="eastAsia" w:ascii="宋体" w:hAnsi="宋体" w:cs="宋体"/>
                <w:kern w:val="0"/>
                <w:sz w:val="20"/>
                <w:szCs w:val="20"/>
              </w:rPr>
              <w:t>支持</w:t>
            </w:r>
            <w:r>
              <w:rPr>
                <w:rFonts w:ascii="宋体" w:hAnsi="宋体" w:cs="宋体"/>
                <w:kern w:val="0"/>
                <w:sz w:val="20"/>
                <w:szCs w:val="20"/>
              </w:rPr>
              <w:t>2台虚拟化堆叠，支持用GE或10G业务接口虚拟化</w:t>
            </w:r>
            <w:r>
              <w:rPr>
                <w:rFonts w:ascii="宋体" w:hAnsi="宋体" w:cs="宋体"/>
                <w:kern w:val="0"/>
                <w:sz w:val="20"/>
                <w:szCs w:val="20"/>
              </w:rPr>
              <w:br w:type="textWrapping"/>
            </w:r>
            <w:r>
              <w:rPr>
                <w:rFonts w:ascii="宋体" w:hAnsi="宋体" w:cs="宋体"/>
                <w:kern w:val="0"/>
                <w:sz w:val="20"/>
                <w:szCs w:val="20"/>
              </w:rPr>
              <w:t xml:space="preserve"> 支持虚拟化2/3层转发</w:t>
            </w:r>
            <w:r>
              <w:rPr>
                <w:rFonts w:ascii="宋体" w:hAnsi="宋体" w:cs="宋体"/>
                <w:kern w:val="0"/>
                <w:sz w:val="20"/>
                <w:szCs w:val="20"/>
              </w:rPr>
              <w:br w:type="textWrapping"/>
            </w:r>
            <w:r>
              <w:rPr>
                <w:rFonts w:hint="eastAsia" w:ascii="宋体" w:hAnsi="宋体" w:cs="宋体"/>
                <w:kern w:val="0"/>
                <w:sz w:val="20"/>
                <w:szCs w:val="20"/>
              </w:rPr>
              <w:t>安全特性</w:t>
            </w:r>
            <w:r>
              <w:rPr>
                <w:rFonts w:ascii="宋体" w:hAnsi="宋体" w:cs="宋体"/>
                <w:kern w:val="0"/>
                <w:sz w:val="20"/>
                <w:szCs w:val="20"/>
              </w:rPr>
              <w:t xml:space="preserve"> 标准和扩展第二层ACL：MAC地址、协议类型等 </w:t>
            </w:r>
            <w:r>
              <w:rPr>
                <w:rFonts w:ascii="宋体" w:hAnsi="宋体" w:cs="宋体"/>
                <w:kern w:val="0"/>
                <w:sz w:val="20"/>
                <w:szCs w:val="20"/>
              </w:rPr>
              <w:br w:type="textWrapping"/>
            </w:r>
            <w:r>
              <w:rPr>
                <w:rFonts w:ascii="宋体" w:hAnsi="宋体" w:cs="宋体"/>
                <w:kern w:val="0"/>
                <w:sz w:val="20"/>
                <w:szCs w:val="20"/>
              </w:rPr>
              <w:t xml:space="preserve"> 标准和扩展第三到四层ACL：IPv4和v6、ICMP、TCP、UDP、ARP等 </w:t>
            </w:r>
            <w:r>
              <w:rPr>
                <w:rFonts w:ascii="宋体" w:hAnsi="宋体" w:cs="宋体"/>
                <w:kern w:val="0"/>
                <w:sz w:val="20"/>
                <w:szCs w:val="20"/>
              </w:rPr>
              <w:br w:type="textWrapping"/>
            </w:r>
            <w:r>
              <w:rPr>
                <w:rFonts w:hint="eastAsia" w:ascii="宋体" w:hAnsi="宋体" w:cs="宋体"/>
                <w:kern w:val="0"/>
                <w:sz w:val="20"/>
                <w:szCs w:val="20"/>
              </w:rPr>
              <w:t>基于</w:t>
            </w:r>
            <w:r>
              <w:rPr>
                <w:rFonts w:ascii="宋体" w:hAnsi="宋体" w:cs="宋体"/>
                <w:kern w:val="0"/>
                <w:sz w:val="20"/>
                <w:szCs w:val="20"/>
              </w:rPr>
              <w:t>VLAN的ACL (VACL)</w:t>
            </w:r>
            <w:r>
              <w:rPr>
                <w:rFonts w:ascii="宋体" w:hAnsi="宋体" w:cs="宋体"/>
                <w:kern w:val="0"/>
                <w:sz w:val="20"/>
                <w:szCs w:val="20"/>
              </w:rPr>
              <w:br w:type="textWrapping"/>
            </w:r>
            <w:r>
              <w:rPr>
                <w:rFonts w:ascii="宋体" w:hAnsi="宋体" w:cs="宋体"/>
                <w:kern w:val="0"/>
                <w:sz w:val="20"/>
                <w:szCs w:val="20"/>
              </w:rPr>
              <w:t>DHCP Snooping，DHCP Option82</w:t>
            </w:r>
            <w:r>
              <w:rPr>
                <w:rFonts w:ascii="宋体" w:hAnsi="宋体" w:cs="宋体"/>
                <w:kern w:val="0"/>
                <w:sz w:val="20"/>
                <w:szCs w:val="20"/>
              </w:rPr>
              <w:br w:type="textWrapping"/>
            </w:r>
            <w:r>
              <w:rPr>
                <w:rFonts w:ascii="宋体" w:hAnsi="宋体" w:cs="宋体"/>
                <w:kern w:val="0"/>
                <w:sz w:val="20"/>
                <w:szCs w:val="20"/>
              </w:rPr>
              <w:t>ARP检测和IP Source Guard</w:t>
            </w:r>
            <w:r>
              <w:rPr>
                <w:rFonts w:ascii="宋体" w:hAnsi="宋体" w:cs="宋体"/>
                <w:kern w:val="0"/>
                <w:sz w:val="20"/>
                <w:szCs w:val="20"/>
              </w:rPr>
              <w:br w:type="textWrapping"/>
            </w:r>
            <w:r>
              <w:rPr>
                <w:rFonts w:ascii="宋体" w:hAnsi="宋体" w:cs="宋体"/>
                <w:kern w:val="0"/>
                <w:sz w:val="20"/>
                <w:szCs w:val="20"/>
              </w:rPr>
              <w:t xml:space="preserve">Private VLAN支持 </w:t>
            </w:r>
            <w:r>
              <w:rPr>
                <w:rFonts w:hint="eastAsia" w:ascii="宋体" w:hAnsi="宋体" w:cs="宋体"/>
                <w:kern w:val="0"/>
                <w:sz w:val="20"/>
                <w:szCs w:val="20"/>
              </w:rPr>
              <w:t>支持</w:t>
            </w:r>
            <w:r>
              <w:rPr>
                <w:rFonts w:ascii="宋体" w:hAnsi="宋体" w:cs="宋体"/>
                <w:kern w:val="0"/>
                <w:sz w:val="20"/>
                <w:szCs w:val="20"/>
              </w:rPr>
              <w:t>Private VLAN</w:t>
            </w:r>
            <w:r>
              <w:rPr>
                <w:rFonts w:hint="eastAsia" w:ascii="宋体" w:hAnsi="宋体" w:cs="宋体"/>
                <w:kern w:val="0"/>
                <w:sz w:val="20"/>
                <w:szCs w:val="20"/>
              </w:rPr>
              <w:t>（</w:t>
            </w:r>
            <w:r>
              <w:rPr>
                <w:rFonts w:ascii="宋体" w:hAnsi="宋体" w:cs="宋体"/>
                <w:kern w:val="0"/>
                <w:sz w:val="20"/>
                <w:szCs w:val="20"/>
              </w:rPr>
              <w:t>PVLAN）</w:t>
            </w:r>
            <w:r>
              <w:rPr>
                <w:rFonts w:ascii="宋体" w:hAnsi="宋体" w:cs="宋体"/>
                <w:kern w:val="0"/>
                <w:sz w:val="20"/>
                <w:szCs w:val="20"/>
              </w:rPr>
              <w:br w:type="textWrapping"/>
            </w:r>
            <w:r>
              <w:rPr>
                <w:rFonts w:ascii="宋体" w:hAnsi="宋体" w:cs="宋体"/>
                <w:kern w:val="0"/>
                <w:sz w:val="20"/>
                <w:szCs w:val="20"/>
              </w:rPr>
              <w:t xml:space="preserve">QoS能力 </w:t>
            </w:r>
            <w:r>
              <w:rPr>
                <w:rFonts w:hint="eastAsia" w:ascii="宋体" w:hAnsi="宋体" w:cs="宋体"/>
                <w:kern w:val="0"/>
                <w:sz w:val="20"/>
                <w:szCs w:val="20"/>
              </w:rPr>
              <w:t>支持</w:t>
            </w:r>
            <w:r>
              <w:rPr>
                <w:rFonts w:ascii="宋体" w:hAnsi="宋体" w:cs="宋体"/>
                <w:kern w:val="0"/>
                <w:sz w:val="20"/>
                <w:szCs w:val="20"/>
              </w:rPr>
              <w:t>IEEE 802.1p优先支持DiffServ(RFC 2474和2475), IP ToS优先，并支持802.1p到DiffServ的映射</w:t>
            </w:r>
            <w:r>
              <w:rPr>
                <w:rFonts w:ascii="宋体" w:hAnsi="宋体" w:cs="宋体"/>
                <w:kern w:val="0"/>
                <w:sz w:val="20"/>
                <w:szCs w:val="20"/>
              </w:rPr>
              <w:br w:type="textWrapping"/>
            </w:r>
            <w:r>
              <w:rPr>
                <w:rFonts w:hint="eastAsia" w:ascii="宋体" w:hAnsi="宋体" w:cs="宋体"/>
                <w:kern w:val="0"/>
                <w:sz w:val="20"/>
                <w:szCs w:val="20"/>
              </w:rPr>
              <w:t>每端口硬件队列≥</w:t>
            </w:r>
            <w:r>
              <w:rPr>
                <w:rFonts w:ascii="宋体" w:hAnsi="宋体" w:cs="宋体"/>
                <w:kern w:val="0"/>
                <w:sz w:val="20"/>
                <w:szCs w:val="20"/>
              </w:rPr>
              <w:t xml:space="preserve">8 </w:t>
            </w:r>
            <w:r>
              <w:rPr>
                <w:rFonts w:ascii="宋体" w:hAnsi="宋体" w:cs="宋体"/>
                <w:kern w:val="0"/>
                <w:sz w:val="20"/>
                <w:szCs w:val="20"/>
              </w:rPr>
              <w:br w:type="textWrapping"/>
            </w:r>
            <w:r>
              <w:rPr>
                <w:rFonts w:hint="eastAsia" w:ascii="宋体" w:hAnsi="宋体" w:cs="宋体"/>
                <w:kern w:val="0"/>
                <w:sz w:val="20"/>
                <w:szCs w:val="20"/>
              </w:rPr>
              <w:t>支持严格优先级输出队列</w:t>
            </w:r>
            <w:r>
              <w:rPr>
                <w:rFonts w:ascii="宋体" w:hAnsi="宋体" w:cs="宋体"/>
                <w:kern w:val="0"/>
                <w:sz w:val="20"/>
                <w:szCs w:val="20"/>
              </w:rPr>
              <w:br w:type="textWrapping"/>
            </w:r>
            <w:r>
              <w:rPr>
                <w:rFonts w:hint="eastAsia" w:ascii="宋体" w:hAnsi="宋体" w:cs="宋体"/>
                <w:kern w:val="0"/>
                <w:sz w:val="20"/>
                <w:szCs w:val="20"/>
              </w:rPr>
              <w:t>支持基于</w:t>
            </w:r>
            <w:r>
              <w:rPr>
                <w:rFonts w:ascii="宋体" w:hAnsi="宋体" w:cs="宋体"/>
                <w:kern w:val="0"/>
                <w:sz w:val="20"/>
                <w:szCs w:val="20"/>
              </w:rPr>
              <w:t xml:space="preserve">Layer2 </w:t>
            </w:r>
            <w:r>
              <w:rPr>
                <w:rFonts w:hint="eastAsia" w:ascii="宋体" w:hAnsi="宋体" w:cs="宋体"/>
                <w:kern w:val="0"/>
                <w:sz w:val="20"/>
                <w:szCs w:val="20"/>
              </w:rPr>
              <w:t>协议头、</w:t>
            </w:r>
            <w:r>
              <w:rPr>
                <w:rFonts w:ascii="宋体" w:hAnsi="宋体" w:cs="宋体"/>
                <w:kern w:val="0"/>
                <w:sz w:val="20"/>
                <w:szCs w:val="20"/>
              </w:rPr>
              <w:t xml:space="preserve">Layer3 </w:t>
            </w:r>
            <w:r>
              <w:rPr>
                <w:rFonts w:hint="eastAsia" w:ascii="宋体" w:hAnsi="宋体" w:cs="宋体"/>
                <w:kern w:val="0"/>
                <w:sz w:val="20"/>
                <w:szCs w:val="20"/>
              </w:rPr>
              <w:t>协议、</w:t>
            </w:r>
            <w:r>
              <w:rPr>
                <w:rFonts w:ascii="宋体" w:hAnsi="宋体" w:cs="宋体"/>
                <w:kern w:val="0"/>
                <w:sz w:val="20"/>
                <w:szCs w:val="20"/>
              </w:rPr>
              <w:t xml:space="preserve">Layer4 </w:t>
            </w:r>
            <w:r>
              <w:rPr>
                <w:rFonts w:hint="eastAsia" w:ascii="宋体" w:hAnsi="宋体" w:cs="宋体"/>
                <w:kern w:val="0"/>
                <w:sz w:val="20"/>
                <w:szCs w:val="20"/>
              </w:rPr>
              <w:t>协议、</w:t>
            </w:r>
            <w:r>
              <w:rPr>
                <w:rFonts w:ascii="宋体" w:hAnsi="宋体" w:cs="宋体"/>
                <w:kern w:val="0"/>
                <w:sz w:val="20"/>
                <w:szCs w:val="20"/>
              </w:rPr>
              <w:t xml:space="preserve">802.1p </w:t>
            </w:r>
            <w:r>
              <w:rPr>
                <w:rFonts w:hint="eastAsia" w:ascii="宋体" w:hAnsi="宋体" w:cs="宋体"/>
                <w:kern w:val="0"/>
                <w:sz w:val="20"/>
                <w:szCs w:val="20"/>
              </w:rPr>
              <w:t>优先级等的组合流分类</w:t>
            </w:r>
            <w:r>
              <w:rPr>
                <w:rFonts w:ascii="宋体" w:hAnsi="宋体" w:cs="宋体"/>
                <w:kern w:val="0"/>
                <w:sz w:val="20"/>
                <w:szCs w:val="20"/>
              </w:rPr>
              <w:br w:type="textWrapping"/>
            </w:r>
            <w:r>
              <w:rPr>
                <w:rFonts w:hint="eastAsia" w:ascii="宋体" w:hAnsi="宋体" w:cs="宋体"/>
                <w:kern w:val="0"/>
                <w:sz w:val="20"/>
                <w:szCs w:val="20"/>
              </w:rPr>
              <w:t>支持基于</w:t>
            </w:r>
            <w:r>
              <w:rPr>
                <w:rFonts w:ascii="宋体" w:hAnsi="宋体" w:cs="宋体"/>
                <w:kern w:val="0"/>
                <w:sz w:val="20"/>
                <w:szCs w:val="20"/>
              </w:rPr>
              <w:t xml:space="preserve">QinQ </w:t>
            </w:r>
            <w:r>
              <w:rPr>
                <w:rFonts w:hint="eastAsia" w:ascii="宋体" w:hAnsi="宋体" w:cs="宋体"/>
                <w:kern w:val="0"/>
                <w:sz w:val="20"/>
                <w:szCs w:val="20"/>
              </w:rPr>
              <w:t>报文的流分类</w:t>
            </w:r>
            <w:r>
              <w:rPr>
                <w:rFonts w:ascii="宋体" w:hAnsi="宋体" w:cs="宋体"/>
                <w:kern w:val="0"/>
                <w:sz w:val="20"/>
                <w:szCs w:val="20"/>
              </w:rPr>
              <w:br w:type="textWrapping"/>
            </w:r>
            <w:r>
              <w:rPr>
                <w:rFonts w:hint="eastAsia" w:ascii="宋体" w:hAnsi="宋体" w:cs="宋体"/>
                <w:kern w:val="0"/>
                <w:sz w:val="20"/>
                <w:szCs w:val="20"/>
              </w:rPr>
              <w:t>支持针对于</w:t>
            </w:r>
            <w:r>
              <w:rPr>
                <w:rFonts w:ascii="宋体" w:hAnsi="宋体" w:cs="宋体"/>
                <w:kern w:val="0"/>
                <w:sz w:val="20"/>
                <w:szCs w:val="20"/>
              </w:rPr>
              <w:t>TOS、COS、DSCP的不同位加标记，可以针对标记进行保障带宽、限制带宽等QoS保障</w:t>
            </w:r>
            <w:r>
              <w:rPr>
                <w:rFonts w:ascii="宋体" w:hAnsi="宋体" w:cs="宋体"/>
                <w:kern w:val="0"/>
                <w:sz w:val="20"/>
                <w:szCs w:val="20"/>
              </w:rPr>
              <w:br w:type="textWrapping"/>
            </w:r>
            <w:r>
              <w:rPr>
                <w:rFonts w:hint="eastAsia" w:ascii="宋体" w:hAnsi="宋体" w:cs="宋体"/>
                <w:kern w:val="0"/>
                <w:sz w:val="20"/>
                <w:szCs w:val="20"/>
              </w:rPr>
              <w:t>支持流量监管及流量整形队列调度</w:t>
            </w:r>
            <w:r>
              <w:rPr>
                <w:rFonts w:ascii="宋体" w:hAnsi="宋体" w:cs="宋体"/>
                <w:kern w:val="0"/>
                <w:sz w:val="20"/>
                <w:szCs w:val="20"/>
              </w:rPr>
              <w:t xml:space="preserve"> </w:t>
            </w:r>
            <w:r>
              <w:rPr>
                <w:rFonts w:hint="eastAsia" w:ascii="宋体" w:hAnsi="宋体" w:cs="宋体"/>
                <w:kern w:val="0"/>
                <w:sz w:val="20"/>
                <w:szCs w:val="20"/>
              </w:rPr>
              <w:t>支持</w:t>
            </w:r>
            <w:r>
              <w:rPr>
                <w:rFonts w:ascii="宋体" w:hAnsi="宋体" w:cs="宋体"/>
                <w:kern w:val="0"/>
                <w:sz w:val="20"/>
                <w:szCs w:val="20"/>
              </w:rPr>
              <w:t xml:space="preserve">PQ、WRR、DRR、PQ+WRR、PQ+DRR </w:t>
            </w:r>
            <w:r>
              <w:rPr>
                <w:rFonts w:hint="eastAsia" w:ascii="宋体" w:hAnsi="宋体" w:cs="宋体"/>
                <w:kern w:val="0"/>
                <w:sz w:val="20"/>
                <w:szCs w:val="20"/>
              </w:rPr>
              <w:t>队列调度</w:t>
            </w:r>
            <w:r>
              <w:rPr>
                <w:rFonts w:ascii="宋体" w:hAnsi="宋体" w:cs="宋体"/>
                <w:kern w:val="0"/>
                <w:sz w:val="20"/>
                <w:szCs w:val="20"/>
              </w:rPr>
              <w:br w:type="textWrapping"/>
            </w:r>
            <w:r>
              <w:rPr>
                <w:rFonts w:hint="eastAsia" w:ascii="宋体" w:hAnsi="宋体" w:cs="宋体"/>
                <w:kern w:val="0"/>
                <w:sz w:val="20"/>
                <w:szCs w:val="20"/>
              </w:rPr>
              <w:t>拥塞避免</w:t>
            </w:r>
            <w:r>
              <w:rPr>
                <w:rFonts w:ascii="宋体" w:hAnsi="宋体" w:cs="宋体"/>
                <w:kern w:val="0"/>
                <w:sz w:val="20"/>
                <w:szCs w:val="20"/>
              </w:rPr>
              <w:t xml:space="preserve"> </w:t>
            </w:r>
            <w:r>
              <w:rPr>
                <w:rFonts w:hint="eastAsia" w:ascii="宋体" w:hAnsi="宋体" w:cs="宋体"/>
                <w:kern w:val="0"/>
                <w:sz w:val="20"/>
                <w:szCs w:val="20"/>
              </w:rPr>
              <w:t>支持</w:t>
            </w:r>
            <w:r>
              <w:rPr>
                <w:rFonts w:ascii="宋体" w:hAnsi="宋体" w:cs="宋体"/>
                <w:kern w:val="0"/>
                <w:sz w:val="20"/>
                <w:szCs w:val="20"/>
              </w:rPr>
              <w:t>WRED、尾部丢弃</w:t>
            </w:r>
            <w:r>
              <w:rPr>
                <w:rFonts w:ascii="宋体" w:hAnsi="宋体" w:cs="宋体"/>
                <w:kern w:val="0"/>
                <w:sz w:val="20"/>
                <w:szCs w:val="20"/>
              </w:rPr>
              <w:br w:type="textWrapping"/>
            </w:r>
            <w:r>
              <w:rPr>
                <w:rFonts w:hint="eastAsia" w:ascii="宋体" w:hAnsi="宋体" w:cs="宋体"/>
                <w:kern w:val="0"/>
                <w:sz w:val="20"/>
                <w:szCs w:val="20"/>
              </w:rPr>
              <w:t>管理要求</w:t>
            </w:r>
            <w:r>
              <w:rPr>
                <w:rFonts w:ascii="宋体" w:hAnsi="宋体" w:cs="宋体"/>
                <w:kern w:val="0"/>
                <w:sz w:val="20"/>
                <w:szCs w:val="20"/>
              </w:rPr>
              <w:t xml:space="preserve"> </w:t>
            </w:r>
            <w:r>
              <w:rPr>
                <w:rFonts w:hint="eastAsia" w:ascii="宋体" w:hAnsi="宋体" w:cs="宋体"/>
                <w:kern w:val="0"/>
                <w:sz w:val="20"/>
                <w:szCs w:val="20"/>
              </w:rPr>
              <w:t>支持</w:t>
            </w:r>
            <w:r>
              <w:rPr>
                <w:rFonts w:ascii="宋体" w:hAnsi="宋体" w:cs="宋体"/>
                <w:kern w:val="0"/>
                <w:sz w:val="20"/>
                <w:szCs w:val="20"/>
              </w:rPr>
              <w:t xml:space="preserve">FTP、TFTP，NTP，LLDP，SSH </w:t>
            </w:r>
            <w:r>
              <w:rPr>
                <w:rFonts w:hint="eastAsia" w:ascii="宋体" w:hAnsi="宋体" w:cs="宋体"/>
                <w:kern w:val="0"/>
                <w:sz w:val="20"/>
                <w:szCs w:val="20"/>
              </w:rPr>
              <w:t>，</w:t>
            </w:r>
            <w:r>
              <w:rPr>
                <w:rFonts w:ascii="宋体" w:hAnsi="宋体" w:cs="宋体"/>
                <w:kern w:val="0"/>
                <w:sz w:val="20"/>
                <w:szCs w:val="20"/>
              </w:rPr>
              <w:t>SNMP V1/V2/V3；</w:t>
            </w:r>
            <w:r>
              <w:rPr>
                <w:rFonts w:ascii="宋体" w:hAnsi="宋体" w:cs="宋体"/>
                <w:kern w:val="0"/>
                <w:sz w:val="20"/>
                <w:szCs w:val="20"/>
              </w:rPr>
              <w:br w:type="textWrapping"/>
            </w:r>
            <w:r>
              <w:rPr>
                <w:rFonts w:ascii="宋体" w:hAnsi="宋体" w:cs="宋体"/>
                <w:kern w:val="0"/>
                <w:sz w:val="20"/>
                <w:szCs w:val="20"/>
              </w:rPr>
              <w:t xml:space="preserve"> 支持RMON  1/2/3/9，支持netflow</w:t>
            </w:r>
            <w:r>
              <w:rPr>
                <w:rFonts w:ascii="宋体" w:hAnsi="宋体" w:cs="宋体"/>
                <w:kern w:val="0"/>
                <w:sz w:val="20"/>
                <w:szCs w:val="20"/>
              </w:rPr>
              <w:br w:type="textWrapping"/>
            </w:r>
            <w:r>
              <w:rPr>
                <w:rFonts w:ascii="宋体" w:hAnsi="宋体" w:cs="宋体"/>
                <w:kern w:val="0"/>
                <w:sz w:val="20"/>
                <w:szCs w:val="20"/>
              </w:rPr>
              <w:t xml:space="preserve"> 支持Syslog,TACACS+及Radius；</w:t>
            </w:r>
            <w:r>
              <w:rPr>
                <w:rFonts w:ascii="宋体" w:hAnsi="宋体" w:cs="宋体"/>
                <w:kern w:val="0"/>
                <w:sz w:val="20"/>
                <w:szCs w:val="20"/>
              </w:rPr>
              <w:br w:type="textWrapping"/>
            </w:r>
            <w:r>
              <w:rPr>
                <w:rFonts w:hint="eastAsia" w:ascii="宋体" w:hAnsi="宋体" w:cs="宋体"/>
                <w:kern w:val="0"/>
                <w:sz w:val="20"/>
                <w:szCs w:val="20"/>
              </w:rPr>
              <w:t>端口镜像</w:t>
            </w:r>
            <w:r>
              <w:rPr>
                <w:rFonts w:ascii="宋体" w:hAnsi="宋体" w:cs="宋体"/>
                <w:kern w:val="0"/>
                <w:sz w:val="20"/>
                <w:szCs w:val="20"/>
              </w:rPr>
              <w:t xml:space="preserve"> </w:t>
            </w:r>
            <w:r>
              <w:rPr>
                <w:rFonts w:hint="eastAsia" w:ascii="宋体" w:hAnsi="宋体" w:cs="宋体"/>
                <w:kern w:val="0"/>
                <w:sz w:val="20"/>
                <w:szCs w:val="20"/>
              </w:rPr>
              <w:t>支持</w:t>
            </w:r>
            <w:r>
              <w:rPr>
                <w:rFonts w:ascii="宋体" w:hAnsi="宋体" w:cs="宋体"/>
                <w:kern w:val="0"/>
                <w:sz w:val="20"/>
                <w:szCs w:val="20"/>
              </w:rPr>
              <w:t>SPAN，ERSPAN，具备对端口、VLAN的流量镜像功能；</w:t>
            </w:r>
            <w:r>
              <w:rPr>
                <w:rFonts w:ascii="宋体" w:hAnsi="宋体" w:cs="宋体"/>
                <w:kern w:val="0"/>
                <w:sz w:val="20"/>
                <w:szCs w:val="20"/>
              </w:rPr>
              <w:br w:type="textWrapping"/>
            </w:r>
            <w:r>
              <w:rPr>
                <w:rFonts w:hint="eastAsia" w:ascii="宋体" w:hAnsi="宋体" w:cs="宋体"/>
                <w:kern w:val="0"/>
                <w:sz w:val="20"/>
                <w:szCs w:val="20"/>
              </w:rPr>
              <w:t>带外管理接口</w:t>
            </w:r>
            <w:r>
              <w:rPr>
                <w:rFonts w:ascii="宋体" w:hAnsi="宋体" w:cs="宋体"/>
                <w:kern w:val="0"/>
                <w:sz w:val="20"/>
                <w:szCs w:val="20"/>
              </w:rPr>
              <w:t xml:space="preserve"> </w:t>
            </w:r>
            <w:r>
              <w:rPr>
                <w:rFonts w:hint="eastAsia" w:ascii="宋体" w:hAnsi="宋体" w:cs="宋体"/>
                <w:kern w:val="0"/>
                <w:sz w:val="20"/>
                <w:szCs w:val="20"/>
              </w:rPr>
              <w:t>主控面板内置</w:t>
            </w:r>
            <w:r>
              <w:rPr>
                <w:rFonts w:ascii="宋体" w:hAnsi="宋体" w:cs="宋体"/>
                <w:kern w:val="0"/>
                <w:sz w:val="20"/>
                <w:szCs w:val="20"/>
              </w:rPr>
              <w:t>1个10/100/1000M电口，用于带外管理</w:t>
            </w:r>
            <w:r>
              <w:rPr>
                <w:rFonts w:hint="eastAsia" w:ascii="宋体" w:hAnsi="宋体" w:cs="宋体"/>
                <w:kern w:val="0"/>
                <w:sz w:val="20"/>
                <w:szCs w:val="20"/>
              </w:rPr>
              <w:t>单台实配</w:t>
            </w:r>
            <w:r>
              <w:rPr>
                <w:rFonts w:ascii="宋体" w:hAnsi="宋体" w:cs="宋体"/>
                <w:kern w:val="0"/>
                <w:sz w:val="20"/>
                <w:szCs w:val="20"/>
              </w:rPr>
              <w:t xml:space="preserve"> </w:t>
            </w:r>
            <w:r>
              <w:rPr>
                <w:rFonts w:hint="eastAsia" w:ascii="宋体" w:hAnsi="宋体" w:cs="宋体"/>
                <w:kern w:val="0"/>
                <w:sz w:val="20"/>
                <w:szCs w:val="20"/>
              </w:rPr>
              <w:t>冗余主控引擎、冗余交流电源、</w:t>
            </w:r>
            <w:r>
              <w:rPr>
                <w:rFonts w:ascii="宋体" w:hAnsi="宋体" w:cs="宋体"/>
                <w:kern w:val="0"/>
                <w:sz w:val="20"/>
                <w:szCs w:val="20"/>
              </w:rPr>
              <w:t>48</w:t>
            </w:r>
            <w:r>
              <w:rPr>
                <w:rFonts w:hint="eastAsia" w:ascii="宋体" w:hAnsi="宋体" w:cs="宋体"/>
                <w:kern w:val="0"/>
                <w:sz w:val="20"/>
                <w:szCs w:val="20"/>
              </w:rPr>
              <w:t>个千兆电口、</w:t>
            </w:r>
            <w:r>
              <w:rPr>
                <w:rFonts w:ascii="宋体" w:hAnsi="宋体" w:cs="宋体"/>
                <w:kern w:val="0"/>
                <w:sz w:val="20"/>
                <w:szCs w:val="20"/>
              </w:rPr>
              <w:t xml:space="preserve">24个万兆光口资质 </w:t>
            </w:r>
          </w:p>
        </w:tc>
        <w:tc>
          <w:tcPr>
            <w:tcW w:w="816" w:type="dxa"/>
            <w:gridSpan w:val="2"/>
            <w:shd w:val="clear" w:color="000000" w:fill="FFFFFF"/>
            <w:noWrap/>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600" w:hRule="atLeast"/>
        </w:trPr>
        <w:tc>
          <w:tcPr>
            <w:tcW w:w="567" w:type="dxa"/>
            <w:gridSpan w:val="2"/>
            <w:shd w:val="clear" w:color="000000" w:fill="FFFFFF"/>
            <w:noWrap/>
            <w:vAlign w:val="center"/>
          </w:tcPr>
          <w:p>
            <w:pPr>
              <w:widowControl/>
              <w:rPr>
                <w:rFonts w:ascii="宋体" w:hAnsi="宋体" w:cs="宋体"/>
                <w:kern w:val="0"/>
                <w:sz w:val="20"/>
                <w:szCs w:val="20"/>
              </w:rPr>
            </w:pPr>
            <w:r>
              <w:rPr>
                <w:rFonts w:ascii="宋体" w:hAnsi="宋体" w:cs="宋体"/>
                <w:kern w:val="0"/>
                <w:sz w:val="20"/>
                <w:szCs w:val="20"/>
              </w:rPr>
              <w:t>4</w:t>
            </w:r>
          </w:p>
        </w:tc>
        <w:tc>
          <w:tcPr>
            <w:tcW w:w="567"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管理交换机</w:t>
            </w:r>
          </w:p>
        </w:tc>
        <w:tc>
          <w:tcPr>
            <w:tcW w:w="6236"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性能</w:t>
            </w:r>
            <w:r>
              <w:rPr>
                <w:rFonts w:ascii="宋体" w:hAnsi="宋体" w:cs="宋体"/>
                <w:kern w:val="0"/>
                <w:sz w:val="20"/>
                <w:szCs w:val="20"/>
              </w:rPr>
              <w:t xml:space="preserve"> 交换容量≥ 368 Gbps，包转发率≥ 126Mpps      </w:t>
            </w:r>
            <w:r>
              <w:rPr>
                <w:rFonts w:ascii="宋体" w:hAnsi="宋体" w:cs="宋体"/>
                <w:kern w:val="0"/>
                <w:sz w:val="20"/>
                <w:szCs w:val="20"/>
              </w:rPr>
              <w:br w:type="textWrapping"/>
            </w:r>
            <w:r>
              <w:rPr>
                <w:rFonts w:hint="eastAsia" w:ascii="宋体" w:hAnsi="宋体" w:cs="宋体"/>
                <w:kern w:val="0"/>
                <w:sz w:val="20"/>
                <w:szCs w:val="20"/>
              </w:rPr>
              <w:t>端口类型</w:t>
            </w:r>
            <w:r>
              <w:rPr>
                <w:rFonts w:ascii="宋体" w:hAnsi="宋体" w:cs="宋体"/>
                <w:kern w:val="0"/>
                <w:sz w:val="20"/>
                <w:szCs w:val="20"/>
              </w:rPr>
              <w:t xml:space="preserve"> </w:t>
            </w:r>
            <w:r>
              <w:rPr>
                <w:rFonts w:hint="eastAsia" w:ascii="宋体" w:hAnsi="宋体" w:cs="宋体"/>
                <w:kern w:val="0"/>
                <w:sz w:val="20"/>
                <w:szCs w:val="20"/>
              </w:rPr>
              <w:t>≥</w:t>
            </w:r>
            <w:r>
              <w:rPr>
                <w:rFonts w:ascii="宋体" w:hAnsi="宋体" w:cs="宋体"/>
                <w:kern w:val="0"/>
                <w:sz w:val="20"/>
                <w:szCs w:val="20"/>
              </w:rPr>
              <w:t>24个10/100/1000 RJ45口，≥4个10G SFP+端口</w:t>
            </w:r>
            <w:r>
              <w:rPr>
                <w:rFonts w:ascii="宋体" w:hAnsi="宋体" w:cs="宋体"/>
                <w:kern w:val="0"/>
                <w:sz w:val="20"/>
                <w:szCs w:val="20"/>
              </w:rPr>
              <w:br w:type="textWrapping"/>
            </w:r>
            <w:r>
              <w:rPr>
                <w:rFonts w:hint="eastAsia" w:ascii="宋体" w:hAnsi="宋体" w:cs="宋体"/>
                <w:kern w:val="0"/>
                <w:sz w:val="20"/>
                <w:szCs w:val="20"/>
              </w:rPr>
              <w:t>二层功能</w:t>
            </w:r>
            <w:r>
              <w:rPr>
                <w:rFonts w:ascii="宋体" w:hAnsi="宋体" w:cs="宋体"/>
                <w:kern w:val="0"/>
                <w:sz w:val="20"/>
                <w:szCs w:val="20"/>
              </w:rPr>
              <w:t xml:space="preserve"> 支持MAC地址规格≥16K </w:t>
            </w:r>
            <w:r>
              <w:rPr>
                <w:rFonts w:ascii="宋体" w:hAnsi="宋体" w:cs="宋体"/>
                <w:kern w:val="0"/>
                <w:sz w:val="20"/>
                <w:szCs w:val="20"/>
              </w:rPr>
              <w:br w:type="textWrapping"/>
            </w:r>
            <w:r>
              <w:rPr>
                <w:rFonts w:ascii="宋体" w:hAnsi="宋体" w:cs="宋体"/>
                <w:kern w:val="0"/>
                <w:sz w:val="20"/>
                <w:szCs w:val="20"/>
              </w:rPr>
              <w:t xml:space="preserve"> 支持4K个VLAN，支持基于端口的VLAN，基于MAC的VLAN、基于子网的VLAN、 基于协议的VLAN</w:t>
            </w:r>
            <w:r>
              <w:rPr>
                <w:rFonts w:ascii="宋体" w:hAnsi="宋体" w:cs="宋体"/>
                <w:kern w:val="0"/>
                <w:sz w:val="20"/>
                <w:szCs w:val="20"/>
              </w:rPr>
              <w:br w:type="textWrapping"/>
            </w:r>
            <w:r>
              <w:rPr>
                <w:rFonts w:hint="eastAsia" w:ascii="宋体" w:hAnsi="宋体" w:cs="宋体"/>
                <w:kern w:val="0"/>
                <w:sz w:val="20"/>
                <w:szCs w:val="20"/>
              </w:rPr>
              <w:t>三层功能</w:t>
            </w:r>
            <w:r>
              <w:rPr>
                <w:rFonts w:ascii="宋体" w:hAnsi="宋体" w:cs="宋体"/>
                <w:kern w:val="0"/>
                <w:sz w:val="20"/>
                <w:szCs w:val="20"/>
              </w:rPr>
              <w:t xml:space="preserve"> IP v4：支持静态路由，RIPv1&amp;v2，OSPFv2， ECMP，ICMP、策略路由， VRF</w:t>
            </w:r>
            <w:r>
              <w:rPr>
                <w:rFonts w:ascii="宋体" w:hAnsi="宋体" w:cs="宋体"/>
                <w:kern w:val="0"/>
                <w:sz w:val="20"/>
                <w:szCs w:val="20"/>
              </w:rPr>
              <w:br w:type="textWrapping"/>
            </w:r>
            <w:r>
              <w:rPr>
                <w:rFonts w:ascii="宋体" w:hAnsi="宋体" w:cs="宋体"/>
                <w:kern w:val="0"/>
                <w:sz w:val="20"/>
                <w:szCs w:val="20"/>
              </w:rPr>
              <w:t>IP v6：支持静态路由， RIPng，OSPF V3，ICMPv6，NDP，ICMPv6等；</w:t>
            </w:r>
            <w:r>
              <w:rPr>
                <w:rFonts w:ascii="宋体" w:hAnsi="宋体" w:cs="宋体"/>
                <w:kern w:val="0"/>
                <w:sz w:val="20"/>
                <w:szCs w:val="20"/>
              </w:rPr>
              <w:br w:type="textWrapping"/>
            </w:r>
            <w:r>
              <w:rPr>
                <w:rFonts w:ascii="宋体" w:hAnsi="宋体" w:cs="宋体"/>
                <w:kern w:val="0"/>
                <w:sz w:val="20"/>
                <w:szCs w:val="20"/>
              </w:rPr>
              <w:t xml:space="preserve">支持Ipv4路由FIB表≥1K； </w:t>
            </w:r>
            <w:r>
              <w:rPr>
                <w:rFonts w:ascii="宋体" w:hAnsi="宋体" w:cs="宋体"/>
                <w:kern w:val="0"/>
                <w:sz w:val="20"/>
                <w:szCs w:val="20"/>
              </w:rPr>
              <w:br w:type="textWrapping"/>
            </w:r>
            <w:r>
              <w:rPr>
                <w:rFonts w:hint="eastAsia" w:ascii="宋体" w:hAnsi="宋体" w:cs="宋体"/>
                <w:kern w:val="0"/>
                <w:sz w:val="20"/>
                <w:szCs w:val="20"/>
              </w:rPr>
              <w:t>组播</w:t>
            </w:r>
            <w:r>
              <w:rPr>
                <w:rFonts w:ascii="宋体" w:hAnsi="宋体" w:cs="宋体"/>
                <w:kern w:val="0"/>
                <w:sz w:val="20"/>
                <w:szCs w:val="20"/>
              </w:rPr>
              <w:t xml:space="preserve"> 支持IGMP snooping v1v2v3，IGMP Proxy，Fast leave，Layer 2 Static Multicast</w:t>
            </w:r>
            <w:r>
              <w:rPr>
                <w:rFonts w:ascii="宋体" w:hAnsi="宋体" w:cs="宋体"/>
                <w:kern w:val="0"/>
                <w:sz w:val="20"/>
                <w:szCs w:val="20"/>
              </w:rPr>
              <w:br w:type="textWrapping"/>
            </w:r>
            <w:r>
              <w:rPr>
                <w:rFonts w:hint="eastAsia" w:ascii="宋体" w:hAnsi="宋体" w:cs="宋体"/>
                <w:kern w:val="0"/>
                <w:sz w:val="20"/>
                <w:szCs w:val="20"/>
              </w:rPr>
              <w:t>安全功能</w:t>
            </w:r>
            <w:r>
              <w:rPr>
                <w:rFonts w:ascii="宋体" w:hAnsi="宋体" w:cs="宋体"/>
                <w:kern w:val="0"/>
                <w:sz w:val="20"/>
                <w:szCs w:val="20"/>
              </w:rPr>
              <w:t xml:space="preserve"> </w:t>
            </w:r>
            <w:r>
              <w:rPr>
                <w:rFonts w:hint="eastAsia" w:ascii="宋体" w:hAnsi="宋体" w:cs="宋体"/>
                <w:kern w:val="0"/>
                <w:sz w:val="20"/>
                <w:szCs w:val="20"/>
              </w:rPr>
              <w:t>支持</w:t>
            </w:r>
            <w:r>
              <w:rPr>
                <w:rFonts w:ascii="宋体" w:hAnsi="宋体" w:cs="宋体"/>
                <w:kern w:val="0"/>
                <w:sz w:val="20"/>
                <w:szCs w:val="20"/>
              </w:rPr>
              <w:t>802.1X认证、AAA认证，支持Radius、TACACS+认证</w:t>
            </w:r>
            <w:r>
              <w:rPr>
                <w:rFonts w:ascii="宋体" w:hAnsi="宋体" w:cs="宋体"/>
                <w:kern w:val="0"/>
                <w:sz w:val="20"/>
                <w:szCs w:val="20"/>
              </w:rPr>
              <w:br w:type="textWrapping"/>
            </w:r>
            <w:r>
              <w:rPr>
                <w:rFonts w:ascii="宋体" w:hAnsi="宋体" w:cs="宋体"/>
                <w:kern w:val="0"/>
                <w:sz w:val="20"/>
                <w:szCs w:val="20"/>
              </w:rPr>
              <w:t xml:space="preserve"> 支持DHCP Server，DHCP Snooping， option 82</w:t>
            </w:r>
            <w:r>
              <w:rPr>
                <w:rFonts w:ascii="宋体" w:hAnsi="宋体" w:cs="宋体"/>
                <w:kern w:val="0"/>
                <w:sz w:val="20"/>
                <w:szCs w:val="20"/>
              </w:rPr>
              <w:br w:type="textWrapping"/>
            </w:r>
            <w:r>
              <w:rPr>
                <w:rFonts w:ascii="宋体" w:hAnsi="宋体" w:cs="宋体"/>
                <w:kern w:val="0"/>
                <w:sz w:val="20"/>
                <w:szCs w:val="20"/>
              </w:rPr>
              <w:t xml:space="preserve"> 支持IP Source Guard</w:t>
            </w:r>
            <w:r>
              <w:rPr>
                <w:rFonts w:ascii="宋体" w:hAnsi="宋体" w:cs="宋体"/>
                <w:kern w:val="0"/>
                <w:sz w:val="20"/>
                <w:szCs w:val="20"/>
              </w:rPr>
              <w:br w:type="textWrapping"/>
            </w:r>
            <w:r>
              <w:rPr>
                <w:rFonts w:ascii="宋体" w:hAnsi="宋体" w:cs="宋体"/>
                <w:kern w:val="0"/>
                <w:sz w:val="20"/>
                <w:szCs w:val="20"/>
              </w:rPr>
              <w:t xml:space="preserve"> 支持CPU保护和ARP防攻击功能</w:t>
            </w:r>
            <w:r>
              <w:rPr>
                <w:rFonts w:ascii="宋体" w:hAnsi="宋体" w:cs="宋体"/>
                <w:kern w:val="0"/>
                <w:sz w:val="20"/>
                <w:szCs w:val="20"/>
              </w:rPr>
              <w:br w:type="textWrapping"/>
            </w:r>
            <w:r>
              <w:rPr>
                <w:rFonts w:hint="eastAsia" w:ascii="宋体" w:hAnsi="宋体" w:cs="宋体"/>
                <w:kern w:val="0"/>
                <w:sz w:val="20"/>
                <w:szCs w:val="20"/>
              </w:rPr>
              <w:t>可靠性</w:t>
            </w:r>
            <w:r>
              <w:rPr>
                <w:rFonts w:ascii="宋体" w:hAnsi="宋体" w:cs="宋体"/>
                <w:kern w:val="0"/>
                <w:sz w:val="20"/>
                <w:szCs w:val="20"/>
              </w:rPr>
              <w:t xml:space="preserve"> </w:t>
            </w:r>
            <w:r>
              <w:rPr>
                <w:rFonts w:hint="eastAsia" w:ascii="宋体" w:hAnsi="宋体" w:cs="宋体"/>
                <w:kern w:val="0"/>
                <w:sz w:val="20"/>
                <w:szCs w:val="20"/>
              </w:rPr>
              <w:t>支持</w:t>
            </w:r>
            <w:r>
              <w:rPr>
                <w:rFonts w:ascii="宋体" w:hAnsi="宋体" w:cs="宋体"/>
                <w:kern w:val="0"/>
                <w:sz w:val="20"/>
                <w:szCs w:val="20"/>
              </w:rPr>
              <w:t>VRRP</w:t>
            </w:r>
            <w:r>
              <w:rPr>
                <w:rFonts w:ascii="宋体" w:hAnsi="宋体" w:cs="宋体"/>
                <w:kern w:val="0"/>
                <w:sz w:val="20"/>
                <w:szCs w:val="20"/>
              </w:rPr>
              <w:br w:type="textWrapping"/>
            </w:r>
            <w:r>
              <w:rPr>
                <w:rFonts w:ascii="宋体" w:hAnsi="宋体" w:cs="宋体"/>
                <w:kern w:val="0"/>
                <w:sz w:val="20"/>
                <w:szCs w:val="20"/>
              </w:rPr>
              <w:t xml:space="preserve"> 支持STP/RSTP/MSTP</w:t>
            </w:r>
            <w:r>
              <w:rPr>
                <w:rFonts w:ascii="宋体" w:hAnsi="宋体" w:cs="宋体"/>
                <w:kern w:val="0"/>
                <w:sz w:val="20"/>
                <w:szCs w:val="20"/>
              </w:rPr>
              <w:br w:type="textWrapping"/>
            </w:r>
            <w:r>
              <w:rPr>
                <w:rFonts w:ascii="宋体" w:hAnsi="宋体" w:cs="宋体"/>
                <w:kern w:val="0"/>
                <w:sz w:val="20"/>
                <w:szCs w:val="20"/>
              </w:rPr>
              <w:t xml:space="preserve"> 支持Smart Link或等同的技术，确保上联核心设备的备份线路可以在&lt;50ms的时间内恢复</w:t>
            </w:r>
            <w:r>
              <w:rPr>
                <w:rFonts w:ascii="宋体" w:hAnsi="宋体" w:cs="宋体"/>
                <w:kern w:val="0"/>
                <w:sz w:val="20"/>
                <w:szCs w:val="20"/>
              </w:rPr>
              <w:br w:type="textWrapping"/>
            </w:r>
            <w:r>
              <w:rPr>
                <w:rFonts w:hint="eastAsia" w:ascii="宋体" w:hAnsi="宋体" w:cs="宋体"/>
                <w:kern w:val="0"/>
                <w:sz w:val="20"/>
                <w:szCs w:val="20"/>
              </w:rPr>
              <w:t>虚拟化</w:t>
            </w:r>
            <w:r>
              <w:rPr>
                <w:rFonts w:ascii="宋体" w:hAnsi="宋体" w:cs="宋体"/>
                <w:kern w:val="0"/>
                <w:sz w:val="20"/>
                <w:szCs w:val="20"/>
              </w:rPr>
              <w:t xml:space="preserve"> </w:t>
            </w:r>
            <w:r>
              <w:rPr>
                <w:rFonts w:hint="eastAsia" w:ascii="宋体" w:hAnsi="宋体" w:cs="宋体"/>
                <w:kern w:val="0"/>
                <w:sz w:val="20"/>
                <w:szCs w:val="20"/>
              </w:rPr>
              <w:t>支持</w:t>
            </w:r>
            <w:r>
              <w:rPr>
                <w:rFonts w:ascii="宋体" w:hAnsi="宋体" w:cs="宋体"/>
                <w:kern w:val="0"/>
                <w:sz w:val="20"/>
                <w:szCs w:val="20"/>
              </w:rPr>
              <w:t xml:space="preserve">M-LAG技术，将多台物理机箱组成 1 </w:t>
            </w:r>
            <w:r>
              <w:rPr>
                <w:rFonts w:hint="eastAsia" w:ascii="宋体" w:hAnsi="宋体" w:cs="宋体"/>
                <w:kern w:val="0"/>
                <w:sz w:val="20"/>
                <w:szCs w:val="20"/>
              </w:rPr>
              <w:t>台虚拟交换机，实现多台设备间的链路聚合，从而把链路可靠性从单板级提高到了设备级，组成双活系统</w:t>
            </w:r>
            <w:r>
              <w:rPr>
                <w:rFonts w:ascii="宋体" w:hAnsi="宋体" w:cs="宋体"/>
                <w:kern w:val="0"/>
                <w:sz w:val="20"/>
                <w:szCs w:val="20"/>
              </w:rPr>
              <w:br w:type="textWrapping"/>
            </w:r>
            <w:r>
              <w:rPr>
                <w:rFonts w:ascii="宋体" w:hAnsi="宋体" w:cs="宋体"/>
                <w:kern w:val="0"/>
                <w:sz w:val="20"/>
                <w:szCs w:val="20"/>
              </w:rPr>
              <w:t xml:space="preserve">ACL&amp;QOS </w:t>
            </w:r>
            <w:r>
              <w:rPr>
                <w:rFonts w:hint="eastAsia" w:ascii="宋体" w:hAnsi="宋体" w:cs="宋体"/>
                <w:kern w:val="0"/>
                <w:sz w:val="20"/>
                <w:szCs w:val="20"/>
              </w:rPr>
              <w:t>支持对端口接收报文速率和发送报文速率进行限制，支持</w:t>
            </w:r>
            <w:r>
              <w:rPr>
                <w:rFonts w:ascii="宋体" w:hAnsi="宋体" w:cs="宋体"/>
                <w:kern w:val="0"/>
                <w:sz w:val="20"/>
                <w:szCs w:val="20"/>
              </w:rPr>
              <w:t>SP、WDRR、SP+WDRR队列调度模式，每端口硬件队列≥8</w:t>
            </w:r>
            <w:r>
              <w:rPr>
                <w:rFonts w:ascii="宋体" w:hAnsi="宋体" w:cs="宋体"/>
                <w:kern w:val="0"/>
                <w:sz w:val="20"/>
                <w:szCs w:val="20"/>
              </w:rPr>
              <w:br w:type="textWrapping"/>
            </w:r>
            <w:r>
              <w:rPr>
                <w:rFonts w:ascii="宋体" w:hAnsi="宋体" w:cs="宋体"/>
                <w:kern w:val="0"/>
                <w:sz w:val="20"/>
                <w:szCs w:val="20"/>
              </w:rPr>
              <w:t xml:space="preserve"> 支持L2（Layer 2）~L4（Layer 4）包过滤功能，提供基于源MAC地址、目的MAC地址、源IP地址、目的IP地址、TCP/UDP协议源/目的端口号、协议、VLAN的包过滤功能</w:t>
            </w:r>
            <w:r>
              <w:rPr>
                <w:rFonts w:ascii="宋体" w:hAnsi="宋体" w:cs="宋体"/>
                <w:kern w:val="0"/>
                <w:sz w:val="20"/>
                <w:szCs w:val="20"/>
              </w:rPr>
              <w:br w:type="textWrapping"/>
            </w:r>
            <w:r>
              <w:rPr>
                <w:rFonts w:ascii="宋体" w:hAnsi="宋体" w:cs="宋体"/>
                <w:kern w:val="0"/>
                <w:sz w:val="20"/>
                <w:szCs w:val="20"/>
              </w:rPr>
              <w:t xml:space="preserve"> 支持CAR</w:t>
            </w:r>
            <w:r>
              <w:rPr>
                <w:rFonts w:ascii="宋体" w:hAnsi="宋体" w:cs="宋体"/>
                <w:kern w:val="0"/>
                <w:sz w:val="20"/>
                <w:szCs w:val="20"/>
              </w:rPr>
              <w:br w:type="textWrapping"/>
            </w:r>
            <w:r>
              <w:rPr>
                <w:rFonts w:ascii="宋体" w:hAnsi="宋体" w:cs="宋体"/>
                <w:kern w:val="0"/>
                <w:sz w:val="20"/>
                <w:szCs w:val="20"/>
              </w:rPr>
              <w:t xml:space="preserve"> 支持加权随机早期丢弃（WRED）和尾丢弃TD（Tail Drop）技术，能在发生拥塞之前，为输入和输出队列提供避免拥塞功能</w:t>
            </w:r>
            <w:r>
              <w:rPr>
                <w:rFonts w:ascii="宋体" w:hAnsi="宋体" w:cs="宋体"/>
                <w:kern w:val="0"/>
                <w:sz w:val="20"/>
                <w:szCs w:val="20"/>
              </w:rPr>
              <w:br w:type="textWrapping"/>
            </w:r>
            <w:r>
              <w:rPr>
                <w:rFonts w:hint="eastAsia" w:ascii="宋体" w:hAnsi="宋体" w:cs="宋体"/>
                <w:kern w:val="0"/>
                <w:sz w:val="20"/>
                <w:szCs w:val="20"/>
              </w:rPr>
              <w:t>管理维护</w:t>
            </w:r>
            <w:r>
              <w:rPr>
                <w:rFonts w:ascii="宋体" w:hAnsi="宋体" w:cs="宋体"/>
                <w:kern w:val="0"/>
                <w:sz w:val="20"/>
                <w:szCs w:val="20"/>
              </w:rPr>
              <w:t xml:space="preserve"> </w:t>
            </w:r>
            <w:r>
              <w:rPr>
                <w:rFonts w:hint="eastAsia" w:ascii="宋体" w:hAnsi="宋体" w:cs="宋体"/>
                <w:kern w:val="0"/>
                <w:sz w:val="20"/>
                <w:szCs w:val="20"/>
              </w:rPr>
              <w:t>支持</w:t>
            </w:r>
            <w:r>
              <w:rPr>
                <w:rFonts w:ascii="宋体" w:hAnsi="宋体" w:cs="宋体"/>
                <w:kern w:val="0"/>
                <w:sz w:val="20"/>
                <w:szCs w:val="20"/>
              </w:rPr>
              <w:t>SNMP v1/v2c/v3、Telnet、SSH2.0；</w:t>
            </w:r>
            <w:r>
              <w:rPr>
                <w:rFonts w:ascii="宋体" w:hAnsi="宋体" w:cs="宋体"/>
                <w:kern w:val="0"/>
                <w:sz w:val="20"/>
                <w:szCs w:val="20"/>
              </w:rPr>
              <w:br w:type="textWrapping"/>
            </w:r>
            <w:r>
              <w:rPr>
                <w:rFonts w:ascii="宋体" w:hAnsi="宋体" w:cs="宋体"/>
                <w:kern w:val="0"/>
                <w:sz w:val="20"/>
                <w:szCs w:val="20"/>
              </w:rPr>
              <w:t xml:space="preserve"> 支持基于IPv6的管理；</w:t>
            </w:r>
            <w:r>
              <w:rPr>
                <w:rFonts w:ascii="宋体" w:hAnsi="宋体" w:cs="宋体"/>
                <w:kern w:val="0"/>
                <w:sz w:val="20"/>
                <w:szCs w:val="20"/>
              </w:rPr>
              <w:br w:type="textWrapping"/>
            </w:r>
            <w:r>
              <w:rPr>
                <w:rFonts w:ascii="宋体" w:hAnsi="宋体" w:cs="宋体"/>
                <w:kern w:val="0"/>
                <w:sz w:val="20"/>
                <w:szCs w:val="20"/>
              </w:rPr>
              <w:t xml:space="preserve"> 支持Console 口和带外口管理；</w:t>
            </w:r>
            <w:r>
              <w:rPr>
                <w:rFonts w:ascii="宋体" w:hAnsi="宋体" w:cs="宋体"/>
                <w:kern w:val="0"/>
                <w:sz w:val="20"/>
                <w:szCs w:val="20"/>
              </w:rPr>
              <w:br w:type="textWrapping"/>
            </w:r>
            <w:r>
              <w:rPr>
                <w:rFonts w:ascii="宋体" w:hAnsi="宋体" w:cs="宋体"/>
                <w:kern w:val="0"/>
                <w:sz w:val="20"/>
                <w:szCs w:val="20"/>
              </w:rPr>
              <w:t xml:space="preserve"> 支持LLDP；</w:t>
            </w:r>
            <w:r>
              <w:rPr>
                <w:rFonts w:ascii="宋体" w:hAnsi="宋体" w:cs="宋体"/>
                <w:kern w:val="0"/>
                <w:sz w:val="20"/>
                <w:szCs w:val="20"/>
              </w:rPr>
              <w:br w:type="textWrapping"/>
            </w:r>
            <w:r>
              <w:rPr>
                <w:rFonts w:ascii="宋体" w:hAnsi="宋体" w:cs="宋体"/>
                <w:kern w:val="0"/>
                <w:sz w:val="20"/>
                <w:szCs w:val="20"/>
              </w:rPr>
              <w:t xml:space="preserve"> 支持Sflow；</w:t>
            </w:r>
          </w:p>
        </w:tc>
        <w:tc>
          <w:tcPr>
            <w:tcW w:w="816" w:type="dxa"/>
            <w:gridSpan w:val="2"/>
            <w:shd w:val="clear" w:color="FFFFFF" w:fill="FFFFFF"/>
            <w:noWrap/>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600" w:hRule="atLeast"/>
        </w:trPr>
        <w:tc>
          <w:tcPr>
            <w:tcW w:w="567" w:type="dxa"/>
            <w:gridSpan w:val="2"/>
            <w:shd w:val="clear" w:color="000000" w:fill="FFFFFF"/>
            <w:noWrap/>
            <w:vAlign w:val="center"/>
          </w:tcPr>
          <w:p>
            <w:pPr>
              <w:widowControl/>
              <w:rPr>
                <w:rFonts w:ascii="宋体" w:hAnsi="宋体" w:cs="宋体"/>
                <w:kern w:val="0"/>
                <w:sz w:val="20"/>
                <w:szCs w:val="20"/>
              </w:rPr>
            </w:pPr>
            <w:r>
              <w:rPr>
                <w:rFonts w:ascii="宋体" w:hAnsi="宋体" w:cs="宋体"/>
                <w:kern w:val="0"/>
                <w:sz w:val="20"/>
                <w:szCs w:val="20"/>
              </w:rPr>
              <w:t>5</w:t>
            </w:r>
          </w:p>
        </w:tc>
        <w:tc>
          <w:tcPr>
            <w:tcW w:w="567"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备份一体机</w:t>
            </w:r>
          </w:p>
        </w:tc>
        <w:tc>
          <w:tcPr>
            <w:tcW w:w="6236"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基本要求</w:t>
            </w:r>
            <w:r>
              <w:rPr>
                <w:rFonts w:ascii="宋体" w:hAnsi="宋体" w:cs="宋体"/>
                <w:kern w:val="0"/>
                <w:sz w:val="20"/>
                <w:szCs w:val="20"/>
              </w:rPr>
              <w:t xml:space="preserve"> </w:t>
            </w:r>
            <w:r>
              <w:rPr>
                <w:rFonts w:hint="eastAsia" w:ascii="宋体" w:hAnsi="宋体" w:cs="宋体"/>
                <w:kern w:val="0"/>
                <w:sz w:val="20"/>
                <w:szCs w:val="20"/>
              </w:rPr>
              <w:t>中文管理操作界面，软件安装配置应简单容易；具备简便、直观和友好的图形操作管理界面，备份</w:t>
            </w:r>
            <w:r>
              <w:rPr>
                <w:rFonts w:ascii="宋体" w:hAnsi="宋体" w:cs="宋体"/>
                <w:kern w:val="0"/>
                <w:sz w:val="20"/>
                <w:szCs w:val="20"/>
              </w:rPr>
              <w:t>/恢复有图形进度显示；能满足分布网络集中式管理的需求；</w:t>
            </w:r>
            <w:r>
              <w:rPr>
                <w:rFonts w:ascii="宋体" w:hAnsi="宋体" w:cs="宋体"/>
                <w:kern w:val="0"/>
                <w:sz w:val="20"/>
                <w:szCs w:val="20"/>
              </w:rPr>
              <w:br w:type="textWrapping"/>
            </w:r>
            <w:r>
              <w:rPr>
                <w:rFonts w:hint="eastAsia" w:ascii="宋体" w:hAnsi="宋体" w:cs="宋体"/>
                <w:kern w:val="0"/>
                <w:sz w:val="20"/>
                <w:szCs w:val="20"/>
              </w:rPr>
              <w:t>高度</w:t>
            </w:r>
            <w:r>
              <w:rPr>
                <w:rFonts w:ascii="宋体" w:hAnsi="宋体" w:cs="宋体"/>
                <w:kern w:val="0"/>
                <w:sz w:val="20"/>
                <w:szCs w:val="20"/>
              </w:rPr>
              <w:t xml:space="preserve"> </w:t>
            </w:r>
            <w:r>
              <w:rPr>
                <w:rFonts w:hint="eastAsia" w:ascii="宋体" w:hAnsi="宋体" w:cs="宋体"/>
                <w:kern w:val="0"/>
                <w:sz w:val="20"/>
                <w:szCs w:val="20"/>
              </w:rPr>
              <w:t>≥</w:t>
            </w:r>
            <w:r>
              <w:rPr>
                <w:rFonts w:ascii="宋体" w:hAnsi="宋体" w:cs="宋体"/>
                <w:kern w:val="0"/>
                <w:sz w:val="20"/>
                <w:szCs w:val="20"/>
              </w:rPr>
              <w:t>2U机架</w:t>
            </w:r>
            <w:r>
              <w:rPr>
                <w:rFonts w:ascii="宋体" w:hAnsi="宋体" w:cs="宋体"/>
                <w:kern w:val="0"/>
                <w:sz w:val="20"/>
                <w:szCs w:val="20"/>
              </w:rPr>
              <w:br w:type="textWrapping"/>
            </w:r>
            <w:r>
              <w:rPr>
                <w:rFonts w:hint="eastAsia" w:ascii="宋体" w:hAnsi="宋体" w:cs="宋体"/>
                <w:kern w:val="0"/>
                <w:sz w:val="20"/>
                <w:szCs w:val="20"/>
              </w:rPr>
              <w:t>处理器≥</w:t>
            </w:r>
            <w:r>
              <w:rPr>
                <w:rFonts w:ascii="宋体" w:hAnsi="宋体" w:cs="宋体"/>
                <w:kern w:val="0"/>
                <w:sz w:val="20"/>
                <w:szCs w:val="20"/>
              </w:rPr>
              <w:t>8核处理器，可扩展至双处理器</w:t>
            </w:r>
            <w:r>
              <w:rPr>
                <w:rFonts w:ascii="宋体" w:hAnsi="宋体" w:cs="宋体"/>
                <w:kern w:val="0"/>
                <w:sz w:val="20"/>
                <w:szCs w:val="20"/>
              </w:rPr>
              <w:br w:type="textWrapping"/>
            </w:r>
            <w:r>
              <w:rPr>
                <w:rFonts w:hint="eastAsia" w:ascii="宋体" w:hAnsi="宋体" w:cs="宋体"/>
                <w:kern w:val="0"/>
                <w:sz w:val="20"/>
                <w:szCs w:val="20"/>
              </w:rPr>
              <w:t>缓存≥</w:t>
            </w:r>
            <w:r>
              <w:rPr>
                <w:rFonts w:ascii="宋体" w:hAnsi="宋体" w:cs="宋体"/>
                <w:kern w:val="0"/>
                <w:sz w:val="20"/>
                <w:szCs w:val="20"/>
              </w:rPr>
              <w:t>32GB缓存，最大支持不小于1TB</w:t>
            </w:r>
            <w:r>
              <w:rPr>
                <w:rFonts w:ascii="宋体" w:hAnsi="宋体" w:cs="宋体"/>
                <w:kern w:val="0"/>
                <w:sz w:val="20"/>
                <w:szCs w:val="20"/>
              </w:rPr>
              <w:br w:type="textWrapping"/>
            </w:r>
            <w:r>
              <w:rPr>
                <w:rFonts w:hint="eastAsia" w:ascii="宋体" w:hAnsi="宋体" w:cs="宋体"/>
                <w:kern w:val="0"/>
                <w:sz w:val="20"/>
                <w:szCs w:val="20"/>
              </w:rPr>
              <w:t>系统盘</w:t>
            </w:r>
            <w:r>
              <w:rPr>
                <w:rFonts w:ascii="宋体" w:hAnsi="宋体" w:cs="宋体"/>
                <w:kern w:val="0"/>
                <w:sz w:val="20"/>
                <w:szCs w:val="20"/>
              </w:rPr>
              <w:t>2块≥480G SSD盘</w:t>
            </w:r>
            <w:r>
              <w:rPr>
                <w:rFonts w:ascii="宋体" w:hAnsi="宋体" w:cs="宋体"/>
                <w:kern w:val="0"/>
                <w:sz w:val="20"/>
                <w:szCs w:val="20"/>
              </w:rPr>
              <w:br w:type="textWrapping"/>
            </w:r>
            <w:r>
              <w:rPr>
                <w:rFonts w:hint="eastAsia" w:ascii="宋体" w:hAnsi="宋体" w:cs="宋体"/>
                <w:kern w:val="0"/>
                <w:sz w:val="20"/>
                <w:szCs w:val="20"/>
              </w:rPr>
              <w:t>主机接口不少于</w:t>
            </w:r>
            <w:r>
              <w:rPr>
                <w:rFonts w:ascii="宋体" w:hAnsi="宋体" w:cs="宋体"/>
                <w:kern w:val="0"/>
                <w:sz w:val="20"/>
                <w:szCs w:val="20"/>
              </w:rPr>
              <w:t>2个千兆以太网口，不少于2个万兆光口，并支持8G FC、16G FC接口扩展</w:t>
            </w:r>
            <w:r>
              <w:rPr>
                <w:rFonts w:ascii="宋体" w:hAnsi="宋体" w:cs="宋体"/>
                <w:kern w:val="0"/>
                <w:sz w:val="20"/>
                <w:szCs w:val="20"/>
              </w:rPr>
              <w:br w:type="textWrapping"/>
            </w:r>
            <w:r>
              <w:rPr>
                <w:rFonts w:hint="eastAsia" w:ascii="宋体" w:hAnsi="宋体" w:cs="宋体"/>
                <w:kern w:val="0"/>
                <w:sz w:val="20"/>
                <w:szCs w:val="20"/>
              </w:rPr>
              <w:t>容量扩展</w:t>
            </w:r>
            <w:r>
              <w:rPr>
                <w:rFonts w:ascii="宋体" w:hAnsi="宋体" w:cs="宋体"/>
                <w:kern w:val="0"/>
                <w:sz w:val="20"/>
                <w:szCs w:val="20"/>
              </w:rPr>
              <w:t xml:space="preserve"> </w:t>
            </w:r>
            <w:r>
              <w:rPr>
                <w:rFonts w:hint="eastAsia" w:ascii="宋体" w:hAnsi="宋体" w:cs="宋体"/>
                <w:kern w:val="0"/>
                <w:sz w:val="20"/>
                <w:szCs w:val="20"/>
              </w:rPr>
              <w:t>容量可无缝扩展至</w:t>
            </w:r>
            <w:r>
              <w:rPr>
                <w:rFonts w:ascii="宋体" w:hAnsi="宋体" w:cs="宋体"/>
                <w:kern w:val="0"/>
                <w:sz w:val="20"/>
                <w:szCs w:val="20"/>
              </w:rPr>
              <w:t>600TB以上，并支持4U36扩展柜，大大降低客户机房空间占用，降低系统损耗</w:t>
            </w:r>
            <w:r>
              <w:rPr>
                <w:rFonts w:ascii="宋体" w:hAnsi="宋体" w:cs="宋体"/>
                <w:kern w:val="0"/>
                <w:sz w:val="20"/>
                <w:szCs w:val="20"/>
              </w:rPr>
              <w:br w:type="textWrapping"/>
            </w:r>
            <w:r>
              <w:rPr>
                <w:rFonts w:hint="eastAsia" w:ascii="宋体" w:hAnsi="宋体" w:cs="宋体"/>
                <w:kern w:val="0"/>
                <w:sz w:val="20"/>
                <w:szCs w:val="20"/>
              </w:rPr>
              <w:t>标配备份功能</w:t>
            </w:r>
            <w:r>
              <w:rPr>
                <w:rFonts w:ascii="宋体" w:hAnsi="宋体" w:cs="宋体"/>
                <w:kern w:val="0"/>
                <w:sz w:val="20"/>
                <w:szCs w:val="20"/>
              </w:rPr>
              <w:t xml:space="preserve"> </w:t>
            </w:r>
            <w:r>
              <w:rPr>
                <w:rFonts w:hint="eastAsia" w:ascii="宋体" w:hAnsi="宋体" w:cs="宋体"/>
                <w:kern w:val="0"/>
                <w:sz w:val="20"/>
                <w:szCs w:val="20"/>
              </w:rPr>
              <w:t>本次配置至少</w:t>
            </w:r>
            <w:r>
              <w:rPr>
                <w:rFonts w:ascii="宋体" w:hAnsi="宋体" w:cs="宋体"/>
                <w:kern w:val="0"/>
                <w:sz w:val="20"/>
                <w:szCs w:val="20"/>
              </w:rPr>
              <w:t>64T裸容量，免费授权客户</w:t>
            </w:r>
            <w:r>
              <w:rPr>
                <w:rFonts w:hint="eastAsia" w:ascii="宋体" w:hAnsi="宋体" w:cs="宋体"/>
                <w:kern w:val="0"/>
                <w:sz w:val="20"/>
                <w:szCs w:val="20"/>
              </w:rPr>
              <w:t>端应用数据备份许可，不限应用端数量</w:t>
            </w:r>
            <w:r>
              <w:rPr>
                <w:rFonts w:ascii="宋体" w:hAnsi="宋体" w:cs="宋体"/>
                <w:kern w:val="0"/>
                <w:sz w:val="20"/>
                <w:szCs w:val="20"/>
              </w:rPr>
              <w:br w:type="textWrapping"/>
            </w:r>
            <w:r>
              <w:rPr>
                <w:rFonts w:hint="eastAsia" w:ascii="宋体" w:hAnsi="宋体" w:cs="宋体"/>
                <w:kern w:val="0"/>
                <w:sz w:val="20"/>
                <w:szCs w:val="20"/>
              </w:rPr>
              <w:t>风扇、电源</w:t>
            </w:r>
            <w:r>
              <w:rPr>
                <w:rFonts w:ascii="宋体" w:hAnsi="宋体" w:cs="宋体"/>
                <w:kern w:val="0"/>
                <w:sz w:val="20"/>
                <w:szCs w:val="20"/>
              </w:rPr>
              <w:t xml:space="preserve"> </w:t>
            </w:r>
            <w:r>
              <w:rPr>
                <w:rFonts w:hint="eastAsia" w:ascii="宋体" w:hAnsi="宋体" w:cs="宋体"/>
                <w:kern w:val="0"/>
                <w:sz w:val="20"/>
                <w:szCs w:val="20"/>
              </w:rPr>
              <w:t>配置至少双冗余、热插拔电源和风扇</w:t>
            </w:r>
            <w:r>
              <w:rPr>
                <w:rFonts w:ascii="宋体" w:hAnsi="宋体" w:cs="宋体"/>
                <w:kern w:val="0"/>
                <w:sz w:val="20"/>
                <w:szCs w:val="20"/>
              </w:rPr>
              <w:br w:type="textWrapping"/>
            </w:r>
            <w:r>
              <w:rPr>
                <w:rFonts w:hint="eastAsia" w:ascii="宋体" w:hAnsi="宋体" w:cs="宋体"/>
                <w:kern w:val="0"/>
                <w:sz w:val="20"/>
                <w:szCs w:val="20"/>
              </w:rPr>
              <w:t>备份功能</w:t>
            </w:r>
            <w:r>
              <w:rPr>
                <w:rFonts w:ascii="宋体" w:hAnsi="宋体" w:cs="宋体"/>
                <w:kern w:val="0"/>
                <w:sz w:val="20"/>
                <w:szCs w:val="20"/>
              </w:rPr>
              <w:t xml:space="preserve"> </w:t>
            </w:r>
            <w:r>
              <w:rPr>
                <w:rFonts w:hint="eastAsia" w:ascii="宋体" w:hAnsi="宋体" w:cs="宋体"/>
                <w:kern w:val="0"/>
                <w:sz w:val="20"/>
                <w:szCs w:val="20"/>
              </w:rPr>
              <w:t>多个备份任务可以并行同时执行；备份软件对所有已备份数据和磁带介质的管理应简单高效，备份数据列表可以快速查找和浏览；应具备详尽的历史日志记录、查询、管理和报告功能；能提供容灾备份</w:t>
            </w:r>
            <w:r>
              <w:rPr>
                <w:rFonts w:ascii="宋体" w:hAnsi="宋体" w:cs="宋体"/>
                <w:kern w:val="0"/>
                <w:sz w:val="20"/>
                <w:szCs w:val="20"/>
              </w:rPr>
              <w:t>/恢复、重删功能；提供功能截图</w:t>
            </w:r>
            <w:r>
              <w:rPr>
                <w:rFonts w:ascii="宋体" w:hAnsi="宋体" w:cs="宋体"/>
                <w:kern w:val="0"/>
                <w:sz w:val="20"/>
                <w:szCs w:val="20"/>
              </w:rPr>
              <w:br w:type="textWrapping"/>
            </w:r>
            <w:r>
              <w:rPr>
                <w:rFonts w:hint="eastAsia" w:ascii="宋体" w:hAnsi="宋体" w:cs="宋体"/>
                <w:kern w:val="0"/>
                <w:sz w:val="20"/>
                <w:szCs w:val="20"/>
              </w:rPr>
              <w:t>基于时间的镜像恢复技术</w:t>
            </w:r>
            <w:r>
              <w:rPr>
                <w:rFonts w:ascii="宋体" w:hAnsi="宋体" w:cs="宋体"/>
                <w:kern w:val="0"/>
                <w:sz w:val="20"/>
                <w:szCs w:val="20"/>
              </w:rPr>
              <w:t xml:space="preserve"> </w:t>
            </w:r>
            <w:r>
              <w:rPr>
                <w:rFonts w:hint="eastAsia" w:ascii="宋体" w:hAnsi="宋体" w:cs="宋体"/>
                <w:kern w:val="0"/>
                <w:sz w:val="20"/>
                <w:szCs w:val="20"/>
              </w:rPr>
              <w:t>要求在界面上，支持通过设置时间深度，可瞬间显示过去或现在的任意时间点文件系统的镜像，可快速查找或恢复被删除文件</w:t>
            </w:r>
            <w:r>
              <w:rPr>
                <w:rFonts w:ascii="宋体" w:hAnsi="宋体" w:cs="宋体"/>
                <w:kern w:val="0"/>
                <w:sz w:val="20"/>
                <w:szCs w:val="20"/>
              </w:rPr>
              <w:br w:type="textWrapping"/>
            </w:r>
            <w:r>
              <w:rPr>
                <w:rFonts w:hint="eastAsia" w:ascii="宋体" w:hAnsi="宋体" w:cs="宋体"/>
                <w:kern w:val="0"/>
                <w:sz w:val="20"/>
                <w:szCs w:val="20"/>
              </w:rPr>
              <w:t>兼容性</w:t>
            </w:r>
            <w:r>
              <w:rPr>
                <w:rFonts w:ascii="宋体" w:hAnsi="宋体" w:cs="宋体"/>
                <w:kern w:val="0"/>
                <w:sz w:val="20"/>
                <w:szCs w:val="20"/>
              </w:rPr>
              <w:t xml:space="preserve"> </w:t>
            </w:r>
            <w:r>
              <w:rPr>
                <w:rFonts w:hint="eastAsia" w:ascii="宋体" w:hAnsi="宋体" w:cs="宋体"/>
                <w:kern w:val="0"/>
                <w:sz w:val="20"/>
                <w:szCs w:val="20"/>
              </w:rPr>
              <w:t>支持</w:t>
            </w:r>
            <w:r>
              <w:rPr>
                <w:rFonts w:ascii="宋体" w:hAnsi="宋体" w:cs="宋体"/>
                <w:kern w:val="0"/>
                <w:sz w:val="20"/>
                <w:szCs w:val="20"/>
              </w:rPr>
              <w:t xml:space="preserve">Windows、Linux、K UX、麒麟、红旗等多种操作系统；支持Oracle、SQL Server、DB2、Sybase、Mysql、达梦等各类系统平台数据库备份,SAP、Exchange等应用文件备份，操作系统快速备份等, </w:t>
            </w:r>
            <w:r>
              <w:rPr>
                <w:rFonts w:hint="eastAsia" w:ascii="宋体" w:hAnsi="宋体" w:cs="宋体"/>
                <w:kern w:val="0"/>
                <w:sz w:val="20"/>
                <w:szCs w:val="20"/>
              </w:rPr>
              <w:t>虚拟机环境支持</w:t>
            </w:r>
            <w:r>
              <w:rPr>
                <w:rFonts w:ascii="宋体" w:hAnsi="宋体" w:cs="宋体"/>
                <w:kern w:val="0"/>
                <w:sz w:val="20"/>
                <w:szCs w:val="20"/>
              </w:rPr>
              <w:t>Vmware、Hyper-V，XENServer主流版本、ICS5.5等</w:t>
            </w:r>
            <w:r>
              <w:rPr>
                <w:rFonts w:ascii="宋体" w:hAnsi="宋体" w:cs="宋体"/>
                <w:kern w:val="0"/>
                <w:sz w:val="20"/>
                <w:szCs w:val="20"/>
              </w:rPr>
              <w:br w:type="textWrapping"/>
            </w:r>
            <w:r>
              <w:rPr>
                <w:rFonts w:hint="eastAsia" w:ascii="宋体" w:hAnsi="宋体" w:cs="宋体"/>
                <w:kern w:val="0"/>
                <w:sz w:val="20"/>
                <w:szCs w:val="20"/>
              </w:rPr>
              <w:t>平台支持</w:t>
            </w:r>
            <w:r>
              <w:rPr>
                <w:rFonts w:ascii="宋体" w:hAnsi="宋体" w:cs="宋体"/>
                <w:kern w:val="0"/>
                <w:sz w:val="20"/>
                <w:szCs w:val="20"/>
              </w:rPr>
              <w:t xml:space="preserve"> </w:t>
            </w:r>
            <w:r>
              <w:rPr>
                <w:rFonts w:hint="eastAsia" w:ascii="宋体" w:hAnsi="宋体" w:cs="宋体"/>
                <w:kern w:val="0"/>
                <w:sz w:val="20"/>
                <w:szCs w:val="20"/>
              </w:rPr>
              <w:t>支持异构厂商服务器平台，支持异构硬件备份介质</w:t>
            </w:r>
            <w:r>
              <w:rPr>
                <w:rFonts w:ascii="宋体" w:hAnsi="宋体" w:cs="宋体"/>
                <w:kern w:val="0"/>
                <w:sz w:val="20"/>
                <w:szCs w:val="20"/>
              </w:rPr>
              <w:br w:type="textWrapping"/>
            </w:r>
            <w:r>
              <w:rPr>
                <w:rFonts w:hint="eastAsia" w:ascii="宋体" w:hAnsi="宋体" w:cs="宋体"/>
                <w:kern w:val="0"/>
                <w:sz w:val="20"/>
                <w:szCs w:val="20"/>
              </w:rPr>
              <w:t>灾难恢复能力</w:t>
            </w:r>
            <w:r>
              <w:rPr>
                <w:rFonts w:ascii="宋体" w:hAnsi="宋体" w:cs="宋体"/>
                <w:kern w:val="0"/>
                <w:sz w:val="20"/>
                <w:szCs w:val="20"/>
              </w:rPr>
              <w:t xml:space="preserve"> </w:t>
            </w:r>
            <w:r>
              <w:rPr>
                <w:rFonts w:hint="eastAsia" w:ascii="宋体" w:hAnsi="宋体" w:cs="宋体"/>
                <w:kern w:val="0"/>
                <w:sz w:val="20"/>
                <w:szCs w:val="20"/>
              </w:rPr>
              <w:t>要求备份管理具有强大的灾难恢复能力，可以在发生极端灾难时迅速地通过灾难恢复磁带将整个系统迅速恢复，无需重新安装操作系统、驱动程序、应用系统等等，支持源端重删功能，降低网络压力</w:t>
            </w:r>
            <w:r>
              <w:rPr>
                <w:rFonts w:ascii="宋体" w:hAnsi="宋体" w:cs="宋体"/>
                <w:kern w:val="0"/>
                <w:sz w:val="20"/>
                <w:szCs w:val="20"/>
              </w:rPr>
              <w:br w:type="textWrapping"/>
            </w:r>
            <w:r>
              <w:rPr>
                <w:rFonts w:hint="eastAsia" w:ascii="宋体" w:hAnsi="宋体" w:cs="宋体"/>
                <w:kern w:val="0"/>
                <w:sz w:val="20"/>
                <w:szCs w:val="20"/>
              </w:rPr>
              <w:t>备份方式</w:t>
            </w:r>
            <w:r>
              <w:rPr>
                <w:rFonts w:ascii="宋体" w:hAnsi="宋体" w:cs="宋体"/>
                <w:kern w:val="0"/>
                <w:sz w:val="20"/>
                <w:szCs w:val="20"/>
              </w:rPr>
              <w:t xml:space="preserve"> </w:t>
            </w:r>
            <w:r>
              <w:rPr>
                <w:rFonts w:hint="eastAsia" w:ascii="宋体" w:hAnsi="宋体" w:cs="宋体"/>
                <w:kern w:val="0"/>
                <w:sz w:val="20"/>
                <w:szCs w:val="20"/>
              </w:rPr>
              <w:t>支持完全、增量、差分等多种备份方式</w:t>
            </w:r>
          </w:p>
        </w:tc>
        <w:tc>
          <w:tcPr>
            <w:tcW w:w="816" w:type="dxa"/>
            <w:gridSpan w:val="2"/>
            <w:shd w:val="clear" w:color="000000" w:fill="FFFFFF"/>
            <w:noWrap/>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600" w:hRule="atLeast"/>
        </w:trPr>
        <w:tc>
          <w:tcPr>
            <w:tcW w:w="567" w:type="dxa"/>
            <w:gridSpan w:val="2"/>
            <w:shd w:val="clear" w:color="000000" w:fill="FFFFFF"/>
            <w:noWrap/>
            <w:vAlign w:val="center"/>
          </w:tcPr>
          <w:p>
            <w:pPr>
              <w:widowControl/>
              <w:rPr>
                <w:rFonts w:ascii="宋体" w:hAnsi="宋体" w:cs="宋体"/>
                <w:kern w:val="0"/>
                <w:sz w:val="20"/>
                <w:szCs w:val="20"/>
              </w:rPr>
            </w:pPr>
            <w:r>
              <w:rPr>
                <w:rFonts w:ascii="宋体" w:hAnsi="宋体" w:cs="宋体"/>
                <w:kern w:val="0"/>
                <w:sz w:val="20"/>
                <w:szCs w:val="20"/>
              </w:rPr>
              <w:t>6</w:t>
            </w:r>
          </w:p>
        </w:tc>
        <w:tc>
          <w:tcPr>
            <w:tcW w:w="567" w:type="dxa"/>
            <w:gridSpan w:val="2"/>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KVM</w:t>
            </w:r>
          </w:p>
        </w:tc>
        <w:tc>
          <w:tcPr>
            <w:tcW w:w="6236" w:type="dxa"/>
            <w:gridSpan w:val="2"/>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 xml:space="preserve">1U高度，金属结构，19”标准机柜安装；17”LED TFT </w:t>
            </w:r>
            <w:r>
              <w:rPr>
                <w:rFonts w:hint="eastAsia" w:ascii="宋体" w:hAnsi="宋体" w:cs="宋体"/>
                <w:kern w:val="0"/>
                <w:sz w:val="20"/>
                <w:szCs w:val="20"/>
              </w:rPr>
              <w:t>液晶显示屏，最大分辨率</w:t>
            </w:r>
            <w:r>
              <w:rPr>
                <w:rFonts w:ascii="宋体" w:hAnsi="宋体" w:cs="宋体"/>
                <w:kern w:val="0"/>
                <w:sz w:val="20"/>
                <w:szCs w:val="20"/>
              </w:rPr>
              <w:t>1280x1024；超薄键盘99键，带数字小键盘；采用触摸板鼠标，2个功能按键和滚轮功能，接口符合PS/2标准。</w:t>
            </w:r>
            <w:r>
              <w:rPr>
                <w:rFonts w:ascii="宋体" w:hAnsi="宋体" w:cs="宋体"/>
                <w:kern w:val="0"/>
                <w:sz w:val="20"/>
                <w:szCs w:val="20"/>
              </w:rPr>
              <w:br w:type="textWrapping"/>
            </w:r>
            <w:r>
              <w:rPr>
                <w:rFonts w:ascii="宋体" w:hAnsi="宋体" w:cs="宋体"/>
                <w:kern w:val="0"/>
                <w:sz w:val="20"/>
                <w:szCs w:val="20"/>
              </w:rPr>
              <w:t>可菊链连接扩展到64台电脑并实现切换操作；</w:t>
            </w:r>
            <w:r>
              <w:rPr>
                <w:rFonts w:ascii="宋体" w:hAnsi="宋体" w:cs="宋体"/>
                <w:kern w:val="0"/>
                <w:sz w:val="20"/>
                <w:szCs w:val="20"/>
              </w:rPr>
              <w:br w:type="textWrapping"/>
            </w:r>
            <w:r>
              <w:rPr>
                <w:rFonts w:ascii="宋体" w:hAnsi="宋体" w:cs="宋体"/>
                <w:kern w:val="0"/>
                <w:sz w:val="20"/>
                <w:szCs w:val="20"/>
              </w:rPr>
              <w:t xml:space="preserve">l </w:t>
            </w:r>
            <w:r>
              <w:rPr>
                <w:rFonts w:hint="eastAsia" w:ascii="宋体" w:hAnsi="宋体" w:cs="宋体"/>
                <w:kern w:val="0"/>
                <w:sz w:val="20"/>
                <w:szCs w:val="20"/>
              </w:rPr>
              <w:t>警音提示切换完成；</w:t>
            </w:r>
            <w:r>
              <w:rPr>
                <w:rFonts w:ascii="宋体" w:hAnsi="宋体" w:cs="宋体"/>
                <w:kern w:val="0"/>
                <w:sz w:val="20"/>
                <w:szCs w:val="20"/>
              </w:rPr>
              <w:br w:type="textWrapping"/>
            </w:r>
            <w:r>
              <w:rPr>
                <w:rFonts w:ascii="宋体" w:hAnsi="宋体" w:cs="宋体"/>
                <w:kern w:val="0"/>
                <w:sz w:val="20"/>
                <w:szCs w:val="20"/>
              </w:rPr>
              <w:t xml:space="preserve">l </w:t>
            </w:r>
            <w:r>
              <w:rPr>
                <w:rFonts w:hint="eastAsia" w:ascii="宋体" w:hAnsi="宋体" w:cs="宋体"/>
                <w:kern w:val="0"/>
                <w:sz w:val="20"/>
                <w:szCs w:val="20"/>
              </w:rPr>
              <w:t>无需安装附加软件，通过</w:t>
            </w:r>
            <w:r>
              <w:rPr>
                <w:rFonts w:ascii="宋体" w:hAnsi="宋体" w:cs="宋体"/>
                <w:kern w:val="0"/>
                <w:sz w:val="20"/>
                <w:szCs w:val="20"/>
              </w:rPr>
              <w:t>OSD菜单或热键操作，非常容易地在多台电脑间切换；</w:t>
            </w:r>
            <w:r>
              <w:rPr>
                <w:rFonts w:ascii="宋体" w:hAnsi="宋体" w:cs="宋体"/>
                <w:kern w:val="0"/>
                <w:sz w:val="20"/>
                <w:szCs w:val="20"/>
              </w:rPr>
              <w:br w:type="textWrapping"/>
            </w:r>
            <w:r>
              <w:rPr>
                <w:rFonts w:ascii="宋体" w:hAnsi="宋体" w:cs="宋体"/>
                <w:kern w:val="0"/>
                <w:sz w:val="20"/>
                <w:szCs w:val="20"/>
              </w:rPr>
              <w:t xml:space="preserve">l </w:t>
            </w:r>
            <w:r>
              <w:rPr>
                <w:rFonts w:hint="eastAsia" w:ascii="宋体" w:hAnsi="宋体" w:cs="宋体"/>
                <w:kern w:val="0"/>
                <w:sz w:val="20"/>
                <w:szCs w:val="20"/>
              </w:rPr>
              <w:t>切换电脑时，会自动记录并存储键盘、鼠标原有的工作状态；</w:t>
            </w:r>
            <w:r>
              <w:rPr>
                <w:rFonts w:ascii="宋体" w:hAnsi="宋体" w:cs="宋体"/>
                <w:kern w:val="0"/>
                <w:sz w:val="20"/>
                <w:szCs w:val="20"/>
              </w:rPr>
              <w:br w:type="textWrapping"/>
            </w:r>
            <w:r>
              <w:rPr>
                <w:rFonts w:ascii="宋体" w:hAnsi="宋体" w:cs="宋体"/>
                <w:kern w:val="0"/>
                <w:sz w:val="20"/>
                <w:szCs w:val="20"/>
              </w:rPr>
              <w:t xml:space="preserve">l </w:t>
            </w:r>
            <w:r>
              <w:rPr>
                <w:rFonts w:hint="eastAsia" w:ascii="宋体" w:hAnsi="宋体" w:cs="宋体"/>
                <w:kern w:val="0"/>
                <w:sz w:val="20"/>
                <w:szCs w:val="20"/>
              </w:rPr>
              <w:t>在自动扫描（</w:t>
            </w:r>
            <w:r>
              <w:rPr>
                <w:rFonts w:ascii="宋体" w:hAnsi="宋体" w:cs="宋体"/>
                <w:kern w:val="0"/>
                <w:sz w:val="20"/>
                <w:szCs w:val="20"/>
              </w:rPr>
              <w:t>auto-scan）模式下鼠标可正常使用；</w:t>
            </w:r>
            <w:r>
              <w:rPr>
                <w:rFonts w:ascii="宋体" w:hAnsi="宋体" w:cs="宋体"/>
                <w:kern w:val="0"/>
                <w:sz w:val="20"/>
                <w:szCs w:val="20"/>
              </w:rPr>
              <w:br w:type="textWrapping"/>
            </w:r>
            <w:r>
              <w:rPr>
                <w:rFonts w:ascii="宋体" w:hAnsi="宋体" w:cs="宋体"/>
                <w:kern w:val="0"/>
                <w:sz w:val="20"/>
                <w:szCs w:val="20"/>
              </w:rPr>
              <w:t xml:space="preserve">l DDC模拟功能 - </w:t>
            </w:r>
            <w:r>
              <w:rPr>
                <w:rFonts w:hint="eastAsia" w:ascii="宋体" w:hAnsi="宋体" w:cs="宋体"/>
                <w:kern w:val="0"/>
                <w:sz w:val="20"/>
                <w:szCs w:val="20"/>
              </w:rPr>
              <w:t>每台服务器的视讯设定会自动调整至屏幕显示的最佳状态；</w:t>
            </w:r>
            <w:r>
              <w:rPr>
                <w:rFonts w:ascii="宋体" w:hAnsi="宋体" w:cs="宋体"/>
                <w:kern w:val="0"/>
                <w:sz w:val="20"/>
                <w:szCs w:val="20"/>
              </w:rPr>
              <w:br w:type="textWrapping"/>
            </w:r>
            <w:r>
              <w:rPr>
                <w:rFonts w:ascii="宋体" w:hAnsi="宋体" w:cs="宋体"/>
                <w:kern w:val="0"/>
                <w:sz w:val="20"/>
                <w:szCs w:val="20"/>
              </w:rPr>
              <w:t xml:space="preserve">l </w:t>
            </w:r>
            <w:r>
              <w:rPr>
                <w:rFonts w:hint="eastAsia" w:ascii="宋体" w:hAnsi="宋体" w:cs="宋体"/>
                <w:kern w:val="0"/>
                <w:sz w:val="20"/>
                <w:szCs w:val="20"/>
              </w:rPr>
              <w:t>只用鼠标即可完成主机间的切换操作；</w:t>
            </w:r>
            <w:r>
              <w:rPr>
                <w:rFonts w:ascii="宋体" w:hAnsi="宋体" w:cs="宋体"/>
                <w:kern w:val="0"/>
                <w:sz w:val="20"/>
                <w:szCs w:val="20"/>
              </w:rPr>
              <w:br w:type="textWrapping"/>
            </w:r>
            <w:r>
              <w:rPr>
                <w:rFonts w:ascii="宋体" w:hAnsi="宋体" w:cs="宋体"/>
                <w:kern w:val="0"/>
                <w:sz w:val="20"/>
                <w:szCs w:val="20"/>
              </w:rPr>
              <w:t xml:space="preserve">l </w:t>
            </w:r>
            <w:r>
              <w:rPr>
                <w:rFonts w:hint="eastAsia" w:ascii="宋体" w:hAnsi="宋体" w:cs="宋体"/>
                <w:kern w:val="0"/>
                <w:sz w:val="20"/>
                <w:szCs w:val="20"/>
              </w:rPr>
              <w:t>具有热插拔功能（直接增加或移除主机而无需关闭</w:t>
            </w:r>
            <w:r>
              <w:rPr>
                <w:rFonts w:ascii="宋体" w:hAnsi="宋体" w:cs="宋体"/>
                <w:kern w:val="0"/>
                <w:sz w:val="20"/>
                <w:szCs w:val="20"/>
              </w:rPr>
              <w:t>KVM电源）。菊链式模块，模块黄灯常亮：表示该模块已连接；模块黄灯与绿灯常亮：表示该模块为当前在线状态；安装快速简单，只需要将CAT5线材连接到KVM及模块对应端口上：S1050的输入端(IN)连接模块的输出端</w:t>
            </w:r>
            <w:r>
              <w:rPr>
                <w:rFonts w:hint="eastAsia" w:ascii="宋体" w:hAnsi="宋体" w:cs="宋体"/>
                <w:kern w:val="0"/>
                <w:sz w:val="20"/>
                <w:szCs w:val="20"/>
              </w:rPr>
              <w:t>（</w:t>
            </w:r>
            <w:r>
              <w:rPr>
                <w:rFonts w:ascii="宋体" w:hAnsi="宋体" w:cs="宋体"/>
                <w:kern w:val="0"/>
                <w:sz w:val="20"/>
                <w:szCs w:val="20"/>
              </w:rPr>
              <w:t>OUT），上级模块的输入端(IN)连接下级模块的输出端(OUT)，最后一个模块的输入端连接终结器，而无须软件配置。</w:t>
            </w:r>
          </w:p>
        </w:tc>
        <w:tc>
          <w:tcPr>
            <w:tcW w:w="816" w:type="dxa"/>
            <w:gridSpan w:val="2"/>
            <w:shd w:val="clear" w:color="000000" w:fill="FFFFFF"/>
            <w:noWrap/>
            <w:vAlign w:val="center"/>
          </w:tcPr>
          <w:p>
            <w:pPr>
              <w:widowControl/>
              <w:rPr>
                <w:rFonts w:ascii="宋体" w:hAnsi="宋体" w:cs="宋体"/>
                <w:kern w:val="0"/>
                <w:sz w:val="20"/>
                <w:szCs w:val="20"/>
              </w:rPr>
            </w:pPr>
            <w:r>
              <w:rPr>
                <w:rFonts w:hint="eastAsia" w:ascii="宋体" w:hAnsi="宋体" w:cs="宋体"/>
                <w:kern w:val="0"/>
                <w:sz w:val="20"/>
                <w:szCs w:val="20"/>
              </w:rPr>
              <w:t>3</w:t>
            </w:r>
          </w:p>
        </w:tc>
        <w:tc>
          <w:tcPr>
            <w:tcW w:w="567"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600" w:hRule="atLeast"/>
        </w:trPr>
        <w:tc>
          <w:tcPr>
            <w:tcW w:w="567"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新风排烟系统</w:t>
            </w:r>
          </w:p>
        </w:tc>
        <w:tc>
          <w:tcPr>
            <w:tcW w:w="567" w:type="dxa"/>
            <w:gridSpan w:val="2"/>
            <w:shd w:val="clear" w:color="000000" w:fill="FFFFFF"/>
            <w:noWrap/>
            <w:vAlign w:val="center"/>
          </w:tcPr>
          <w:p>
            <w:pPr>
              <w:widowControl/>
              <w:rPr>
                <w:rFonts w:hint="eastAsia" w:ascii="宋体" w:hAnsi="宋体" w:cs="宋体"/>
                <w:kern w:val="0"/>
                <w:sz w:val="20"/>
                <w:szCs w:val="20"/>
              </w:rPr>
            </w:pPr>
          </w:p>
        </w:tc>
        <w:tc>
          <w:tcPr>
            <w:tcW w:w="6236" w:type="dxa"/>
            <w:gridSpan w:val="2"/>
            <w:shd w:val="clear" w:color="000000" w:fill="FFFFFF"/>
            <w:noWrap w:val="0"/>
            <w:vAlign w:val="center"/>
          </w:tcPr>
          <w:p>
            <w:pPr>
              <w:widowControl/>
              <w:rPr>
                <w:rFonts w:hint="eastAsia" w:ascii="宋体" w:hAnsi="宋体" w:cs="宋体"/>
                <w:kern w:val="0"/>
                <w:sz w:val="20"/>
                <w:szCs w:val="20"/>
              </w:rPr>
            </w:pPr>
          </w:p>
        </w:tc>
        <w:tc>
          <w:tcPr>
            <w:tcW w:w="816" w:type="dxa"/>
            <w:gridSpan w:val="2"/>
            <w:shd w:val="clear" w:color="000000" w:fill="FFFFFF"/>
            <w:noWrap/>
            <w:vAlign w:val="center"/>
          </w:tcPr>
          <w:p>
            <w:pPr>
              <w:widowControl/>
              <w:rPr>
                <w:rFonts w:hint="eastAsia" w:ascii="宋体" w:hAnsi="宋体" w:cs="宋体"/>
                <w:kern w:val="0"/>
                <w:sz w:val="20"/>
                <w:szCs w:val="20"/>
              </w:rPr>
            </w:pPr>
          </w:p>
        </w:tc>
        <w:tc>
          <w:tcPr>
            <w:tcW w:w="567" w:type="dxa"/>
            <w:gridSpan w:val="2"/>
            <w:shd w:val="clear" w:color="000000" w:fill="FFFFFF"/>
            <w:noWrap w:val="0"/>
            <w:vAlign w:val="center"/>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600" w:hRule="atLeast"/>
        </w:trPr>
        <w:tc>
          <w:tcPr>
            <w:tcW w:w="567" w:type="dxa"/>
            <w:gridSpan w:val="2"/>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1</w:t>
            </w:r>
          </w:p>
        </w:tc>
        <w:tc>
          <w:tcPr>
            <w:tcW w:w="567" w:type="dxa"/>
            <w:gridSpan w:val="2"/>
            <w:shd w:val="clear" w:color="000000" w:fill="FFFFFF"/>
            <w:noWrap/>
            <w:vAlign w:val="center"/>
          </w:tcPr>
          <w:p>
            <w:pPr>
              <w:widowControl/>
              <w:rPr>
                <w:rFonts w:ascii="宋体" w:hAnsi="宋体" w:cs="宋体"/>
                <w:kern w:val="0"/>
                <w:sz w:val="20"/>
                <w:szCs w:val="20"/>
              </w:rPr>
            </w:pPr>
            <w:r>
              <w:rPr>
                <w:rFonts w:hint="eastAsia" w:ascii="宋体" w:hAnsi="宋体" w:cs="宋体"/>
                <w:kern w:val="0"/>
                <w:sz w:val="20"/>
                <w:szCs w:val="20"/>
              </w:rPr>
              <w:t>吊顶新风机</w:t>
            </w:r>
          </w:p>
        </w:tc>
        <w:tc>
          <w:tcPr>
            <w:tcW w:w="6236"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风量≧</w:t>
            </w:r>
            <w:r>
              <w:rPr>
                <w:rFonts w:ascii="宋体" w:hAnsi="宋体" w:cs="宋体"/>
                <w:kern w:val="0"/>
                <w:sz w:val="20"/>
                <w:szCs w:val="20"/>
              </w:rPr>
              <w:t xml:space="preserve">1000M3/H </w:t>
            </w:r>
            <w:r>
              <w:rPr>
                <w:rFonts w:hint="eastAsia" w:ascii="宋体" w:hAnsi="宋体" w:cs="宋体"/>
                <w:kern w:val="0"/>
                <w:sz w:val="20"/>
                <w:szCs w:val="20"/>
              </w:rPr>
              <w:t>，机外余压</w:t>
            </w:r>
            <w:r>
              <w:rPr>
                <w:rFonts w:ascii="宋体" w:hAnsi="宋体" w:cs="宋体"/>
                <w:kern w:val="0"/>
                <w:sz w:val="20"/>
                <w:szCs w:val="20"/>
              </w:rPr>
              <w:t xml:space="preserve">130Pa,噪音≤54，热回收率72%，220V用电，配液晶控制器，1. </w:t>
            </w:r>
            <w:r>
              <w:rPr>
                <w:rFonts w:hint="eastAsia" w:ascii="宋体" w:hAnsi="宋体" w:cs="宋体"/>
                <w:kern w:val="0"/>
                <w:sz w:val="20"/>
                <w:szCs w:val="20"/>
              </w:rPr>
              <w:t>分时段开关机；</w:t>
            </w:r>
            <w:r>
              <w:rPr>
                <w:rFonts w:ascii="宋体" w:hAnsi="宋体" w:cs="宋体"/>
                <w:kern w:val="0"/>
                <w:sz w:val="20"/>
                <w:szCs w:val="20"/>
              </w:rPr>
              <w:t xml:space="preserve">2. </w:t>
            </w:r>
            <w:r>
              <w:rPr>
                <w:rFonts w:hint="eastAsia" w:ascii="宋体" w:hAnsi="宋体" w:cs="宋体"/>
                <w:kern w:val="0"/>
                <w:sz w:val="20"/>
                <w:szCs w:val="20"/>
              </w:rPr>
              <w:t>手动调节风量；</w:t>
            </w:r>
            <w:r>
              <w:rPr>
                <w:rFonts w:ascii="宋体" w:hAnsi="宋体" w:cs="宋体"/>
                <w:kern w:val="0"/>
                <w:sz w:val="20"/>
                <w:szCs w:val="20"/>
              </w:rPr>
              <w:t xml:space="preserve">3. </w:t>
            </w:r>
            <w:r>
              <w:rPr>
                <w:rFonts w:hint="eastAsia" w:ascii="宋体" w:hAnsi="宋体" w:cs="宋体"/>
                <w:kern w:val="0"/>
                <w:sz w:val="20"/>
                <w:szCs w:val="20"/>
              </w:rPr>
              <w:t>根据温度自动调节风量；</w:t>
            </w:r>
            <w:r>
              <w:rPr>
                <w:rFonts w:ascii="宋体" w:hAnsi="宋体" w:cs="宋体"/>
                <w:kern w:val="0"/>
                <w:sz w:val="20"/>
                <w:szCs w:val="20"/>
              </w:rPr>
              <w:t xml:space="preserve">4. </w:t>
            </w:r>
            <w:r>
              <w:rPr>
                <w:rFonts w:hint="eastAsia" w:ascii="宋体" w:hAnsi="宋体" w:cs="宋体"/>
                <w:kern w:val="0"/>
                <w:sz w:val="20"/>
                <w:szCs w:val="20"/>
              </w:rPr>
              <w:t>过滤器维护自动提示；</w:t>
            </w:r>
            <w:r>
              <w:rPr>
                <w:rFonts w:ascii="宋体" w:hAnsi="宋体" w:cs="宋体"/>
                <w:kern w:val="0"/>
                <w:sz w:val="20"/>
                <w:szCs w:val="20"/>
              </w:rPr>
              <w:t xml:space="preserve">5. </w:t>
            </w:r>
            <w:r>
              <w:rPr>
                <w:rFonts w:hint="eastAsia" w:ascii="宋体" w:hAnsi="宋体" w:cs="宋体"/>
                <w:kern w:val="0"/>
                <w:sz w:val="20"/>
                <w:szCs w:val="20"/>
              </w:rPr>
              <w:t>可显示环境温湿度；</w:t>
            </w:r>
          </w:p>
        </w:tc>
        <w:tc>
          <w:tcPr>
            <w:tcW w:w="816" w:type="dxa"/>
            <w:gridSpan w:val="2"/>
            <w:shd w:val="clear" w:color="000000" w:fill="FFFFFF"/>
            <w:noWrap/>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600" w:hRule="atLeast"/>
        </w:trPr>
        <w:tc>
          <w:tcPr>
            <w:tcW w:w="567" w:type="dxa"/>
            <w:gridSpan w:val="2"/>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2</w:t>
            </w:r>
          </w:p>
        </w:tc>
        <w:tc>
          <w:tcPr>
            <w:tcW w:w="567" w:type="dxa"/>
            <w:gridSpan w:val="2"/>
            <w:shd w:val="clear" w:color="000000" w:fill="FFFFFF"/>
            <w:noWrap/>
            <w:vAlign w:val="center"/>
          </w:tcPr>
          <w:p>
            <w:pPr>
              <w:widowControl/>
              <w:rPr>
                <w:rFonts w:ascii="宋体" w:hAnsi="宋体" w:cs="宋体"/>
                <w:kern w:val="0"/>
                <w:sz w:val="20"/>
                <w:szCs w:val="20"/>
              </w:rPr>
            </w:pPr>
            <w:r>
              <w:rPr>
                <w:rFonts w:hint="eastAsia" w:ascii="宋体" w:hAnsi="宋体" w:cs="宋体"/>
                <w:kern w:val="0"/>
                <w:sz w:val="20"/>
                <w:szCs w:val="20"/>
              </w:rPr>
              <w:t>新风管道制作，配件及辅料</w:t>
            </w:r>
          </w:p>
        </w:tc>
        <w:tc>
          <w:tcPr>
            <w:tcW w:w="6236"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定做</w:t>
            </w:r>
            <w:r>
              <w:rPr>
                <w:rFonts w:ascii="宋体" w:hAnsi="宋体" w:cs="宋体"/>
                <w:kern w:val="0"/>
                <w:sz w:val="20"/>
                <w:szCs w:val="20"/>
              </w:rPr>
              <w:t xml:space="preserve"> 70度新风电动防火阀320*250*2个  </w:t>
            </w:r>
            <w:r>
              <w:rPr>
                <w:rFonts w:hint="eastAsia" w:ascii="宋体" w:hAnsi="宋体" w:cs="宋体"/>
                <w:kern w:val="0"/>
                <w:sz w:val="20"/>
                <w:szCs w:val="20"/>
              </w:rPr>
              <w:t>外墙百叶风口</w:t>
            </w:r>
            <w:r>
              <w:rPr>
                <w:rFonts w:ascii="宋体" w:hAnsi="宋体" w:cs="宋体"/>
                <w:kern w:val="0"/>
                <w:sz w:val="20"/>
                <w:szCs w:val="20"/>
              </w:rPr>
              <w:t xml:space="preserve">320*250*2个 </w:t>
            </w:r>
            <w:r>
              <w:rPr>
                <w:rFonts w:hint="eastAsia" w:ascii="宋体" w:hAnsi="宋体" w:cs="宋体"/>
                <w:kern w:val="0"/>
                <w:sz w:val="20"/>
                <w:szCs w:val="20"/>
              </w:rPr>
              <w:t>送风口</w:t>
            </w:r>
            <w:r>
              <w:rPr>
                <w:rFonts w:ascii="宋体" w:hAnsi="宋体" w:cs="宋体"/>
                <w:kern w:val="0"/>
                <w:sz w:val="20"/>
                <w:szCs w:val="20"/>
              </w:rPr>
              <w:t>300*300*4个</w:t>
            </w:r>
          </w:p>
        </w:tc>
        <w:tc>
          <w:tcPr>
            <w:tcW w:w="816" w:type="dxa"/>
            <w:gridSpan w:val="2"/>
            <w:shd w:val="clear" w:color="000000" w:fill="FFFFFF"/>
            <w:noWrap/>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600" w:hRule="atLeast"/>
        </w:trPr>
        <w:tc>
          <w:tcPr>
            <w:tcW w:w="567" w:type="dxa"/>
            <w:gridSpan w:val="2"/>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3</w:t>
            </w:r>
          </w:p>
        </w:tc>
        <w:tc>
          <w:tcPr>
            <w:tcW w:w="567" w:type="dxa"/>
            <w:gridSpan w:val="2"/>
            <w:shd w:val="clear" w:color="000000" w:fill="FFFFFF"/>
            <w:noWrap/>
            <w:vAlign w:val="center"/>
          </w:tcPr>
          <w:p>
            <w:pPr>
              <w:widowControl/>
              <w:rPr>
                <w:rFonts w:ascii="宋体" w:hAnsi="宋体" w:cs="宋体"/>
                <w:kern w:val="0"/>
                <w:sz w:val="20"/>
                <w:szCs w:val="20"/>
              </w:rPr>
            </w:pPr>
            <w:r>
              <w:rPr>
                <w:rFonts w:hint="eastAsia" w:ascii="宋体" w:hAnsi="宋体" w:cs="宋体"/>
                <w:kern w:val="0"/>
                <w:sz w:val="20"/>
                <w:szCs w:val="20"/>
              </w:rPr>
              <w:t>排烟机</w:t>
            </w:r>
          </w:p>
        </w:tc>
        <w:tc>
          <w:tcPr>
            <w:tcW w:w="6236" w:type="dxa"/>
            <w:gridSpan w:val="2"/>
            <w:shd w:val="clear" w:color="000000" w:fill="FFFFFF"/>
            <w:noWrap/>
            <w:vAlign w:val="center"/>
          </w:tcPr>
          <w:p>
            <w:pPr>
              <w:widowControl/>
              <w:rPr>
                <w:rFonts w:ascii="宋体" w:hAnsi="宋体" w:cs="宋体"/>
                <w:kern w:val="0"/>
                <w:sz w:val="20"/>
                <w:szCs w:val="20"/>
              </w:rPr>
            </w:pPr>
            <w:r>
              <w:rPr>
                <w:rFonts w:ascii="宋体" w:hAnsi="宋体" w:cs="宋体"/>
                <w:kern w:val="0"/>
                <w:sz w:val="20"/>
                <w:szCs w:val="20"/>
              </w:rPr>
              <w:t>PY-3.5</w:t>
            </w:r>
            <w:r>
              <w:rPr>
                <w:rFonts w:ascii="宋体" w:hAnsi="宋体" w:cs="宋体"/>
                <w:kern w:val="0"/>
                <w:sz w:val="20"/>
                <w:szCs w:val="20"/>
              </w:rPr>
              <w:br w:type="textWrapping"/>
            </w:r>
            <w:r>
              <w:rPr>
                <w:rFonts w:hint="eastAsia" w:ascii="宋体" w:hAnsi="宋体" w:cs="宋体"/>
                <w:kern w:val="0"/>
                <w:sz w:val="20"/>
                <w:szCs w:val="20"/>
              </w:rPr>
              <w:t>流量</w:t>
            </w:r>
            <w:r>
              <w:rPr>
                <w:rFonts w:ascii="宋体" w:hAnsi="宋体" w:cs="宋体"/>
                <w:kern w:val="0"/>
                <w:sz w:val="20"/>
                <w:szCs w:val="20"/>
              </w:rPr>
              <w:t>4300-5950m3/h，380v</w:t>
            </w:r>
          </w:p>
        </w:tc>
        <w:tc>
          <w:tcPr>
            <w:tcW w:w="816" w:type="dxa"/>
            <w:gridSpan w:val="2"/>
            <w:shd w:val="clear" w:color="000000" w:fill="FFFFFF"/>
            <w:noWrap/>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600" w:hRule="atLeast"/>
        </w:trPr>
        <w:tc>
          <w:tcPr>
            <w:tcW w:w="567" w:type="dxa"/>
            <w:gridSpan w:val="2"/>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4</w:t>
            </w:r>
          </w:p>
        </w:tc>
        <w:tc>
          <w:tcPr>
            <w:tcW w:w="567"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排烟管道制作，配件及辅料</w:t>
            </w:r>
          </w:p>
        </w:tc>
        <w:tc>
          <w:tcPr>
            <w:tcW w:w="6236"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δ</w:t>
            </w:r>
            <w:r>
              <w:rPr>
                <w:rFonts w:ascii="宋体" w:hAnsi="宋体" w:cs="宋体"/>
                <w:kern w:val="0"/>
                <w:sz w:val="20"/>
                <w:szCs w:val="20"/>
              </w:rPr>
              <w:t xml:space="preserve">=1.0mm  280度排烟电动防火阀320*250*2个  </w:t>
            </w:r>
            <w:r>
              <w:rPr>
                <w:rFonts w:hint="eastAsia" w:ascii="宋体" w:hAnsi="宋体" w:cs="宋体"/>
                <w:kern w:val="0"/>
                <w:sz w:val="20"/>
                <w:szCs w:val="20"/>
              </w:rPr>
              <w:t>外墙百叶风口</w:t>
            </w:r>
            <w:r>
              <w:rPr>
                <w:rFonts w:ascii="宋体" w:hAnsi="宋体" w:cs="宋体"/>
                <w:kern w:val="0"/>
                <w:sz w:val="20"/>
                <w:szCs w:val="20"/>
              </w:rPr>
              <w:t xml:space="preserve">320*250*2个 </w:t>
            </w:r>
            <w:r>
              <w:rPr>
                <w:rFonts w:hint="eastAsia" w:ascii="宋体" w:hAnsi="宋体" w:cs="宋体"/>
                <w:kern w:val="0"/>
                <w:sz w:val="20"/>
                <w:szCs w:val="20"/>
              </w:rPr>
              <w:t>送风口</w:t>
            </w:r>
            <w:r>
              <w:rPr>
                <w:rFonts w:ascii="宋体" w:hAnsi="宋体" w:cs="宋体"/>
                <w:kern w:val="0"/>
                <w:sz w:val="20"/>
                <w:szCs w:val="20"/>
              </w:rPr>
              <w:t xml:space="preserve">300*300*4个  </w:t>
            </w:r>
            <w:r>
              <w:rPr>
                <w:rFonts w:hint="eastAsia" w:ascii="宋体" w:hAnsi="宋体" w:cs="宋体"/>
                <w:kern w:val="0"/>
                <w:sz w:val="20"/>
                <w:szCs w:val="20"/>
              </w:rPr>
              <w:t>控制箱</w:t>
            </w:r>
            <w:r>
              <w:rPr>
                <w:rFonts w:ascii="宋体" w:hAnsi="宋体" w:cs="宋体"/>
                <w:kern w:val="0"/>
                <w:sz w:val="20"/>
                <w:szCs w:val="20"/>
              </w:rPr>
              <w:t>KZPY3</w:t>
            </w:r>
          </w:p>
        </w:tc>
        <w:tc>
          <w:tcPr>
            <w:tcW w:w="816" w:type="dxa"/>
            <w:gridSpan w:val="2"/>
            <w:shd w:val="clear" w:color="000000" w:fill="FFFFFF"/>
            <w:noWrap/>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000000" w:fill="FFFFFF"/>
            <w:noWrap/>
            <w:vAlign w:val="center"/>
          </w:tcPr>
          <w:p>
            <w:pPr>
              <w:widowControl/>
              <w:rPr>
                <w:rFonts w:hint="eastAsia" w:ascii="宋体" w:hAnsi="宋体" w:cs="宋体"/>
                <w:kern w:val="0"/>
                <w:sz w:val="20"/>
                <w:szCs w:val="20"/>
              </w:rPr>
            </w:pPr>
            <w:r>
              <w:rPr>
                <w:rFonts w:hint="eastAsia" w:ascii="宋体" w:hAnsi="宋体" w:cs="宋体"/>
                <w:kern w:val="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600" w:hRule="atLeast"/>
        </w:trPr>
        <w:tc>
          <w:tcPr>
            <w:tcW w:w="567" w:type="dxa"/>
            <w:gridSpan w:val="2"/>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5</w:t>
            </w:r>
          </w:p>
        </w:tc>
        <w:tc>
          <w:tcPr>
            <w:tcW w:w="567" w:type="dxa"/>
            <w:gridSpan w:val="2"/>
            <w:shd w:val="clear" w:color="000000" w:fill="FFFFFF"/>
            <w:noWrap/>
            <w:vAlign w:val="center"/>
          </w:tcPr>
          <w:p>
            <w:pPr>
              <w:widowControl/>
              <w:rPr>
                <w:rFonts w:ascii="宋体" w:hAnsi="宋体" w:cs="宋体"/>
                <w:kern w:val="0"/>
                <w:sz w:val="20"/>
                <w:szCs w:val="20"/>
              </w:rPr>
            </w:pPr>
            <w:r>
              <w:rPr>
                <w:rFonts w:hint="eastAsia" w:ascii="宋体" w:hAnsi="宋体" w:cs="宋体"/>
                <w:kern w:val="0"/>
                <w:sz w:val="20"/>
                <w:szCs w:val="20"/>
              </w:rPr>
              <w:t>吊架制作安装</w:t>
            </w:r>
          </w:p>
        </w:tc>
        <w:tc>
          <w:tcPr>
            <w:tcW w:w="6236" w:type="dxa"/>
            <w:gridSpan w:val="2"/>
            <w:shd w:val="clear" w:color="000000" w:fill="FFFFFF"/>
            <w:noWrap/>
            <w:vAlign w:val="center"/>
          </w:tcPr>
          <w:p>
            <w:pPr>
              <w:widowControl/>
              <w:rPr>
                <w:rFonts w:ascii="宋体" w:hAnsi="宋体" w:cs="宋体"/>
                <w:kern w:val="0"/>
                <w:sz w:val="20"/>
                <w:szCs w:val="20"/>
              </w:rPr>
            </w:pPr>
            <w:r>
              <w:rPr>
                <w:rFonts w:hint="eastAsia" w:ascii="宋体" w:hAnsi="宋体" w:cs="宋体"/>
                <w:kern w:val="0"/>
                <w:sz w:val="20"/>
                <w:szCs w:val="20"/>
              </w:rPr>
              <w:t>定做</w:t>
            </w:r>
          </w:p>
        </w:tc>
        <w:tc>
          <w:tcPr>
            <w:tcW w:w="816" w:type="dxa"/>
            <w:gridSpan w:val="2"/>
            <w:shd w:val="clear" w:color="000000" w:fill="FFFFFF"/>
            <w:noWrap/>
            <w:vAlign w:val="center"/>
          </w:tcPr>
          <w:p>
            <w:pPr>
              <w:widowControl/>
              <w:rPr>
                <w:rFonts w:ascii="宋体" w:hAnsi="宋体" w:cs="宋体"/>
                <w:kern w:val="0"/>
                <w:sz w:val="20"/>
                <w:szCs w:val="20"/>
              </w:rPr>
            </w:pPr>
            <w:r>
              <w:rPr>
                <w:rFonts w:ascii="宋体" w:hAnsi="宋体" w:cs="宋体"/>
                <w:kern w:val="0"/>
                <w:sz w:val="20"/>
                <w:szCs w:val="20"/>
              </w:rPr>
              <w:t>30</w:t>
            </w:r>
          </w:p>
        </w:tc>
        <w:tc>
          <w:tcPr>
            <w:tcW w:w="567" w:type="dxa"/>
            <w:gridSpan w:val="2"/>
            <w:shd w:val="clear" w:color="000000" w:fill="FFFFFF"/>
            <w:noWrap/>
            <w:vAlign w:val="center"/>
          </w:tcPr>
          <w:p>
            <w:pPr>
              <w:widowControl/>
              <w:rPr>
                <w:rFonts w:ascii="宋体" w:hAnsi="宋体" w:cs="宋体"/>
                <w:kern w:val="0"/>
                <w:sz w:val="20"/>
                <w:szCs w:val="20"/>
              </w:rPr>
            </w:pPr>
            <w:r>
              <w:rPr>
                <w:rFonts w:ascii="宋体" w:hAnsi="宋体" w:cs="宋体"/>
                <w:kern w:val="0"/>
                <w:sz w:val="20"/>
                <w:szCs w:val="20"/>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600" w:hRule="atLeast"/>
        </w:trPr>
        <w:tc>
          <w:tcPr>
            <w:tcW w:w="567"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墙面处理</w:t>
            </w:r>
          </w:p>
        </w:tc>
        <w:tc>
          <w:tcPr>
            <w:tcW w:w="567" w:type="dxa"/>
            <w:gridSpan w:val="2"/>
            <w:shd w:val="clear" w:color="000000" w:fill="FFFFFF"/>
            <w:noWrap w:val="0"/>
            <w:vAlign w:val="center"/>
          </w:tcPr>
          <w:p>
            <w:pPr>
              <w:widowControl/>
              <w:rPr>
                <w:rFonts w:hint="eastAsia" w:ascii="宋体" w:hAnsi="宋体" w:cs="宋体"/>
                <w:kern w:val="0"/>
                <w:sz w:val="20"/>
                <w:szCs w:val="20"/>
              </w:rPr>
            </w:pPr>
          </w:p>
        </w:tc>
        <w:tc>
          <w:tcPr>
            <w:tcW w:w="6236" w:type="dxa"/>
            <w:gridSpan w:val="2"/>
            <w:shd w:val="clear" w:color="000000" w:fill="FFFFFF"/>
            <w:noWrap w:val="0"/>
            <w:vAlign w:val="center"/>
          </w:tcPr>
          <w:p>
            <w:pPr>
              <w:widowControl/>
              <w:rPr>
                <w:rFonts w:hint="eastAsia" w:ascii="宋体" w:hAnsi="宋体" w:cs="宋体"/>
                <w:kern w:val="0"/>
                <w:sz w:val="20"/>
                <w:szCs w:val="20"/>
              </w:rPr>
            </w:pPr>
          </w:p>
        </w:tc>
        <w:tc>
          <w:tcPr>
            <w:tcW w:w="816" w:type="dxa"/>
            <w:gridSpan w:val="2"/>
            <w:shd w:val="clear" w:color="000000" w:fill="FFFFFF"/>
            <w:noWrap w:val="0"/>
            <w:vAlign w:val="center"/>
          </w:tcPr>
          <w:p>
            <w:pPr>
              <w:widowControl/>
              <w:rPr>
                <w:rFonts w:ascii="宋体" w:hAnsi="宋体" w:cs="宋体"/>
                <w:kern w:val="0"/>
                <w:sz w:val="20"/>
                <w:szCs w:val="20"/>
              </w:rPr>
            </w:pPr>
          </w:p>
        </w:tc>
        <w:tc>
          <w:tcPr>
            <w:tcW w:w="567" w:type="dxa"/>
            <w:gridSpan w:val="2"/>
            <w:shd w:val="clear" w:color="000000" w:fill="FFFFFF"/>
            <w:noWrap w:val="0"/>
            <w:vAlign w:val="center"/>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600" w:hRule="atLeast"/>
        </w:trPr>
        <w:tc>
          <w:tcPr>
            <w:tcW w:w="567" w:type="dxa"/>
            <w:gridSpan w:val="2"/>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1</w:t>
            </w:r>
          </w:p>
        </w:tc>
        <w:tc>
          <w:tcPr>
            <w:tcW w:w="567"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窗户封堵</w:t>
            </w:r>
          </w:p>
        </w:tc>
        <w:tc>
          <w:tcPr>
            <w:tcW w:w="6236"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根据现场情况定制</w:t>
            </w:r>
          </w:p>
        </w:tc>
        <w:tc>
          <w:tcPr>
            <w:tcW w:w="816" w:type="dxa"/>
            <w:gridSpan w:val="2"/>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2</w:t>
            </w:r>
          </w:p>
        </w:tc>
        <w:tc>
          <w:tcPr>
            <w:tcW w:w="567"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600" w:hRule="atLeast"/>
        </w:trPr>
        <w:tc>
          <w:tcPr>
            <w:tcW w:w="567" w:type="dxa"/>
            <w:gridSpan w:val="2"/>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2</w:t>
            </w:r>
          </w:p>
        </w:tc>
        <w:tc>
          <w:tcPr>
            <w:tcW w:w="567"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轻钢龙骨隔墙</w:t>
            </w:r>
          </w:p>
        </w:tc>
        <w:tc>
          <w:tcPr>
            <w:tcW w:w="6236"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内填隔音棉</w:t>
            </w:r>
          </w:p>
        </w:tc>
        <w:tc>
          <w:tcPr>
            <w:tcW w:w="816" w:type="dxa"/>
            <w:gridSpan w:val="2"/>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145</w:t>
            </w:r>
          </w:p>
        </w:tc>
        <w:tc>
          <w:tcPr>
            <w:tcW w:w="567" w:type="dxa"/>
            <w:gridSpan w:val="2"/>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 xml:space="preserve"> 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600" w:hRule="atLeast"/>
        </w:trPr>
        <w:tc>
          <w:tcPr>
            <w:tcW w:w="567" w:type="dxa"/>
            <w:gridSpan w:val="2"/>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3</w:t>
            </w:r>
          </w:p>
        </w:tc>
        <w:tc>
          <w:tcPr>
            <w:tcW w:w="567"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防火石膏板</w:t>
            </w:r>
          </w:p>
        </w:tc>
        <w:tc>
          <w:tcPr>
            <w:tcW w:w="6236"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国标</w:t>
            </w:r>
          </w:p>
        </w:tc>
        <w:tc>
          <w:tcPr>
            <w:tcW w:w="816" w:type="dxa"/>
            <w:gridSpan w:val="2"/>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145</w:t>
            </w:r>
          </w:p>
        </w:tc>
        <w:tc>
          <w:tcPr>
            <w:tcW w:w="567" w:type="dxa"/>
            <w:gridSpan w:val="2"/>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 xml:space="preserve"> 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600" w:hRule="atLeast"/>
        </w:trPr>
        <w:tc>
          <w:tcPr>
            <w:tcW w:w="567" w:type="dxa"/>
            <w:gridSpan w:val="2"/>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4</w:t>
            </w:r>
          </w:p>
        </w:tc>
        <w:tc>
          <w:tcPr>
            <w:tcW w:w="567"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墙面彩钢板</w:t>
            </w:r>
          </w:p>
        </w:tc>
        <w:tc>
          <w:tcPr>
            <w:tcW w:w="6236"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国标</w:t>
            </w:r>
          </w:p>
        </w:tc>
        <w:tc>
          <w:tcPr>
            <w:tcW w:w="816" w:type="dxa"/>
            <w:gridSpan w:val="2"/>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145</w:t>
            </w:r>
          </w:p>
        </w:tc>
        <w:tc>
          <w:tcPr>
            <w:tcW w:w="567" w:type="dxa"/>
            <w:gridSpan w:val="2"/>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 xml:space="preserve"> 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600" w:hRule="atLeast"/>
        </w:trPr>
        <w:tc>
          <w:tcPr>
            <w:tcW w:w="567" w:type="dxa"/>
            <w:gridSpan w:val="2"/>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5</w:t>
            </w:r>
          </w:p>
        </w:tc>
        <w:tc>
          <w:tcPr>
            <w:tcW w:w="567"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墙面彩钢板压条</w:t>
            </w:r>
          </w:p>
        </w:tc>
        <w:tc>
          <w:tcPr>
            <w:tcW w:w="6236"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国标</w:t>
            </w:r>
          </w:p>
        </w:tc>
        <w:tc>
          <w:tcPr>
            <w:tcW w:w="816" w:type="dxa"/>
            <w:gridSpan w:val="2"/>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145</w:t>
            </w:r>
          </w:p>
        </w:tc>
        <w:tc>
          <w:tcPr>
            <w:tcW w:w="567" w:type="dxa"/>
            <w:gridSpan w:val="2"/>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 xml:space="preserve"> 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 w:type="dxa"/>
          <w:trHeight w:val="600" w:hRule="atLeast"/>
        </w:trPr>
        <w:tc>
          <w:tcPr>
            <w:tcW w:w="8753" w:type="dxa"/>
            <w:gridSpan w:val="10"/>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二十、定制开发服务要求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 w:type="dxa"/>
          <w:trHeight w:val="600" w:hRule="atLeast"/>
        </w:trPr>
        <w:tc>
          <w:tcPr>
            <w:tcW w:w="567"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区级平台对接</w:t>
            </w:r>
          </w:p>
        </w:tc>
        <w:tc>
          <w:tcPr>
            <w:tcW w:w="6236" w:type="dxa"/>
            <w:gridSpan w:val="2"/>
            <w:shd w:val="clear" w:color="000000" w:fill="FFFFFF"/>
            <w:noWrap w:val="0"/>
            <w:vAlign w:val="center"/>
          </w:tcPr>
          <w:p>
            <w:pPr>
              <w:rPr>
                <w:rFonts w:hint="eastAsia" w:ascii="宋体" w:hAnsi="宋体" w:cs="宋体"/>
                <w:kern w:val="0"/>
                <w:sz w:val="20"/>
                <w:szCs w:val="20"/>
              </w:rPr>
            </w:pPr>
            <w:r>
              <w:rPr>
                <w:rFonts w:hint="eastAsia" w:ascii="宋体" w:hAnsi="宋体" w:cs="宋体"/>
                <w:kern w:val="0"/>
                <w:sz w:val="20"/>
                <w:szCs w:val="20"/>
              </w:rPr>
              <w:t>1、大兴区已建设区</w:t>
            </w:r>
            <w:r>
              <w:rPr>
                <w:rFonts w:ascii="宋体" w:hAnsi="宋体" w:cs="宋体"/>
                <w:kern w:val="0"/>
                <w:sz w:val="20"/>
                <w:szCs w:val="20"/>
              </w:rPr>
              <w:t>教育云平台</w:t>
            </w:r>
            <w:r>
              <w:rPr>
                <w:rFonts w:hint="eastAsia" w:ascii="宋体" w:hAnsi="宋体" w:cs="宋体"/>
                <w:kern w:val="0"/>
                <w:sz w:val="20"/>
                <w:szCs w:val="20"/>
              </w:rPr>
              <w:t>，为应用的对接提供了统一的数据标准和技术规范，</w:t>
            </w:r>
            <w:r>
              <w:rPr>
                <w:rFonts w:ascii="宋体" w:hAnsi="宋体" w:cs="宋体"/>
                <w:kern w:val="0"/>
                <w:sz w:val="20"/>
                <w:szCs w:val="20"/>
              </w:rPr>
              <w:t>本</w:t>
            </w:r>
            <w:r>
              <w:rPr>
                <w:rFonts w:hint="eastAsia" w:ascii="宋体" w:hAnsi="宋体" w:cs="宋体"/>
                <w:kern w:val="0"/>
                <w:sz w:val="20"/>
                <w:szCs w:val="20"/>
              </w:rPr>
              <w:t>项目软件系统与大兴区</w:t>
            </w:r>
            <w:r>
              <w:rPr>
                <w:rFonts w:ascii="宋体" w:hAnsi="宋体" w:cs="宋体"/>
                <w:kern w:val="0"/>
                <w:sz w:val="20"/>
                <w:szCs w:val="20"/>
              </w:rPr>
              <w:t>教育云平台对接</w:t>
            </w:r>
            <w:r>
              <w:rPr>
                <w:rFonts w:hint="eastAsia" w:ascii="宋体" w:hAnsi="宋体" w:cs="宋体"/>
                <w:kern w:val="0"/>
                <w:sz w:val="20"/>
                <w:szCs w:val="20"/>
              </w:rPr>
              <w:t>包括统一身份认证对接和统一门户，实现用户通过统一门户进行单点登录。</w:t>
            </w:r>
          </w:p>
        </w:tc>
        <w:tc>
          <w:tcPr>
            <w:tcW w:w="816"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w:t>
            </w:r>
          </w:p>
        </w:tc>
        <w:tc>
          <w:tcPr>
            <w:tcW w:w="567"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 w:type="dxa"/>
          <w:trHeight w:val="600" w:hRule="atLeast"/>
        </w:trPr>
        <w:tc>
          <w:tcPr>
            <w:tcW w:w="567"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2</w:t>
            </w:r>
          </w:p>
        </w:tc>
        <w:tc>
          <w:tcPr>
            <w:tcW w:w="567"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校级平台对接</w:t>
            </w:r>
          </w:p>
        </w:tc>
        <w:tc>
          <w:tcPr>
            <w:tcW w:w="6236" w:type="dxa"/>
            <w:gridSpan w:val="2"/>
            <w:shd w:val="clear" w:color="000000" w:fill="FFFFFF"/>
            <w:noWrap w:val="0"/>
            <w:vAlign w:val="center"/>
          </w:tcPr>
          <w:p>
            <w:pPr>
              <w:rPr>
                <w:rFonts w:ascii="宋体" w:hAnsi="宋体" w:cs="宋体"/>
                <w:kern w:val="0"/>
                <w:sz w:val="20"/>
                <w:szCs w:val="20"/>
              </w:rPr>
            </w:pPr>
            <w:r>
              <w:rPr>
                <w:rFonts w:ascii="宋体" w:hAnsi="宋体" w:cs="宋体"/>
                <w:kern w:val="0"/>
                <w:sz w:val="20"/>
                <w:szCs w:val="20"/>
              </w:rPr>
              <w:t>1、校级基础数据系统与校级互操作应用对接，发布基础学年学期、组织、用户、教室、课程、作息数据接口，其他所有系统进行订阅、接收基础数据。</w:t>
            </w:r>
          </w:p>
          <w:p>
            <w:pPr>
              <w:rPr>
                <w:rFonts w:ascii="宋体" w:hAnsi="宋体" w:cs="宋体"/>
                <w:kern w:val="0"/>
                <w:sz w:val="20"/>
                <w:szCs w:val="20"/>
              </w:rPr>
            </w:pPr>
            <w:r>
              <w:rPr>
                <w:rFonts w:ascii="宋体" w:hAnsi="宋体" w:cs="宋体"/>
                <w:kern w:val="0"/>
                <w:sz w:val="20"/>
                <w:szCs w:val="20"/>
              </w:rPr>
              <w:t>2、校本选课应用与校级互操作应用对接，发布校本选课数据接口；</w:t>
            </w:r>
          </w:p>
          <w:p>
            <w:pPr>
              <w:rPr>
                <w:rFonts w:ascii="宋体" w:hAnsi="宋体" w:cs="宋体"/>
                <w:kern w:val="0"/>
                <w:sz w:val="20"/>
                <w:szCs w:val="20"/>
              </w:rPr>
            </w:pPr>
            <w:r>
              <w:rPr>
                <w:rFonts w:ascii="宋体" w:hAnsi="宋体" w:cs="宋体"/>
                <w:kern w:val="0"/>
                <w:sz w:val="20"/>
                <w:szCs w:val="20"/>
              </w:rPr>
              <w:t>3、电子班牌与校级互操作应用对接，订阅通知接口、订阅校内新闻接口、订阅考勤接口、订阅课表数据接口、发布报修接口；</w:t>
            </w:r>
          </w:p>
          <w:p>
            <w:pPr>
              <w:rPr>
                <w:rFonts w:ascii="宋体" w:hAnsi="宋体" w:cs="宋体"/>
                <w:kern w:val="0"/>
                <w:sz w:val="20"/>
                <w:szCs w:val="20"/>
              </w:rPr>
            </w:pPr>
            <w:r>
              <w:rPr>
                <w:rFonts w:ascii="宋体" w:hAnsi="宋体" w:cs="宋体"/>
                <w:kern w:val="0"/>
                <w:sz w:val="20"/>
                <w:szCs w:val="20"/>
              </w:rPr>
              <w:t>4、行政办公应用与校级互操作应用对接发布通知接口、校内新闻接口。</w:t>
            </w:r>
          </w:p>
          <w:p>
            <w:pPr>
              <w:rPr>
                <w:rFonts w:ascii="宋体" w:hAnsi="宋体" w:cs="宋体"/>
                <w:kern w:val="0"/>
                <w:sz w:val="20"/>
                <w:szCs w:val="20"/>
              </w:rPr>
            </w:pPr>
            <w:r>
              <w:rPr>
                <w:rFonts w:ascii="宋体" w:hAnsi="宋体" w:cs="宋体"/>
                <w:kern w:val="0"/>
                <w:sz w:val="20"/>
                <w:szCs w:val="20"/>
              </w:rPr>
              <w:t>5、常态化录播及课堂评价系统与校级互操作应用对接，订阅课表数据接口；</w:t>
            </w:r>
          </w:p>
          <w:p>
            <w:pPr>
              <w:rPr>
                <w:rFonts w:ascii="宋体" w:hAnsi="宋体" w:cs="宋体"/>
                <w:kern w:val="0"/>
                <w:sz w:val="20"/>
                <w:szCs w:val="20"/>
              </w:rPr>
            </w:pPr>
            <w:r>
              <w:rPr>
                <w:rFonts w:ascii="宋体" w:hAnsi="宋体" w:cs="宋体"/>
                <w:kern w:val="0"/>
                <w:sz w:val="20"/>
                <w:szCs w:val="20"/>
              </w:rPr>
              <w:t>6、一卡通与校级互操作应用对接，发布刷卡考勤接口、发布刷卡借书接口；</w:t>
            </w:r>
          </w:p>
          <w:p>
            <w:pPr>
              <w:rPr>
                <w:rFonts w:ascii="宋体" w:hAnsi="宋体" w:cs="宋体"/>
                <w:kern w:val="0"/>
                <w:sz w:val="20"/>
                <w:szCs w:val="20"/>
              </w:rPr>
            </w:pPr>
            <w:r>
              <w:rPr>
                <w:rFonts w:ascii="宋体" w:hAnsi="宋体" w:cs="宋体"/>
                <w:kern w:val="0"/>
                <w:sz w:val="20"/>
                <w:szCs w:val="20"/>
              </w:rPr>
              <w:t>7、图书馆管理与校级互操作应用对接，订阅刷卡借书接口；</w:t>
            </w:r>
          </w:p>
          <w:p>
            <w:pPr>
              <w:rPr>
                <w:rFonts w:ascii="宋体" w:hAnsi="宋体" w:cs="宋体"/>
                <w:kern w:val="0"/>
                <w:sz w:val="20"/>
                <w:szCs w:val="20"/>
              </w:rPr>
            </w:pPr>
            <w:r>
              <w:rPr>
                <w:rFonts w:ascii="宋体" w:hAnsi="宋体" w:cs="宋体"/>
                <w:kern w:val="0"/>
                <w:sz w:val="20"/>
                <w:szCs w:val="20"/>
              </w:rPr>
              <w:t>8、物资与易耗品管理系统和校级互操作应用对接，订阅报修接口；</w:t>
            </w:r>
          </w:p>
          <w:p>
            <w:pPr>
              <w:rPr>
                <w:rFonts w:ascii="宋体" w:hAnsi="宋体" w:cs="宋体"/>
                <w:kern w:val="0"/>
                <w:sz w:val="20"/>
                <w:szCs w:val="20"/>
              </w:rPr>
            </w:pPr>
            <w:r>
              <w:rPr>
                <w:rFonts w:ascii="宋体" w:hAnsi="宋体" w:cs="宋体"/>
                <w:kern w:val="0"/>
                <w:sz w:val="20"/>
                <w:szCs w:val="20"/>
              </w:rPr>
              <w:t>9、教师成长档案与校级互操作应用对接，订阅教研信息数据接口；</w:t>
            </w:r>
          </w:p>
          <w:p>
            <w:pPr>
              <w:rPr>
                <w:rFonts w:hint="eastAsia" w:ascii="宋体" w:hAnsi="宋体" w:cs="宋体"/>
                <w:kern w:val="0"/>
                <w:sz w:val="20"/>
                <w:szCs w:val="20"/>
              </w:rPr>
            </w:pPr>
            <w:r>
              <w:rPr>
                <w:rFonts w:ascii="宋体" w:hAnsi="宋体" w:cs="宋体"/>
                <w:kern w:val="0"/>
                <w:sz w:val="20"/>
                <w:szCs w:val="20"/>
              </w:rPr>
              <w:t>10、教研系统与校级互操作应用对接，发布教研信息数据接口。</w:t>
            </w:r>
          </w:p>
        </w:tc>
        <w:tc>
          <w:tcPr>
            <w:tcW w:w="816" w:type="dxa"/>
            <w:gridSpan w:val="2"/>
            <w:shd w:val="clear" w:color="000000" w:fill="FFFFFF"/>
            <w:noWrap w:val="0"/>
            <w:vAlign w:val="center"/>
          </w:tcPr>
          <w:p>
            <w:pPr>
              <w:widowControl/>
              <w:rPr>
                <w:rFonts w:ascii="宋体" w:hAnsi="宋体" w:cs="宋体"/>
                <w:kern w:val="0"/>
                <w:sz w:val="20"/>
                <w:szCs w:val="20"/>
              </w:rPr>
            </w:pPr>
            <w:r>
              <w:rPr>
                <w:rFonts w:ascii="宋体" w:hAnsi="宋体" w:cs="宋体"/>
                <w:kern w:val="0"/>
                <w:sz w:val="20"/>
                <w:szCs w:val="20"/>
              </w:rPr>
              <w:t>1</w:t>
            </w:r>
          </w:p>
        </w:tc>
        <w:tc>
          <w:tcPr>
            <w:tcW w:w="567"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 w:type="dxa"/>
          <w:trHeight w:val="600" w:hRule="atLeast"/>
        </w:trPr>
        <w:tc>
          <w:tcPr>
            <w:tcW w:w="8753" w:type="dxa"/>
            <w:gridSpan w:val="10"/>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二十一、其他施工服务要求</w:t>
            </w:r>
            <w:r>
              <w:rPr>
                <w:rFonts w:ascii="宋体" w:hAnsi="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 w:type="dxa"/>
          <w:trHeight w:val="1300" w:hRule="atLeast"/>
        </w:trPr>
        <w:tc>
          <w:tcPr>
            <w:tcW w:w="567"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核心机房建设</w:t>
            </w:r>
          </w:p>
        </w:tc>
        <w:tc>
          <w:tcPr>
            <w:tcW w:w="567" w:type="dxa"/>
            <w:gridSpan w:val="2"/>
            <w:shd w:val="clear" w:color="000000" w:fill="FFFFFF"/>
            <w:noWrap w:val="0"/>
            <w:vAlign w:val="center"/>
          </w:tcPr>
          <w:p>
            <w:pPr>
              <w:widowControl/>
              <w:rPr>
                <w:rFonts w:hint="eastAsia" w:ascii="宋体" w:hAnsi="宋体" w:cs="宋体"/>
                <w:kern w:val="0"/>
                <w:sz w:val="20"/>
                <w:szCs w:val="20"/>
              </w:rPr>
            </w:pPr>
          </w:p>
        </w:tc>
        <w:tc>
          <w:tcPr>
            <w:tcW w:w="6236" w:type="dxa"/>
            <w:gridSpan w:val="2"/>
            <w:shd w:val="clear" w:color="000000" w:fill="FFFFFF"/>
            <w:noWrap w:val="0"/>
            <w:vAlign w:val="center"/>
          </w:tcPr>
          <w:p>
            <w:pPr>
              <w:widowControl/>
              <w:rPr>
                <w:rFonts w:hint="eastAsia" w:ascii="宋体" w:hAnsi="宋体" w:cs="宋体"/>
                <w:kern w:val="0"/>
                <w:sz w:val="20"/>
                <w:szCs w:val="20"/>
              </w:rPr>
            </w:pPr>
          </w:p>
        </w:tc>
        <w:tc>
          <w:tcPr>
            <w:tcW w:w="816" w:type="dxa"/>
            <w:gridSpan w:val="2"/>
            <w:shd w:val="clear" w:color="000000" w:fill="FFFFFF"/>
            <w:noWrap w:val="0"/>
            <w:vAlign w:val="center"/>
          </w:tcPr>
          <w:p>
            <w:pPr>
              <w:widowControl/>
              <w:rPr>
                <w:rFonts w:hint="eastAsia" w:ascii="宋体" w:hAnsi="宋体" w:cs="宋体"/>
                <w:kern w:val="0"/>
                <w:sz w:val="20"/>
                <w:szCs w:val="20"/>
              </w:rPr>
            </w:pPr>
          </w:p>
        </w:tc>
        <w:tc>
          <w:tcPr>
            <w:tcW w:w="567" w:type="dxa"/>
            <w:gridSpan w:val="2"/>
            <w:shd w:val="clear" w:color="000000" w:fill="FFFFFF"/>
            <w:noWrap w:val="0"/>
            <w:vAlign w:val="center"/>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 w:type="dxa"/>
          <w:trHeight w:val="1010" w:hRule="atLeast"/>
        </w:trPr>
        <w:tc>
          <w:tcPr>
            <w:tcW w:w="567"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p>
        </w:tc>
        <w:tc>
          <w:tcPr>
            <w:tcW w:w="567"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吊顶主龙骨</w:t>
            </w:r>
          </w:p>
        </w:tc>
        <w:tc>
          <w:tcPr>
            <w:tcW w:w="6236" w:type="dxa"/>
            <w:gridSpan w:val="2"/>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1.吊顶形式、吊杆规格、高度:吊顶主龙骨</w:t>
            </w:r>
          </w:p>
          <w:p>
            <w:pPr>
              <w:rPr>
                <w:rFonts w:hint="eastAsia" w:ascii="宋体" w:hAnsi="宋体" w:cs="宋体"/>
                <w:kern w:val="0"/>
                <w:sz w:val="20"/>
                <w:szCs w:val="20"/>
              </w:rPr>
            </w:pPr>
            <w:r>
              <w:rPr>
                <w:rFonts w:hint="eastAsia" w:ascii="宋体" w:hAnsi="宋体" w:cs="宋体"/>
                <w:kern w:val="0"/>
                <w:sz w:val="20"/>
                <w:szCs w:val="20"/>
              </w:rPr>
              <w:t>2.龙骨材料种类、规格、中距:C-38轻钢龙骨</w:t>
            </w:r>
          </w:p>
        </w:tc>
        <w:tc>
          <w:tcPr>
            <w:tcW w:w="81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102</w:t>
            </w:r>
          </w:p>
        </w:tc>
        <w:tc>
          <w:tcPr>
            <w:tcW w:w="567"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 w:type="dxa"/>
          <w:trHeight w:val="1407" w:hRule="atLeast"/>
        </w:trPr>
        <w:tc>
          <w:tcPr>
            <w:tcW w:w="567"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p>
        </w:tc>
        <w:tc>
          <w:tcPr>
            <w:tcW w:w="567"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金属微孔板吊顶</w:t>
            </w:r>
          </w:p>
        </w:tc>
        <w:tc>
          <w:tcPr>
            <w:tcW w:w="623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1.面层材料品种、规格:金属微孔板吊顶600*600*0.7mm</w:t>
            </w:r>
          </w:p>
        </w:tc>
        <w:tc>
          <w:tcPr>
            <w:tcW w:w="81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102</w:t>
            </w:r>
          </w:p>
        </w:tc>
        <w:tc>
          <w:tcPr>
            <w:tcW w:w="567"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 w:type="dxa"/>
          <w:trHeight w:val="1300" w:hRule="atLeast"/>
        </w:trPr>
        <w:tc>
          <w:tcPr>
            <w:tcW w:w="567"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p>
        </w:tc>
        <w:tc>
          <w:tcPr>
            <w:tcW w:w="567"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防静电活动地板</w:t>
            </w:r>
          </w:p>
        </w:tc>
        <w:tc>
          <w:tcPr>
            <w:tcW w:w="623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1.面层材料品种、规格、颜色:防静电地板</w:t>
            </w:r>
          </w:p>
        </w:tc>
        <w:tc>
          <w:tcPr>
            <w:tcW w:w="816"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52.4</w:t>
            </w:r>
          </w:p>
        </w:tc>
        <w:tc>
          <w:tcPr>
            <w:tcW w:w="567"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 w:type="dxa"/>
          <w:trHeight w:val="1300" w:hRule="atLeast"/>
        </w:trPr>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623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2.防护材料种类:全钢 600*600*35mm</w:t>
            </w:r>
          </w:p>
        </w:tc>
        <w:tc>
          <w:tcPr>
            <w:tcW w:w="816" w:type="dxa"/>
            <w:gridSpan w:val="2"/>
            <w:vMerge w:val="continue"/>
            <w:noWrap w:val="0"/>
            <w:vAlign w:val="center"/>
          </w:tcPr>
          <w:p>
            <w:pPr>
              <w:widowControl/>
              <w:rPr>
                <w:rFonts w:ascii="宋体" w:hAnsi="宋体" w:cs="宋体"/>
                <w:kern w:val="0"/>
                <w:sz w:val="20"/>
                <w:szCs w:val="20"/>
              </w:rPr>
            </w:pPr>
          </w:p>
        </w:tc>
        <w:tc>
          <w:tcPr>
            <w:tcW w:w="567" w:type="dxa"/>
            <w:gridSpan w:val="2"/>
            <w:vMerge w:val="continue"/>
            <w:noWrap w:val="0"/>
            <w:vAlign w:val="center"/>
          </w:tcPr>
          <w:p>
            <w:pPr>
              <w:widowControl/>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 w:type="dxa"/>
          <w:trHeight w:val="530" w:hRule="atLeast"/>
        </w:trPr>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623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 xml:space="preserve">  铺设高度300mm</w:t>
            </w:r>
          </w:p>
        </w:tc>
        <w:tc>
          <w:tcPr>
            <w:tcW w:w="816" w:type="dxa"/>
            <w:gridSpan w:val="2"/>
            <w:vMerge w:val="continue"/>
            <w:noWrap w:val="0"/>
            <w:vAlign w:val="center"/>
          </w:tcPr>
          <w:p>
            <w:pPr>
              <w:widowControl/>
              <w:rPr>
                <w:rFonts w:ascii="宋体" w:hAnsi="宋体" w:cs="宋体"/>
                <w:kern w:val="0"/>
                <w:sz w:val="20"/>
                <w:szCs w:val="20"/>
              </w:rPr>
            </w:pPr>
          </w:p>
        </w:tc>
        <w:tc>
          <w:tcPr>
            <w:tcW w:w="567" w:type="dxa"/>
            <w:gridSpan w:val="2"/>
            <w:vMerge w:val="continue"/>
            <w:noWrap w:val="0"/>
            <w:vAlign w:val="center"/>
          </w:tcPr>
          <w:p>
            <w:pPr>
              <w:widowControl/>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 w:type="dxa"/>
          <w:trHeight w:val="1560" w:hRule="atLeast"/>
        </w:trPr>
        <w:tc>
          <w:tcPr>
            <w:tcW w:w="567"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p>
        </w:tc>
        <w:tc>
          <w:tcPr>
            <w:tcW w:w="567"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铁构件</w:t>
            </w:r>
          </w:p>
        </w:tc>
        <w:tc>
          <w:tcPr>
            <w:tcW w:w="623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1.名称:地板沿墙、沿设备支架周边角钢支撑焊制</w:t>
            </w:r>
          </w:p>
        </w:tc>
        <w:tc>
          <w:tcPr>
            <w:tcW w:w="816"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126.91</w:t>
            </w:r>
          </w:p>
        </w:tc>
        <w:tc>
          <w:tcPr>
            <w:tcW w:w="567"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 w:type="dxa"/>
          <w:trHeight w:val="1570" w:hRule="atLeast"/>
        </w:trPr>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623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2.材质:L40*4角钢，刷防锈漆含间距1.2m垂直立柱</w:t>
            </w:r>
          </w:p>
        </w:tc>
        <w:tc>
          <w:tcPr>
            <w:tcW w:w="816" w:type="dxa"/>
            <w:gridSpan w:val="2"/>
            <w:vMerge w:val="continue"/>
            <w:noWrap w:val="0"/>
            <w:vAlign w:val="center"/>
          </w:tcPr>
          <w:p>
            <w:pPr>
              <w:widowControl/>
              <w:rPr>
                <w:rFonts w:ascii="宋体" w:hAnsi="宋体" w:cs="宋体"/>
                <w:kern w:val="0"/>
                <w:sz w:val="20"/>
                <w:szCs w:val="20"/>
              </w:rPr>
            </w:pPr>
          </w:p>
        </w:tc>
        <w:tc>
          <w:tcPr>
            <w:tcW w:w="567" w:type="dxa"/>
            <w:gridSpan w:val="2"/>
            <w:vMerge w:val="continue"/>
            <w:noWrap w:val="0"/>
            <w:vAlign w:val="center"/>
          </w:tcPr>
          <w:p>
            <w:pPr>
              <w:widowControl/>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 w:type="dxa"/>
          <w:trHeight w:val="780" w:hRule="atLeast"/>
        </w:trPr>
        <w:tc>
          <w:tcPr>
            <w:tcW w:w="567"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5</w:t>
            </w:r>
          </w:p>
        </w:tc>
        <w:tc>
          <w:tcPr>
            <w:tcW w:w="567"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地板下防尘处理</w:t>
            </w:r>
          </w:p>
        </w:tc>
        <w:tc>
          <w:tcPr>
            <w:tcW w:w="623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1.腻子种类:耐水腻子</w:t>
            </w:r>
          </w:p>
        </w:tc>
        <w:tc>
          <w:tcPr>
            <w:tcW w:w="816"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52.4</w:t>
            </w:r>
          </w:p>
        </w:tc>
        <w:tc>
          <w:tcPr>
            <w:tcW w:w="567"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 w:type="dxa"/>
          <w:trHeight w:val="1310" w:hRule="atLeast"/>
        </w:trPr>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623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2.油漆品种、刷漆遍数:防尘漆 涂刷2遍</w:t>
            </w:r>
          </w:p>
        </w:tc>
        <w:tc>
          <w:tcPr>
            <w:tcW w:w="816" w:type="dxa"/>
            <w:gridSpan w:val="2"/>
            <w:vMerge w:val="continue"/>
            <w:noWrap w:val="0"/>
            <w:vAlign w:val="center"/>
          </w:tcPr>
          <w:p>
            <w:pPr>
              <w:widowControl/>
              <w:rPr>
                <w:rFonts w:ascii="宋体" w:hAnsi="宋体" w:cs="宋体"/>
                <w:kern w:val="0"/>
                <w:sz w:val="20"/>
                <w:szCs w:val="20"/>
              </w:rPr>
            </w:pPr>
          </w:p>
        </w:tc>
        <w:tc>
          <w:tcPr>
            <w:tcW w:w="567" w:type="dxa"/>
            <w:gridSpan w:val="2"/>
            <w:vMerge w:val="continue"/>
            <w:noWrap w:val="0"/>
            <w:vAlign w:val="center"/>
          </w:tcPr>
          <w:p>
            <w:pPr>
              <w:widowControl/>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 w:type="dxa"/>
          <w:trHeight w:val="780" w:hRule="atLeast"/>
        </w:trPr>
        <w:tc>
          <w:tcPr>
            <w:tcW w:w="567"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6</w:t>
            </w:r>
          </w:p>
        </w:tc>
        <w:tc>
          <w:tcPr>
            <w:tcW w:w="567"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地板下橡塑板保温</w:t>
            </w:r>
          </w:p>
        </w:tc>
        <w:tc>
          <w:tcPr>
            <w:tcW w:w="623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1.保温隔热部位:楼地面</w:t>
            </w:r>
          </w:p>
        </w:tc>
        <w:tc>
          <w:tcPr>
            <w:tcW w:w="816"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52.4</w:t>
            </w:r>
          </w:p>
        </w:tc>
        <w:tc>
          <w:tcPr>
            <w:tcW w:w="567"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 w:type="dxa"/>
          <w:trHeight w:val="1570" w:hRule="atLeast"/>
        </w:trPr>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623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2.保温隔热材料品种、规格、厚度:橡塑保温20mm</w:t>
            </w:r>
          </w:p>
        </w:tc>
        <w:tc>
          <w:tcPr>
            <w:tcW w:w="816" w:type="dxa"/>
            <w:gridSpan w:val="2"/>
            <w:vMerge w:val="continue"/>
            <w:noWrap w:val="0"/>
            <w:vAlign w:val="center"/>
          </w:tcPr>
          <w:p>
            <w:pPr>
              <w:widowControl/>
              <w:rPr>
                <w:rFonts w:ascii="宋体" w:hAnsi="宋体" w:cs="宋体"/>
                <w:kern w:val="0"/>
                <w:sz w:val="20"/>
                <w:szCs w:val="20"/>
              </w:rPr>
            </w:pPr>
          </w:p>
        </w:tc>
        <w:tc>
          <w:tcPr>
            <w:tcW w:w="567" w:type="dxa"/>
            <w:gridSpan w:val="2"/>
            <w:vMerge w:val="continue"/>
            <w:noWrap w:val="0"/>
            <w:vAlign w:val="center"/>
          </w:tcPr>
          <w:p>
            <w:pPr>
              <w:widowControl/>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 w:type="dxa"/>
          <w:trHeight w:val="1300" w:hRule="atLeast"/>
        </w:trPr>
        <w:tc>
          <w:tcPr>
            <w:tcW w:w="567"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7</w:t>
            </w:r>
          </w:p>
        </w:tc>
        <w:tc>
          <w:tcPr>
            <w:tcW w:w="567"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楼（地）面涂膜防水</w:t>
            </w:r>
          </w:p>
        </w:tc>
        <w:tc>
          <w:tcPr>
            <w:tcW w:w="623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1.防水膜品种:聚合物水泥基(JS)防水涂料</w:t>
            </w:r>
          </w:p>
        </w:tc>
        <w:tc>
          <w:tcPr>
            <w:tcW w:w="816"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52.4</w:t>
            </w:r>
          </w:p>
        </w:tc>
        <w:tc>
          <w:tcPr>
            <w:tcW w:w="567"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 w:type="dxa"/>
          <w:trHeight w:val="780" w:hRule="atLeast"/>
        </w:trPr>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623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2.涂膜厚度、遍数:2遍</w:t>
            </w:r>
          </w:p>
        </w:tc>
        <w:tc>
          <w:tcPr>
            <w:tcW w:w="816" w:type="dxa"/>
            <w:gridSpan w:val="2"/>
            <w:vMerge w:val="continue"/>
            <w:noWrap w:val="0"/>
            <w:vAlign w:val="center"/>
          </w:tcPr>
          <w:p>
            <w:pPr>
              <w:widowControl/>
              <w:rPr>
                <w:rFonts w:ascii="宋体" w:hAnsi="宋体" w:cs="宋体"/>
                <w:kern w:val="0"/>
                <w:sz w:val="20"/>
                <w:szCs w:val="20"/>
              </w:rPr>
            </w:pPr>
          </w:p>
        </w:tc>
        <w:tc>
          <w:tcPr>
            <w:tcW w:w="567" w:type="dxa"/>
            <w:gridSpan w:val="2"/>
            <w:vMerge w:val="continue"/>
            <w:noWrap w:val="0"/>
            <w:vAlign w:val="center"/>
          </w:tcPr>
          <w:p>
            <w:pPr>
              <w:widowControl/>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 w:type="dxa"/>
          <w:trHeight w:val="2090" w:hRule="atLeast"/>
        </w:trPr>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623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3.反边高度:聚合物水泥基防水涂料，沿四周挡水坝、墙体上翻100mm</w:t>
            </w:r>
          </w:p>
        </w:tc>
        <w:tc>
          <w:tcPr>
            <w:tcW w:w="816" w:type="dxa"/>
            <w:gridSpan w:val="2"/>
            <w:vMerge w:val="continue"/>
            <w:noWrap w:val="0"/>
            <w:vAlign w:val="center"/>
          </w:tcPr>
          <w:p>
            <w:pPr>
              <w:widowControl/>
              <w:rPr>
                <w:rFonts w:ascii="宋体" w:hAnsi="宋体" w:cs="宋体"/>
                <w:kern w:val="0"/>
                <w:sz w:val="20"/>
                <w:szCs w:val="20"/>
              </w:rPr>
            </w:pPr>
          </w:p>
        </w:tc>
        <w:tc>
          <w:tcPr>
            <w:tcW w:w="567" w:type="dxa"/>
            <w:gridSpan w:val="2"/>
            <w:vMerge w:val="continue"/>
            <w:noWrap w:val="0"/>
            <w:vAlign w:val="center"/>
          </w:tcPr>
          <w:p>
            <w:pPr>
              <w:widowControl/>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 w:type="dxa"/>
          <w:trHeight w:val="780" w:hRule="atLeast"/>
        </w:trPr>
        <w:tc>
          <w:tcPr>
            <w:tcW w:w="567"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8</w:t>
            </w:r>
          </w:p>
        </w:tc>
        <w:tc>
          <w:tcPr>
            <w:tcW w:w="567"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空调档水坝</w:t>
            </w:r>
          </w:p>
        </w:tc>
        <w:tc>
          <w:tcPr>
            <w:tcW w:w="623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1.构件的类型:空调档水坝</w:t>
            </w:r>
          </w:p>
        </w:tc>
        <w:tc>
          <w:tcPr>
            <w:tcW w:w="816"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0.18</w:t>
            </w:r>
          </w:p>
        </w:tc>
        <w:tc>
          <w:tcPr>
            <w:tcW w:w="567"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 w:type="dxa"/>
          <w:trHeight w:val="1310" w:hRule="atLeast"/>
        </w:trPr>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623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2.构件规格:C20混凝土砌筑100*100mm高</w:t>
            </w:r>
          </w:p>
        </w:tc>
        <w:tc>
          <w:tcPr>
            <w:tcW w:w="816" w:type="dxa"/>
            <w:gridSpan w:val="2"/>
            <w:vMerge w:val="continue"/>
            <w:noWrap w:val="0"/>
            <w:vAlign w:val="center"/>
          </w:tcPr>
          <w:p>
            <w:pPr>
              <w:widowControl/>
              <w:rPr>
                <w:rFonts w:ascii="宋体" w:hAnsi="宋体" w:cs="宋体"/>
                <w:kern w:val="0"/>
                <w:sz w:val="20"/>
                <w:szCs w:val="20"/>
              </w:rPr>
            </w:pPr>
          </w:p>
        </w:tc>
        <w:tc>
          <w:tcPr>
            <w:tcW w:w="567" w:type="dxa"/>
            <w:gridSpan w:val="2"/>
            <w:vMerge w:val="continue"/>
            <w:noWrap w:val="0"/>
            <w:vAlign w:val="center"/>
          </w:tcPr>
          <w:p>
            <w:pPr>
              <w:widowControl/>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 w:type="dxa"/>
          <w:trHeight w:val="520" w:hRule="atLeast"/>
        </w:trPr>
        <w:tc>
          <w:tcPr>
            <w:tcW w:w="567"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9</w:t>
            </w:r>
          </w:p>
        </w:tc>
        <w:tc>
          <w:tcPr>
            <w:tcW w:w="567"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金属踢脚线</w:t>
            </w:r>
          </w:p>
        </w:tc>
        <w:tc>
          <w:tcPr>
            <w:tcW w:w="623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1.踢脚线高度:80mm</w:t>
            </w:r>
          </w:p>
        </w:tc>
        <w:tc>
          <w:tcPr>
            <w:tcW w:w="816"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41.4</w:t>
            </w:r>
          </w:p>
        </w:tc>
        <w:tc>
          <w:tcPr>
            <w:tcW w:w="567"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 w:type="dxa"/>
          <w:trHeight w:val="1040" w:hRule="atLeast"/>
        </w:trPr>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623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2.基层材料种类、规格:九厘板基层</w:t>
            </w:r>
          </w:p>
        </w:tc>
        <w:tc>
          <w:tcPr>
            <w:tcW w:w="816" w:type="dxa"/>
            <w:gridSpan w:val="2"/>
            <w:vMerge w:val="continue"/>
            <w:noWrap w:val="0"/>
            <w:vAlign w:val="center"/>
          </w:tcPr>
          <w:p>
            <w:pPr>
              <w:widowControl/>
              <w:rPr>
                <w:rFonts w:ascii="宋体" w:hAnsi="宋体" w:cs="宋体"/>
                <w:kern w:val="0"/>
                <w:sz w:val="20"/>
                <w:szCs w:val="20"/>
              </w:rPr>
            </w:pPr>
          </w:p>
        </w:tc>
        <w:tc>
          <w:tcPr>
            <w:tcW w:w="567" w:type="dxa"/>
            <w:gridSpan w:val="2"/>
            <w:vMerge w:val="continue"/>
            <w:noWrap w:val="0"/>
            <w:vAlign w:val="center"/>
          </w:tcPr>
          <w:p>
            <w:pPr>
              <w:widowControl/>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 w:type="dxa"/>
          <w:trHeight w:val="1570" w:hRule="atLeast"/>
        </w:trPr>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623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3.面层材料品种、规格、颜色:1mm厚拉丝不锈钢面层</w:t>
            </w:r>
          </w:p>
        </w:tc>
        <w:tc>
          <w:tcPr>
            <w:tcW w:w="816" w:type="dxa"/>
            <w:gridSpan w:val="2"/>
            <w:vMerge w:val="continue"/>
            <w:noWrap w:val="0"/>
            <w:vAlign w:val="center"/>
          </w:tcPr>
          <w:p>
            <w:pPr>
              <w:widowControl/>
              <w:rPr>
                <w:rFonts w:ascii="宋体" w:hAnsi="宋体" w:cs="宋体"/>
                <w:kern w:val="0"/>
                <w:sz w:val="20"/>
                <w:szCs w:val="20"/>
              </w:rPr>
            </w:pPr>
          </w:p>
        </w:tc>
        <w:tc>
          <w:tcPr>
            <w:tcW w:w="567" w:type="dxa"/>
            <w:gridSpan w:val="2"/>
            <w:vMerge w:val="continue"/>
            <w:noWrap w:val="0"/>
            <w:vAlign w:val="center"/>
          </w:tcPr>
          <w:p>
            <w:pPr>
              <w:widowControl/>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 w:type="dxa"/>
          <w:trHeight w:val="530" w:hRule="atLeast"/>
        </w:trPr>
        <w:tc>
          <w:tcPr>
            <w:tcW w:w="567"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10</w:t>
            </w:r>
          </w:p>
        </w:tc>
        <w:tc>
          <w:tcPr>
            <w:tcW w:w="567"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窗帘轨</w:t>
            </w:r>
          </w:p>
        </w:tc>
        <w:tc>
          <w:tcPr>
            <w:tcW w:w="623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窗帘杆 单杆</w:t>
            </w:r>
          </w:p>
        </w:tc>
        <w:tc>
          <w:tcPr>
            <w:tcW w:w="81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10</w:t>
            </w:r>
          </w:p>
        </w:tc>
        <w:tc>
          <w:tcPr>
            <w:tcW w:w="567"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 w:type="dxa"/>
          <w:trHeight w:val="1050" w:hRule="atLeast"/>
        </w:trPr>
        <w:tc>
          <w:tcPr>
            <w:tcW w:w="567"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11</w:t>
            </w:r>
          </w:p>
        </w:tc>
        <w:tc>
          <w:tcPr>
            <w:tcW w:w="567"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窗帘</w:t>
            </w:r>
          </w:p>
        </w:tc>
        <w:tc>
          <w:tcPr>
            <w:tcW w:w="623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防火遮光窗帘，高2.6米，宽10米</w:t>
            </w:r>
          </w:p>
        </w:tc>
        <w:tc>
          <w:tcPr>
            <w:tcW w:w="81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10</w:t>
            </w:r>
          </w:p>
        </w:tc>
        <w:tc>
          <w:tcPr>
            <w:tcW w:w="567"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 w:type="dxa"/>
          <w:trHeight w:val="2610" w:hRule="atLeast"/>
        </w:trPr>
        <w:tc>
          <w:tcPr>
            <w:tcW w:w="567"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12</w:t>
            </w:r>
          </w:p>
        </w:tc>
        <w:tc>
          <w:tcPr>
            <w:tcW w:w="567"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线槽</w:t>
            </w:r>
          </w:p>
        </w:tc>
        <w:tc>
          <w:tcPr>
            <w:tcW w:w="623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地面金属线槽安装 架空地板下安装 单槽   200mm*100mm，地板下走ups电池到机头电缆</w:t>
            </w:r>
          </w:p>
        </w:tc>
        <w:tc>
          <w:tcPr>
            <w:tcW w:w="81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16</w:t>
            </w:r>
          </w:p>
        </w:tc>
        <w:tc>
          <w:tcPr>
            <w:tcW w:w="567"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 w:type="dxa"/>
          <w:trHeight w:val="780" w:hRule="atLeast"/>
        </w:trPr>
        <w:tc>
          <w:tcPr>
            <w:tcW w:w="567"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13</w:t>
            </w:r>
          </w:p>
        </w:tc>
        <w:tc>
          <w:tcPr>
            <w:tcW w:w="567"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嵌入式LED灯具(暗装)</w:t>
            </w:r>
          </w:p>
        </w:tc>
        <w:tc>
          <w:tcPr>
            <w:tcW w:w="623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1.名称:嵌入式LED平板灯</w:t>
            </w:r>
          </w:p>
        </w:tc>
        <w:tc>
          <w:tcPr>
            <w:tcW w:w="816"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20</w:t>
            </w:r>
          </w:p>
        </w:tc>
        <w:tc>
          <w:tcPr>
            <w:tcW w:w="567"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 w:type="dxa"/>
          <w:trHeight w:val="1300" w:hRule="atLeast"/>
        </w:trPr>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623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2.规格:产品尺寸(mm)：600*600*30</w:t>
            </w:r>
          </w:p>
        </w:tc>
        <w:tc>
          <w:tcPr>
            <w:tcW w:w="816" w:type="dxa"/>
            <w:gridSpan w:val="2"/>
            <w:vMerge w:val="continue"/>
            <w:noWrap w:val="0"/>
            <w:vAlign w:val="center"/>
          </w:tcPr>
          <w:p>
            <w:pPr>
              <w:widowControl/>
              <w:rPr>
                <w:rFonts w:ascii="宋体" w:hAnsi="宋体" w:cs="宋体"/>
                <w:kern w:val="0"/>
                <w:sz w:val="20"/>
                <w:szCs w:val="20"/>
              </w:rPr>
            </w:pPr>
          </w:p>
        </w:tc>
        <w:tc>
          <w:tcPr>
            <w:tcW w:w="567" w:type="dxa"/>
            <w:gridSpan w:val="2"/>
            <w:vMerge w:val="continue"/>
            <w:noWrap w:val="0"/>
            <w:vAlign w:val="center"/>
          </w:tcPr>
          <w:p>
            <w:pPr>
              <w:widowControl/>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 w:type="dxa"/>
          <w:trHeight w:val="520" w:hRule="atLeast"/>
        </w:trPr>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623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电压(V)：220</w:t>
            </w:r>
          </w:p>
        </w:tc>
        <w:tc>
          <w:tcPr>
            <w:tcW w:w="816" w:type="dxa"/>
            <w:gridSpan w:val="2"/>
            <w:vMerge w:val="continue"/>
            <w:noWrap w:val="0"/>
            <w:vAlign w:val="center"/>
          </w:tcPr>
          <w:p>
            <w:pPr>
              <w:widowControl/>
              <w:rPr>
                <w:rFonts w:ascii="宋体" w:hAnsi="宋体" w:cs="宋体"/>
                <w:kern w:val="0"/>
                <w:sz w:val="20"/>
                <w:szCs w:val="20"/>
              </w:rPr>
            </w:pPr>
          </w:p>
        </w:tc>
        <w:tc>
          <w:tcPr>
            <w:tcW w:w="567" w:type="dxa"/>
            <w:gridSpan w:val="2"/>
            <w:vMerge w:val="continue"/>
            <w:noWrap w:val="0"/>
            <w:vAlign w:val="center"/>
          </w:tcPr>
          <w:p>
            <w:pPr>
              <w:widowControl/>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 w:type="dxa"/>
          <w:trHeight w:val="780" w:hRule="atLeast"/>
        </w:trPr>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623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照射面积(㎡)：10-15</w:t>
            </w:r>
          </w:p>
        </w:tc>
        <w:tc>
          <w:tcPr>
            <w:tcW w:w="816" w:type="dxa"/>
            <w:gridSpan w:val="2"/>
            <w:vMerge w:val="continue"/>
            <w:noWrap w:val="0"/>
            <w:vAlign w:val="center"/>
          </w:tcPr>
          <w:p>
            <w:pPr>
              <w:widowControl/>
              <w:rPr>
                <w:rFonts w:ascii="宋体" w:hAnsi="宋体" w:cs="宋体"/>
                <w:kern w:val="0"/>
                <w:sz w:val="20"/>
                <w:szCs w:val="20"/>
              </w:rPr>
            </w:pPr>
          </w:p>
        </w:tc>
        <w:tc>
          <w:tcPr>
            <w:tcW w:w="567" w:type="dxa"/>
            <w:gridSpan w:val="2"/>
            <w:vMerge w:val="continue"/>
            <w:noWrap w:val="0"/>
            <w:vAlign w:val="center"/>
          </w:tcPr>
          <w:p>
            <w:pPr>
              <w:widowControl/>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 w:type="dxa"/>
          <w:trHeight w:val="530" w:hRule="atLeast"/>
        </w:trPr>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623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功率(W)：48W</w:t>
            </w:r>
          </w:p>
        </w:tc>
        <w:tc>
          <w:tcPr>
            <w:tcW w:w="816" w:type="dxa"/>
            <w:gridSpan w:val="2"/>
            <w:vMerge w:val="continue"/>
            <w:noWrap w:val="0"/>
            <w:vAlign w:val="center"/>
          </w:tcPr>
          <w:p>
            <w:pPr>
              <w:widowControl/>
              <w:rPr>
                <w:rFonts w:ascii="宋体" w:hAnsi="宋体" w:cs="宋体"/>
                <w:kern w:val="0"/>
                <w:sz w:val="20"/>
                <w:szCs w:val="20"/>
              </w:rPr>
            </w:pPr>
          </w:p>
        </w:tc>
        <w:tc>
          <w:tcPr>
            <w:tcW w:w="567" w:type="dxa"/>
            <w:gridSpan w:val="2"/>
            <w:vMerge w:val="continue"/>
            <w:noWrap w:val="0"/>
            <w:vAlign w:val="center"/>
          </w:tcPr>
          <w:p>
            <w:pPr>
              <w:widowControl/>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 w:type="dxa"/>
          <w:trHeight w:val="780" w:hRule="atLeast"/>
        </w:trPr>
        <w:tc>
          <w:tcPr>
            <w:tcW w:w="567"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14</w:t>
            </w:r>
          </w:p>
        </w:tc>
        <w:tc>
          <w:tcPr>
            <w:tcW w:w="567"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机房接地铜排</w:t>
            </w:r>
          </w:p>
        </w:tc>
        <w:tc>
          <w:tcPr>
            <w:tcW w:w="623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1.名称:机房接地铜排</w:t>
            </w:r>
          </w:p>
        </w:tc>
        <w:tc>
          <w:tcPr>
            <w:tcW w:w="816"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34</w:t>
            </w:r>
          </w:p>
        </w:tc>
        <w:tc>
          <w:tcPr>
            <w:tcW w:w="567"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 w:type="dxa"/>
          <w:trHeight w:val="530" w:hRule="atLeast"/>
        </w:trPr>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623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2.材质:30*3mm</w:t>
            </w:r>
          </w:p>
        </w:tc>
        <w:tc>
          <w:tcPr>
            <w:tcW w:w="816" w:type="dxa"/>
            <w:gridSpan w:val="2"/>
            <w:vMerge w:val="continue"/>
            <w:noWrap w:val="0"/>
            <w:vAlign w:val="center"/>
          </w:tcPr>
          <w:p>
            <w:pPr>
              <w:widowControl/>
              <w:rPr>
                <w:rFonts w:ascii="宋体" w:hAnsi="宋体" w:cs="宋体"/>
                <w:kern w:val="0"/>
                <w:sz w:val="20"/>
                <w:szCs w:val="20"/>
              </w:rPr>
            </w:pPr>
          </w:p>
        </w:tc>
        <w:tc>
          <w:tcPr>
            <w:tcW w:w="567" w:type="dxa"/>
            <w:gridSpan w:val="2"/>
            <w:vMerge w:val="continue"/>
            <w:noWrap w:val="0"/>
            <w:vAlign w:val="center"/>
          </w:tcPr>
          <w:p>
            <w:pPr>
              <w:widowControl/>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 w:type="dxa"/>
          <w:trHeight w:val="520" w:hRule="atLeast"/>
        </w:trPr>
        <w:tc>
          <w:tcPr>
            <w:tcW w:w="567"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15</w:t>
            </w:r>
          </w:p>
        </w:tc>
        <w:tc>
          <w:tcPr>
            <w:tcW w:w="567"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铜箔</w:t>
            </w:r>
          </w:p>
        </w:tc>
        <w:tc>
          <w:tcPr>
            <w:tcW w:w="623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1.名称:铜箔</w:t>
            </w:r>
          </w:p>
        </w:tc>
        <w:tc>
          <w:tcPr>
            <w:tcW w:w="816"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310</w:t>
            </w:r>
          </w:p>
        </w:tc>
        <w:tc>
          <w:tcPr>
            <w:tcW w:w="567"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 w:type="dxa"/>
          <w:trHeight w:val="790" w:hRule="atLeast"/>
        </w:trPr>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623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2.材质:50mm*0.1mm*1米</w:t>
            </w:r>
          </w:p>
        </w:tc>
        <w:tc>
          <w:tcPr>
            <w:tcW w:w="816" w:type="dxa"/>
            <w:gridSpan w:val="2"/>
            <w:vMerge w:val="continue"/>
            <w:noWrap w:val="0"/>
            <w:vAlign w:val="center"/>
          </w:tcPr>
          <w:p>
            <w:pPr>
              <w:widowControl/>
              <w:rPr>
                <w:rFonts w:ascii="宋体" w:hAnsi="宋体" w:cs="宋体"/>
                <w:kern w:val="0"/>
                <w:sz w:val="20"/>
                <w:szCs w:val="20"/>
              </w:rPr>
            </w:pPr>
          </w:p>
        </w:tc>
        <w:tc>
          <w:tcPr>
            <w:tcW w:w="567" w:type="dxa"/>
            <w:gridSpan w:val="2"/>
            <w:vMerge w:val="continue"/>
            <w:noWrap w:val="0"/>
            <w:vAlign w:val="center"/>
          </w:tcPr>
          <w:p>
            <w:pPr>
              <w:widowControl/>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 w:type="dxa"/>
          <w:trHeight w:val="520" w:hRule="atLeast"/>
        </w:trPr>
        <w:tc>
          <w:tcPr>
            <w:tcW w:w="567"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16</w:t>
            </w:r>
          </w:p>
        </w:tc>
        <w:tc>
          <w:tcPr>
            <w:tcW w:w="567"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接地主线</w:t>
            </w:r>
          </w:p>
        </w:tc>
        <w:tc>
          <w:tcPr>
            <w:tcW w:w="623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1.名称:接地主线</w:t>
            </w:r>
          </w:p>
        </w:tc>
        <w:tc>
          <w:tcPr>
            <w:tcW w:w="816"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5</w:t>
            </w:r>
          </w:p>
        </w:tc>
        <w:tc>
          <w:tcPr>
            <w:tcW w:w="567"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 w:type="dxa"/>
          <w:trHeight w:val="790" w:hRule="atLeast"/>
        </w:trPr>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623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2.规格:ZR-BVR-1*50</w:t>
            </w:r>
          </w:p>
        </w:tc>
        <w:tc>
          <w:tcPr>
            <w:tcW w:w="816" w:type="dxa"/>
            <w:gridSpan w:val="2"/>
            <w:vMerge w:val="continue"/>
            <w:noWrap w:val="0"/>
            <w:vAlign w:val="center"/>
          </w:tcPr>
          <w:p>
            <w:pPr>
              <w:widowControl/>
              <w:rPr>
                <w:rFonts w:ascii="宋体" w:hAnsi="宋体" w:cs="宋体"/>
                <w:kern w:val="0"/>
                <w:sz w:val="20"/>
                <w:szCs w:val="20"/>
              </w:rPr>
            </w:pPr>
          </w:p>
        </w:tc>
        <w:tc>
          <w:tcPr>
            <w:tcW w:w="567" w:type="dxa"/>
            <w:gridSpan w:val="2"/>
            <w:vMerge w:val="continue"/>
            <w:noWrap w:val="0"/>
            <w:vAlign w:val="center"/>
          </w:tcPr>
          <w:p>
            <w:pPr>
              <w:widowControl/>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 w:type="dxa"/>
          <w:trHeight w:val="780" w:hRule="atLeast"/>
        </w:trPr>
        <w:tc>
          <w:tcPr>
            <w:tcW w:w="567"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17</w:t>
            </w:r>
          </w:p>
        </w:tc>
        <w:tc>
          <w:tcPr>
            <w:tcW w:w="567"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设备接地跨接线</w:t>
            </w:r>
          </w:p>
        </w:tc>
        <w:tc>
          <w:tcPr>
            <w:tcW w:w="623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1.名称:机柜接地跨接线</w:t>
            </w:r>
          </w:p>
        </w:tc>
        <w:tc>
          <w:tcPr>
            <w:tcW w:w="816"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42</w:t>
            </w:r>
          </w:p>
        </w:tc>
        <w:tc>
          <w:tcPr>
            <w:tcW w:w="567"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 w:type="dxa"/>
          <w:trHeight w:val="790" w:hRule="atLeast"/>
        </w:trPr>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623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2.规格:ZR-BVR-6</w:t>
            </w:r>
          </w:p>
        </w:tc>
        <w:tc>
          <w:tcPr>
            <w:tcW w:w="816" w:type="dxa"/>
            <w:gridSpan w:val="2"/>
            <w:vMerge w:val="continue"/>
            <w:noWrap w:val="0"/>
            <w:vAlign w:val="center"/>
          </w:tcPr>
          <w:p>
            <w:pPr>
              <w:widowControl/>
              <w:rPr>
                <w:rFonts w:ascii="宋体" w:hAnsi="宋体" w:cs="宋体"/>
                <w:kern w:val="0"/>
                <w:sz w:val="20"/>
                <w:szCs w:val="20"/>
              </w:rPr>
            </w:pPr>
          </w:p>
        </w:tc>
        <w:tc>
          <w:tcPr>
            <w:tcW w:w="567" w:type="dxa"/>
            <w:gridSpan w:val="2"/>
            <w:vMerge w:val="continue"/>
            <w:noWrap w:val="0"/>
            <w:vAlign w:val="center"/>
          </w:tcPr>
          <w:p>
            <w:pPr>
              <w:widowControl/>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 w:type="dxa"/>
          <w:trHeight w:val="790" w:hRule="atLeast"/>
        </w:trPr>
        <w:tc>
          <w:tcPr>
            <w:tcW w:w="567"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18</w:t>
            </w:r>
          </w:p>
        </w:tc>
        <w:tc>
          <w:tcPr>
            <w:tcW w:w="567"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无管网气体灭火装置</w:t>
            </w:r>
          </w:p>
        </w:tc>
        <w:tc>
          <w:tcPr>
            <w:tcW w:w="623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气体灭火设备移机</w:t>
            </w:r>
          </w:p>
        </w:tc>
        <w:tc>
          <w:tcPr>
            <w:tcW w:w="81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p>
        </w:tc>
        <w:tc>
          <w:tcPr>
            <w:tcW w:w="567"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 w:type="dxa"/>
          <w:trHeight w:val="1040" w:hRule="atLeast"/>
        </w:trPr>
        <w:tc>
          <w:tcPr>
            <w:tcW w:w="567"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19</w:t>
            </w:r>
          </w:p>
        </w:tc>
        <w:tc>
          <w:tcPr>
            <w:tcW w:w="567"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六类四对非屏蔽双绞线</w:t>
            </w:r>
          </w:p>
        </w:tc>
        <w:tc>
          <w:tcPr>
            <w:tcW w:w="623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1.名称:六类四对非屏蔽双绞线</w:t>
            </w:r>
          </w:p>
        </w:tc>
        <w:tc>
          <w:tcPr>
            <w:tcW w:w="816"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800</w:t>
            </w:r>
          </w:p>
        </w:tc>
        <w:tc>
          <w:tcPr>
            <w:tcW w:w="567"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 w:type="dxa"/>
          <w:trHeight w:val="790" w:hRule="atLeast"/>
        </w:trPr>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623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2.规格:50个服务器连接</w:t>
            </w:r>
          </w:p>
        </w:tc>
        <w:tc>
          <w:tcPr>
            <w:tcW w:w="816" w:type="dxa"/>
            <w:gridSpan w:val="2"/>
            <w:vMerge w:val="continue"/>
            <w:noWrap w:val="0"/>
            <w:vAlign w:val="center"/>
          </w:tcPr>
          <w:p>
            <w:pPr>
              <w:widowControl/>
              <w:rPr>
                <w:rFonts w:ascii="宋体" w:hAnsi="宋体" w:cs="宋体"/>
                <w:kern w:val="0"/>
                <w:sz w:val="20"/>
                <w:szCs w:val="20"/>
              </w:rPr>
            </w:pPr>
          </w:p>
        </w:tc>
        <w:tc>
          <w:tcPr>
            <w:tcW w:w="567" w:type="dxa"/>
            <w:gridSpan w:val="2"/>
            <w:vMerge w:val="continue"/>
            <w:noWrap w:val="0"/>
            <w:vAlign w:val="center"/>
          </w:tcPr>
          <w:p>
            <w:pPr>
              <w:widowControl/>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 w:type="dxa"/>
          <w:trHeight w:val="1050" w:hRule="atLeast"/>
        </w:trPr>
        <w:tc>
          <w:tcPr>
            <w:tcW w:w="567"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20</w:t>
            </w:r>
          </w:p>
        </w:tc>
        <w:tc>
          <w:tcPr>
            <w:tcW w:w="567"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配线架</w:t>
            </w:r>
          </w:p>
        </w:tc>
        <w:tc>
          <w:tcPr>
            <w:tcW w:w="623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1.名称:24口六类非屏蔽含模块</w:t>
            </w:r>
          </w:p>
        </w:tc>
        <w:tc>
          <w:tcPr>
            <w:tcW w:w="81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p>
        </w:tc>
        <w:tc>
          <w:tcPr>
            <w:tcW w:w="567"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 w:type="dxa"/>
          <w:trHeight w:val="520" w:hRule="atLeast"/>
        </w:trPr>
        <w:tc>
          <w:tcPr>
            <w:tcW w:w="567"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21</w:t>
            </w:r>
          </w:p>
        </w:tc>
        <w:tc>
          <w:tcPr>
            <w:tcW w:w="567"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线管理器</w:t>
            </w:r>
          </w:p>
        </w:tc>
        <w:tc>
          <w:tcPr>
            <w:tcW w:w="623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1.名称:理线器</w:t>
            </w:r>
          </w:p>
        </w:tc>
        <w:tc>
          <w:tcPr>
            <w:tcW w:w="816"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p>
        </w:tc>
        <w:tc>
          <w:tcPr>
            <w:tcW w:w="567"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 w:type="dxa"/>
          <w:trHeight w:val="290" w:hRule="atLeast"/>
        </w:trPr>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623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2.规格:1U</w:t>
            </w:r>
          </w:p>
        </w:tc>
        <w:tc>
          <w:tcPr>
            <w:tcW w:w="816" w:type="dxa"/>
            <w:gridSpan w:val="2"/>
            <w:vMerge w:val="continue"/>
            <w:noWrap w:val="0"/>
            <w:vAlign w:val="center"/>
          </w:tcPr>
          <w:p>
            <w:pPr>
              <w:widowControl/>
              <w:rPr>
                <w:rFonts w:ascii="宋体" w:hAnsi="宋体" w:cs="宋体"/>
                <w:kern w:val="0"/>
                <w:sz w:val="20"/>
                <w:szCs w:val="20"/>
              </w:rPr>
            </w:pPr>
          </w:p>
        </w:tc>
        <w:tc>
          <w:tcPr>
            <w:tcW w:w="567" w:type="dxa"/>
            <w:gridSpan w:val="2"/>
            <w:vMerge w:val="continue"/>
            <w:noWrap w:val="0"/>
            <w:vAlign w:val="center"/>
          </w:tcPr>
          <w:p>
            <w:pPr>
              <w:widowControl/>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 w:type="dxa"/>
          <w:trHeight w:val="520" w:hRule="atLeast"/>
        </w:trPr>
        <w:tc>
          <w:tcPr>
            <w:tcW w:w="567"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22</w:t>
            </w:r>
          </w:p>
        </w:tc>
        <w:tc>
          <w:tcPr>
            <w:tcW w:w="567"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网状桥架200*100mm</w:t>
            </w:r>
          </w:p>
        </w:tc>
        <w:tc>
          <w:tcPr>
            <w:tcW w:w="623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1.名称:网状桥架</w:t>
            </w:r>
          </w:p>
        </w:tc>
        <w:tc>
          <w:tcPr>
            <w:tcW w:w="816"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20</w:t>
            </w:r>
          </w:p>
        </w:tc>
        <w:tc>
          <w:tcPr>
            <w:tcW w:w="567"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 w:type="dxa"/>
          <w:trHeight w:val="790" w:hRule="atLeast"/>
        </w:trPr>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623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2.型号:200*100mm</w:t>
            </w:r>
          </w:p>
        </w:tc>
        <w:tc>
          <w:tcPr>
            <w:tcW w:w="816" w:type="dxa"/>
            <w:gridSpan w:val="2"/>
            <w:vMerge w:val="continue"/>
            <w:noWrap w:val="0"/>
            <w:vAlign w:val="center"/>
          </w:tcPr>
          <w:p>
            <w:pPr>
              <w:widowControl/>
              <w:rPr>
                <w:rFonts w:ascii="宋体" w:hAnsi="宋体" w:cs="宋体"/>
                <w:kern w:val="0"/>
                <w:sz w:val="20"/>
                <w:szCs w:val="20"/>
              </w:rPr>
            </w:pPr>
          </w:p>
        </w:tc>
        <w:tc>
          <w:tcPr>
            <w:tcW w:w="567" w:type="dxa"/>
            <w:gridSpan w:val="2"/>
            <w:vMerge w:val="continue"/>
            <w:noWrap w:val="0"/>
            <w:vAlign w:val="center"/>
          </w:tcPr>
          <w:p>
            <w:pPr>
              <w:widowControl/>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 w:type="dxa"/>
          <w:trHeight w:val="780" w:hRule="atLeast"/>
        </w:trPr>
        <w:tc>
          <w:tcPr>
            <w:tcW w:w="567"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办公室线路改造</w:t>
            </w:r>
          </w:p>
        </w:tc>
        <w:tc>
          <w:tcPr>
            <w:tcW w:w="567" w:type="dxa"/>
            <w:gridSpan w:val="2"/>
            <w:shd w:val="clear" w:color="000000" w:fill="FFFFFF"/>
            <w:noWrap w:val="0"/>
            <w:vAlign w:val="center"/>
          </w:tcPr>
          <w:p>
            <w:pPr>
              <w:widowControl/>
              <w:rPr>
                <w:rFonts w:hint="eastAsia" w:ascii="宋体" w:hAnsi="宋体" w:cs="宋体"/>
                <w:kern w:val="0"/>
                <w:sz w:val="20"/>
                <w:szCs w:val="20"/>
              </w:rPr>
            </w:pPr>
          </w:p>
        </w:tc>
        <w:tc>
          <w:tcPr>
            <w:tcW w:w="6236" w:type="dxa"/>
            <w:gridSpan w:val="2"/>
            <w:shd w:val="clear" w:color="000000" w:fill="FFFFFF"/>
            <w:noWrap w:val="0"/>
            <w:vAlign w:val="center"/>
          </w:tcPr>
          <w:p>
            <w:pPr>
              <w:widowControl/>
              <w:rPr>
                <w:rFonts w:hint="eastAsia" w:ascii="宋体" w:hAnsi="宋体" w:cs="宋体"/>
                <w:kern w:val="0"/>
                <w:sz w:val="20"/>
                <w:szCs w:val="20"/>
              </w:rPr>
            </w:pPr>
          </w:p>
        </w:tc>
        <w:tc>
          <w:tcPr>
            <w:tcW w:w="816" w:type="dxa"/>
            <w:gridSpan w:val="2"/>
            <w:shd w:val="clear" w:color="000000" w:fill="FFFFFF"/>
            <w:noWrap w:val="0"/>
            <w:vAlign w:val="center"/>
          </w:tcPr>
          <w:p>
            <w:pPr>
              <w:widowControl/>
              <w:rPr>
                <w:rFonts w:hint="eastAsia" w:ascii="宋体" w:hAnsi="宋体" w:cs="宋体"/>
                <w:kern w:val="0"/>
                <w:sz w:val="20"/>
                <w:szCs w:val="20"/>
              </w:rPr>
            </w:pPr>
          </w:p>
        </w:tc>
        <w:tc>
          <w:tcPr>
            <w:tcW w:w="567" w:type="dxa"/>
            <w:gridSpan w:val="2"/>
            <w:shd w:val="clear" w:color="000000" w:fill="FFFFFF"/>
            <w:noWrap w:val="0"/>
            <w:vAlign w:val="center"/>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 w:type="dxa"/>
          <w:trHeight w:val="780" w:hRule="atLeast"/>
        </w:trPr>
        <w:tc>
          <w:tcPr>
            <w:tcW w:w="567"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p>
        </w:tc>
        <w:tc>
          <w:tcPr>
            <w:tcW w:w="567"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电缆桥架200*100mm</w:t>
            </w:r>
          </w:p>
        </w:tc>
        <w:tc>
          <w:tcPr>
            <w:tcW w:w="623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1.名称:镀锌金属线槽</w:t>
            </w:r>
          </w:p>
        </w:tc>
        <w:tc>
          <w:tcPr>
            <w:tcW w:w="816"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558</w:t>
            </w:r>
          </w:p>
        </w:tc>
        <w:tc>
          <w:tcPr>
            <w:tcW w:w="567"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 w:type="dxa"/>
          <w:trHeight w:val="790" w:hRule="atLeast"/>
        </w:trPr>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623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2.型号:200*100mm</w:t>
            </w:r>
          </w:p>
        </w:tc>
        <w:tc>
          <w:tcPr>
            <w:tcW w:w="816" w:type="dxa"/>
            <w:gridSpan w:val="2"/>
            <w:vMerge w:val="continue"/>
            <w:noWrap w:val="0"/>
            <w:vAlign w:val="center"/>
          </w:tcPr>
          <w:p>
            <w:pPr>
              <w:widowControl/>
              <w:rPr>
                <w:rFonts w:ascii="宋体" w:hAnsi="宋体" w:cs="宋体"/>
                <w:kern w:val="0"/>
                <w:sz w:val="20"/>
                <w:szCs w:val="20"/>
              </w:rPr>
            </w:pPr>
          </w:p>
        </w:tc>
        <w:tc>
          <w:tcPr>
            <w:tcW w:w="567" w:type="dxa"/>
            <w:gridSpan w:val="2"/>
            <w:vMerge w:val="continue"/>
            <w:noWrap w:val="0"/>
            <w:vAlign w:val="center"/>
          </w:tcPr>
          <w:p>
            <w:pPr>
              <w:widowControl/>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 w:type="dxa"/>
          <w:trHeight w:val="1124" w:hRule="atLeast"/>
        </w:trPr>
        <w:tc>
          <w:tcPr>
            <w:tcW w:w="567"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p>
        </w:tc>
        <w:tc>
          <w:tcPr>
            <w:tcW w:w="567"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凿（压)槽</w:t>
            </w:r>
          </w:p>
        </w:tc>
        <w:tc>
          <w:tcPr>
            <w:tcW w:w="623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1.规格：办公室墙面开槽40*40mm。2.施工方式：强弱电各开一道槽。距离30cm。</w:t>
            </w:r>
          </w:p>
        </w:tc>
        <w:tc>
          <w:tcPr>
            <w:tcW w:w="81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760</w:t>
            </w:r>
          </w:p>
        </w:tc>
        <w:tc>
          <w:tcPr>
            <w:tcW w:w="567"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 w:type="dxa"/>
          <w:trHeight w:val="290" w:hRule="atLeast"/>
        </w:trPr>
        <w:tc>
          <w:tcPr>
            <w:tcW w:w="567"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p>
        </w:tc>
        <w:tc>
          <w:tcPr>
            <w:tcW w:w="567"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线槽</w:t>
            </w:r>
          </w:p>
        </w:tc>
        <w:tc>
          <w:tcPr>
            <w:tcW w:w="623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弱电线槽</w:t>
            </w:r>
          </w:p>
        </w:tc>
        <w:tc>
          <w:tcPr>
            <w:tcW w:w="81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380</w:t>
            </w:r>
          </w:p>
        </w:tc>
        <w:tc>
          <w:tcPr>
            <w:tcW w:w="567"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 w:type="dxa"/>
          <w:trHeight w:val="530" w:hRule="atLeast"/>
        </w:trPr>
        <w:tc>
          <w:tcPr>
            <w:tcW w:w="567"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p>
        </w:tc>
        <w:tc>
          <w:tcPr>
            <w:tcW w:w="567"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配管</w:t>
            </w:r>
          </w:p>
        </w:tc>
        <w:tc>
          <w:tcPr>
            <w:tcW w:w="623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强电水平及墙内管</w:t>
            </w:r>
          </w:p>
        </w:tc>
        <w:tc>
          <w:tcPr>
            <w:tcW w:w="81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938</w:t>
            </w:r>
          </w:p>
        </w:tc>
        <w:tc>
          <w:tcPr>
            <w:tcW w:w="567"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 w:type="dxa"/>
          <w:trHeight w:val="530" w:hRule="atLeast"/>
        </w:trPr>
        <w:tc>
          <w:tcPr>
            <w:tcW w:w="567"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5</w:t>
            </w:r>
          </w:p>
        </w:tc>
        <w:tc>
          <w:tcPr>
            <w:tcW w:w="567"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墙面一般抹灰</w:t>
            </w:r>
          </w:p>
        </w:tc>
        <w:tc>
          <w:tcPr>
            <w:tcW w:w="623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墙面恢复刷漆</w:t>
            </w:r>
          </w:p>
        </w:tc>
        <w:tc>
          <w:tcPr>
            <w:tcW w:w="81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760</w:t>
            </w:r>
          </w:p>
        </w:tc>
        <w:tc>
          <w:tcPr>
            <w:tcW w:w="567"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 w:type="dxa"/>
          <w:trHeight w:val="1830" w:hRule="atLeast"/>
        </w:trPr>
        <w:tc>
          <w:tcPr>
            <w:tcW w:w="567"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6</w:t>
            </w:r>
          </w:p>
        </w:tc>
        <w:tc>
          <w:tcPr>
            <w:tcW w:w="567"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双绞线缆-办公室布线</w:t>
            </w:r>
          </w:p>
        </w:tc>
        <w:tc>
          <w:tcPr>
            <w:tcW w:w="623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1.规格：6类4线对非屏蔽双绞线。2.施工方式：穿JGD管内敷设。</w:t>
            </w:r>
          </w:p>
        </w:tc>
        <w:tc>
          <w:tcPr>
            <w:tcW w:w="81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13865</w:t>
            </w:r>
          </w:p>
        </w:tc>
        <w:tc>
          <w:tcPr>
            <w:tcW w:w="567"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 w:type="dxa"/>
          <w:trHeight w:val="2090" w:hRule="atLeast"/>
        </w:trPr>
        <w:tc>
          <w:tcPr>
            <w:tcW w:w="567"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7</w:t>
            </w:r>
          </w:p>
        </w:tc>
        <w:tc>
          <w:tcPr>
            <w:tcW w:w="567"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配线</w:t>
            </w:r>
          </w:p>
        </w:tc>
        <w:tc>
          <w:tcPr>
            <w:tcW w:w="623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1.规格：国标RVV3*2.5电源线，3C认证。2.墙面、地面穿管暗敷。</w:t>
            </w:r>
          </w:p>
        </w:tc>
        <w:tc>
          <w:tcPr>
            <w:tcW w:w="81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2800</w:t>
            </w:r>
          </w:p>
        </w:tc>
        <w:tc>
          <w:tcPr>
            <w:tcW w:w="567"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 w:type="dxa"/>
          <w:trHeight w:val="1570" w:hRule="atLeast"/>
        </w:trPr>
        <w:tc>
          <w:tcPr>
            <w:tcW w:w="567"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8</w:t>
            </w:r>
          </w:p>
        </w:tc>
        <w:tc>
          <w:tcPr>
            <w:tcW w:w="567"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插座</w:t>
            </w:r>
          </w:p>
        </w:tc>
        <w:tc>
          <w:tcPr>
            <w:tcW w:w="623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1.规格：5孔10A插头2.施工方式：桌下面板安装。</w:t>
            </w:r>
          </w:p>
        </w:tc>
        <w:tc>
          <w:tcPr>
            <w:tcW w:w="81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448</w:t>
            </w:r>
          </w:p>
        </w:tc>
        <w:tc>
          <w:tcPr>
            <w:tcW w:w="567"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 w:type="dxa"/>
          <w:trHeight w:val="1570" w:hRule="atLeast"/>
        </w:trPr>
        <w:tc>
          <w:tcPr>
            <w:tcW w:w="567"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9</w:t>
            </w:r>
          </w:p>
        </w:tc>
        <w:tc>
          <w:tcPr>
            <w:tcW w:w="567"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插排</w:t>
            </w:r>
          </w:p>
        </w:tc>
        <w:tc>
          <w:tcPr>
            <w:tcW w:w="623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1.规格：五联5孔插线板2.施工方式：办公桌下暗装。</w:t>
            </w:r>
          </w:p>
        </w:tc>
        <w:tc>
          <w:tcPr>
            <w:tcW w:w="81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448</w:t>
            </w:r>
          </w:p>
        </w:tc>
        <w:tc>
          <w:tcPr>
            <w:tcW w:w="567"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 w:type="dxa"/>
          <w:trHeight w:val="790" w:hRule="atLeast"/>
        </w:trPr>
        <w:tc>
          <w:tcPr>
            <w:tcW w:w="567"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10</w:t>
            </w:r>
          </w:p>
        </w:tc>
        <w:tc>
          <w:tcPr>
            <w:tcW w:w="567"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双孔面板</w:t>
            </w:r>
          </w:p>
        </w:tc>
        <w:tc>
          <w:tcPr>
            <w:tcW w:w="623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名称:双孔面板，含模块</w:t>
            </w:r>
          </w:p>
        </w:tc>
        <w:tc>
          <w:tcPr>
            <w:tcW w:w="81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66</w:t>
            </w:r>
          </w:p>
        </w:tc>
        <w:tc>
          <w:tcPr>
            <w:tcW w:w="567"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 w:type="dxa"/>
          <w:trHeight w:val="790" w:hRule="atLeast"/>
        </w:trPr>
        <w:tc>
          <w:tcPr>
            <w:tcW w:w="567"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11</w:t>
            </w:r>
          </w:p>
        </w:tc>
        <w:tc>
          <w:tcPr>
            <w:tcW w:w="567"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信息插座</w:t>
            </w:r>
          </w:p>
        </w:tc>
        <w:tc>
          <w:tcPr>
            <w:tcW w:w="623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名称:单口面板，含模块</w:t>
            </w:r>
          </w:p>
        </w:tc>
        <w:tc>
          <w:tcPr>
            <w:tcW w:w="81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382</w:t>
            </w:r>
          </w:p>
        </w:tc>
        <w:tc>
          <w:tcPr>
            <w:tcW w:w="567"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 w:type="dxa"/>
          <w:trHeight w:val="790" w:hRule="atLeast"/>
        </w:trPr>
        <w:tc>
          <w:tcPr>
            <w:tcW w:w="567"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12</w:t>
            </w:r>
          </w:p>
        </w:tc>
        <w:tc>
          <w:tcPr>
            <w:tcW w:w="567"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信息插座</w:t>
            </w:r>
          </w:p>
        </w:tc>
        <w:tc>
          <w:tcPr>
            <w:tcW w:w="623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高中楼电子班牌信息点改造</w:t>
            </w:r>
          </w:p>
        </w:tc>
        <w:tc>
          <w:tcPr>
            <w:tcW w:w="81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72</w:t>
            </w:r>
          </w:p>
        </w:tc>
        <w:tc>
          <w:tcPr>
            <w:tcW w:w="567"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 w:type="dxa"/>
          <w:trHeight w:val="2090" w:hRule="atLeast"/>
        </w:trPr>
        <w:tc>
          <w:tcPr>
            <w:tcW w:w="567"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13</w:t>
            </w:r>
          </w:p>
        </w:tc>
        <w:tc>
          <w:tcPr>
            <w:tcW w:w="567"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插座</w:t>
            </w:r>
          </w:p>
        </w:tc>
        <w:tc>
          <w:tcPr>
            <w:tcW w:w="623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1.规格：5孔10A插头2.施工方式：高中楼电子班牌信息点电源面板改造。</w:t>
            </w:r>
          </w:p>
        </w:tc>
        <w:tc>
          <w:tcPr>
            <w:tcW w:w="81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72</w:t>
            </w:r>
          </w:p>
        </w:tc>
        <w:tc>
          <w:tcPr>
            <w:tcW w:w="567"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 w:type="dxa"/>
          <w:trHeight w:val="1050" w:hRule="atLeast"/>
        </w:trPr>
        <w:tc>
          <w:tcPr>
            <w:tcW w:w="567"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14</w:t>
            </w:r>
          </w:p>
        </w:tc>
        <w:tc>
          <w:tcPr>
            <w:tcW w:w="567"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双绞线缆测试</w:t>
            </w:r>
          </w:p>
        </w:tc>
        <w:tc>
          <w:tcPr>
            <w:tcW w:w="623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UTP双绞线缆链路测试，福禄克测试。</w:t>
            </w:r>
          </w:p>
        </w:tc>
        <w:tc>
          <w:tcPr>
            <w:tcW w:w="81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514</w:t>
            </w:r>
          </w:p>
        </w:tc>
        <w:tc>
          <w:tcPr>
            <w:tcW w:w="567"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链路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 w:type="dxa"/>
          <w:trHeight w:val="1300" w:hRule="atLeast"/>
        </w:trPr>
        <w:tc>
          <w:tcPr>
            <w:tcW w:w="567"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运维室等办公室改造</w:t>
            </w:r>
          </w:p>
        </w:tc>
        <w:tc>
          <w:tcPr>
            <w:tcW w:w="567" w:type="dxa"/>
            <w:gridSpan w:val="2"/>
            <w:shd w:val="clear" w:color="000000" w:fill="FFFFFF"/>
            <w:noWrap w:val="0"/>
            <w:vAlign w:val="center"/>
          </w:tcPr>
          <w:p>
            <w:pPr>
              <w:widowControl/>
              <w:rPr>
                <w:rFonts w:hint="eastAsia" w:ascii="宋体" w:hAnsi="宋体" w:cs="宋体"/>
                <w:kern w:val="0"/>
                <w:sz w:val="20"/>
                <w:szCs w:val="20"/>
              </w:rPr>
            </w:pPr>
          </w:p>
        </w:tc>
        <w:tc>
          <w:tcPr>
            <w:tcW w:w="6236" w:type="dxa"/>
            <w:gridSpan w:val="2"/>
            <w:shd w:val="clear" w:color="000000" w:fill="FFFFFF"/>
            <w:noWrap w:val="0"/>
            <w:vAlign w:val="center"/>
          </w:tcPr>
          <w:p>
            <w:pPr>
              <w:widowControl/>
              <w:rPr>
                <w:rFonts w:hint="eastAsia" w:ascii="宋体" w:hAnsi="宋体" w:cs="宋体"/>
                <w:kern w:val="0"/>
                <w:sz w:val="20"/>
                <w:szCs w:val="20"/>
              </w:rPr>
            </w:pPr>
          </w:p>
        </w:tc>
        <w:tc>
          <w:tcPr>
            <w:tcW w:w="816" w:type="dxa"/>
            <w:gridSpan w:val="2"/>
            <w:shd w:val="clear" w:color="000000" w:fill="FFFFFF"/>
            <w:noWrap w:val="0"/>
            <w:vAlign w:val="center"/>
          </w:tcPr>
          <w:p>
            <w:pPr>
              <w:widowControl/>
              <w:rPr>
                <w:rFonts w:hint="eastAsia" w:ascii="宋体" w:hAnsi="宋体" w:cs="宋体"/>
                <w:kern w:val="0"/>
                <w:sz w:val="20"/>
                <w:szCs w:val="20"/>
              </w:rPr>
            </w:pPr>
          </w:p>
        </w:tc>
        <w:tc>
          <w:tcPr>
            <w:tcW w:w="567" w:type="dxa"/>
            <w:gridSpan w:val="2"/>
            <w:shd w:val="clear" w:color="000000" w:fill="FFFFFF"/>
            <w:noWrap w:val="0"/>
            <w:vAlign w:val="center"/>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 w:type="dxa"/>
          <w:trHeight w:val="1300" w:hRule="atLeast"/>
        </w:trPr>
        <w:tc>
          <w:tcPr>
            <w:tcW w:w="567"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p>
        </w:tc>
        <w:tc>
          <w:tcPr>
            <w:tcW w:w="567"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吊顶主龙骨</w:t>
            </w:r>
          </w:p>
        </w:tc>
        <w:tc>
          <w:tcPr>
            <w:tcW w:w="623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1.吊顶形式、吊杆规格、高度:吊顶主龙骨</w:t>
            </w:r>
          </w:p>
        </w:tc>
        <w:tc>
          <w:tcPr>
            <w:tcW w:w="816"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260</w:t>
            </w:r>
          </w:p>
        </w:tc>
        <w:tc>
          <w:tcPr>
            <w:tcW w:w="567"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 w:type="dxa"/>
          <w:trHeight w:val="1310" w:hRule="atLeast"/>
        </w:trPr>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623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2.龙骨材料种类、规格、中距:C-38轻钢龙骨</w:t>
            </w:r>
          </w:p>
        </w:tc>
        <w:tc>
          <w:tcPr>
            <w:tcW w:w="816" w:type="dxa"/>
            <w:gridSpan w:val="2"/>
            <w:vMerge w:val="continue"/>
            <w:noWrap w:val="0"/>
            <w:vAlign w:val="center"/>
          </w:tcPr>
          <w:p>
            <w:pPr>
              <w:widowControl/>
              <w:rPr>
                <w:rFonts w:ascii="宋体" w:hAnsi="宋体" w:cs="宋体"/>
                <w:kern w:val="0"/>
                <w:sz w:val="20"/>
                <w:szCs w:val="20"/>
              </w:rPr>
            </w:pPr>
          </w:p>
        </w:tc>
        <w:tc>
          <w:tcPr>
            <w:tcW w:w="567" w:type="dxa"/>
            <w:gridSpan w:val="2"/>
            <w:vMerge w:val="continue"/>
            <w:noWrap w:val="0"/>
            <w:vAlign w:val="center"/>
          </w:tcPr>
          <w:p>
            <w:pPr>
              <w:widowControl/>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 w:type="dxa"/>
          <w:trHeight w:val="1830" w:hRule="atLeast"/>
        </w:trPr>
        <w:tc>
          <w:tcPr>
            <w:tcW w:w="567"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p>
        </w:tc>
        <w:tc>
          <w:tcPr>
            <w:tcW w:w="567"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金属微孔板吊顶</w:t>
            </w:r>
          </w:p>
        </w:tc>
        <w:tc>
          <w:tcPr>
            <w:tcW w:w="623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1.面层材料品种、规格:金属微孔板吊顶600*600*0.7mm</w:t>
            </w:r>
          </w:p>
        </w:tc>
        <w:tc>
          <w:tcPr>
            <w:tcW w:w="81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260</w:t>
            </w:r>
          </w:p>
        </w:tc>
        <w:tc>
          <w:tcPr>
            <w:tcW w:w="567"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 w:type="dxa"/>
          <w:trHeight w:val="780" w:hRule="atLeast"/>
        </w:trPr>
        <w:tc>
          <w:tcPr>
            <w:tcW w:w="567"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p>
        </w:tc>
        <w:tc>
          <w:tcPr>
            <w:tcW w:w="567"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新风及空调风口改造</w:t>
            </w:r>
          </w:p>
        </w:tc>
        <w:tc>
          <w:tcPr>
            <w:tcW w:w="623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1.名称:新风及空调风口</w:t>
            </w:r>
          </w:p>
        </w:tc>
        <w:tc>
          <w:tcPr>
            <w:tcW w:w="816"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8</w:t>
            </w:r>
          </w:p>
        </w:tc>
        <w:tc>
          <w:tcPr>
            <w:tcW w:w="567"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 w:type="dxa"/>
          <w:trHeight w:val="1570" w:hRule="atLeast"/>
        </w:trPr>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623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2.规格:400*400mm          3.位置：2个大屋及东侧屋</w:t>
            </w:r>
          </w:p>
        </w:tc>
        <w:tc>
          <w:tcPr>
            <w:tcW w:w="816" w:type="dxa"/>
            <w:gridSpan w:val="2"/>
            <w:vMerge w:val="continue"/>
            <w:noWrap w:val="0"/>
            <w:vAlign w:val="center"/>
          </w:tcPr>
          <w:p>
            <w:pPr>
              <w:widowControl/>
              <w:rPr>
                <w:rFonts w:ascii="宋体" w:hAnsi="宋体" w:cs="宋体"/>
                <w:kern w:val="0"/>
                <w:sz w:val="20"/>
                <w:szCs w:val="20"/>
              </w:rPr>
            </w:pPr>
          </w:p>
        </w:tc>
        <w:tc>
          <w:tcPr>
            <w:tcW w:w="567" w:type="dxa"/>
            <w:gridSpan w:val="2"/>
            <w:vMerge w:val="continue"/>
            <w:noWrap w:val="0"/>
            <w:vAlign w:val="center"/>
          </w:tcPr>
          <w:p>
            <w:pPr>
              <w:widowControl/>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 w:type="dxa"/>
          <w:trHeight w:val="780" w:hRule="atLeast"/>
        </w:trPr>
        <w:tc>
          <w:tcPr>
            <w:tcW w:w="567"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w:t>
            </w:r>
          </w:p>
        </w:tc>
        <w:tc>
          <w:tcPr>
            <w:tcW w:w="567"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新风及空调管道制作安装</w:t>
            </w:r>
          </w:p>
        </w:tc>
        <w:tc>
          <w:tcPr>
            <w:tcW w:w="623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1.名称:镀锌钢板风管</w:t>
            </w:r>
          </w:p>
        </w:tc>
        <w:tc>
          <w:tcPr>
            <w:tcW w:w="816"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30</w:t>
            </w:r>
          </w:p>
        </w:tc>
        <w:tc>
          <w:tcPr>
            <w:tcW w:w="567"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 w:type="dxa"/>
          <w:trHeight w:val="520" w:hRule="atLeast"/>
        </w:trPr>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623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2.材质:镀锌钢板</w:t>
            </w:r>
          </w:p>
        </w:tc>
        <w:tc>
          <w:tcPr>
            <w:tcW w:w="816" w:type="dxa"/>
            <w:gridSpan w:val="2"/>
            <w:vMerge w:val="continue"/>
            <w:noWrap w:val="0"/>
            <w:vAlign w:val="center"/>
          </w:tcPr>
          <w:p>
            <w:pPr>
              <w:widowControl/>
              <w:rPr>
                <w:rFonts w:ascii="宋体" w:hAnsi="宋体" w:cs="宋体"/>
                <w:kern w:val="0"/>
                <w:sz w:val="20"/>
                <w:szCs w:val="20"/>
              </w:rPr>
            </w:pPr>
          </w:p>
        </w:tc>
        <w:tc>
          <w:tcPr>
            <w:tcW w:w="567" w:type="dxa"/>
            <w:gridSpan w:val="2"/>
            <w:vMerge w:val="continue"/>
            <w:noWrap w:val="0"/>
            <w:vAlign w:val="center"/>
          </w:tcPr>
          <w:p>
            <w:pPr>
              <w:widowControl/>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 w:type="dxa"/>
          <w:trHeight w:val="520" w:hRule="atLeast"/>
        </w:trPr>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623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3.形状:矩形</w:t>
            </w:r>
          </w:p>
        </w:tc>
        <w:tc>
          <w:tcPr>
            <w:tcW w:w="816" w:type="dxa"/>
            <w:gridSpan w:val="2"/>
            <w:vMerge w:val="continue"/>
            <w:noWrap w:val="0"/>
            <w:vAlign w:val="center"/>
          </w:tcPr>
          <w:p>
            <w:pPr>
              <w:widowControl/>
              <w:rPr>
                <w:rFonts w:ascii="宋体" w:hAnsi="宋体" w:cs="宋体"/>
                <w:kern w:val="0"/>
                <w:sz w:val="20"/>
                <w:szCs w:val="20"/>
              </w:rPr>
            </w:pPr>
          </w:p>
        </w:tc>
        <w:tc>
          <w:tcPr>
            <w:tcW w:w="567" w:type="dxa"/>
            <w:gridSpan w:val="2"/>
            <w:vMerge w:val="continue"/>
            <w:noWrap w:val="0"/>
            <w:vAlign w:val="center"/>
          </w:tcPr>
          <w:p>
            <w:pPr>
              <w:widowControl/>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 w:type="dxa"/>
          <w:trHeight w:val="790" w:hRule="atLeast"/>
        </w:trPr>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623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4.板材厚度:δ=1.0mm</w:t>
            </w:r>
          </w:p>
        </w:tc>
        <w:tc>
          <w:tcPr>
            <w:tcW w:w="816" w:type="dxa"/>
            <w:gridSpan w:val="2"/>
            <w:vMerge w:val="continue"/>
            <w:noWrap w:val="0"/>
            <w:vAlign w:val="center"/>
          </w:tcPr>
          <w:p>
            <w:pPr>
              <w:widowControl/>
              <w:rPr>
                <w:rFonts w:ascii="宋体" w:hAnsi="宋体" w:cs="宋体"/>
                <w:kern w:val="0"/>
                <w:sz w:val="20"/>
                <w:szCs w:val="20"/>
              </w:rPr>
            </w:pPr>
          </w:p>
        </w:tc>
        <w:tc>
          <w:tcPr>
            <w:tcW w:w="567" w:type="dxa"/>
            <w:gridSpan w:val="2"/>
            <w:vMerge w:val="continue"/>
            <w:noWrap w:val="0"/>
            <w:vAlign w:val="center"/>
          </w:tcPr>
          <w:p>
            <w:pPr>
              <w:widowControl/>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 w:type="dxa"/>
          <w:trHeight w:val="780" w:hRule="atLeast"/>
        </w:trPr>
        <w:tc>
          <w:tcPr>
            <w:tcW w:w="567"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5</w:t>
            </w:r>
          </w:p>
        </w:tc>
        <w:tc>
          <w:tcPr>
            <w:tcW w:w="567"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通风管道保温</w:t>
            </w:r>
          </w:p>
        </w:tc>
        <w:tc>
          <w:tcPr>
            <w:tcW w:w="623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1.绝热材料品种:橡塑保温板</w:t>
            </w:r>
          </w:p>
        </w:tc>
        <w:tc>
          <w:tcPr>
            <w:tcW w:w="816"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36</w:t>
            </w:r>
          </w:p>
        </w:tc>
        <w:tc>
          <w:tcPr>
            <w:tcW w:w="567"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 w:type="dxa"/>
          <w:trHeight w:val="530" w:hRule="atLeast"/>
        </w:trPr>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623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2.绝热厚度:20mm</w:t>
            </w:r>
          </w:p>
        </w:tc>
        <w:tc>
          <w:tcPr>
            <w:tcW w:w="816" w:type="dxa"/>
            <w:gridSpan w:val="2"/>
            <w:vMerge w:val="continue"/>
            <w:noWrap w:val="0"/>
            <w:vAlign w:val="center"/>
          </w:tcPr>
          <w:p>
            <w:pPr>
              <w:widowControl/>
              <w:rPr>
                <w:rFonts w:ascii="宋体" w:hAnsi="宋体" w:cs="宋体"/>
                <w:kern w:val="0"/>
                <w:sz w:val="20"/>
                <w:szCs w:val="20"/>
              </w:rPr>
            </w:pPr>
          </w:p>
        </w:tc>
        <w:tc>
          <w:tcPr>
            <w:tcW w:w="567" w:type="dxa"/>
            <w:gridSpan w:val="2"/>
            <w:vMerge w:val="continue"/>
            <w:noWrap w:val="0"/>
            <w:vAlign w:val="center"/>
          </w:tcPr>
          <w:p>
            <w:pPr>
              <w:widowControl/>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 w:type="dxa"/>
          <w:trHeight w:val="780" w:hRule="atLeast"/>
        </w:trPr>
        <w:tc>
          <w:tcPr>
            <w:tcW w:w="567"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6</w:t>
            </w:r>
          </w:p>
        </w:tc>
        <w:tc>
          <w:tcPr>
            <w:tcW w:w="567"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防火帆布软连接</w:t>
            </w:r>
          </w:p>
        </w:tc>
        <w:tc>
          <w:tcPr>
            <w:tcW w:w="623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1.名称:防火帆布软连接</w:t>
            </w:r>
          </w:p>
        </w:tc>
        <w:tc>
          <w:tcPr>
            <w:tcW w:w="816"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10</w:t>
            </w:r>
          </w:p>
        </w:tc>
        <w:tc>
          <w:tcPr>
            <w:tcW w:w="567"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 w:type="dxa"/>
          <w:trHeight w:val="530" w:hRule="atLeast"/>
        </w:trPr>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623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2.规格:绿色防火型</w:t>
            </w:r>
          </w:p>
        </w:tc>
        <w:tc>
          <w:tcPr>
            <w:tcW w:w="816" w:type="dxa"/>
            <w:gridSpan w:val="2"/>
            <w:vMerge w:val="continue"/>
            <w:noWrap w:val="0"/>
            <w:vAlign w:val="center"/>
          </w:tcPr>
          <w:p>
            <w:pPr>
              <w:widowControl/>
              <w:rPr>
                <w:rFonts w:ascii="宋体" w:hAnsi="宋体" w:cs="宋体"/>
                <w:kern w:val="0"/>
                <w:sz w:val="20"/>
                <w:szCs w:val="20"/>
              </w:rPr>
            </w:pPr>
          </w:p>
        </w:tc>
        <w:tc>
          <w:tcPr>
            <w:tcW w:w="567" w:type="dxa"/>
            <w:gridSpan w:val="2"/>
            <w:vMerge w:val="continue"/>
            <w:noWrap w:val="0"/>
            <w:vAlign w:val="center"/>
          </w:tcPr>
          <w:p>
            <w:pPr>
              <w:widowControl/>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 w:type="dxa"/>
          <w:trHeight w:val="780" w:hRule="atLeast"/>
        </w:trPr>
        <w:tc>
          <w:tcPr>
            <w:tcW w:w="567"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7</w:t>
            </w:r>
          </w:p>
        </w:tc>
        <w:tc>
          <w:tcPr>
            <w:tcW w:w="567"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嵌入式LED灯具(暗装)</w:t>
            </w:r>
          </w:p>
        </w:tc>
        <w:tc>
          <w:tcPr>
            <w:tcW w:w="623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1.名称:嵌入式LED平板灯</w:t>
            </w:r>
          </w:p>
        </w:tc>
        <w:tc>
          <w:tcPr>
            <w:tcW w:w="816"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58</w:t>
            </w:r>
          </w:p>
        </w:tc>
        <w:tc>
          <w:tcPr>
            <w:tcW w:w="567"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 w:type="dxa"/>
          <w:trHeight w:val="1300" w:hRule="atLeast"/>
        </w:trPr>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623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2.规格:产品尺寸(mm)：600*600*30</w:t>
            </w:r>
          </w:p>
        </w:tc>
        <w:tc>
          <w:tcPr>
            <w:tcW w:w="816" w:type="dxa"/>
            <w:gridSpan w:val="2"/>
            <w:vMerge w:val="continue"/>
            <w:noWrap w:val="0"/>
            <w:vAlign w:val="center"/>
          </w:tcPr>
          <w:p>
            <w:pPr>
              <w:widowControl/>
              <w:rPr>
                <w:rFonts w:ascii="宋体" w:hAnsi="宋体" w:cs="宋体"/>
                <w:kern w:val="0"/>
                <w:sz w:val="20"/>
                <w:szCs w:val="20"/>
              </w:rPr>
            </w:pPr>
          </w:p>
        </w:tc>
        <w:tc>
          <w:tcPr>
            <w:tcW w:w="567" w:type="dxa"/>
            <w:gridSpan w:val="2"/>
            <w:vMerge w:val="continue"/>
            <w:noWrap w:val="0"/>
            <w:vAlign w:val="center"/>
          </w:tcPr>
          <w:p>
            <w:pPr>
              <w:widowControl/>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 w:type="dxa"/>
          <w:trHeight w:val="520" w:hRule="atLeast"/>
        </w:trPr>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623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电压(V)：220</w:t>
            </w:r>
          </w:p>
        </w:tc>
        <w:tc>
          <w:tcPr>
            <w:tcW w:w="816" w:type="dxa"/>
            <w:gridSpan w:val="2"/>
            <w:vMerge w:val="continue"/>
            <w:noWrap w:val="0"/>
            <w:vAlign w:val="center"/>
          </w:tcPr>
          <w:p>
            <w:pPr>
              <w:widowControl/>
              <w:rPr>
                <w:rFonts w:ascii="宋体" w:hAnsi="宋体" w:cs="宋体"/>
                <w:kern w:val="0"/>
                <w:sz w:val="20"/>
                <w:szCs w:val="20"/>
              </w:rPr>
            </w:pPr>
          </w:p>
        </w:tc>
        <w:tc>
          <w:tcPr>
            <w:tcW w:w="567" w:type="dxa"/>
            <w:gridSpan w:val="2"/>
            <w:vMerge w:val="continue"/>
            <w:noWrap w:val="0"/>
            <w:vAlign w:val="center"/>
          </w:tcPr>
          <w:p>
            <w:pPr>
              <w:widowControl/>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 w:type="dxa"/>
          <w:trHeight w:val="780" w:hRule="atLeast"/>
        </w:trPr>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623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照射面积(㎡)：10-15</w:t>
            </w:r>
          </w:p>
        </w:tc>
        <w:tc>
          <w:tcPr>
            <w:tcW w:w="816" w:type="dxa"/>
            <w:gridSpan w:val="2"/>
            <w:vMerge w:val="continue"/>
            <w:noWrap w:val="0"/>
            <w:vAlign w:val="center"/>
          </w:tcPr>
          <w:p>
            <w:pPr>
              <w:widowControl/>
              <w:rPr>
                <w:rFonts w:ascii="宋体" w:hAnsi="宋体" w:cs="宋体"/>
                <w:kern w:val="0"/>
                <w:sz w:val="20"/>
                <w:szCs w:val="20"/>
              </w:rPr>
            </w:pPr>
          </w:p>
        </w:tc>
        <w:tc>
          <w:tcPr>
            <w:tcW w:w="567" w:type="dxa"/>
            <w:gridSpan w:val="2"/>
            <w:vMerge w:val="continue"/>
            <w:noWrap w:val="0"/>
            <w:vAlign w:val="center"/>
          </w:tcPr>
          <w:p>
            <w:pPr>
              <w:widowControl/>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 w:type="dxa"/>
          <w:trHeight w:val="530" w:hRule="atLeast"/>
        </w:trPr>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623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功率(W)：48W</w:t>
            </w:r>
          </w:p>
        </w:tc>
        <w:tc>
          <w:tcPr>
            <w:tcW w:w="816" w:type="dxa"/>
            <w:gridSpan w:val="2"/>
            <w:vMerge w:val="continue"/>
            <w:noWrap w:val="0"/>
            <w:vAlign w:val="center"/>
          </w:tcPr>
          <w:p>
            <w:pPr>
              <w:widowControl/>
              <w:rPr>
                <w:rFonts w:ascii="宋体" w:hAnsi="宋体" w:cs="宋体"/>
                <w:kern w:val="0"/>
                <w:sz w:val="20"/>
                <w:szCs w:val="20"/>
              </w:rPr>
            </w:pPr>
          </w:p>
        </w:tc>
        <w:tc>
          <w:tcPr>
            <w:tcW w:w="567" w:type="dxa"/>
            <w:gridSpan w:val="2"/>
            <w:vMerge w:val="continue"/>
            <w:noWrap w:val="0"/>
            <w:vAlign w:val="center"/>
          </w:tcPr>
          <w:p>
            <w:pPr>
              <w:widowControl/>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 w:type="dxa"/>
          <w:trHeight w:val="530" w:hRule="atLeast"/>
        </w:trPr>
        <w:tc>
          <w:tcPr>
            <w:tcW w:w="567"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8</w:t>
            </w:r>
          </w:p>
        </w:tc>
        <w:tc>
          <w:tcPr>
            <w:tcW w:w="567"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实心砖墙</w:t>
            </w:r>
          </w:p>
        </w:tc>
        <w:tc>
          <w:tcPr>
            <w:tcW w:w="623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砖砌体内墙</w:t>
            </w:r>
          </w:p>
        </w:tc>
        <w:tc>
          <w:tcPr>
            <w:tcW w:w="81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54.5</w:t>
            </w:r>
          </w:p>
        </w:tc>
        <w:tc>
          <w:tcPr>
            <w:tcW w:w="567"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 w:type="dxa"/>
          <w:trHeight w:val="520" w:hRule="atLeast"/>
        </w:trPr>
        <w:tc>
          <w:tcPr>
            <w:tcW w:w="567"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9</w:t>
            </w:r>
          </w:p>
        </w:tc>
        <w:tc>
          <w:tcPr>
            <w:tcW w:w="567"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满刮腻子</w:t>
            </w:r>
          </w:p>
        </w:tc>
        <w:tc>
          <w:tcPr>
            <w:tcW w:w="623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1.基层类型:水泥基</w:t>
            </w:r>
          </w:p>
        </w:tc>
        <w:tc>
          <w:tcPr>
            <w:tcW w:w="816"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93</w:t>
            </w:r>
          </w:p>
        </w:tc>
        <w:tc>
          <w:tcPr>
            <w:tcW w:w="567"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 w:type="dxa"/>
          <w:trHeight w:val="780" w:hRule="atLeast"/>
        </w:trPr>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623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2.腻子种类:耐水腻子</w:t>
            </w:r>
          </w:p>
        </w:tc>
        <w:tc>
          <w:tcPr>
            <w:tcW w:w="816" w:type="dxa"/>
            <w:gridSpan w:val="2"/>
            <w:vMerge w:val="continue"/>
            <w:noWrap w:val="0"/>
            <w:vAlign w:val="center"/>
          </w:tcPr>
          <w:p>
            <w:pPr>
              <w:widowControl/>
              <w:rPr>
                <w:rFonts w:ascii="宋体" w:hAnsi="宋体" w:cs="宋体"/>
                <w:kern w:val="0"/>
                <w:sz w:val="20"/>
                <w:szCs w:val="20"/>
              </w:rPr>
            </w:pPr>
          </w:p>
        </w:tc>
        <w:tc>
          <w:tcPr>
            <w:tcW w:w="567" w:type="dxa"/>
            <w:gridSpan w:val="2"/>
            <w:vMerge w:val="continue"/>
            <w:noWrap w:val="0"/>
            <w:vAlign w:val="center"/>
          </w:tcPr>
          <w:p>
            <w:pPr>
              <w:widowControl/>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 w:type="dxa"/>
          <w:trHeight w:val="530" w:hRule="atLeast"/>
        </w:trPr>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623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3.刮腻子遍数:2遍</w:t>
            </w:r>
          </w:p>
        </w:tc>
        <w:tc>
          <w:tcPr>
            <w:tcW w:w="816" w:type="dxa"/>
            <w:gridSpan w:val="2"/>
            <w:vMerge w:val="continue"/>
            <w:noWrap w:val="0"/>
            <w:vAlign w:val="center"/>
          </w:tcPr>
          <w:p>
            <w:pPr>
              <w:widowControl/>
              <w:rPr>
                <w:rFonts w:ascii="宋体" w:hAnsi="宋体" w:cs="宋体"/>
                <w:kern w:val="0"/>
                <w:sz w:val="20"/>
                <w:szCs w:val="20"/>
              </w:rPr>
            </w:pPr>
          </w:p>
        </w:tc>
        <w:tc>
          <w:tcPr>
            <w:tcW w:w="567" w:type="dxa"/>
            <w:gridSpan w:val="2"/>
            <w:vMerge w:val="continue"/>
            <w:noWrap w:val="0"/>
            <w:vAlign w:val="center"/>
          </w:tcPr>
          <w:p>
            <w:pPr>
              <w:widowControl/>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 w:type="dxa"/>
          <w:trHeight w:val="530" w:hRule="atLeast"/>
        </w:trPr>
        <w:tc>
          <w:tcPr>
            <w:tcW w:w="567"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10</w:t>
            </w:r>
          </w:p>
        </w:tc>
        <w:tc>
          <w:tcPr>
            <w:tcW w:w="567"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墙面喷刷涂料</w:t>
            </w:r>
          </w:p>
        </w:tc>
        <w:tc>
          <w:tcPr>
            <w:tcW w:w="623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墙面喷刷涂料</w:t>
            </w:r>
          </w:p>
        </w:tc>
        <w:tc>
          <w:tcPr>
            <w:tcW w:w="81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93</w:t>
            </w:r>
          </w:p>
        </w:tc>
        <w:tc>
          <w:tcPr>
            <w:tcW w:w="567"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 w:type="dxa"/>
          <w:trHeight w:val="520" w:hRule="atLeast"/>
        </w:trPr>
        <w:tc>
          <w:tcPr>
            <w:tcW w:w="567"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11</w:t>
            </w:r>
          </w:p>
        </w:tc>
        <w:tc>
          <w:tcPr>
            <w:tcW w:w="567"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金属踢脚线</w:t>
            </w:r>
          </w:p>
        </w:tc>
        <w:tc>
          <w:tcPr>
            <w:tcW w:w="623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1.踢脚线高度:80mm</w:t>
            </w:r>
          </w:p>
        </w:tc>
        <w:tc>
          <w:tcPr>
            <w:tcW w:w="816"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17</w:t>
            </w:r>
          </w:p>
        </w:tc>
        <w:tc>
          <w:tcPr>
            <w:tcW w:w="567"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 w:type="dxa"/>
          <w:trHeight w:val="1040" w:hRule="atLeast"/>
        </w:trPr>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623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2.基层材料种类、规格:九厘板基层</w:t>
            </w:r>
          </w:p>
        </w:tc>
        <w:tc>
          <w:tcPr>
            <w:tcW w:w="816" w:type="dxa"/>
            <w:gridSpan w:val="2"/>
            <w:vMerge w:val="continue"/>
            <w:noWrap w:val="0"/>
            <w:vAlign w:val="center"/>
          </w:tcPr>
          <w:p>
            <w:pPr>
              <w:widowControl/>
              <w:rPr>
                <w:rFonts w:ascii="宋体" w:hAnsi="宋体" w:cs="宋体"/>
                <w:kern w:val="0"/>
                <w:sz w:val="20"/>
                <w:szCs w:val="20"/>
              </w:rPr>
            </w:pPr>
          </w:p>
        </w:tc>
        <w:tc>
          <w:tcPr>
            <w:tcW w:w="567" w:type="dxa"/>
            <w:gridSpan w:val="2"/>
            <w:vMerge w:val="continue"/>
            <w:noWrap w:val="0"/>
            <w:vAlign w:val="center"/>
          </w:tcPr>
          <w:p>
            <w:pPr>
              <w:widowControl/>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 w:type="dxa"/>
          <w:trHeight w:val="1570" w:hRule="atLeast"/>
        </w:trPr>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623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3.面层材料品种、规格、颜色:1mm厚拉丝不锈钢面层</w:t>
            </w:r>
          </w:p>
        </w:tc>
        <w:tc>
          <w:tcPr>
            <w:tcW w:w="816" w:type="dxa"/>
            <w:gridSpan w:val="2"/>
            <w:vMerge w:val="continue"/>
            <w:noWrap w:val="0"/>
            <w:vAlign w:val="center"/>
          </w:tcPr>
          <w:p>
            <w:pPr>
              <w:widowControl/>
              <w:rPr>
                <w:rFonts w:ascii="宋体" w:hAnsi="宋体" w:cs="宋体"/>
                <w:kern w:val="0"/>
                <w:sz w:val="20"/>
                <w:szCs w:val="20"/>
              </w:rPr>
            </w:pPr>
          </w:p>
        </w:tc>
        <w:tc>
          <w:tcPr>
            <w:tcW w:w="567" w:type="dxa"/>
            <w:gridSpan w:val="2"/>
            <w:vMerge w:val="continue"/>
            <w:noWrap w:val="0"/>
            <w:vAlign w:val="center"/>
          </w:tcPr>
          <w:p>
            <w:pPr>
              <w:widowControl/>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 w:type="dxa"/>
          <w:trHeight w:val="530" w:hRule="atLeast"/>
        </w:trPr>
        <w:tc>
          <w:tcPr>
            <w:tcW w:w="567"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12</w:t>
            </w:r>
          </w:p>
        </w:tc>
        <w:tc>
          <w:tcPr>
            <w:tcW w:w="567"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防盗门</w:t>
            </w:r>
          </w:p>
        </w:tc>
        <w:tc>
          <w:tcPr>
            <w:tcW w:w="623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隔断墙安装防盗门</w:t>
            </w:r>
          </w:p>
        </w:tc>
        <w:tc>
          <w:tcPr>
            <w:tcW w:w="81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p>
        </w:tc>
        <w:tc>
          <w:tcPr>
            <w:tcW w:w="567"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 w:type="dxa"/>
          <w:trHeight w:val="520" w:hRule="atLeast"/>
        </w:trPr>
        <w:tc>
          <w:tcPr>
            <w:tcW w:w="567"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学生机房及语音教室线管及地板等电位连接</w:t>
            </w:r>
          </w:p>
        </w:tc>
        <w:tc>
          <w:tcPr>
            <w:tcW w:w="567" w:type="dxa"/>
            <w:gridSpan w:val="2"/>
            <w:shd w:val="clear" w:color="000000" w:fill="FFFFFF"/>
            <w:noWrap w:val="0"/>
            <w:vAlign w:val="center"/>
          </w:tcPr>
          <w:p>
            <w:pPr>
              <w:widowControl/>
              <w:rPr>
                <w:rFonts w:hint="eastAsia" w:ascii="宋体" w:hAnsi="宋体" w:cs="宋体"/>
                <w:kern w:val="0"/>
                <w:sz w:val="20"/>
                <w:szCs w:val="20"/>
              </w:rPr>
            </w:pPr>
          </w:p>
        </w:tc>
        <w:tc>
          <w:tcPr>
            <w:tcW w:w="6236" w:type="dxa"/>
            <w:gridSpan w:val="2"/>
            <w:shd w:val="clear" w:color="000000" w:fill="FFFFFF"/>
            <w:noWrap w:val="0"/>
            <w:vAlign w:val="center"/>
          </w:tcPr>
          <w:p>
            <w:pPr>
              <w:widowControl/>
              <w:rPr>
                <w:rFonts w:hint="eastAsia" w:ascii="宋体" w:hAnsi="宋体" w:cs="宋体"/>
                <w:kern w:val="0"/>
                <w:sz w:val="20"/>
                <w:szCs w:val="20"/>
              </w:rPr>
            </w:pPr>
          </w:p>
        </w:tc>
        <w:tc>
          <w:tcPr>
            <w:tcW w:w="816" w:type="dxa"/>
            <w:gridSpan w:val="2"/>
            <w:shd w:val="clear" w:color="000000" w:fill="FFFFFF"/>
            <w:noWrap w:val="0"/>
            <w:vAlign w:val="center"/>
          </w:tcPr>
          <w:p>
            <w:pPr>
              <w:widowControl/>
              <w:rPr>
                <w:rFonts w:hint="eastAsia" w:ascii="宋体" w:hAnsi="宋体" w:cs="宋体"/>
                <w:kern w:val="0"/>
                <w:sz w:val="20"/>
                <w:szCs w:val="20"/>
              </w:rPr>
            </w:pPr>
          </w:p>
        </w:tc>
        <w:tc>
          <w:tcPr>
            <w:tcW w:w="567" w:type="dxa"/>
            <w:gridSpan w:val="2"/>
            <w:shd w:val="clear" w:color="000000" w:fill="FFFFFF"/>
            <w:noWrap w:val="0"/>
            <w:vAlign w:val="center"/>
          </w:tcPr>
          <w:p>
            <w:pPr>
              <w:widowControl/>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 w:type="dxa"/>
          <w:trHeight w:val="520" w:hRule="atLeast"/>
        </w:trPr>
        <w:tc>
          <w:tcPr>
            <w:tcW w:w="567"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w:t>
            </w:r>
          </w:p>
        </w:tc>
        <w:tc>
          <w:tcPr>
            <w:tcW w:w="567"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配管JDG25</w:t>
            </w:r>
          </w:p>
        </w:tc>
        <w:tc>
          <w:tcPr>
            <w:tcW w:w="623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1.名称:镀锌电线管</w:t>
            </w:r>
          </w:p>
        </w:tc>
        <w:tc>
          <w:tcPr>
            <w:tcW w:w="816"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864</w:t>
            </w:r>
          </w:p>
        </w:tc>
        <w:tc>
          <w:tcPr>
            <w:tcW w:w="567"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 w:type="dxa"/>
          <w:trHeight w:val="530" w:hRule="atLeast"/>
        </w:trPr>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623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2.规格:JDG25</w:t>
            </w:r>
          </w:p>
        </w:tc>
        <w:tc>
          <w:tcPr>
            <w:tcW w:w="816" w:type="dxa"/>
            <w:gridSpan w:val="2"/>
            <w:vMerge w:val="continue"/>
            <w:noWrap w:val="0"/>
            <w:vAlign w:val="center"/>
          </w:tcPr>
          <w:p>
            <w:pPr>
              <w:widowControl/>
              <w:rPr>
                <w:rFonts w:ascii="宋体" w:hAnsi="宋体" w:cs="宋体"/>
                <w:kern w:val="0"/>
                <w:sz w:val="20"/>
                <w:szCs w:val="20"/>
              </w:rPr>
            </w:pPr>
          </w:p>
        </w:tc>
        <w:tc>
          <w:tcPr>
            <w:tcW w:w="567" w:type="dxa"/>
            <w:gridSpan w:val="2"/>
            <w:vMerge w:val="continue"/>
            <w:noWrap w:val="0"/>
            <w:vAlign w:val="center"/>
          </w:tcPr>
          <w:p>
            <w:pPr>
              <w:widowControl/>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 w:type="dxa"/>
          <w:trHeight w:val="520" w:hRule="atLeast"/>
        </w:trPr>
        <w:tc>
          <w:tcPr>
            <w:tcW w:w="567"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w:t>
            </w:r>
          </w:p>
        </w:tc>
        <w:tc>
          <w:tcPr>
            <w:tcW w:w="567"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铜箔</w:t>
            </w:r>
          </w:p>
        </w:tc>
        <w:tc>
          <w:tcPr>
            <w:tcW w:w="623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1.名称:铜箔</w:t>
            </w:r>
          </w:p>
        </w:tc>
        <w:tc>
          <w:tcPr>
            <w:tcW w:w="816"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4200</w:t>
            </w:r>
          </w:p>
        </w:tc>
        <w:tc>
          <w:tcPr>
            <w:tcW w:w="567"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 w:type="dxa"/>
          <w:trHeight w:val="2090" w:hRule="atLeast"/>
        </w:trPr>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623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2.材质:50mm*0.1mm*1米3.安装方式，地板拆除后安装，地板复原</w:t>
            </w:r>
          </w:p>
        </w:tc>
        <w:tc>
          <w:tcPr>
            <w:tcW w:w="816" w:type="dxa"/>
            <w:gridSpan w:val="2"/>
            <w:vMerge w:val="continue"/>
            <w:noWrap w:val="0"/>
            <w:vAlign w:val="center"/>
          </w:tcPr>
          <w:p>
            <w:pPr>
              <w:widowControl/>
              <w:rPr>
                <w:rFonts w:ascii="宋体" w:hAnsi="宋体" w:cs="宋体"/>
                <w:kern w:val="0"/>
                <w:sz w:val="20"/>
                <w:szCs w:val="20"/>
              </w:rPr>
            </w:pPr>
          </w:p>
        </w:tc>
        <w:tc>
          <w:tcPr>
            <w:tcW w:w="567" w:type="dxa"/>
            <w:gridSpan w:val="2"/>
            <w:vMerge w:val="continue"/>
            <w:noWrap w:val="0"/>
            <w:vAlign w:val="center"/>
          </w:tcPr>
          <w:p>
            <w:pPr>
              <w:widowControl/>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 w:type="dxa"/>
          <w:trHeight w:val="520" w:hRule="atLeast"/>
        </w:trPr>
        <w:tc>
          <w:tcPr>
            <w:tcW w:w="567"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w:t>
            </w:r>
          </w:p>
        </w:tc>
        <w:tc>
          <w:tcPr>
            <w:tcW w:w="567"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接地主线</w:t>
            </w:r>
          </w:p>
        </w:tc>
        <w:tc>
          <w:tcPr>
            <w:tcW w:w="623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1.名称:接地主线</w:t>
            </w:r>
          </w:p>
        </w:tc>
        <w:tc>
          <w:tcPr>
            <w:tcW w:w="816"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350</w:t>
            </w:r>
          </w:p>
        </w:tc>
        <w:tc>
          <w:tcPr>
            <w:tcW w:w="567" w:type="dxa"/>
            <w:gridSpan w:val="2"/>
            <w:vMerge w:val="restart"/>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5" w:type="dxa"/>
          <w:trHeight w:val="790" w:hRule="atLeast"/>
        </w:trPr>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567" w:type="dxa"/>
            <w:gridSpan w:val="2"/>
            <w:vMerge w:val="continue"/>
            <w:shd w:val="clear" w:color="auto" w:fill="auto"/>
            <w:noWrap w:val="0"/>
            <w:vAlign w:val="center"/>
          </w:tcPr>
          <w:p>
            <w:pPr>
              <w:widowControl/>
              <w:rPr>
                <w:rFonts w:ascii="宋体" w:hAnsi="宋体" w:cs="宋体"/>
                <w:kern w:val="0"/>
                <w:sz w:val="20"/>
                <w:szCs w:val="20"/>
              </w:rPr>
            </w:pPr>
          </w:p>
        </w:tc>
        <w:tc>
          <w:tcPr>
            <w:tcW w:w="6236" w:type="dxa"/>
            <w:gridSpan w:val="2"/>
            <w:shd w:val="clear" w:color="000000" w:fill="FFFFFF"/>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2.规格:BVR-10mm</w:t>
            </w:r>
          </w:p>
        </w:tc>
        <w:tc>
          <w:tcPr>
            <w:tcW w:w="816" w:type="dxa"/>
            <w:gridSpan w:val="2"/>
            <w:vMerge w:val="continue"/>
            <w:noWrap w:val="0"/>
            <w:vAlign w:val="center"/>
          </w:tcPr>
          <w:p>
            <w:pPr>
              <w:widowControl/>
              <w:rPr>
                <w:rFonts w:ascii="宋体" w:hAnsi="宋体" w:cs="宋体"/>
                <w:kern w:val="0"/>
                <w:sz w:val="20"/>
                <w:szCs w:val="20"/>
              </w:rPr>
            </w:pPr>
          </w:p>
        </w:tc>
        <w:tc>
          <w:tcPr>
            <w:tcW w:w="567" w:type="dxa"/>
            <w:gridSpan w:val="2"/>
            <w:vMerge w:val="continue"/>
            <w:noWrap w:val="0"/>
            <w:vAlign w:val="center"/>
          </w:tcPr>
          <w:p>
            <w:pPr>
              <w:widowControl/>
              <w:rPr>
                <w:rFonts w:ascii="宋体" w:hAnsi="宋体" w:cs="宋体"/>
                <w:kern w:val="0"/>
                <w:sz w:val="20"/>
                <w:szCs w:val="20"/>
              </w:rPr>
            </w:pPr>
          </w:p>
        </w:tc>
      </w:tr>
    </w:tbl>
    <w:p>
      <w:pPr>
        <w:adjustRightInd w:val="0"/>
        <w:spacing w:line="360" w:lineRule="atLeast"/>
        <w:ind w:left="420"/>
        <w:jc w:val="left"/>
        <w:textAlignment w:val="baseline"/>
        <w:rPr>
          <w:rFonts w:hint="eastAsia"/>
          <w:b/>
          <w:sz w:val="24"/>
        </w:rPr>
      </w:pPr>
    </w:p>
    <w:p>
      <w:pPr>
        <w:adjustRightInd w:val="0"/>
        <w:spacing w:line="360" w:lineRule="atLeast"/>
        <w:ind w:left="420"/>
        <w:jc w:val="left"/>
        <w:textAlignment w:val="baseline"/>
        <w:rPr>
          <w:b/>
          <w:sz w:val="24"/>
        </w:rPr>
      </w:pPr>
      <w:r>
        <w:rPr>
          <w:rFonts w:hint="eastAsia"/>
          <w:b/>
          <w:sz w:val="24"/>
        </w:rPr>
        <w:t>第二包：监理、安全及软件测评</w:t>
      </w:r>
    </w:p>
    <w:p>
      <w:pPr>
        <w:adjustRightInd w:val="0"/>
        <w:spacing w:line="360" w:lineRule="auto"/>
        <w:ind w:left="420"/>
        <w:jc w:val="left"/>
        <w:textAlignment w:val="baseline"/>
        <w:rPr>
          <w:rFonts w:hint="eastAsia" w:ascii="宋体" w:hAnsi="宋体" w:cs="宋体"/>
          <w:sz w:val="24"/>
        </w:rPr>
      </w:pPr>
      <w:r>
        <w:rPr>
          <w:rFonts w:hint="eastAsia" w:ascii="宋体" w:hAnsi="宋体" w:cs="宋体"/>
          <w:sz w:val="24"/>
        </w:rPr>
        <w:t>1、监理服务工作要求</w:t>
      </w:r>
    </w:p>
    <w:p>
      <w:pPr>
        <w:adjustRightInd w:val="0"/>
        <w:spacing w:line="360" w:lineRule="auto"/>
        <w:ind w:left="420"/>
        <w:jc w:val="left"/>
        <w:textAlignment w:val="baseline"/>
        <w:rPr>
          <w:rFonts w:hint="eastAsia" w:ascii="宋体" w:hAnsi="宋体" w:cs="宋体"/>
          <w:sz w:val="24"/>
        </w:rPr>
      </w:pPr>
      <w:r>
        <w:rPr>
          <w:rFonts w:hint="eastAsia" w:ascii="宋体" w:hAnsi="宋体" w:cs="宋体"/>
          <w:sz w:val="24"/>
        </w:rPr>
        <w:t>在国家相关标准和规定指导下，对本项目的实施进行质量、进度、投资、安全、售后服务的控制，参与信息管理和合同管理，组织协调、并提供相应的咨询服务。</w:t>
      </w:r>
    </w:p>
    <w:p>
      <w:pPr>
        <w:adjustRightInd w:val="0"/>
        <w:spacing w:line="360" w:lineRule="auto"/>
        <w:ind w:left="420"/>
        <w:jc w:val="left"/>
        <w:textAlignment w:val="baseline"/>
        <w:rPr>
          <w:rFonts w:hint="eastAsia" w:ascii="宋体" w:hAnsi="宋体" w:cs="宋体"/>
          <w:sz w:val="24"/>
        </w:rPr>
      </w:pPr>
      <w:r>
        <w:rPr>
          <w:rFonts w:hint="eastAsia" w:ascii="宋体" w:hAnsi="宋体" w:cs="宋体"/>
          <w:sz w:val="24"/>
        </w:rPr>
        <w:t>1.1、项目实施阶段监理的工作内容</w:t>
      </w:r>
    </w:p>
    <w:p>
      <w:pPr>
        <w:adjustRightInd w:val="0"/>
        <w:spacing w:line="360" w:lineRule="auto"/>
        <w:ind w:left="420"/>
        <w:jc w:val="left"/>
        <w:textAlignment w:val="baseline"/>
        <w:rPr>
          <w:rFonts w:hint="eastAsia" w:ascii="宋体" w:hAnsi="宋体" w:cs="宋体"/>
          <w:sz w:val="24"/>
        </w:rPr>
      </w:pPr>
      <w:r>
        <w:rPr>
          <w:rFonts w:hint="eastAsia" w:ascii="宋体" w:hAnsi="宋体" w:cs="宋体"/>
          <w:sz w:val="24"/>
        </w:rPr>
        <w:t>1.1.1质量控制</w:t>
      </w:r>
    </w:p>
    <w:p>
      <w:pPr>
        <w:adjustRightInd w:val="0"/>
        <w:spacing w:line="360" w:lineRule="auto"/>
        <w:ind w:left="420"/>
        <w:jc w:val="left"/>
        <w:textAlignment w:val="baseline"/>
        <w:rPr>
          <w:rFonts w:hint="eastAsia" w:ascii="宋体" w:hAnsi="宋体" w:cs="宋体"/>
          <w:sz w:val="24"/>
        </w:rPr>
      </w:pPr>
      <w:r>
        <w:rPr>
          <w:rFonts w:hint="eastAsia" w:ascii="宋体" w:hAnsi="宋体" w:cs="宋体"/>
          <w:sz w:val="24"/>
        </w:rPr>
        <w:t>与业主单位协商，明确项目里程碑节点和审查方式；</w:t>
      </w:r>
    </w:p>
    <w:p>
      <w:pPr>
        <w:adjustRightInd w:val="0"/>
        <w:spacing w:line="360" w:lineRule="auto"/>
        <w:ind w:left="420"/>
        <w:jc w:val="left"/>
        <w:textAlignment w:val="baseline"/>
        <w:rPr>
          <w:rFonts w:hint="eastAsia" w:ascii="宋体" w:hAnsi="宋体" w:cs="宋体"/>
          <w:sz w:val="24"/>
        </w:rPr>
      </w:pPr>
      <w:r>
        <w:rPr>
          <w:rFonts w:hint="eastAsia" w:ascii="宋体" w:hAnsi="宋体" w:cs="宋体"/>
          <w:sz w:val="24"/>
        </w:rPr>
        <w:t>审查业主单位招投标结果和承建单位合同，评估符合性，形成专题监理报告报业主单位；</w:t>
      </w:r>
    </w:p>
    <w:p>
      <w:pPr>
        <w:adjustRightInd w:val="0"/>
        <w:spacing w:line="360" w:lineRule="auto"/>
        <w:ind w:left="420"/>
        <w:jc w:val="left"/>
        <w:textAlignment w:val="baseline"/>
        <w:rPr>
          <w:rFonts w:hint="eastAsia" w:ascii="宋体" w:hAnsi="宋体" w:cs="宋体"/>
          <w:sz w:val="24"/>
        </w:rPr>
      </w:pPr>
      <w:r>
        <w:rPr>
          <w:rFonts w:hint="eastAsia" w:ascii="宋体" w:hAnsi="宋体" w:cs="宋体"/>
          <w:sz w:val="24"/>
        </w:rPr>
        <w:t>审查承建单位项目开工手续，形成专题监理报告报业主单位；</w:t>
      </w:r>
    </w:p>
    <w:p>
      <w:pPr>
        <w:adjustRightInd w:val="0"/>
        <w:spacing w:line="360" w:lineRule="auto"/>
        <w:ind w:left="420"/>
        <w:jc w:val="left"/>
        <w:textAlignment w:val="baseline"/>
        <w:rPr>
          <w:rFonts w:hint="eastAsia" w:ascii="宋体" w:hAnsi="宋体" w:cs="宋体"/>
          <w:sz w:val="24"/>
        </w:rPr>
      </w:pPr>
      <w:r>
        <w:rPr>
          <w:rFonts w:hint="eastAsia" w:ascii="宋体" w:hAnsi="宋体" w:cs="宋体"/>
          <w:sz w:val="24"/>
        </w:rPr>
        <w:t>审查承建单位提供的产品设备齐备情况，并对检查结果做出记录，报业主单位；</w:t>
      </w:r>
    </w:p>
    <w:p>
      <w:pPr>
        <w:adjustRightInd w:val="0"/>
        <w:spacing w:line="360" w:lineRule="auto"/>
        <w:ind w:left="420"/>
        <w:jc w:val="left"/>
        <w:textAlignment w:val="baseline"/>
        <w:rPr>
          <w:rFonts w:hint="eastAsia" w:ascii="宋体" w:hAnsi="宋体" w:cs="宋体"/>
          <w:sz w:val="24"/>
        </w:rPr>
      </w:pPr>
      <w:r>
        <w:rPr>
          <w:rFonts w:hint="eastAsia" w:ascii="宋体" w:hAnsi="宋体" w:cs="宋体"/>
          <w:sz w:val="24"/>
        </w:rPr>
        <w:t>在复核过程中，如发现存在重大质量隐患，应形成专题监理报告报业主单位，并向承建单位下发停工令；</w:t>
      </w:r>
    </w:p>
    <w:p>
      <w:pPr>
        <w:adjustRightInd w:val="0"/>
        <w:spacing w:line="360" w:lineRule="auto"/>
        <w:ind w:left="420"/>
        <w:jc w:val="left"/>
        <w:textAlignment w:val="baseline"/>
        <w:rPr>
          <w:rFonts w:hint="eastAsia" w:ascii="宋体" w:hAnsi="宋体" w:cs="宋体"/>
          <w:sz w:val="24"/>
        </w:rPr>
      </w:pPr>
      <w:r>
        <w:rPr>
          <w:rFonts w:hint="eastAsia" w:ascii="宋体" w:hAnsi="宋体" w:cs="宋体"/>
          <w:sz w:val="24"/>
        </w:rPr>
        <w:t>1.1.2进度控制</w:t>
      </w:r>
    </w:p>
    <w:p>
      <w:pPr>
        <w:adjustRightInd w:val="0"/>
        <w:spacing w:line="360" w:lineRule="auto"/>
        <w:ind w:left="420"/>
        <w:jc w:val="left"/>
        <w:textAlignment w:val="baseline"/>
        <w:rPr>
          <w:rFonts w:hint="eastAsia" w:ascii="宋体" w:hAnsi="宋体" w:cs="宋体"/>
          <w:sz w:val="24"/>
        </w:rPr>
      </w:pPr>
      <w:r>
        <w:rPr>
          <w:rFonts w:hint="eastAsia" w:ascii="宋体" w:hAnsi="宋体" w:cs="宋体"/>
          <w:sz w:val="24"/>
        </w:rPr>
        <w:t>审查承建单位提交的项目主计划和阶段性工程实施计划与实际施工进度的符合性，形成专题监理报告报业主单位；</w:t>
      </w:r>
    </w:p>
    <w:p>
      <w:pPr>
        <w:adjustRightInd w:val="0"/>
        <w:spacing w:line="360" w:lineRule="auto"/>
        <w:ind w:left="420"/>
        <w:jc w:val="left"/>
        <w:textAlignment w:val="baseline"/>
        <w:rPr>
          <w:rFonts w:hint="eastAsia" w:ascii="宋体" w:hAnsi="宋体" w:cs="宋体"/>
          <w:sz w:val="24"/>
        </w:rPr>
      </w:pPr>
      <w:r>
        <w:rPr>
          <w:rFonts w:hint="eastAsia" w:ascii="宋体" w:hAnsi="宋体" w:cs="宋体"/>
          <w:sz w:val="24"/>
        </w:rPr>
        <w:t>审查项目延期申请和批复手续的完备性，对未按期完成又不具备延期手续的，形成专题监理报告报业主单位；</w:t>
      </w:r>
    </w:p>
    <w:p>
      <w:pPr>
        <w:adjustRightInd w:val="0"/>
        <w:spacing w:line="360" w:lineRule="auto"/>
        <w:ind w:left="420"/>
        <w:jc w:val="left"/>
        <w:textAlignment w:val="baseline"/>
        <w:rPr>
          <w:rFonts w:hint="eastAsia" w:ascii="宋体" w:hAnsi="宋体" w:cs="宋体"/>
          <w:sz w:val="24"/>
        </w:rPr>
      </w:pPr>
      <w:r>
        <w:rPr>
          <w:rFonts w:hint="eastAsia" w:ascii="宋体" w:hAnsi="宋体" w:cs="宋体"/>
          <w:sz w:val="24"/>
        </w:rPr>
        <w:t>审查进度纠偏措施的合理性和执行情况，签发监理通知单并报业主单位。</w:t>
      </w:r>
    </w:p>
    <w:p>
      <w:pPr>
        <w:adjustRightInd w:val="0"/>
        <w:spacing w:line="360" w:lineRule="auto"/>
        <w:ind w:left="420"/>
        <w:jc w:val="left"/>
        <w:textAlignment w:val="baseline"/>
        <w:rPr>
          <w:rFonts w:hint="eastAsia" w:ascii="宋体" w:hAnsi="宋体" w:cs="宋体"/>
          <w:sz w:val="24"/>
        </w:rPr>
      </w:pPr>
      <w:r>
        <w:rPr>
          <w:rFonts w:hint="eastAsia" w:ascii="宋体" w:hAnsi="宋体" w:cs="宋体"/>
          <w:sz w:val="24"/>
        </w:rPr>
        <w:t>1.1.3投资控制</w:t>
      </w:r>
    </w:p>
    <w:p>
      <w:pPr>
        <w:adjustRightInd w:val="0"/>
        <w:spacing w:line="360" w:lineRule="auto"/>
        <w:ind w:left="420"/>
        <w:jc w:val="left"/>
        <w:textAlignment w:val="baseline"/>
        <w:rPr>
          <w:rFonts w:hint="eastAsia" w:ascii="宋体" w:hAnsi="宋体" w:cs="宋体"/>
          <w:sz w:val="24"/>
        </w:rPr>
      </w:pPr>
      <w:r>
        <w:rPr>
          <w:rFonts w:hint="eastAsia" w:ascii="宋体" w:hAnsi="宋体" w:cs="宋体"/>
          <w:sz w:val="24"/>
        </w:rPr>
        <w:t>审核承建单位提交的项目阶段性报告和付款申请，签署工程款支付监理意见，报业主单位批准；</w:t>
      </w:r>
    </w:p>
    <w:p>
      <w:pPr>
        <w:adjustRightInd w:val="0"/>
        <w:spacing w:line="360" w:lineRule="auto"/>
        <w:ind w:left="420"/>
        <w:jc w:val="left"/>
        <w:textAlignment w:val="baseline"/>
        <w:rPr>
          <w:rFonts w:hint="eastAsia" w:ascii="宋体" w:hAnsi="宋体" w:cs="宋体"/>
          <w:sz w:val="24"/>
        </w:rPr>
      </w:pPr>
      <w:r>
        <w:rPr>
          <w:rFonts w:hint="eastAsia" w:ascii="宋体" w:hAnsi="宋体" w:cs="宋体"/>
          <w:sz w:val="24"/>
        </w:rPr>
        <w:t>审查工程质量、进度和投资等方面的变动，协助业主编制变更管理制度；</w:t>
      </w:r>
    </w:p>
    <w:p>
      <w:pPr>
        <w:adjustRightInd w:val="0"/>
        <w:spacing w:line="360" w:lineRule="auto"/>
        <w:ind w:left="420"/>
        <w:jc w:val="left"/>
        <w:textAlignment w:val="baseline"/>
        <w:rPr>
          <w:rFonts w:hint="eastAsia" w:ascii="宋体" w:hAnsi="宋体" w:cs="宋体"/>
          <w:sz w:val="24"/>
        </w:rPr>
      </w:pPr>
      <w:r>
        <w:rPr>
          <w:rFonts w:hint="eastAsia" w:ascii="宋体" w:hAnsi="宋体" w:cs="宋体"/>
          <w:sz w:val="24"/>
        </w:rPr>
        <w:t>审查各参建单位提出的索赔申请和执行情况。</w:t>
      </w:r>
    </w:p>
    <w:p>
      <w:pPr>
        <w:adjustRightInd w:val="0"/>
        <w:spacing w:line="360" w:lineRule="auto"/>
        <w:ind w:left="420"/>
        <w:jc w:val="left"/>
        <w:textAlignment w:val="baseline"/>
        <w:rPr>
          <w:rFonts w:hint="eastAsia" w:ascii="宋体" w:hAnsi="宋体" w:cs="宋体"/>
          <w:sz w:val="24"/>
        </w:rPr>
      </w:pPr>
      <w:r>
        <w:rPr>
          <w:rFonts w:hint="eastAsia" w:ascii="宋体" w:hAnsi="宋体" w:cs="宋体"/>
          <w:sz w:val="24"/>
        </w:rPr>
        <w:t>1.1.4合同管理</w:t>
      </w:r>
    </w:p>
    <w:p>
      <w:pPr>
        <w:adjustRightInd w:val="0"/>
        <w:spacing w:line="360" w:lineRule="auto"/>
        <w:ind w:left="420"/>
        <w:jc w:val="left"/>
        <w:textAlignment w:val="baseline"/>
        <w:rPr>
          <w:rFonts w:hint="eastAsia" w:ascii="宋体" w:hAnsi="宋体" w:cs="宋体"/>
          <w:sz w:val="24"/>
        </w:rPr>
      </w:pPr>
      <w:r>
        <w:rPr>
          <w:rFonts w:hint="eastAsia" w:ascii="宋体" w:hAnsi="宋体" w:cs="宋体"/>
          <w:sz w:val="24"/>
        </w:rPr>
        <w:t>监督合同执行情况，里程碑节点完成后向业主单位提交监理报告；</w:t>
      </w:r>
    </w:p>
    <w:p>
      <w:pPr>
        <w:adjustRightInd w:val="0"/>
        <w:spacing w:line="360" w:lineRule="auto"/>
        <w:ind w:left="420"/>
        <w:jc w:val="left"/>
        <w:textAlignment w:val="baseline"/>
        <w:rPr>
          <w:rFonts w:hint="eastAsia" w:ascii="宋体" w:hAnsi="宋体" w:cs="宋体"/>
          <w:sz w:val="24"/>
        </w:rPr>
      </w:pPr>
      <w:r>
        <w:rPr>
          <w:rFonts w:hint="eastAsia" w:ascii="宋体" w:hAnsi="宋体" w:cs="宋体"/>
          <w:sz w:val="24"/>
        </w:rPr>
        <w:t>及时协调合同纠纷，公正地调查分析，提出监理意见。</w:t>
      </w:r>
    </w:p>
    <w:p>
      <w:pPr>
        <w:adjustRightInd w:val="0"/>
        <w:spacing w:line="360" w:lineRule="auto"/>
        <w:ind w:left="420"/>
        <w:jc w:val="left"/>
        <w:textAlignment w:val="baseline"/>
        <w:rPr>
          <w:rFonts w:hint="eastAsia" w:ascii="宋体" w:hAnsi="宋体" w:cs="宋体"/>
          <w:sz w:val="24"/>
        </w:rPr>
      </w:pPr>
      <w:r>
        <w:rPr>
          <w:rFonts w:hint="eastAsia" w:ascii="宋体" w:hAnsi="宋体" w:cs="宋体"/>
          <w:sz w:val="24"/>
        </w:rPr>
        <w:t>1.1.5变更管理</w:t>
      </w:r>
    </w:p>
    <w:p>
      <w:pPr>
        <w:adjustRightInd w:val="0"/>
        <w:spacing w:line="360" w:lineRule="auto"/>
        <w:ind w:left="420"/>
        <w:jc w:val="left"/>
        <w:textAlignment w:val="baseline"/>
        <w:rPr>
          <w:rFonts w:hint="eastAsia" w:ascii="宋体" w:hAnsi="宋体" w:cs="宋体"/>
          <w:sz w:val="24"/>
        </w:rPr>
      </w:pPr>
      <w:r>
        <w:rPr>
          <w:rFonts w:hint="eastAsia" w:ascii="宋体" w:hAnsi="宋体" w:cs="宋体"/>
          <w:sz w:val="24"/>
        </w:rPr>
        <w:t>对项目建设过程中所发生的项目变更进行审核、确认，并提交采购人确认；</w:t>
      </w:r>
    </w:p>
    <w:p>
      <w:pPr>
        <w:adjustRightInd w:val="0"/>
        <w:spacing w:line="360" w:lineRule="auto"/>
        <w:ind w:left="420"/>
        <w:jc w:val="left"/>
        <w:textAlignment w:val="baseline"/>
        <w:rPr>
          <w:rFonts w:hint="eastAsia" w:ascii="宋体" w:hAnsi="宋体" w:cs="宋体"/>
          <w:sz w:val="24"/>
        </w:rPr>
      </w:pPr>
      <w:r>
        <w:rPr>
          <w:rFonts w:hint="eastAsia" w:ascii="宋体" w:hAnsi="宋体" w:cs="宋体"/>
          <w:sz w:val="24"/>
        </w:rPr>
        <w:t>作好变更文档的管理工作。</w:t>
      </w:r>
    </w:p>
    <w:p>
      <w:pPr>
        <w:adjustRightInd w:val="0"/>
        <w:spacing w:line="360" w:lineRule="auto"/>
        <w:ind w:left="420"/>
        <w:jc w:val="left"/>
        <w:textAlignment w:val="baseline"/>
        <w:rPr>
          <w:rFonts w:hint="eastAsia" w:ascii="宋体" w:hAnsi="宋体" w:cs="宋体"/>
          <w:sz w:val="24"/>
        </w:rPr>
      </w:pPr>
      <w:r>
        <w:rPr>
          <w:rFonts w:hint="eastAsia" w:ascii="宋体" w:hAnsi="宋体" w:cs="宋体"/>
          <w:sz w:val="24"/>
        </w:rPr>
        <w:t>1.1.6文档管理</w:t>
      </w:r>
    </w:p>
    <w:p>
      <w:pPr>
        <w:adjustRightInd w:val="0"/>
        <w:spacing w:line="360" w:lineRule="auto"/>
        <w:ind w:left="420"/>
        <w:jc w:val="left"/>
        <w:textAlignment w:val="baseline"/>
        <w:rPr>
          <w:rFonts w:hint="eastAsia" w:ascii="宋体" w:hAnsi="宋体" w:cs="宋体"/>
          <w:sz w:val="24"/>
        </w:rPr>
      </w:pPr>
      <w:r>
        <w:rPr>
          <w:rFonts w:hint="eastAsia" w:ascii="宋体" w:hAnsi="宋体" w:cs="宋体"/>
          <w:sz w:val="24"/>
        </w:rPr>
        <w:t>妥善管理项目实施阶段中所产生的各项工程管理资料和技术文档等文件；</w:t>
      </w:r>
    </w:p>
    <w:p>
      <w:pPr>
        <w:adjustRightInd w:val="0"/>
        <w:spacing w:line="360" w:lineRule="auto"/>
        <w:ind w:left="420"/>
        <w:jc w:val="left"/>
        <w:textAlignment w:val="baseline"/>
        <w:rPr>
          <w:rFonts w:hint="eastAsia" w:ascii="宋体" w:hAnsi="宋体" w:cs="宋体"/>
          <w:sz w:val="24"/>
        </w:rPr>
      </w:pPr>
      <w:r>
        <w:rPr>
          <w:rFonts w:hint="eastAsia" w:ascii="宋体" w:hAnsi="宋体" w:cs="宋体"/>
          <w:sz w:val="24"/>
        </w:rPr>
        <w:t>审查参建单位各方共同参与的过程和活动产生的工程记录文件，检查各方签认情况；</w:t>
      </w:r>
    </w:p>
    <w:p>
      <w:pPr>
        <w:adjustRightInd w:val="0"/>
        <w:spacing w:line="360" w:lineRule="auto"/>
        <w:ind w:left="420"/>
        <w:jc w:val="left"/>
        <w:textAlignment w:val="baseline"/>
        <w:rPr>
          <w:rFonts w:hint="eastAsia" w:ascii="宋体" w:hAnsi="宋体" w:cs="宋体"/>
          <w:sz w:val="24"/>
        </w:rPr>
      </w:pPr>
      <w:r>
        <w:rPr>
          <w:rFonts w:hint="eastAsia" w:ascii="宋体" w:hAnsi="宋体" w:cs="宋体"/>
          <w:sz w:val="24"/>
        </w:rPr>
        <w:t>审查承建单位的管理工程文档。</w:t>
      </w:r>
    </w:p>
    <w:p>
      <w:pPr>
        <w:adjustRightInd w:val="0"/>
        <w:spacing w:line="360" w:lineRule="auto"/>
        <w:ind w:left="420"/>
        <w:jc w:val="left"/>
        <w:textAlignment w:val="baseline"/>
        <w:rPr>
          <w:rFonts w:hint="eastAsia" w:ascii="宋体" w:hAnsi="宋体" w:cs="宋体"/>
          <w:sz w:val="24"/>
        </w:rPr>
      </w:pPr>
      <w:r>
        <w:rPr>
          <w:rFonts w:hint="eastAsia" w:ascii="宋体" w:hAnsi="宋体" w:cs="宋体"/>
          <w:sz w:val="24"/>
        </w:rPr>
        <w:t>1.1.7沟通协调</w:t>
      </w:r>
    </w:p>
    <w:p>
      <w:pPr>
        <w:adjustRightInd w:val="0"/>
        <w:spacing w:line="360" w:lineRule="auto"/>
        <w:ind w:left="420"/>
        <w:jc w:val="left"/>
        <w:textAlignment w:val="baseline"/>
        <w:rPr>
          <w:rFonts w:hint="eastAsia" w:ascii="宋体" w:hAnsi="宋体" w:cs="宋体"/>
          <w:sz w:val="24"/>
        </w:rPr>
      </w:pPr>
      <w:r>
        <w:rPr>
          <w:rFonts w:hint="eastAsia" w:ascii="宋体" w:hAnsi="宋体" w:cs="宋体"/>
          <w:sz w:val="24"/>
        </w:rPr>
        <w:t>协调业主单位和承建单位共同建立项目实施阶段的协调机制；</w:t>
      </w:r>
    </w:p>
    <w:p>
      <w:pPr>
        <w:adjustRightInd w:val="0"/>
        <w:spacing w:line="360" w:lineRule="auto"/>
        <w:ind w:left="420"/>
        <w:jc w:val="left"/>
        <w:textAlignment w:val="baseline"/>
        <w:rPr>
          <w:rFonts w:hint="eastAsia" w:ascii="宋体" w:hAnsi="宋体" w:cs="宋体"/>
          <w:sz w:val="24"/>
        </w:rPr>
      </w:pPr>
      <w:r>
        <w:rPr>
          <w:rFonts w:hint="eastAsia" w:ascii="宋体" w:hAnsi="宋体" w:cs="宋体"/>
          <w:sz w:val="24"/>
        </w:rPr>
        <w:t>协调业主单位和承建单位对工程变更的范围和内容达成一致；</w:t>
      </w:r>
    </w:p>
    <w:p>
      <w:pPr>
        <w:adjustRightInd w:val="0"/>
        <w:spacing w:line="360" w:lineRule="auto"/>
        <w:ind w:left="420"/>
        <w:jc w:val="left"/>
        <w:textAlignment w:val="baseline"/>
        <w:rPr>
          <w:rFonts w:hint="eastAsia" w:ascii="宋体" w:hAnsi="宋体" w:cs="宋体"/>
          <w:sz w:val="24"/>
        </w:rPr>
      </w:pPr>
      <w:r>
        <w:rPr>
          <w:rFonts w:hint="eastAsia" w:ascii="宋体" w:hAnsi="宋体" w:cs="宋体"/>
          <w:sz w:val="24"/>
        </w:rPr>
        <w:t>协调业主单位和承建单位对索赔意见达成一致；</w:t>
      </w:r>
    </w:p>
    <w:p>
      <w:pPr>
        <w:adjustRightInd w:val="0"/>
        <w:spacing w:line="360" w:lineRule="auto"/>
        <w:ind w:left="420"/>
        <w:jc w:val="left"/>
        <w:textAlignment w:val="baseline"/>
        <w:rPr>
          <w:rFonts w:hint="eastAsia" w:ascii="宋体" w:hAnsi="宋体" w:cs="宋体"/>
          <w:sz w:val="24"/>
        </w:rPr>
      </w:pPr>
      <w:r>
        <w:rPr>
          <w:rFonts w:hint="eastAsia" w:ascii="宋体" w:hAnsi="宋体" w:cs="宋体"/>
          <w:sz w:val="24"/>
        </w:rPr>
        <w:t>1.2、项目验收阶段监理工作内容</w:t>
      </w:r>
    </w:p>
    <w:p>
      <w:pPr>
        <w:adjustRightInd w:val="0"/>
        <w:spacing w:line="360" w:lineRule="auto"/>
        <w:ind w:left="420"/>
        <w:jc w:val="left"/>
        <w:textAlignment w:val="baseline"/>
        <w:rPr>
          <w:rFonts w:hint="eastAsia" w:ascii="宋体" w:hAnsi="宋体" w:cs="宋体"/>
          <w:sz w:val="24"/>
        </w:rPr>
      </w:pPr>
      <w:r>
        <w:rPr>
          <w:rFonts w:hint="eastAsia" w:ascii="宋体" w:hAnsi="宋体" w:cs="宋体"/>
          <w:sz w:val="24"/>
        </w:rPr>
        <w:t>1.2.1 质量控制</w:t>
      </w:r>
    </w:p>
    <w:p>
      <w:pPr>
        <w:adjustRightInd w:val="0"/>
        <w:spacing w:line="360" w:lineRule="auto"/>
        <w:ind w:left="420"/>
        <w:jc w:val="left"/>
        <w:textAlignment w:val="baseline"/>
        <w:rPr>
          <w:rFonts w:hint="eastAsia" w:ascii="宋体" w:hAnsi="宋体" w:cs="宋体"/>
          <w:sz w:val="24"/>
        </w:rPr>
      </w:pPr>
      <w:r>
        <w:rPr>
          <w:rFonts w:hint="eastAsia" w:ascii="宋体" w:hAnsi="宋体" w:cs="宋体"/>
          <w:sz w:val="24"/>
        </w:rPr>
        <w:t>审查承建单位提交的验收申请，审核验收条件的达成情况并签署监理意见，报业主单位批准；</w:t>
      </w:r>
    </w:p>
    <w:p>
      <w:pPr>
        <w:adjustRightInd w:val="0"/>
        <w:spacing w:line="360" w:lineRule="auto"/>
        <w:ind w:left="420"/>
        <w:jc w:val="left"/>
        <w:textAlignment w:val="baseline"/>
        <w:rPr>
          <w:rFonts w:hint="eastAsia" w:ascii="宋体" w:hAnsi="宋体" w:cs="宋体"/>
          <w:sz w:val="24"/>
        </w:rPr>
      </w:pPr>
      <w:r>
        <w:rPr>
          <w:rFonts w:hint="eastAsia" w:ascii="宋体" w:hAnsi="宋体" w:cs="宋体"/>
          <w:sz w:val="24"/>
        </w:rPr>
        <w:t>协助业主单位对验收中发现的质量问题进行评估，以监理通知单的形式告知承建单位整改要求；</w:t>
      </w:r>
    </w:p>
    <w:p>
      <w:pPr>
        <w:adjustRightInd w:val="0"/>
        <w:spacing w:line="360" w:lineRule="auto"/>
        <w:ind w:left="420"/>
        <w:jc w:val="left"/>
        <w:textAlignment w:val="baseline"/>
        <w:rPr>
          <w:rFonts w:hint="eastAsia" w:ascii="宋体" w:hAnsi="宋体" w:cs="宋体"/>
          <w:sz w:val="24"/>
        </w:rPr>
      </w:pPr>
      <w:r>
        <w:rPr>
          <w:rFonts w:hint="eastAsia" w:ascii="宋体" w:hAnsi="宋体" w:cs="宋体"/>
          <w:sz w:val="24"/>
        </w:rPr>
        <w:t>审查承建单位根据整改要求提出的整改方案，并复核整改结果；</w:t>
      </w:r>
    </w:p>
    <w:p>
      <w:pPr>
        <w:adjustRightInd w:val="0"/>
        <w:spacing w:line="360" w:lineRule="auto"/>
        <w:ind w:left="420"/>
        <w:jc w:val="left"/>
        <w:textAlignment w:val="baseline"/>
        <w:rPr>
          <w:rFonts w:hint="eastAsia" w:ascii="宋体" w:hAnsi="宋体" w:cs="宋体"/>
          <w:sz w:val="24"/>
        </w:rPr>
      </w:pPr>
      <w:r>
        <w:rPr>
          <w:rFonts w:hint="eastAsia" w:ascii="宋体" w:hAnsi="宋体" w:cs="宋体"/>
          <w:sz w:val="24"/>
        </w:rPr>
        <w:t>协助业主单位组织最终验收；</w:t>
      </w:r>
    </w:p>
    <w:p>
      <w:pPr>
        <w:adjustRightInd w:val="0"/>
        <w:spacing w:line="360" w:lineRule="auto"/>
        <w:ind w:left="420"/>
        <w:jc w:val="left"/>
        <w:textAlignment w:val="baseline"/>
        <w:rPr>
          <w:rFonts w:hint="eastAsia" w:ascii="宋体" w:hAnsi="宋体" w:cs="宋体"/>
          <w:sz w:val="24"/>
        </w:rPr>
      </w:pPr>
      <w:r>
        <w:rPr>
          <w:rFonts w:hint="eastAsia" w:ascii="宋体" w:hAnsi="宋体" w:cs="宋体"/>
          <w:sz w:val="24"/>
        </w:rPr>
        <w:t>对项目中的关键性技术指标，要求承建单位出具第三方测试报告，并检查报告结论；</w:t>
      </w:r>
    </w:p>
    <w:p>
      <w:pPr>
        <w:adjustRightInd w:val="0"/>
        <w:spacing w:line="360" w:lineRule="auto"/>
        <w:ind w:left="420"/>
        <w:jc w:val="left"/>
        <w:textAlignment w:val="baseline"/>
        <w:rPr>
          <w:rFonts w:hint="eastAsia" w:ascii="宋体" w:hAnsi="宋体" w:cs="宋体"/>
          <w:sz w:val="24"/>
        </w:rPr>
      </w:pPr>
      <w:r>
        <w:rPr>
          <w:rFonts w:hint="eastAsia" w:ascii="宋体" w:hAnsi="宋体" w:cs="宋体"/>
          <w:sz w:val="24"/>
        </w:rPr>
        <w:t>督促承建单位开展通过验收后的系统试运行工作，并审查承建单位解决试运行中出现的各种质量问题情况；</w:t>
      </w:r>
    </w:p>
    <w:p>
      <w:pPr>
        <w:adjustRightInd w:val="0"/>
        <w:spacing w:line="360" w:lineRule="auto"/>
        <w:ind w:left="420"/>
        <w:jc w:val="left"/>
        <w:textAlignment w:val="baseline"/>
        <w:rPr>
          <w:rFonts w:hint="eastAsia" w:ascii="宋体" w:hAnsi="宋体" w:cs="宋体"/>
          <w:sz w:val="24"/>
        </w:rPr>
      </w:pPr>
      <w:r>
        <w:rPr>
          <w:rFonts w:hint="eastAsia" w:ascii="宋体" w:hAnsi="宋体" w:cs="宋体"/>
          <w:sz w:val="24"/>
        </w:rPr>
        <w:t>1.2.2 进度控制</w:t>
      </w:r>
    </w:p>
    <w:p>
      <w:pPr>
        <w:adjustRightInd w:val="0"/>
        <w:spacing w:line="360" w:lineRule="auto"/>
        <w:ind w:left="420"/>
        <w:jc w:val="left"/>
        <w:textAlignment w:val="baseline"/>
        <w:rPr>
          <w:rFonts w:hint="eastAsia" w:ascii="宋体" w:hAnsi="宋体" w:cs="宋体"/>
          <w:sz w:val="24"/>
        </w:rPr>
      </w:pPr>
      <w:r>
        <w:rPr>
          <w:rFonts w:hint="eastAsia" w:ascii="宋体" w:hAnsi="宋体" w:cs="宋体"/>
          <w:sz w:val="24"/>
        </w:rPr>
        <w:t>审查承建单位提交的验收计划和验收实施的符合性，形成专题监理报告报业主单位；</w:t>
      </w:r>
    </w:p>
    <w:p>
      <w:pPr>
        <w:adjustRightInd w:val="0"/>
        <w:spacing w:line="360" w:lineRule="auto"/>
        <w:ind w:left="420"/>
        <w:jc w:val="left"/>
        <w:textAlignment w:val="baseline"/>
        <w:rPr>
          <w:rFonts w:hint="eastAsia" w:ascii="宋体" w:hAnsi="宋体" w:cs="宋体"/>
          <w:sz w:val="24"/>
        </w:rPr>
      </w:pPr>
      <w:r>
        <w:rPr>
          <w:rFonts w:hint="eastAsia" w:ascii="宋体" w:hAnsi="宋体" w:cs="宋体"/>
          <w:sz w:val="24"/>
        </w:rPr>
        <w:t>要求业主单位和承建单位以初验合格报告作为启动试运行的依据，以终验合格报告作为工程验收结束的依据。</w:t>
      </w:r>
    </w:p>
    <w:p>
      <w:pPr>
        <w:adjustRightInd w:val="0"/>
        <w:spacing w:line="360" w:lineRule="auto"/>
        <w:ind w:left="420"/>
        <w:jc w:val="left"/>
        <w:textAlignment w:val="baseline"/>
        <w:rPr>
          <w:rFonts w:hint="eastAsia" w:ascii="宋体" w:hAnsi="宋体" w:cs="宋体"/>
          <w:sz w:val="24"/>
        </w:rPr>
      </w:pPr>
      <w:r>
        <w:rPr>
          <w:rFonts w:hint="eastAsia" w:ascii="宋体" w:hAnsi="宋体" w:cs="宋体"/>
          <w:sz w:val="24"/>
        </w:rPr>
        <w:t>1.2.3 投资控制</w:t>
      </w:r>
    </w:p>
    <w:p>
      <w:pPr>
        <w:adjustRightInd w:val="0"/>
        <w:spacing w:line="360" w:lineRule="auto"/>
        <w:ind w:left="420"/>
        <w:jc w:val="left"/>
        <w:textAlignment w:val="baseline"/>
        <w:rPr>
          <w:rFonts w:hint="eastAsia" w:ascii="宋体" w:hAnsi="宋体" w:cs="宋体"/>
          <w:sz w:val="24"/>
        </w:rPr>
      </w:pPr>
      <w:r>
        <w:rPr>
          <w:rFonts w:hint="eastAsia" w:ascii="宋体" w:hAnsi="宋体" w:cs="宋体"/>
          <w:sz w:val="24"/>
        </w:rPr>
        <w:t>审核承建单位提交的验收款付款申请，形成监理意见报业主单位批准；</w:t>
      </w:r>
    </w:p>
    <w:p>
      <w:pPr>
        <w:adjustRightInd w:val="0"/>
        <w:spacing w:line="360" w:lineRule="auto"/>
        <w:ind w:left="420"/>
        <w:jc w:val="left"/>
        <w:textAlignment w:val="baseline"/>
        <w:rPr>
          <w:rFonts w:hint="eastAsia" w:ascii="宋体" w:hAnsi="宋体" w:cs="宋体"/>
          <w:sz w:val="24"/>
        </w:rPr>
      </w:pPr>
      <w:r>
        <w:rPr>
          <w:rFonts w:hint="eastAsia" w:ascii="宋体" w:hAnsi="宋体" w:cs="宋体"/>
          <w:sz w:val="24"/>
        </w:rPr>
        <w:t>1.2.4 合同管理</w:t>
      </w:r>
    </w:p>
    <w:p>
      <w:pPr>
        <w:adjustRightInd w:val="0"/>
        <w:spacing w:line="360" w:lineRule="auto"/>
        <w:ind w:left="420"/>
        <w:jc w:val="left"/>
        <w:textAlignment w:val="baseline"/>
        <w:rPr>
          <w:rFonts w:hint="eastAsia" w:ascii="宋体" w:hAnsi="宋体" w:cs="宋体"/>
          <w:sz w:val="24"/>
        </w:rPr>
      </w:pPr>
      <w:r>
        <w:rPr>
          <w:rFonts w:hint="eastAsia" w:ascii="宋体" w:hAnsi="宋体" w:cs="宋体"/>
          <w:sz w:val="24"/>
        </w:rPr>
        <w:t>监督合同执行情况，向业主单位提交监理报告；</w:t>
      </w:r>
    </w:p>
    <w:p>
      <w:pPr>
        <w:adjustRightInd w:val="0"/>
        <w:spacing w:line="360" w:lineRule="auto"/>
        <w:ind w:left="420"/>
        <w:jc w:val="left"/>
        <w:textAlignment w:val="baseline"/>
        <w:rPr>
          <w:rFonts w:hint="eastAsia" w:ascii="宋体" w:hAnsi="宋体" w:cs="宋体"/>
          <w:sz w:val="24"/>
        </w:rPr>
      </w:pPr>
      <w:r>
        <w:rPr>
          <w:rFonts w:hint="eastAsia" w:ascii="宋体" w:hAnsi="宋体" w:cs="宋体"/>
          <w:sz w:val="24"/>
        </w:rPr>
        <w:t>协助业主单位和承建单位签署其他补充协议。</w:t>
      </w:r>
    </w:p>
    <w:p>
      <w:pPr>
        <w:adjustRightInd w:val="0"/>
        <w:spacing w:line="360" w:lineRule="auto"/>
        <w:ind w:left="420"/>
        <w:jc w:val="left"/>
        <w:textAlignment w:val="baseline"/>
        <w:rPr>
          <w:rFonts w:hint="eastAsia" w:ascii="宋体" w:hAnsi="宋体" w:cs="宋体"/>
          <w:sz w:val="24"/>
        </w:rPr>
      </w:pPr>
      <w:r>
        <w:rPr>
          <w:rFonts w:hint="eastAsia" w:ascii="宋体" w:hAnsi="宋体" w:cs="宋体"/>
          <w:sz w:val="24"/>
        </w:rPr>
        <w:t>1.2.5 文档管理</w:t>
      </w:r>
    </w:p>
    <w:p>
      <w:pPr>
        <w:adjustRightInd w:val="0"/>
        <w:spacing w:line="360" w:lineRule="auto"/>
        <w:ind w:left="420"/>
        <w:jc w:val="left"/>
        <w:textAlignment w:val="baseline"/>
        <w:rPr>
          <w:rFonts w:hint="eastAsia" w:ascii="宋体" w:hAnsi="宋体" w:cs="宋体"/>
          <w:sz w:val="24"/>
        </w:rPr>
      </w:pPr>
      <w:r>
        <w:rPr>
          <w:rFonts w:hint="eastAsia" w:ascii="宋体" w:hAnsi="宋体" w:cs="宋体"/>
          <w:sz w:val="24"/>
        </w:rPr>
        <w:t>妥善管理项目验收阶段中所产生的各项工程管理资料和技术文档等文件；</w:t>
      </w:r>
    </w:p>
    <w:p>
      <w:pPr>
        <w:adjustRightInd w:val="0"/>
        <w:spacing w:line="360" w:lineRule="auto"/>
        <w:ind w:left="420"/>
        <w:jc w:val="left"/>
        <w:textAlignment w:val="baseline"/>
        <w:rPr>
          <w:rFonts w:hint="eastAsia" w:ascii="宋体" w:hAnsi="宋体" w:cs="宋体"/>
          <w:sz w:val="24"/>
        </w:rPr>
      </w:pPr>
      <w:r>
        <w:rPr>
          <w:rFonts w:hint="eastAsia" w:ascii="宋体" w:hAnsi="宋体" w:cs="宋体"/>
          <w:sz w:val="24"/>
        </w:rPr>
        <w:t>整理本项目全部监理文档，并提交业主单位签收。</w:t>
      </w:r>
    </w:p>
    <w:p>
      <w:pPr>
        <w:adjustRightInd w:val="0"/>
        <w:spacing w:line="360" w:lineRule="auto"/>
        <w:ind w:left="420"/>
        <w:jc w:val="left"/>
        <w:textAlignment w:val="baseline"/>
        <w:rPr>
          <w:rFonts w:hint="eastAsia" w:ascii="宋体" w:hAnsi="宋体" w:cs="宋体"/>
          <w:sz w:val="24"/>
        </w:rPr>
      </w:pPr>
      <w:r>
        <w:rPr>
          <w:rFonts w:hint="eastAsia" w:ascii="宋体" w:hAnsi="宋体" w:cs="宋体"/>
          <w:sz w:val="24"/>
        </w:rPr>
        <w:t>1.2.6 沟通协调</w:t>
      </w:r>
    </w:p>
    <w:p>
      <w:pPr>
        <w:adjustRightInd w:val="0"/>
        <w:spacing w:line="360" w:lineRule="auto"/>
        <w:ind w:left="420"/>
        <w:jc w:val="left"/>
        <w:textAlignment w:val="baseline"/>
        <w:rPr>
          <w:rFonts w:hint="eastAsia" w:ascii="宋体" w:hAnsi="宋体" w:cs="宋体"/>
          <w:sz w:val="24"/>
        </w:rPr>
      </w:pPr>
      <w:r>
        <w:rPr>
          <w:rFonts w:hint="eastAsia" w:ascii="宋体" w:hAnsi="宋体" w:cs="宋体"/>
          <w:sz w:val="24"/>
        </w:rPr>
        <w:t>协调业主单位和承建单位在验收计划、验收目标、验收范围、验收方法和验收标准等方面达成一致，并经各方签认；</w:t>
      </w:r>
    </w:p>
    <w:p>
      <w:pPr>
        <w:adjustRightInd w:val="0"/>
        <w:spacing w:line="360" w:lineRule="auto"/>
        <w:ind w:left="420"/>
        <w:jc w:val="left"/>
        <w:textAlignment w:val="baseline"/>
        <w:rPr>
          <w:rFonts w:hint="eastAsia" w:ascii="宋体" w:hAnsi="宋体" w:cs="宋体"/>
          <w:sz w:val="24"/>
        </w:rPr>
      </w:pPr>
      <w:r>
        <w:rPr>
          <w:rFonts w:hint="eastAsia" w:ascii="宋体" w:hAnsi="宋体" w:cs="宋体"/>
          <w:sz w:val="24"/>
        </w:rPr>
        <w:t>协助业主单位组织召开验收会议，形成会议纪要并由参会各方签认；</w:t>
      </w:r>
    </w:p>
    <w:p>
      <w:pPr>
        <w:adjustRightInd w:val="0"/>
        <w:spacing w:line="360" w:lineRule="auto"/>
        <w:ind w:left="420"/>
        <w:jc w:val="left"/>
        <w:textAlignment w:val="baseline"/>
        <w:rPr>
          <w:rFonts w:hint="eastAsia" w:ascii="宋体" w:hAnsi="宋体" w:cs="宋体"/>
          <w:sz w:val="24"/>
        </w:rPr>
      </w:pPr>
      <w:r>
        <w:rPr>
          <w:rFonts w:hint="eastAsia" w:ascii="宋体" w:hAnsi="宋体" w:cs="宋体"/>
          <w:sz w:val="24"/>
        </w:rPr>
        <w:t>协调业主单位配合承建单位进行工程验收。</w:t>
      </w:r>
    </w:p>
    <w:p>
      <w:pPr>
        <w:adjustRightInd w:val="0"/>
        <w:spacing w:line="360" w:lineRule="auto"/>
        <w:ind w:left="420"/>
        <w:jc w:val="left"/>
        <w:textAlignment w:val="baseline"/>
        <w:rPr>
          <w:rFonts w:hint="eastAsia" w:ascii="宋体" w:hAnsi="宋体" w:cs="宋体"/>
          <w:sz w:val="24"/>
        </w:rPr>
      </w:pPr>
      <w:r>
        <w:rPr>
          <w:rFonts w:hint="eastAsia" w:ascii="宋体" w:hAnsi="宋体" w:cs="宋体"/>
          <w:sz w:val="24"/>
        </w:rPr>
        <w:t>1.2.7工程结束后的移交</w:t>
      </w:r>
    </w:p>
    <w:p>
      <w:pPr>
        <w:adjustRightInd w:val="0"/>
        <w:spacing w:line="360" w:lineRule="auto"/>
        <w:ind w:left="420"/>
        <w:jc w:val="left"/>
        <w:textAlignment w:val="baseline"/>
        <w:rPr>
          <w:rFonts w:hint="eastAsia" w:ascii="宋体" w:hAnsi="宋体" w:cs="宋体"/>
          <w:sz w:val="24"/>
        </w:rPr>
      </w:pPr>
      <w:r>
        <w:rPr>
          <w:rFonts w:hint="eastAsia" w:ascii="宋体" w:hAnsi="宋体" w:cs="宋体"/>
          <w:sz w:val="24"/>
        </w:rPr>
        <w:t>系统的设计方案、设计图纸的全部移交；</w:t>
      </w:r>
    </w:p>
    <w:p>
      <w:pPr>
        <w:adjustRightInd w:val="0"/>
        <w:spacing w:line="360" w:lineRule="auto"/>
        <w:ind w:left="420"/>
        <w:jc w:val="left"/>
        <w:textAlignment w:val="baseline"/>
        <w:rPr>
          <w:rFonts w:hint="eastAsia" w:ascii="宋体" w:hAnsi="宋体" w:cs="宋体"/>
          <w:sz w:val="24"/>
        </w:rPr>
      </w:pPr>
      <w:r>
        <w:rPr>
          <w:rFonts w:hint="eastAsia" w:ascii="宋体" w:hAnsi="宋体" w:cs="宋体"/>
          <w:sz w:val="24"/>
        </w:rPr>
        <w:t>设备、软件、材料等的验收文档核实；</w:t>
      </w:r>
    </w:p>
    <w:p>
      <w:pPr>
        <w:adjustRightInd w:val="0"/>
        <w:spacing w:line="360" w:lineRule="auto"/>
        <w:ind w:left="420"/>
        <w:jc w:val="left"/>
        <w:textAlignment w:val="baseline"/>
        <w:rPr>
          <w:rFonts w:hint="eastAsia" w:ascii="宋体" w:hAnsi="宋体" w:cs="宋体"/>
          <w:sz w:val="24"/>
        </w:rPr>
      </w:pPr>
      <w:r>
        <w:rPr>
          <w:rFonts w:hint="eastAsia" w:ascii="宋体" w:hAnsi="宋体" w:cs="宋体"/>
          <w:sz w:val="24"/>
        </w:rPr>
        <w:t>项目实施文档的移交；</w:t>
      </w:r>
    </w:p>
    <w:p>
      <w:pPr>
        <w:adjustRightInd w:val="0"/>
        <w:spacing w:line="360" w:lineRule="auto"/>
        <w:ind w:left="420"/>
        <w:jc w:val="left"/>
        <w:textAlignment w:val="baseline"/>
        <w:rPr>
          <w:rFonts w:hint="eastAsia" w:ascii="宋体" w:hAnsi="宋体" w:cs="宋体"/>
          <w:sz w:val="24"/>
        </w:rPr>
      </w:pPr>
      <w:r>
        <w:rPr>
          <w:rFonts w:hint="eastAsia" w:ascii="宋体" w:hAnsi="宋体" w:cs="宋体"/>
          <w:sz w:val="24"/>
        </w:rPr>
        <w:t>项目竣工文档的移交；</w:t>
      </w:r>
    </w:p>
    <w:p>
      <w:pPr>
        <w:adjustRightInd w:val="0"/>
        <w:spacing w:line="360" w:lineRule="auto"/>
        <w:ind w:left="420"/>
        <w:jc w:val="left"/>
        <w:textAlignment w:val="baseline"/>
        <w:rPr>
          <w:rFonts w:hint="eastAsia" w:ascii="宋体" w:hAnsi="宋体" w:cs="宋体"/>
          <w:sz w:val="24"/>
        </w:rPr>
      </w:pPr>
      <w:r>
        <w:rPr>
          <w:rFonts w:hint="eastAsia" w:ascii="宋体" w:hAnsi="宋体" w:cs="宋体"/>
          <w:sz w:val="24"/>
        </w:rPr>
        <w:t>项目的整体移交。</w:t>
      </w:r>
    </w:p>
    <w:p>
      <w:pPr>
        <w:adjustRightInd w:val="0"/>
        <w:spacing w:line="360" w:lineRule="auto"/>
        <w:ind w:left="420"/>
        <w:jc w:val="left"/>
        <w:textAlignment w:val="baseline"/>
        <w:rPr>
          <w:rFonts w:hint="eastAsia" w:ascii="宋体" w:hAnsi="宋体" w:cs="宋体"/>
          <w:sz w:val="24"/>
        </w:rPr>
      </w:pPr>
      <w:r>
        <w:rPr>
          <w:rFonts w:hint="eastAsia" w:ascii="宋体" w:hAnsi="宋体" w:cs="宋体"/>
          <w:sz w:val="24"/>
        </w:rPr>
        <w:t>2、网络安全等级保护测评服务工作要求</w:t>
      </w:r>
    </w:p>
    <w:p>
      <w:pPr>
        <w:adjustRightInd w:val="0"/>
        <w:spacing w:line="360" w:lineRule="auto"/>
        <w:ind w:left="420"/>
        <w:jc w:val="left"/>
        <w:textAlignment w:val="baseline"/>
        <w:rPr>
          <w:rFonts w:hint="eastAsia" w:ascii="宋体" w:hAnsi="宋体" w:cs="宋体"/>
          <w:sz w:val="24"/>
        </w:rPr>
      </w:pPr>
      <w:r>
        <w:rPr>
          <w:rFonts w:hint="eastAsia" w:ascii="宋体" w:hAnsi="宋体" w:cs="宋体"/>
          <w:sz w:val="24"/>
        </w:rPr>
        <w:t>2.1测评依据</w:t>
      </w:r>
    </w:p>
    <w:p>
      <w:pPr>
        <w:adjustRightInd w:val="0"/>
        <w:spacing w:line="360" w:lineRule="auto"/>
        <w:ind w:left="420"/>
        <w:jc w:val="left"/>
        <w:textAlignment w:val="baseline"/>
        <w:rPr>
          <w:rFonts w:hint="eastAsia" w:ascii="宋体" w:hAnsi="宋体" w:cs="宋体"/>
          <w:sz w:val="24"/>
        </w:rPr>
      </w:pPr>
      <w:r>
        <w:rPr>
          <w:rFonts w:hint="eastAsia" w:ascii="宋体" w:hAnsi="宋体" w:cs="宋体"/>
          <w:sz w:val="24"/>
        </w:rPr>
        <w:t>此次依据的标准包括但不限于以下内容：</w:t>
      </w:r>
    </w:p>
    <w:p>
      <w:pPr>
        <w:adjustRightInd w:val="0"/>
        <w:spacing w:line="360" w:lineRule="auto"/>
        <w:ind w:left="420"/>
        <w:jc w:val="left"/>
        <w:textAlignment w:val="baseline"/>
        <w:rPr>
          <w:rFonts w:hint="eastAsia" w:ascii="宋体" w:hAnsi="宋体" w:cs="宋体"/>
          <w:sz w:val="24"/>
        </w:rPr>
      </w:pPr>
      <w:r>
        <w:rPr>
          <w:rFonts w:hint="eastAsia" w:ascii="宋体" w:hAnsi="宋体" w:cs="宋体"/>
          <w:sz w:val="24"/>
        </w:rPr>
        <w:t>《信息安全等级保护管理办法》（公通字[2007]43号）</w:t>
      </w:r>
    </w:p>
    <w:p>
      <w:pPr>
        <w:adjustRightInd w:val="0"/>
        <w:spacing w:line="360" w:lineRule="auto"/>
        <w:ind w:left="420"/>
        <w:jc w:val="left"/>
        <w:textAlignment w:val="baseline"/>
        <w:rPr>
          <w:rFonts w:hint="eastAsia" w:ascii="宋体" w:hAnsi="宋体" w:cs="宋体"/>
          <w:sz w:val="24"/>
        </w:rPr>
      </w:pPr>
      <w:r>
        <w:rPr>
          <w:rFonts w:hint="eastAsia" w:ascii="宋体" w:hAnsi="宋体" w:cs="宋体"/>
          <w:sz w:val="24"/>
        </w:rPr>
        <w:t>《信息安全技术 网络安全等级保护基本要求》GB/T 22239-2019</w:t>
      </w:r>
    </w:p>
    <w:p>
      <w:pPr>
        <w:adjustRightInd w:val="0"/>
        <w:spacing w:line="360" w:lineRule="auto"/>
        <w:ind w:left="420"/>
        <w:jc w:val="left"/>
        <w:textAlignment w:val="baseline"/>
        <w:rPr>
          <w:rFonts w:hint="eastAsia" w:ascii="宋体" w:hAnsi="宋体" w:cs="宋体"/>
          <w:sz w:val="24"/>
        </w:rPr>
      </w:pPr>
      <w:r>
        <w:rPr>
          <w:rFonts w:hint="eastAsia" w:ascii="宋体" w:hAnsi="宋体" w:cs="宋体"/>
          <w:sz w:val="24"/>
        </w:rPr>
        <w:t>《信息安全技术信息系统安全等级保护定级指南》GB/T 22240-2008</w:t>
      </w:r>
    </w:p>
    <w:p>
      <w:pPr>
        <w:adjustRightInd w:val="0"/>
        <w:spacing w:line="360" w:lineRule="auto"/>
        <w:ind w:left="420"/>
        <w:jc w:val="left"/>
        <w:textAlignment w:val="baseline"/>
        <w:rPr>
          <w:rFonts w:hint="eastAsia" w:ascii="宋体" w:hAnsi="宋体" w:cs="宋体"/>
          <w:sz w:val="24"/>
        </w:rPr>
      </w:pPr>
      <w:r>
        <w:rPr>
          <w:rFonts w:hint="eastAsia" w:ascii="宋体" w:hAnsi="宋体" w:cs="宋体"/>
          <w:sz w:val="24"/>
        </w:rPr>
        <w:t>《信息安全技术信息系统安全等级保护实施指南》GB/T 25058-2019</w:t>
      </w:r>
    </w:p>
    <w:p>
      <w:pPr>
        <w:adjustRightInd w:val="0"/>
        <w:spacing w:line="360" w:lineRule="auto"/>
        <w:ind w:left="420"/>
        <w:jc w:val="left"/>
        <w:textAlignment w:val="baseline"/>
        <w:rPr>
          <w:rFonts w:hint="eastAsia" w:ascii="宋体" w:hAnsi="宋体" w:cs="宋体"/>
          <w:sz w:val="24"/>
        </w:rPr>
      </w:pPr>
      <w:r>
        <w:rPr>
          <w:rFonts w:hint="eastAsia" w:ascii="宋体" w:hAnsi="宋体" w:cs="宋体"/>
          <w:sz w:val="24"/>
        </w:rPr>
        <w:t>《信息安全技术信息安全风险评估规范》GB/T 20984-2007</w:t>
      </w:r>
    </w:p>
    <w:p>
      <w:pPr>
        <w:adjustRightInd w:val="0"/>
        <w:spacing w:line="360" w:lineRule="auto"/>
        <w:ind w:left="420"/>
        <w:jc w:val="left"/>
        <w:textAlignment w:val="baseline"/>
        <w:rPr>
          <w:rFonts w:hint="eastAsia" w:ascii="宋体" w:hAnsi="宋体" w:cs="宋体"/>
          <w:sz w:val="24"/>
        </w:rPr>
      </w:pPr>
      <w:r>
        <w:rPr>
          <w:rFonts w:hint="eastAsia" w:ascii="宋体" w:hAnsi="宋体" w:cs="宋体"/>
          <w:sz w:val="24"/>
        </w:rPr>
        <w:t>《信息安全技术信息系统安全等级保护测评要求》GB/T 28448-2019</w:t>
      </w:r>
    </w:p>
    <w:p>
      <w:pPr>
        <w:adjustRightInd w:val="0"/>
        <w:spacing w:line="360" w:lineRule="auto"/>
        <w:ind w:left="420"/>
        <w:jc w:val="left"/>
        <w:textAlignment w:val="baseline"/>
        <w:rPr>
          <w:rFonts w:hint="eastAsia" w:ascii="宋体" w:hAnsi="宋体" w:cs="宋体"/>
          <w:sz w:val="24"/>
        </w:rPr>
      </w:pPr>
      <w:r>
        <w:rPr>
          <w:rFonts w:hint="eastAsia" w:ascii="宋体" w:hAnsi="宋体" w:cs="宋体"/>
          <w:sz w:val="24"/>
        </w:rPr>
        <w:t>《信息安全技术信息系统安全等级保护测评过程指南》GB/T 28449-2018</w:t>
      </w:r>
    </w:p>
    <w:p>
      <w:pPr>
        <w:adjustRightInd w:val="0"/>
        <w:spacing w:line="360" w:lineRule="auto"/>
        <w:ind w:left="420"/>
        <w:jc w:val="left"/>
        <w:textAlignment w:val="baseline"/>
        <w:rPr>
          <w:rFonts w:hint="eastAsia" w:ascii="宋体" w:hAnsi="宋体" w:cs="宋体"/>
          <w:sz w:val="24"/>
        </w:rPr>
      </w:pPr>
      <w:r>
        <w:rPr>
          <w:rFonts w:hint="eastAsia" w:ascii="宋体" w:hAnsi="宋体" w:cs="宋体"/>
          <w:sz w:val="24"/>
        </w:rPr>
        <w:t>《中华人民共和国网络安全法》</w:t>
      </w:r>
    </w:p>
    <w:p>
      <w:pPr>
        <w:adjustRightInd w:val="0"/>
        <w:spacing w:line="360" w:lineRule="auto"/>
        <w:ind w:left="420"/>
        <w:jc w:val="left"/>
        <w:textAlignment w:val="baseline"/>
        <w:rPr>
          <w:rFonts w:hint="eastAsia" w:ascii="宋体" w:hAnsi="宋体" w:cs="宋体"/>
          <w:sz w:val="24"/>
        </w:rPr>
      </w:pPr>
      <w:bookmarkStart w:id="1" w:name="_Toc491614701"/>
      <w:bookmarkStart w:id="2" w:name="_Toc426399938"/>
      <w:r>
        <w:rPr>
          <w:rFonts w:hint="eastAsia" w:ascii="宋体" w:hAnsi="宋体" w:cs="宋体"/>
          <w:sz w:val="24"/>
        </w:rPr>
        <w:t>2.2工作内容及要求</w:t>
      </w:r>
      <w:bookmarkEnd w:id="1"/>
      <w:bookmarkEnd w:id="2"/>
    </w:p>
    <w:p>
      <w:pPr>
        <w:adjustRightInd w:val="0"/>
        <w:spacing w:line="360" w:lineRule="auto"/>
        <w:ind w:left="420"/>
        <w:jc w:val="left"/>
        <w:textAlignment w:val="baseline"/>
        <w:rPr>
          <w:rFonts w:hint="eastAsia" w:ascii="宋体" w:hAnsi="宋体" w:cs="宋体"/>
          <w:sz w:val="24"/>
        </w:rPr>
      </w:pPr>
      <w:bookmarkStart w:id="3" w:name="_Toc426399939"/>
      <w:bookmarkStart w:id="4" w:name="_Toc491614702"/>
      <w:r>
        <w:rPr>
          <w:rFonts w:hint="eastAsia" w:ascii="宋体" w:hAnsi="宋体" w:cs="宋体"/>
          <w:sz w:val="24"/>
        </w:rPr>
        <w:t>2.2.1测评对象</w:t>
      </w:r>
    </w:p>
    <w:tbl>
      <w:tblPr>
        <w:tblStyle w:val="12"/>
        <w:tblW w:w="75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7"/>
        <w:gridCol w:w="3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3797" w:type="dxa"/>
            <w:noWrap w:val="0"/>
            <w:vAlign w:val="center"/>
          </w:tcPr>
          <w:p>
            <w:pPr>
              <w:adjustRightInd w:val="0"/>
              <w:spacing w:line="360" w:lineRule="auto"/>
              <w:ind w:left="420"/>
              <w:jc w:val="left"/>
              <w:textAlignment w:val="baseline"/>
              <w:rPr>
                <w:rFonts w:hint="eastAsia" w:ascii="宋体" w:hAnsi="宋体" w:cs="宋体"/>
                <w:sz w:val="24"/>
              </w:rPr>
            </w:pPr>
            <w:r>
              <w:rPr>
                <w:rFonts w:hint="eastAsia" w:ascii="宋体" w:hAnsi="宋体" w:cs="宋体"/>
                <w:sz w:val="24"/>
              </w:rPr>
              <w:t>系统名称</w:t>
            </w:r>
          </w:p>
        </w:tc>
        <w:tc>
          <w:tcPr>
            <w:tcW w:w="3798" w:type="dxa"/>
            <w:noWrap w:val="0"/>
            <w:vAlign w:val="center"/>
          </w:tcPr>
          <w:p>
            <w:pPr>
              <w:adjustRightInd w:val="0"/>
              <w:spacing w:line="360" w:lineRule="auto"/>
              <w:ind w:left="420"/>
              <w:jc w:val="left"/>
              <w:textAlignment w:val="baseline"/>
              <w:rPr>
                <w:rFonts w:hint="eastAsia" w:ascii="宋体" w:hAnsi="宋体" w:cs="宋体"/>
                <w:sz w:val="24"/>
              </w:rPr>
            </w:pPr>
            <w:r>
              <w:rPr>
                <w:rFonts w:hint="eastAsia" w:ascii="宋体" w:hAnsi="宋体" w:cs="宋体"/>
                <w:sz w:val="24"/>
              </w:rPr>
              <w:t>拟定安全等级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3797" w:type="dxa"/>
            <w:noWrap w:val="0"/>
            <w:vAlign w:val="top"/>
          </w:tcPr>
          <w:p>
            <w:pPr>
              <w:adjustRightInd w:val="0"/>
              <w:spacing w:line="360" w:lineRule="auto"/>
              <w:ind w:left="420"/>
              <w:jc w:val="left"/>
              <w:textAlignment w:val="baseline"/>
              <w:rPr>
                <w:rFonts w:hint="eastAsia" w:ascii="宋体" w:hAnsi="宋体" w:cs="宋体"/>
                <w:sz w:val="24"/>
              </w:rPr>
            </w:pPr>
            <w:r>
              <w:rPr>
                <w:rFonts w:hint="eastAsia" w:ascii="宋体" w:hAnsi="宋体" w:cs="宋体"/>
                <w:sz w:val="24"/>
              </w:rPr>
              <w:t>智慧校园管理系统</w:t>
            </w:r>
          </w:p>
        </w:tc>
        <w:tc>
          <w:tcPr>
            <w:tcW w:w="3798" w:type="dxa"/>
            <w:noWrap w:val="0"/>
            <w:vAlign w:val="top"/>
          </w:tcPr>
          <w:p>
            <w:pPr>
              <w:adjustRightInd w:val="0"/>
              <w:spacing w:line="360" w:lineRule="auto"/>
              <w:ind w:left="420"/>
              <w:jc w:val="left"/>
              <w:textAlignment w:val="baseline"/>
              <w:rPr>
                <w:rFonts w:hint="eastAsia" w:ascii="宋体" w:hAnsi="宋体" w:cs="宋体"/>
                <w:sz w:val="24"/>
              </w:rPr>
            </w:pPr>
            <w:r>
              <w:rPr>
                <w:rFonts w:hint="eastAsia" w:ascii="宋体" w:hAnsi="宋体" w:cs="宋体"/>
                <w:sz w:val="24"/>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3797" w:type="dxa"/>
            <w:noWrap w:val="0"/>
            <w:vAlign w:val="top"/>
          </w:tcPr>
          <w:p>
            <w:pPr>
              <w:adjustRightInd w:val="0"/>
              <w:spacing w:line="360" w:lineRule="auto"/>
              <w:ind w:left="420"/>
              <w:jc w:val="left"/>
              <w:textAlignment w:val="baseline"/>
              <w:rPr>
                <w:rFonts w:hint="eastAsia" w:ascii="宋体" w:hAnsi="宋体" w:cs="宋体"/>
                <w:sz w:val="24"/>
              </w:rPr>
            </w:pPr>
          </w:p>
        </w:tc>
        <w:tc>
          <w:tcPr>
            <w:tcW w:w="3798" w:type="dxa"/>
            <w:noWrap w:val="0"/>
            <w:vAlign w:val="top"/>
          </w:tcPr>
          <w:p>
            <w:pPr>
              <w:adjustRightInd w:val="0"/>
              <w:spacing w:line="360" w:lineRule="auto"/>
              <w:ind w:left="420"/>
              <w:jc w:val="left"/>
              <w:textAlignment w:val="baseline"/>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3797" w:type="dxa"/>
            <w:noWrap w:val="0"/>
            <w:vAlign w:val="top"/>
          </w:tcPr>
          <w:p>
            <w:pPr>
              <w:adjustRightInd w:val="0"/>
              <w:spacing w:line="360" w:lineRule="auto"/>
              <w:ind w:left="420"/>
              <w:jc w:val="left"/>
              <w:textAlignment w:val="baseline"/>
              <w:rPr>
                <w:rFonts w:hint="eastAsia" w:ascii="宋体" w:hAnsi="宋体" w:cs="宋体"/>
                <w:sz w:val="24"/>
              </w:rPr>
            </w:pPr>
          </w:p>
        </w:tc>
        <w:tc>
          <w:tcPr>
            <w:tcW w:w="3798" w:type="dxa"/>
            <w:noWrap w:val="0"/>
            <w:vAlign w:val="top"/>
          </w:tcPr>
          <w:p>
            <w:pPr>
              <w:adjustRightInd w:val="0"/>
              <w:spacing w:line="360" w:lineRule="auto"/>
              <w:ind w:left="420"/>
              <w:jc w:val="left"/>
              <w:textAlignment w:val="baseline"/>
              <w:rPr>
                <w:rFonts w:hint="eastAsia" w:ascii="宋体" w:hAnsi="宋体" w:cs="宋体"/>
                <w:sz w:val="24"/>
              </w:rPr>
            </w:pPr>
          </w:p>
        </w:tc>
      </w:tr>
    </w:tbl>
    <w:p>
      <w:pPr>
        <w:adjustRightInd w:val="0"/>
        <w:spacing w:line="360" w:lineRule="auto"/>
        <w:ind w:left="420"/>
        <w:jc w:val="left"/>
        <w:textAlignment w:val="baseline"/>
        <w:rPr>
          <w:rFonts w:hint="eastAsia" w:ascii="宋体" w:hAnsi="宋体" w:cs="宋体"/>
          <w:sz w:val="24"/>
        </w:rPr>
      </w:pPr>
      <w:r>
        <w:rPr>
          <w:rFonts w:hint="eastAsia" w:ascii="宋体" w:hAnsi="宋体" w:cs="宋体"/>
          <w:sz w:val="24"/>
        </w:rPr>
        <w:t>2.2.2测评要求</w:t>
      </w:r>
    </w:p>
    <w:p>
      <w:pPr>
        <w:adjustRightInd w:val="0"/>
        <w:spacing w:line="360" w:lineRule="auto"/>
        <w:ind w:left="420"/>
        <w:jc w:val="left"/>
        <w:textAlignment w:val="baseline"/>
        <w:rPr>
          <w:rFonts w:hint="eastAsia" w:ascii="宋体" w:hAnsi="宋体" w:cs="宋体"/>
          <w:sz w:val="24"/>
        </w:rPr>
      </w:pPr>
      <w:r>
        <w:rPr>
          <w:rFonts w:hint="eastAsia" w:ascii="宋体" w:hAnsi="宋体" w:cs="宋体"/>
          <w:sz w:val="24"/>
        </w:rPr>
        <w:t>安全技术测评。包括物理环境安全，网络通信安全、安全区域边界、安全计算环境、安全管理中心五个方面的安全测评。</w:t>
      </w:r>
    </w:p>
    <w:p>
      <w:pPr>
        <w:adjustRightInd w:val="0"/>
        <w:spacing w:line="360" w:lineRule="auto"/>
        <w:ind w:left="420"/>
        <w:jc w:val="left"/>
        <w:textAlignment w:val="baseline"/>
        <w:rPr>
          <w:rFonts w:hint="eastAsia" w:ascii="宋体" w:hAnsi="宋体" w:cs="宋体"/>
          <w:sz w:val="24"/>
        </w:rPr>
      </w:pPr>
      <w:r>
        <w:rPr>
          <w:rFonts w:hint="eastAsia" w:ascii="宋体" w:hAnsi="宋体" w:cs="宋体"/>
          <w:sz w:val="24"/>
        </w:rPr>
        <w:t>安全管理测评。包括安全管理制度、安全管理机构、安全管理人员、安全建设管理、安全运维管理等五个方面的安全测评。</w:t>
      </w:r>
    </w:p>
    <w:p>
      <w:pPr>
        <w:adjustRightInd w:val="0"/>
        <w:spacing w:line="360" w:lineRule="auto"/>
        <w:ind w:left="420"/>
        <w:jc w:val="left"/>
        <w:textAlignment w:val="baseline"/>
        <w:rPr>
          <w:rFonts w:hint="eastAsia" w:ascii="宋体" w:hAnsi="宋体" w:cs="宋体"/>
          <w:sz w:val="24"/>
        </w:rPr>
      </w:pPr>
      <w:r>
        <w:rPr>
          <w:rFonts w:hint="eastAsia" w:ascii="宋体" w:hAnsi="宋体" w:cs="宋体"/>
          <w:sz w:val="24"/>
        </w:rPr>
        <w:t>形成差距分析报告。依据测评结果，对等级测评结果进行汇总统计（测评项符合情况及比例、单元测评结果符合情况比例以及整体测评结果）；通过对信息系统基本安全保护状态的分析给出差距测评结论（结论为达标、基本达标、不达标）。根据测评结果制定《网络安全等级保护2.0二级测评差距分析报告》，列出被测信息系统中存在的主要问题以及可能造成的后果。</w:t>
      </w:r>
    </w:p>
    <w:p>
      <w:pPr>
        <w:adjustRightInd w:val="0"/>
        <w:spacing w:line="360" w:lineRule="auto"/>
        <w:ind w:left="420"/>
        <w:jc w:val="left"/>
        <w:textAlignment w:val="baseline"/>
        <w:rPr>
          <w:rFonts w:hint="eastAsia" w:ascii="宋体" w:hAnsi="宋体" w:cs="宋体"/>
          <w:sz w:val="24"/>
        </w:rPr>
      </w:pPr>
      <w:r>
        <w:rPr>
          <w:rFonts w:hint="eastAsia" w:ascii="宋体" w:hAnsi="宋体" w:cs="宋体"/>
          <w:sz w:val="24"/>
        </w:rPr>
        <w:t>完成整改工作。依据整改方案，为智慧校园管理系统安全整改的各项工作提供技术咨询服务，并协助制定整改计划和确定网络安全整改标准和整改结果达标确认。</w:t>
      </w:r>
    </w:p>
    <w:bookmarkEnd w:id="3"/>
    <w:bookmarkEnd w:id="4"/>
    <w:p>
      <w:pPr>
        <w:adjustRightInd w:val="0"/>
        <w:spacing w:line="360" w:lineRule="auto"/>
        <w:ind w:left="420"/>
        <w:jc w:val="left"/>
        <w:textAlignment w:val="baseline"/>
        <w:rPr>
          <w:rFonts w:hint="eastAsia" w:ascii="宋体" w:hAnsi="宋体" w:cs="宋体"/>
          <w:sz w:val="24"/>
        </w:rPr>
      </w:pPr>
      <w:r>
        <w:rPr>
          <w:rFonts w:hint="eastAsia" w:ascii="宋体" w:hAnsi="宋体" w:cs="宋体"/>
          <w:sz w:val="24"/>
        </w:rPr>
        <w:t>3、软件测试服务工作要求</w:t>
      </w:r>
    </w:p>
    <w:p>
      <w:pPr>
        <w:adjustRightInd w:val="0"/>
        <w:spacing w:line="360" w:lineRule="auto"/>
        <w:ind w:left="420"/>
        <w:jc w:val="left"/>
        <w:textAlignment w:val="baseline"/>
        <w:rPr>
          <w:rFonts w:hint="eastAsia" w:ascii="宋体" w:hAnsi="宋体" w:cs="宋体"/>
          <w:sz w:val="24"/>
        </w:rPr>
      </w:pPr>
      <w:r>
        <w:rPr>
          <w:rFonts w:hint="eastAsia" w:ascii="宋体" w:hAnsi="宋体" w:cs="宋体"/>
          <w:sz w:val="24"/>
        </w:rPr>
        <w:t>3.1测评范围</w:t>
      </w:r>
    </w:p>
    <w:p>
      <w:pPr>
        <w:adjustRightInd w:val="0"/>
        <w:spacing w:line="360" w:lineRule="auto"/>
        <w:ind w:left="420"/>
        <w:jc w:val="left"/>
        <w:textAlignment w:val="baseline"/>
        <w:rPr>
          <w:rFonts w:hint="eastAsia" w:ascii="宋体" w:hAnsi="宋体" w:cs="宋体"/>
          <w:sz w:val="24"/>
        </w:rPr>
      </w:pPr>
      <w:r>
        <w:rPr>
          <w:rFonts w:hint="eastAsia" w:ascii="宋体" w:hAnsi="宋体" w:cs="宋体"/>
          <w:sz w:val="24"/>
        </w:rPr>
        <w:t>遵循“独立、客观、准确”的原则，并依据相关国家标准、行业标准开展第三方测试工作。本测试要求所使用的标准和规范如与测评方所执行的标准不一致时，按较高标准执行。</w:t>
      </w:r>
    </w:p>
    <w:p>
      <w:pPr>
        <w:adjustRightInd w:val="0"/>
        <w:spacing w:line="360" w:lineRule="auto"/>
        <w:ind w:left="420"/>
        <w:jc w:val="left"/>
        <w:textAlignment w:val="baseline"/>
        <w:rPr>
          <w:rFonts w:hint="eastAsia" w:ascii="宋体" w:hAnsi="宋体" w:cs="宋体"/>
          <w:sz w:val="24"/>
        </w:rPr>
      </w:pPr>
      <w:r>
        <w:rPr>
          <w:rFonts w:hint="eastAsia" w:ascii="宋体" w:hAnsi="宋体" w:cs="宋体"/>
          <w:sz w:val="24"/>
        </w:rPr>
        <w:t xml:space="preserve">  对建设方提供的样本，在生产环境中开展验收测评。</w:t>
      </w:r>
    </w:p>
    <w:p>
      <w:pPr>
        <w:adjustRightInd w:val="0"/>
        <w:spacing w:line="360" w:lineRule="auto"/>
        <w:ind w:left="420"/>
        <w:jc w:val="left"/>
        <w:textAlignment w:val="baseline"/>
        <w:rPr>
          <w:rFonts w:hint="eastAsia" w:ascii="宋体" w:hAnsi="宋体" w:cs="宋体"/>
          <w:sz w:val="24"/>
        </w:rPr>
      </w:pPr>
      <w:r>
        <w:rPr>
          <w:rFonts w:hint="eastAsia" w:ascii="宋体" w:hAnsi="宋体" w:cs="宋体"/>
          <w:sz w:val="24"/>
        </w:rPr>
        <w:t>3.2测评内容</w:t>
      </w:r>
    </w:p>
    <w:p>
      <w:pPr>
        <w:adjustRightInd w:val="0"/>
        <w:spacing w:line="360" w:lineRule="auto"/>
        <w:ind w:left="420"/>
        <w:jc w:val="left"/>
        <w:textAlignment w:val="baseline"/>
        <w:rPr>
          <w:rFonts w:hint="eastAsia" w:ascii="宋体" w:hAnsi="宋体" w:cs="宋体"/>
          <w:sz w:val="24"/>
        </w:rPr>
      </w:pPr>
      <w:r>
        <w:rPr>
          <w:rFonts w:hint="eastAsia" w:ascii="宋体" w:hAnsi="宋体" w:cs="宋体"/>
          <w:sz w:val="24"/>
        </w:rPr>
        <w:t>功能性测试：对系统涉及的业务逻辑与系统逻辑功能进行功能适合性、功能正确性、功能完备性测试，验证与预期设计结果的符合程度。</w:t>
      </w:r>
    </w:p>
    <w:p>
      <w:pPr>
        <w:adjustRightInd w:val="0"/>
        <w:spacing w:line="360" w:lineRule="auto"/>
        <w:ind w:left="420"/>
        <w:jc w:val="left"/>
        <w:textAlignment w:val="baseline"/>
        <w:rPr>
          <w:rFonts w:hint="eastAsia" w:ascii="宋体" w:hAnsi="宋体" w:cs="宋体"/>
          <w:sz w:val="24"/>
        </w:rPr>
      </w:pPr>
      <w:r>
        <w:rPr>
          <w:rFonts w:hint="eastAsia" w:ascii="宋体" w:hAnsi="宋体" w:cs="宋体"/>
          <w:sz w:val="24"/>
        </w:rPr>
        <w:t>性能效率测试：使用测试工具对系统的性能效率特征进行测试，选用压力测试、负载测试及并发测试三种测试策略进行测试，最后测试输出内容至少包含响应时间、资源占用率及事务通过率等测试结果，依据测试数据判定系统的性能效率方面是否符合预期设计要求。</w:t>
      </w:r>
    </w:p>
    <w:p>
      <w:pPr>
        <w:adjustRightInd w:val="0"/>
        <w:spacing w:line="360" w:lineRule="auto"/>
        <w:ind w:left="420"/>
        <w:jc w:val="left"/>
        <w:textAlignment w:val="baseline"/>
        <w:rPr>
          <w:rFonts w:hint="eastAsia"/>
          <w:sz w:val="24"/>
        </w:rPr>
      </w:pPr>
      <w:r>
        <w:rPr>
          <w:rFonts w:hint="eastAsia" w:ascii="宋体" w:hAnsi="宋体" w:cs="宋体"/>
          <w:sz w:val="24"/>
        </w:rPr>
        <w:t>兼容性测试：对系统涉及的软硬件进行共存性测试并对系统接口进行互操作测试。</w:t>
      </w:r>
    </w:p>
    <w:p>
      <w:pPr>
        <w:rPr>
          <w:rFonts w:ascii="黑体" w:hAnsi="黑体" w:eastAsia="黑体"/>
          <w:bCs/>
          <w:sz w:val="32"/>
          <w:szCs w:val="32"/>
        </w:rPr>
      </w:pPr>
    </w:p>
    <w:p>
      <w:pPr>
        <w:rPr>
          <w:rFonts w:hint="eastAsia" w:ascii="黑体" w:hAnsi="黑体" w:eastAsia="黑体"/>
          <w:bCs/>
          <w:sz w:val="32"/>
          <w:szCs w:val="32"/>
        </w:rPr>
      </w:pPr>
      <w:r>
        <w:rPr>
          <w:rFonts w:ascii="黑体" w:hAnsi="黑体" w:eastAsia="黑体"/>
          <w:bCs/>
          <w:sz w:val="32"/>
          <w:szCs w:val="32"/>
        </w:rPr>
        <w:br w:type="page"/>
      </w:r>
      <w:r>
        <w:rPr>
          <w:rFonts w:hint="eastAsia" w:ascii="黑体" w:hAnsi="黑体" w:eastAsia="黑体"/>
          <w:bCs/>
          <w:sz w:val="32"/>
          <w:szCs w:val="32"/>
        </w:rPr>
        <w:t>附件</w:t>
      </w:r>
      <w:r>
        <w:rPr>
          <w:rFonts w:ascii="黑体" w:hAnsi="黑体" w:eastAsia="黑体"/>
          <w:bCs/>
          <w:sz w:val="32"/>
          <w:szCs w:val="32"/>
        </w:rPr>
        <w:t xml:space="preserve">3 </w:t>
      </w:r>
    </w:p>
    <w:p>
      <w:pPr>
        <w:jc w:val="center"/>
        <w:rPr>
          <w:rFonts w:eastAsia="仿宋_GB2312"/>
          <w:b/>
          <w:bCs/>
          <w:sz w:val="36"/>
          <w:szCs w:val="36"/>
        </w:rPr>
      </w:pPr>
      <w:r>
        <w:rPr>
          <w:rFonts w:hint="eastAsia" w:ascii="黑体" w:hAnsi="宋体" w:eastAsia="黑体" w:cs="宋体"/>
          <w:kern w:val="0"/>
          <w:sz w:val="36"/>
          <w:szCs w:val="36"/>
        </w:rPr>
        <w:t>评审标准</w:t>
      </w:r>
      <w:bookmarkStart w:id="5" w:name="_GoBack"/>
      <w:bookmarkEnd w:id="5"/>
    </w:p>
    <w:p>
      <w:pPr>
        <w:adjustRightInd w:val="0"/>
        <w:spacing w:line="360" w:lineRule="atLeast"/>
        <w:ind w:left="420"/>
        <w:jc w:val="left"/>
        <w:textAlignment w:val="baseline"/>
        <w:rPr>
          <w:rFonts w:hint="eastAsia"/>
          <w:b/>
          <w:sz w:val="24"/>
        </w:rPr>
      </w:pPr>
      <w:r>
        <w:rPr>
          <w:rFonts w:hint="eastAsia"/>
          <w:b/>
          <w:sz w:val="24"/>
        </w:rPr>
        <w:t>第一包：设备采购施工及系统建设</w:t>
      </w:r>
    </w:p>
    <w:tbl>
      <w:tblPr>
        <w:tblStyle w:val="12"/>
        <w:tblW w:w="9498"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7"/>
        <w:gridCol w:w="993"/>
        <w:gridCol w:w="876"/>
        <w:gridCol w:w="691"/>
        <w:gridCol w:w="6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567" w:type="dxa"/>
            <w:noWrap w:val="0"/>
            <w:tcMar>
              <w:top w:w="15" w:type="dxa"/>
              <w:left w:w="15" w:type="dxa"/>
              <w:bottom w:w="0" w:type="dxa"/>
              <w:right w:w="15" w:type="dxa"/>
            </w:tcMar>
            <w:vAlign w:val="center"/>
          </w:tcPr>
          <w:p>
            <w:pPr>
              <w:adjustRightInd w:val="0"/>
              <w:snapToGrid w:val="0"/>
              <w:jc w:val="center"/>
              <w:rPr>
                <w:rFonts w:ascii="宋体" w:hAnsi="宋体" w:cs="新宋体"/>
                <w:bCs/>
                <w:szCs w:val="21"/>
              </w:rPr>
            </w:pPr>
            <w:r>
              <w:rPr>
                <w:rFonts w:hint="eastAsia" w:ascii="宋体" w:hAnsi="宋体" w:cs="新宋体"/>
                <w:bCs/>
                <w:szCs w:val="21"/>
              </w:rPr>
              <w:t>序号</w:t>
            </w:r>
          </w:p>
        </w:tc>
        <w:tc>
          <w:tcPr>
            <w:tcW w:w="1869" w:type="dxa"/>
            <w:gridSpan w:val="2"/>
            <w:noWrap w:val="0"/>
            <w:tcMar>
              <w:top w:w="15" w:type="dxa"/>
              <w:left w:w="15" w:type="dxa"/>
              <w:bottom w:w="0" w:type="dxa"/>
              <w:right w:w="15" w:type="dxa"/>
            </w:tcMar>
            <w:vAlign w:val="center"/>
          </w:tcPr>
          <w:p>
            <w:pPr>
              <w:adjustRightInd w:val="0"/>
              <w:snapToGrid w:val="0"/>
              <w:jc w:val="center"/>
              <w:rPr>
                <w:rFonts w:ascii="宋体" w:hAnsi="宋体" w:cs="新宋体"/>
                <w:bCs/>
                <w:szCs w:val="21"/>
              </w:rPr>
            </w:pPr>
            <w:r>
              <w:rPr>
                <w:rFonts w:hint="eastAsia" w:ascii="宋体" w:hAnsi="宋体" w:cs="新宋体"/>
                <w:bCs/>
                <w:szCs w:val="21"/>
              </w:rPr>
              <w:t>评分因素</w:t>
            </w:r>
          </w:p>
        </w:tc>
        <w:tc>
          <w:tcPr>
            <w:tcW w:w="691" w:type="dxa"/>
            <w:noWrap w:val="0"/>
            <w:tcMar>
              <w:top w:w="15" w:type="dxa"/>
              <w:left w:w="15" w:type="dxa"/>
              <w:bottom w:w="0" w:type="dxa"/>
              <w:right w:w="15" w:type="dxa"/>
            </w:tcMar>
            <w:vAlign w:val="center"/>
          </w:tcPr>
          <w:p>
            <w:pPr>
              <w:adjustRightInd w:val="0"/>
              <w:snapToGrid w:val="0"/>
              <w:jc w:val="center"/>
              <w:rPr>
                <w:rFonts w:ascii="宋体" w:hAnsi="宋体" w:cs="新宋体"/>
                <w:bCs/>
                <w:szCs w:val="21"/>
              </w:rPr>
            </w:pPr>
            <w:r>
              <w:rPr>
                <w:rFonts w:hint="eastAsia" w:ascii="宋体" w:hAnsi="宋体" w:cs="新宋体"/>
                <w:bCs/>
                <w:szCs w:val="21"/>
              </w:rPr>
              <w:t>分值</w:t>
            </w:r>
          </w:p>
        </w:tc>
        <w:tc>
          <w:tcPr>
            <w:tcW w:w="6371" w:type="dxa"/>
            <w:noWrap w:val="0"/>
            <w:tcMar>
              <w:top w:w="17" w:type="dxa"/>
              <w:left w:w="57" w:type="dxa"/>
              <w:bottom w:w="0" w:type="dxa"/>
              <w:right w:w="17" w:type="dxa"/>
            </w:tcMar>
            <w:vAlign w:val="center"/>
          </w:tcPr>
          <w:p>
            <w:pPr>
              <w:adjustRightInd w:val="0"/>
              <w:snapToGrid w:val="0"/>
              <w:jc w:val="center"/>
              <w:rPr>
                <w:rFonts w:ascii="宋体" w:hAnsi="宋体" w:cs="新宋体"/>
                <w:bCs/>
                <w:szCs w:val="21"/>
              </w:rPr>
            </w:pPr>
            <w:r>
              <w:rPr>
                <w:rFonts w:hint="eastAsia" w:ascii="宋体" w:hAnsi="宋体" w:cs="新宋体"/>
                <w:bCs/>
                <w:szCs w:val="21"/>
              </w:rPr>
              <w:t>评分说明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567" w:type="dxa"/>
            <w:noWrap w:val="0"/>
            <w:tcMar>
              <w:top w:w="15" w:type="dxa"/>
              <w:left w:w="15" w:type="dxa"/>
              <w:bottom w:w="0" w:type="dxa"/>
              <w:right w:w="15" w:type="dxa"/>
            </w:tcMar>
            <w:vAlign w:val="center"/>
          </w:tcPr>
          <w:p>
            <w:pPr>
              <w:adjustRightInd w:val="0"/>
              <w:snapToGrid w:val="0"/>
              <w:jc w:val="center"/>
              <w:rPr>
                <w:rFonts w:ascii="宋体" w:hAnsi="宋体" w:cs="新宋体"/>
                <w:bCs/>
                <w:szCs w:val="21"/>
              </w:rPr>
            </w:pPr>
            <w:r>
              <w:rPr>
                <w:rFonts w:hint="eastAsia" w:ascii="宋体" w:hAnsi="宋体" w:cs="新宋体"/>
                <w:bCs/>
                <w:szCs w:val="21"/>
              </w:rPr>
              <w:t>1</w:t>
            </w:r>
          </w:p>
        </w:tc>
        <w:tc>
          <w:tcPr>
            <w:tcW w:w="1869" w:type="dxa"/>
            <w:gridSpan w:val="2"/>
            <w:noWrap w:val="0"/>
            <w:tcMar>
              <w:top w:w="15" w:type="dxa"/>
              <w:left w:w="15" w:type="dxa"/>
              <w:bottom w:w="0" w:type="dxa"/>
              <w:right w:w="15" w:type="dxa"/>
            </w:tcMar>
            <w:vAlign w:val="center"/>
          </w:tcPr>
          <w:p>
            <w:pPr>
              <w:adjustRightInd w:val="0"/>
              <w:snapToGrid w:val="0"/>
              <w:spacing w:line="360" w:lineRule="auto"/>
              <w:jc w:val="center"/>
              <w:rPr>
                <w:rFonts w:ascii="宋体" w:hAnsi="宋体" w:cs="新宋体"/>
                <w:bCs/>
                <w:szCs w:val="21"/>
              </w:rPr>
            </w:pPr>
            <w:r>
              <w:rPr>
                <w:rFonts w:hint="eastAsia" w:ascii="宋体" w:hAnsi="宋体" w:cs="新宋体"/>
                <w:bCs/>
                <w:szCs w:val="21"/>
              </w:rPr>
              <w:t>投标报价</w:t>
            </w:r>
          </w:p>
          <w:p>
            <w:pPr>
              <w:adjustRightInd w:val="0"/>
              <w:snapToGrid w:val="0"/>
              <w:spacing w:line="360" w:lineRule="auto"/>
              <w:jc w:val="center"/>
              <w:rPr>
                <w:rFonts w:ascii="宋体" w:hAnsi="宋体" w:cs="新宋体"/>
                <w:bCs/>
                <w:szCs w:val="21"/>
              </w:rPr>
            </w:pPr>
            <w:r>
              <w:rPr>
                <w:rFonts w:hint="eastAsia" w:ascii="宋体" w:hAnsi="宋体" w:cs="新宋体"/>
                <w:bCs/>
                <w:szCs w:val="21"/>
              </w:rPr>
              <w:t>（30分）</w:t>
            </w:r>
          </w:p>
        </w:tc>
        <w:tc>
          <w:tcPr>
            <w:tcW w:w="691" w:type="dxa"/>
            <w:noWrap w:val="0"/>
            <w:tcMar>
              <w:top w:w="15" w:type="dxa"/>
              <w:left w:w="15" w:type="dxa"/>
              <w:bottom w:w="0" w:type="dxa"/>
              <w:right w:w="15" w:type="dxa"/>
            </w:tcMar>
            <w:vAlign w:val="center"/>
          </w:tcPr>
          <w:p>
            <w:pPr>
              <w:adjustRightInd w:val="0"/>
              <w:snapToGrid w:val="0"/>
              <w:spacing w:line="360" w:lineRule="auto"/>
              <w:jc w:val="center"/>
              <w:rPr>
                <w:rFonts w:ascii="宋体" w:hAnsi="宋体" w:cs="新宋体"/>
                <w:bCs/>
                <w:szCs w:val="21"/>
              </w:rPr>
            </w:pPr>
            <w:r>
              <w:rPr>
                <w:rFonts w:hint="eastAsia" w:ascii="宋体" w:hAnsi="宋体" w:cs="新宋体"/>
                <w:bCs/>
                <w:szCs w:val="21"/>
              </w:rPr>
              <w:t>30分</w:t>
            </w:r>
          </w:p>
        </w:tc>
        <w:tc>
          <w:tcPr>
            <w:tcW w:w="6371" w:type="dxa"/>
            <w:noWrap w:val="0"/>
            <w:tcMar>
              <w:top w:w="17" w:type="dxa"/>
              <w:left w:w="57" w:type="dxa"/>
              <w:bottom w:w="0" w:type="dxa"/>
              <w:right w:w="17" w:type="dxa"/>
            </w:tcMar>
            <w:vAlign w:val="center"/>
          </w:tcPr>
          <w:p>
            <w:pPr>
              <w:pStyle w:val="32"/>
              <w:adjustRightInd w:val="0"/>
              <w:snapToGrid w:val="0"/>
              <w:spacing w:line="360" w:lineRule="auto"/>
              <w:rPr>
                <w:rFonts w:ascii="宋体" w:hAnsi="宋体" w:cs="新宋体"/>
                <w:szCs w:val="21"/>
              </w:rPr>
            </w:pPr>
            <w:r>
              <w:rPr>
                <w:rFonts w:hint="eastAsia" w:ascii="宋体" w:hAnsi="宋体" w:cs="新宋体"/>
                <w:szCs w:val="21"/>
              </w:rPr>
              <w:t>（1）综合评分法中的价格分统一采用低价优先法计算，即满足招标文件要求且投标价格最低的投标报价为评标基准价，其价格分为满分30分。其他投标人的价格分统一按照下列公式计算：</w:t>
            </w:r>
          </w:p>
          <w:p>
            <w:pPr>
              <w:pStyle w:val="32"/>
              <w:adjustRightInd w:val="0"/>
              <w:snapToGrid w:val="0"/>
              <w:spacing w:line="360" w:lineRule="auto"/>
              <w:rPr>
                <w:rFonts w:ascii="宋体" w:hAnsi="宋体" w:cs="新宋体"/>
                <w:szCs w:val="21"/>
              </w:rPr>
            </w:pPr>
            <w:r>
              <w:rPr>
                <w:rFonts w:hint="eastAsia" w:ascii="宋体" w:hAnsi="宋体" w:cs="新宋体"/>
                <w:szCs w:val="21"/>
              </w:rPr>
              <w:t>投标报价得分=(评标基准价／投标报价)×30</w:t>
            </w:r>
          </w:p>
          <w:p>
            <w:pPr>
              <w:pStyle w:val="32"/>
              <w:adjustRightInd w:val="0"/>
              <w:snapToGrid w:val="0"/>
              <w:spacing w:line="360" w:lineRule="auto"/>
              <w:rPr>
                <w:rFonts w:ascii="宋体" w:hAnsi="宋体" w:cs="新宋体"/>
                <w:szCs w:val="21"/>
              </w:rPr>
            </w:pPr>
            <w:r>
              <w:rPr>
                <w:rFonts w:hint="eastAsia" w:ascii="宋体" w:hAnsi="宋体" w:cs="新宋体"/>
                <w:szCs w:val="21"/>
              </w:rPr>
              <w:t>根据《政府采购促进中小企业发展暂行办法》规定，对小型和微型企业产品价格给予</w:t>
            </w:r>
            <w:r>
              <w:rPr>
                <w:rFonts w:ascii="宋体" w:hAnsi="宋体" w:cs="新宋体"/>
                <w:szCs w:val="21"/>
              </w:rPr>
              <w:t>6</w:t>
            </w:r>
            <w:r>
              <w:rPr>
                <w:rFonts w:hint="eastAsia" w:ascii="宋体" w:hAnsi="宋体" w:cs="新宋体"/>
                <w:szCs w:val="21"/>
              </w:rPr>
              <w:t>%的扣除，用扣除后的价格参与评审。</w:t>
            </w:r>
          </w:p>
          <w:p>
            <w:pPr>
              <w:pStyle w:val="32"/>
              <w:adjustRightInd w:val="0"/>
              <w:snapToGrid w:val="0"/>
              <w:spacing w:line="360" w:lineRule="auto"/>
              <w:rPr>
                <w:rFonts w:ascii="宋体" w:hAnsi="宋体" w:cs="新宋体"/>
                <w:szCs w:val="21"/>
              </w:rPr>
            </w:pPr>
            <w:r>
              <w:rPr>
                <w:rFonts w:hint="eastAsia" w:ascii="宋体" w:hAnsi="宋体" w:cs="新宋体"/>
                <w:szCs w:val="21"/>
              </w:rPr>
              <w:t>（2）监狱、戒毒企业、残疾人福利性单位视同为小微企业，需提供相关证明材料。</w:t>
            </w:r>
          </w:p>
          <w:p>
            <w:pPr>
              <w:pStyle w:val="32"/>
              <w:adjustRightInd w:val="0"/>
              <w:snapToGrid w:val="0"/>
              <w:spacing w:line="360" w:lineRule="auto"/>
              <w:rPr>
                <w:rFonts w:ascii="宋体" w:hAnsi="宋体" w:cs="新宋体"/>
                <w:szCs w:val="21"/>
              </w:rPr>
            </w:pPr>
            <w:r>
              <w:rPr>
                <w:rFonts w:hint="eastAsia" w:ascii="宋体" w:hAnsi="宋体" w:cs="新宋体"/>
                <w:szCs w:val="21"/>
              </w:rPr>
              <w:t>（3）根据《关于运用政府采购政策支持脱贫攻坚的通知》（财库〔2019〕27号）及关于印发《政府采购贫困地区农副产品实施方案》的通知（财库〔2019〕41号），所投产品属于贫困地区农副产品（或注册地在832个国家级贫困县域内，且聘用建档立卡贫困人员物业公司提供的物业服务）的价格给予6%的扣除，用扣除后的价格参与评审。需提供相关证明材料。</w:t>
            </w:r>
          </w:p>
          <w:p>
            <w:pPr>
              <w:pStyle w:val="32"/>
              <w:adjustRightInd w:val="0"/>
              <w:snapToGrid w:val="0"/>
              <w:spacing w:line="360" w:lineRule="auto"/>
              <w:rPr>
                <w:rFonts w:ascii="宋体" w:hAnsi="宋体" w:cs="新宋体"/>
                <w:szCs w:val="21"/>
              </w:rPr>
            </w:pPr>
            <w:r>
              <w:rPr>
                <w:rFonts w:hint="eastAsia" w:ascii="宋体" w:hAnsi="宋体" w:cs="新宋体"/>
                <w:szCs w:val="21"/>
              </w:rPr>
              <w:t>参与政府采购活动的中小微企业应当提供本办法规定的《中小微企业声明函》。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15" w:hRule="atLeast"/>
        </w:trPr>
        <w:tc>
          <w:tcPr>
            <w:tcW w:w="567" w:type="dxa"/>
            <w:noWrap w:val="0"/>
            <w:tcMar>
              <w:top w:w="15" w:type="dxa"/>
              <w:left w:w="15" w:type="dxa"/>
              <w:bottom w:w="0" w:type="dxa"/>
              <w:right w:w="15" w:type="dxa"/>
            </w:tcMar>
            <w:vAlign w:val="center"/>
          </w:tcPr>
          <w:p>
            <w:pPr>
              <w:adjustRightInd w:val="0"/>
              <w:snapToGrid w:val="0"/>
              <w:jc w:val="center"/>
              <w:rPr>
                <w:rFonts w:ascii="宋体" w:hAnsi="宋体" w:cs="新宋体"/>
                <w:bCs/>
                <w:szCs w:val="21"/>
              </w:rPr>
            </w:pPr>
            <w:r>
              <w:rPr>
                <w:rFonts w:hint="eastAsia" w:ascii="宋体" w:hAnsi="宋体" w:cs="新宋体"/>
                <w:bCs/>
                <w:szCs w:val="21"/>
              </w:rPr>
              <w:t>2</w:t>
            </w:r>
          </w:p>
        </w:tc>
        <w:tc>
          <w:tcPr>
            <w:tcW w:w="993" w:type="dxa"/>
            <w:noWrap w:val="0"/>
            <w:tcMar>
              <w:top w:w="15" w:type="dxa"/>
              <w:left w:w="15" w:type="dxa"/>
              <w:bottom w:w="0" w:type="dxa"/>
              <w:right w:w="15" w:type="dxa"/>
            </w:tcMar>
            <w:vAlign w:val="center"/>
          </w:tcPr>
          <w:p>
            <w:pPr>
              <w:adjustRightInd w:val="0"/>
              <w:snapToGrid w:val="0"/>
              <w:spacing w:line="360" w:lineRule="auto"/>
              <w:jc w:val="center"/>
              <w:rPr>
                <w:rFonts w:ascii="宋体" w:hAnsi="宋体" w:cs="新宋体"/>
                <w:bCs/>
                <w:szCs w:val="21"/>
              </w:rPr>
            </w:pPr>
            <w:r>
              <w:rPr>
                <w:rFonts w:hint="eastAsia" w:ascii="宋体" w:hAnsi="宋体" w:cs="新宋体"/>
                <w:bCs/>
                <w:szCs w:val="21"/>
              </w:rPr>
              <w:t>商务部分（</w:t>
            </w:r>
            <w:r>
              <w:rPr>
                <w:rFonts w:ascii="宋体" w:hAnsi="宋体" w:cs="新宋体"/>
                <w:bCs/>
                <w:szCs w:val="21"/>
              </w:rPr>
              <w:t>15</w:t>
            </w:r>
            <w:r>
              <w:rPr>
                <w:rFonts w:hint="eastAsia" w:ascii="宋体" w:hAnsi="宋体" w:cs="新宋体"/>
                <w:bCs/>
                <w:szCs w:val="21"/>
              </w:rPr>
              <w:t>分）</w:t>
            </w:r>
          </w:p>
        </w:tc>
        <w:tc>
          <w:tcPr>
            <w:tcW w:w="876" w:type="dxa"/>
            <w:noWrap w:val="0"/>
            <w:tcMar>
              <w:top w:w="15" w:type="dxa"/>
              <w:left w:w="15" w:type="dxa"/>
              <w:bottom w:w="0" w:type="dxa"/>
              <w:right w:w="15" w:type="dxa"/>
            </w:tcMar>
            <w:vAlign w:val="center"/>
          </w:tcPr>
          <w:p>
            <w:pPr>
              <w:adjustRightInd w:val="0"/>
              <w:snapToGrid w:val="0"/>
              <w:spacing w:line="360" w:lineRule="auto"/>
              <w:jc w:val="center"/>
              <w:rPr>
                <w:rFonts w:ascii="宋体" w:hAnsi="宋体" w:cs="新宋体"/>
                <w:bCs/>
                <w:szCs w:val="21"/>
              </w:rPr>
            </w:pPr>
            <w:r>
              <w:rPr>
                <w:rFonts w:ascii="宋体" w:hAnsi="宋体" w:cs="新宋体"/>
                <w:bCs/>
                <w:szCs w:val="21"/>
              </w:rPr>
              <w:t>综合商务</w:t>
            </w:r>
          </w:p>
        </w:tc>
        <w:tc>
          <w:tcPr>
            <w:tcW w:w="691" w:type="dxa"/>
            <w:noWrap w:val="0"/>
            <w:tcMar>
              <w:top w:w="15" w:type="dxa"/>
              <w:left w:w="15" w:type="dxa"/>
              <w:bottom w:w="0" w:type="dxa"/>
              <w:right w:w="15" w:type="dxa"/>
            </w:tcMar>
            <w:vAlign w:val="center"/>
          </w:tcPr>
          <w:p>
            <w:pPr>
              <w:pStyle w:val="17"/>
              <w:snapToGrid w:val="0"/>
              <w:spacing w:line="360" w:lineRule="auto"/>
              <w:rPr>
                <w:rFonts w:ascii="宋体" w:hAnsi="宋体"/>
                <w:sz w:val="21"/>
                <w:szCs w:val="21"/>
                <w:lang w:eastAsia="zh-CN"/>
              </w:rPr>
            </w:pPr>
            <w:r>
              <w:rPr>
                <w:rFonts w:ascii="宋体" w:hAnsi="宋体"/>
                <w:sz w:val="21"/>
                <w:szCs w:val="21"/>
                <w:lang w:eastAsia="zh-CN"/>
              </w:rPr>
              <w:t>15</w:t>
            </w:r>
            <w:r>
              <w:rPr>
                <w:rFonts w:hint="eastAsia" w:ascii="宋体" w:hAnsi="宋体"/>
                <w:sz w:val="21"/>
                <w:szCs w:val="21"/>
                <w:lang w:eastAsia="zh-CN"/>
              </w:rPr>
              <w:t>分</w:t>
            </w:r>
          </w:p>
        </w:tc>
        <w:tc>
          <w:tcPr>
            <w:tcW w:w="6371" w:type="dxa"/>
            <w:noWrap w:val="0"/>
            <w:tcMar>
              <w:top w:w="17" w:type="dxa"/>
              <w:left w:w="57" w:type="dxa"/>
              <w:bottom w:w="0" w:type="dxa"/>
              <w:right w:w="17" w:type="dxa"/>
            </w:tcMar>
            <w:vAlign w:val="center"/>
          </w:tcPr>
          <w:p>
            <w:pPr>
              <w:pStyle w:val="17"/>
              <w:snapToGrid w:val="0"/>
              <w:spacing w:line="360" w:lineRule="auto"/>
              <w:rPr>
                <w:rFonts w:ascii="宋体" w:hAnsi="宋体"/>
                <w:sz w:val="21"/>
                <w:szCs w:val="21"/>
                <w:lang w:eastAsia="zh-CN"/>
              </w:rPr>
            </w:pPr>
            <w:r>
              <w:rPr>
                <w:rFonts w:ascii="宋体" w:hAnsi="宋体"/>
                <w:sz w:val="21"/>
                <w:szCs w:val="21"/>
                <w:lang w:eastAsia="zh-CN"/>
              </w:rPr>
              <w:t>1</w:t>
            </w:r>
            <w:r>
              <w:rPr>
                <w:rFonts w:hint="eastAsia" w:ascii="宋体" w:hAnsi="宋体"/>
                <w:sz w:val="21"/>
                <w:szCs w:val="21"/>
                <w:lang w:eastAsia="zh-CN"/>
              </w:rPr>
              <w:t>.具有电子与智能化工程专业承包壹级证书，得</w:t>
            </w:r>
            <w:r>
              <w:rPr>
                <w:rFonts w:ascii="宋体" w:hAnsi="宋体"/>
                <w:sz w:val="21"/>
                <w:szCs w:val="21"/>
                <w:lang w:eastAsia="zh-CN"/>
              </w:rPr>
              <w:t>2</w:t>
            </w:r>
            <w:r>
              <w:rPr>
                <w:rFonts w:hint="eastAsia" w:ascii="宋体" w:hAnsi="宋体"/>
                <w:sz w:val="21"/>
                <w:szCs w:val="21"/>
                <w:lang w:eastAsia="zh-CN"/>
              </w:rPr>
              <w:t>分；具有电子与智能化工程专业承包贰级证书，得</w:t>
            </w:r>
            <w:r>
              <w:rPr>
                <w:rFonts w:ascii="宋体" w:hAnsi="宋体"/>
                <w:sz w:val="21"/>
                <w:szCs w:val="21"/>
                <w:lang w:eastAsia="zh-CN"/>
              </w:rPr>
              <w:t>1</w:t>
            </w:r>
            <w:r>
              <w:rPr>
                <w:rFonts w:hint="eastAsia" w:ascii="宋体" w:hAnsi="宋体"/>
                <w:sz w:val="21"/>
                <w:szCs w:val="21"/>
                <w:lang w:eastAsia="zh-CN"/>
              </w:rPr>
              <w:t>分；其他不得分。</w:t>
            </w:r>
          </w:p>
          <w:p>
            <w:pPr>
              <w:pStyle w:val="17"/>
              <w:snapToGrid w:val="0"/>
              <w:spacing w:line="360" w:lineRule="auto"/>
              <w:rPr>
                <w:rFonts w:ascii="宋体" w:hAnsi="宋体"/>
                <w:sz w:val="21"/>
                <w:szCs w:val="21"/>
                <w:lang w:eastAsia="zh-CN"/>
              </w:rPr>
            </w:pPr>
            <w:r>
              <w:rPr>
                <w:rFonts w:ascii="宋体" w:hAnsi="宋体"/>
                <w:sz w:val="21"/>
                <w:szCs w:val="21"/>
                <w:lang w:eastAsia="zh-CN"/>
              </w:rPr>
              <w:t>2</w:t>
            </w:r>
            <w:r>
              <w:rPr>
                <w:rFonts w:hint="eastAsia" w:ascii="宋体" w:hAnsi="宋体"/>
                <w:sz w:val="21"/>
                <w:szCs w:val="21"/>
                <w:lang w:eastAsia="zh-CN"/>
              </w:rPr>
              <w:t>. 具有</w:t>
            </w:r>
            <w:r>
              <w:rPr>
                <w:rFonts w:ascii="宋体" w:hAnsi="宋体"/>
                <w:sz w:val="21"/>
                <w:szCs w:val="21"/>
                <w:lang w:eastAsia="zh-CN"/>
              </w:rPr>
              <w:t>CMMI</w:t>
            </w:r>
            <w:r>
              <w:rPr>
                <w:rFonts w:hint="eastAsia" w:ascii="宋体" w:hAnsi="宋体"/>
                <w:sz w:val="21"/>
                <w:szCs w:val="21"/>
                <w:lang w:eastAsia="zh-CN"/>
              </w:rPr>
              <w:t>软件能力成熟度五级认证，得2分；具有</w:t>
            </w:r>
            <w:r>
              <w:rPr>
                <w:rFonts w:ascii="宋体" w:hAnsi="宋体"/>
                <w:sz w:val="21"/>
                <w:szCs w:val="21"/>
                <w:lang w:eastAsia="zh-CN"/>
              </w:rPr>
              <w:t>CMMI</w:t>
            </w:r>
            <w:r>
              <w:rPr>
                <w:rFonts w:hint="eastAsia" w:ascii="宋体" w:hAnsi="宋体"/>
                <w:sz w:val="21"/>
                <w:szCs w:val="21"/>
                <w:lang w:eastAsia="zh-CN"/>
              </w:rPr>
              <w:t>软件能力成熟度四级认证，得</w:t>
            </w:r>
            <w:r>
              <w:rPr>
                <w:rFonts w:ascii="宋体" w:hAnsi="宋体"/>
                <w:sz w:val="21"/>
                <w:szCs w:val="21"/>
                <w:lang w:eastAsia="zh-CN"/>
              </w:rPr>
              <w:t>1</w:t>
            </w:r>
            <w:r>
              <w:rPr>
                <w:rFonts w:hint="eastAsia" w:ascii="宋体" w:hAnsi="宋体"/>
                <w:sz w:val="21"/>
                <w:szCs w:val="21"/>
                <w:lang w:eastAsia="zh-CN"/>
              </w:rPr>
              <w:t>分；其他不得分。</w:t>
            </w:r>
          </w:p>
          <w:p>
            <w:pPr>
              <w:pStyle w:val="17"/>
              <w:snapToGrid w:val="0"/>
              <w:spacing w:line="360" w:lineRule="auto"/>
              <w:rPr>
                <w:rFonts w:ascii="宋体" w:hAnsi="宋体"/>
                <w:sz w:val="21"/>
                <w:szCs w:val="21"/>
                <w:lang w:eastAsia="zh-CN"/>
              </w:rPr>
            </w:pPr>
            <w:r>
              <w:rPr>
                <w:rFonts w:ascii="宋体" w:hAnsi="宋体"/>
                <w:sz w:val="21"/>
                <w:szCs w:val="21"/>
                <w:lang w:eastAsia="zh-CN"/>
              </w:rPr>
              <w:t>3.</w:t>
            </w:r>
            <w:r>
              <w:rPr>
                <w:rFonts w:hint="eastAsia" w:ascii="宋体" w:hAnsi="宋体"/>
                <w:sz w:val="21"/>
                <w:szCs w:val="21"/>
                <w:lang w:eastAsia="zh-CN"/>
              </w:rPr>
              <w:t>具有音视频集成工程企业一级资质及以上认证证书，得</w:t>
            </w:r>
            <w:r>
              <w:rPr>
                <w:rFonts w:ascii="宋体" w:hAnsi="宋体"/>
                <w:sz w:val="21"/>
                <w:szCs w:val="21"/>
                <w:lang w:eastAsia="zh-CN"/>
              </w:rPr>
              <w:t>1</w:t>
            </w:r>
            <w:r>
              <w:rPr>
                <w:rFonts w:hint="eastAsia" w:ascii="宋体" w:hAnsi="宋体"/>
                <w:sz w:val="21"/>
                <w:szCs w:val="21"/>
                <w:lang w:eastAsia="zh-CN"/>
              </w:rPr>
              <w:t>分；</w:t>
            </w:r>
          </w:p>
          <w:p>
            <w:pPr>
              <w:pStyle w:val="17"/>
              <w:snapToGrid w:val="0"/>
              <w:spacing w:line="360" w:lineRule="auto"/>
              <w:rPr>
                <w:rFonts w:ascii="宋体" w:hAnsi="宋体"/>
                <w:sz w:val="21"/>
                <w:szCs w:val="21"/>
                <w:lang w:eastAsia="zh-CN"/>
              </w:rPr>
            </w:pPr>
            <w:r>
              <w:rPr>
                <w:rFonts w:ascii="宋体" w:hAnsi="宋体"/>
                <w:sz w:val="21"/>
                <w:szCs w:val="21"/>
                <w:lang w:eastAsia="zh-CN"/>
              </w:rPr>
              <w:t>4.</w:t>
            </w:r>
            <w:r>
              <w:rPr>
                <w:rFonts w:hint="eastAsia" w:ascii="宋体" w:hAnsi="宋体"/>
                <w:sz w:val="21"/>
                <w:szCs w:val="21"/>
                <w:lang w:eastAsia="zh-CN"/>
              </w:rPr>
              <w:t>具有信息系统安全集成服务二级及以上认证证书，得</w:t>
            </w:r>
            <w:r>
              <w:rPr>
                <w:rFonts w:ascii="宋体" w:hAnsi="宋体"/>
                <w:sz w:val="21"/>
                <w:szCs w:val="21"/>
                <w:lang w:eastAsia="zh-CN"/>
              </w:rPr>
              <w:t>1</w:t>
            </w:r>
            <w:r>
              <w:rPr>
                <w:rFonts w:hint="eastAsia" w:ascii="宋体" w:hAnsi="宋体"/>
                <w:sz w:val="21"/>
                <w:szCs w:val="21"/>
                <w:lang w:eastAsia="zh-CN"/>
              </w:rPr>
              <w:t>分；没有不得分。</w:t>
            </w:r>
          </w:p>
          <w:p>
            <w:pPr>
              <w:pStyle w:val="17"/>
              <w:snapToGrid w:val="0"/>
              <w:spacing w:line="360" w:lineRule="auto"/>
              <w:rPr>
                <w:rFonts w:ascii="宋体" w:hAnsi="宋体"/>
                <w:sz w:val="21"/>
                <w:szCs w:val="21"/>
                <w:lang w:eastAsia="zh-CN"/>
              </w:rPr>
            </w:pPr>
            <w:r>
              <w:rPr>
                <w:rFonts w:ascii="宋体" w:hAnsi="宋体"/>
                <w:sz w:val="21"/>
                <w:szCs w:val="21"/>
                <w:lang w:eastAsia="zh-CN"/>
              </w:rPr>
              <w:t>5.</w:t>
            </w:r>
            <w:r>
              <w:rPr>
                <w:rFonts w:hint="eastAsia" w:ascii="宋体" w:hAnsi="宋体"/>
                <w:sz w:val="21"/>
                <w:szCs w:val="21"/>
                <w:lang w:eastAsia="zh-CN"/>
              </w:rPr>
              <w:t>具有信息通信网络系统集成企业服务能力甲级资质认证证书，得</w:t>
            </w:r>
            <w:r>
              <w:rPr>
                <w:rFonts w:ascii="宋体" w:hAnsi="宋体"/>
                <w:sz w:val="21"/>
                <w:szCs w:val="21"/>
                <w:lang w:eastAsia="zh-CN"/>
              </w:rPr>
              <w:t>1</w:t>
            </w:r>
            <w:r>
              <w:rPr>
                <w:rFonts w:hint="eastAsia" w:ascii="宋体" w:hAnsi="宋体"/>
                <w:sz w:val="21"/>
                <w:szCs w:val="21"/>
                <w:lang w:eastAsia="zh-CN"/>
              </w:rPr>
              <w:t>分；没有不得分。</w:t>
            </w:r>
          </w:p>
          <w:p>
            <w:pPr>
              <w:pStyle w:val="17"/>
              <w:snapToGrid w:val="0"/>
              <w:spacing w:line="360" w:lineRule="auto"/>
              <w:rPr>
                <w:rFonts w:ascii="宋体" w:hAnsi="宋体"/>
                <w:sz w:val="21"/>
                <w:szCs w:val="21"/>
                <w:lang w:eastAsia="zh-CN"/>
              </w:rPr>
            </w:pPr>
            <w:r>
              <w:rPr>
                <w:rFonts w:ascii="宋体" w:hAnsi="宋体"/>
                <w:sz w:val="21"/>
                <w:szCs w:val="21"/>
                <w:lang w:eastAsia="zh-CN"/>
              </w:rPr>
              <w:t>6.</w:t>
            </w:r>
            <w:r>
              <w:rPr>
                <w:lang w:eastAsia="zh-CN"/>
              </w:rPr>
              <w:t xml:space="preserve"> </w:t>
            </w:r>
            <w:r>
              <w:rPr>
                <w:rFonts w:hint="eastAsia" w:ascii="宋体" w:hAnsi="宋体"/>
                <w:sz w:val="21"/>
                <w:szCs w:val="21"/>
                <w:lang w:eastAsia="zh-CN"/>
              </w:rPr>
              <w:t>具有ITSS信息技术服务运行维护标准符合性证书</w:t>
            </w:r>
            <w:r>
              <w:rPr>
                <w:rFonts w:ascii="宋体" w:hAnsi="宋体"/>
                <w:sz w:val="21"/>
                <w:szCs w:val="21"/>
                <w:lang w:eastAsia="zh-CN"/>
              </w:rPr>
              <w:t>(</w:t>
            </w:r>
            <w:r>
              <w:rPr>
                <w:rFonts w:hint="eastAsia" w:ascii="宋体" w:hAnsi="宋体"/>
                <w:sz w:val="21"/>
                <w:szCs w:val="21"/>
                <w:lang w:eastAsia="zh-CN"/>
              </w:rPr>
              <w:t>成熟度壹级</w:t>
            </w:r>
            <w:r>
              <w:rPr>
                <w:rFonts w:ascii="宋体" w:hAnsi="宋体"/>
                <w:sz w:val="21"/>
                <w:szCs w:val="21"/>
                <w:lang w:eastAsia="zh-CN"/>
              </w:rPr>
              <w:t>)</w:t>
            </w:r>
            <w:r>
              <w:rPr>
                <w:rFonts w:hint="eastAsia" w:ascii="宋体" w:hAnsi="宋体"/>
                <w:sz w:val="21"/>
                <w:szCs w:val="21"/>
                <w:lang w:eastAsia="zh-CN"/>
              </w:rPr>
              <w:t>，得1分；具有ITSS信息技术服务运行维护标准符合性证书</w:t>
            </w:r>
            <w:r>
              <w:rPr>
                <w:rFonts w:ascii="宋体" w:hAnsi="宋体"/>
                <w:sz w:val="21"/>
                <w:szCs w:val="21"/>
                <w:lang w:eastAsia="zh-CN"/>
              </w:rPr>
              <w:t>(</w:t>
            </w:r>
            <w:r>
              <w:rPr>
                <w:rFonts w:hint="eastAsia" w:ascii="宋体" w:hAnsi="宋体"/>
                <w:sz w:val="21"/>
                <w:szCs w:val="21"/>
                <w:lang w:eastAsia="zh-CN"/>
              </w:rPr>
              <w:t>成熟度贰级</w:t>
            </w:r>
            <w:r>
              <w:rPr>
                <w:rFonts w:ascii="宋体" w:hAnsi="宋体"/>
                <w:sz w:val="21"/>
                <w:szCs w:val="21"/>
                <w:lang w:eastAsia="zh-CN"/>
              </w:rPr>
              <w:t>)</w:t>
            </w:r>
            <w:r>
              <w:rPr>
                <w:rFonts w:hint="eastAsia" w:ascii="宋体" w:hAnsi="宋体"/>
                <w:sz w:val="21"/>
                <w:szCs w:val="21"/>
                <w:lang w:eastAsia="zh-CN"/>
              </w:rPr>
              <w:t>，得</w:t>
            </w:r>
            <w:r>
              <w:rPr>
                <w:rFonts w:ascii="宋体" w:hAnsi="宋体"/>
                <w:sz w:val="21"/>
                <w:szCs w:val="21"/>
                <w:lang w:eastAsia="zh-CN"/>
              </w:rPr>
              <w:t>0.5</w:t>
            </w:r>
            <w:r>
              <w:rPr>
                <w:rFonts w:hint="eastAsia" w:ascii="宋体" w:hAnsi="宋体"/>
                <w:sz w:val="21"/>
                <w:szCs w:val="21"/>
                <w:lang w:eastAsia="zh-CN"/>
              </w:rPr>
              <w:t>分；其他不得分。</w:t>
            </w:r>
          </w:p>
          <w:p>
            <w:pPr>
              <w:pStyle w:val="17"/>
              <w:snapToGrid w:val="0"/>
              <w:spacing w:line="360" w:lineRule="auto"/>
              <w:rPr>
                <w:rFonts w:ascii="宋体" w:hAnsi="宋体"/>
                <w:sz w:val="21"/>
                <w:szCs w:val="21"/>
                <w:lang w:eastAsia="zh-CN"/>
              </w:rPr>
            </w:pPr>
            <w:r>
              <w:rPr>
                <w:rFonts w:ascii="宋体" w:hAnsi="宋体"/>
                <w:sz w:val="21"/>
                <w:szCs w:val="21"/>
                <w:lang w:eastAsia="zh-CN"/>
              </w:rPr>
              <w:t xml:space="preserve">7. </w:t>
            </w:r>
            <w:r>
              <w:rPr>
                <w:rFonts w:hint="eastAsia" w:ascii="宋体" w:hAnsi="宋体" w:cs="宋体"/>
                <w:sz w:val="21"/>
                <w:szCs w:val="21"/>
                <w:lang w:eastAsia="zh-CN"/>
              </w:rPr>
              <w:t>投标人具有有效的CS4证书（信息系统建设和服务能力），得1分，否则得0分。</w:t>
            </w:r>
          </w:p>
          <w:p>
            <w:pPr>
              <w:pStyle w:val="17"/>
              <w:snapToGrid w:val="0"/>
              <w:spacing w:line="360" w:lineRule="auto"/>
              <w:rPr>
                <w:rFonts w:ascii="宋体" w:hAnsi="宋体" w:cs="宋体"/>
                <w:sz w:val="21"/>
                <w:szCs w:val="21"/>
                <w:lang w:eastAsia="zh-CN"/>
              </w:rPr>
            </w:pPr>
            <w:r>
              <w:rPr>
                <w:rFonts w:ascii="宋体" w:hAnsi="宋体" w:cs="宋体"/>
                <w:sz w:val="21"/>
                <w:szCs w:val="21"/>
                <w:lang w:eastAsia="zh-CN"/>
              </w:rPr>
              <w:t>8</w:t>
            </w:r>
            <w:r>
              <w:rPr>
                <w:rFonts w:hint="eastAsia" w:ascii="宋体" w:hAnsi="宋体" w:cs="宋体"/>
                <w:sz w:val="21"/>
                <w:szCs w:val="21"/>
                <w:lang w:eastAsia="zh-CN"/>
              </w:rPr>
              <w:t>. 投标人具有有效的GB/T27922-2011售后服务认证证书（五星）及ISO22301业务连续性管理体系认证证书，得</w:t>
            </w:r>
            <w:r>
              <w:rPr>
                <w:rFonts w:ascii="宋体" w:hAnsi="宋体" w:cs="宋体"/>
                <w:sz w:val="21"/>
                <w:szCs w:val="21"/>
                <w:lang w:eastAsia="zh-CN"/>
              </w:rPr>
              <w:t>1</w:t>
            </w:r>
            <w:r>
              <w:rPr>
                <w:rFonts w:hint="eastAsia" w:ascii="宋体" w:hAnsi="宋体" w:cs="宋体"/>
                <w:sz w:val="21"/>
                <w:szCs w:val="21"/>
                <w:lang w:eastAsia="zh-CN"/>
              </w:rPr>
              <w:t>分，否则得0分。</w:t>
            </w:r>
          </w:p>
          <w:p>
            <w:pPr>
              <w:pStyle w:val="17"/>
              <w:snapToGrid w:val="0"/>
              <w:spacing w:line="360" w:lineRule="auto"/>
              <w:rPr>
                <w:rFonts w:ascii="宋体" w:hAnsi="宋体" w:cs="宋体"/>
                <w:sz w:val="21"/>
                <w:szCs w:val="21"/>
                <w:lang w:eastAsia="zh-CN"/>
              </w:rPr>
            </w:pPr>
            <w:r>
              <w:rPr>
                <w:rFonts w:ascii="宋体" w:hAnsi="宋体" w:cs="宋体"/>
                <w:sz w:val="21"/>
                <w:szCs w:val="21"/>
                <w:lang w:eastAsia="zh-CN"/>
              </w:rPr>
              <w:t>9.</w:t>
            </w:r>
            <w:r>
              <w:rPr>
                <w:rFonts w:hint="eastAsia"/>
                <w:lang w:eastAsia="zh-CN"/>
              </w:rPr>
              <w:t xml:space="preserve"> </w:t>
            </w:r>
            <w:r>
              <w:rPr>
                <w:rFonts w:hint="eastAsia" w:ascii="宋体" w:hAnsi="宋体" w:cs="宋体"/>
                <w:sz w:val="21"/>
                <w:szCs w:val="21"/>
                <w:lang w:eastAsia="zh-CN"/>
              </w:rPr>
              <w:t>提供近三年（201</w:t>
            </w:r>
            <w:r>
              <w:rPr>
                <w:rFonts w:ascii="宋体" w:hAnsi="宋体" w:cs="宋体"/>
                <w:sz w:val="21"/>
                <w:szCs w:val="21"/>
                <w:lang w:eastAsia="zh-CN"/>
              </w:rPr>
              <w:t>8</w:t>
            </w:r>
            <w:r>
              <w:rPr>
                <w:rFonts w:hint="eastAsia" w:ascii="宋体" w:hAnsi="宋体" w:cs="宋体"/>
                <w:sz w:val="21"/>
                <w:szCs w:val="21"/>
                <w:lang w:eastAsia="zh-CN"/>
              </w:rPr>
              <w:t>年1月1日至今）签订的同类建设项目的案例。每提供一项案例</w:t>
            </w:r>
            <w:r>
              <w:rPr>
                <w:rFonts w:ascii="宋体" w:hAnsi="宋体" w:cs="宋体"/>
                <w:sz w:val="21"/>
                <w:szCs w:val="21"/>
                <w:lang w:eastAsia="zh-CN"/>
              </w:rPr>
              <w:t>0.5</w:t>
            </w:r>
            <w:r>
              <w:rPr>
                <w:rFonts w:hint="eastAsia" w:ascii="宋体" w:hAnsi="宋体" w:cs="宋体"/>
                <w:sz w:val="21"/>
                <w:szCs w:val="21"/>
                <w:lang w:eastAsia="zh-CN"/>
              </w:rPr>
              <w:t>分，最高得</w:t>
            </w:r>
            <w:r>
              <w:rPr>
                <w:rFonts w:ascii="宋体" w:hAnsi="宋体" w:cs="宋体"/>
                <w:sz w:val="21"/>
                <w:szCs w:val="21"/>
                <w:lang w:eastAsia="zh-CN"/>
              </w:rPr>
              <w:t>2</w:t>
            </w:r>
            <w:r>
              <w:rPr>
                <w:rFonts w:hint="eastAsia" w:ascii="宋体" w:hAnsi="宋体" w:cs="宋体"/>
                <w:sz w:val="21"/>
                <w:szCs w:val="21"/>
                <w:lang w:eastAsia="zh-CN"/>
              </w:rPr>
              <w:t>分。</w:t>
            </w:r>
          </w:p>
          <w:p>
            <w:pPr>
              <w:pStyle w:val="17"/>
              <w:snapToGrid w:val="0"/>
              <w:spacing w:line="360" w:lineRule="auto"/>
              <w:rPr>
                <w:rFonts w:ascii="宋体" w:hAnsi="宋体" w:cs="宋体"/>
                <w:sz w:val="21"/>
                <w:szCs w:val="21"/>
                <w:lang w:eastAsia="zh-CN"/>
              </w:rPr>
            </w:pPr>
            <w:r>
              <w:rPr>
                <w:rFonts w:hint="eastAsia" w:ascii="宋体" w:hAnsi="宋体" w:cs="宋体"/>
                <w:sz w:val="21"/>
                <w:szCs w:val="21"/>
                <w:lang w:eastAsia="zh-CN"/>
              </w:rPr>
              <w:t>项目业绩须提供有效的相关证明资料，具体要求如下：提供采购合同首页，金额页，双方签字页，相关建设内容页复印件，并加盖公章合同复印件。</w:t>
            </w:r>
          </w:p>
          <w:p>
            <w:pPr>
              <w:pStyle w:val="17"/>
              <w:snapToGrid w:val="0"/>
              <w:spacing w:line="360" w:lineRule="auto"/>
              <w:rPr>
                <w:rFonts w:ascii="宋体" w:hAnsi="宋体"/>
                <w:sz w:val="21"/>
                <w:szCs w:val="21"/>
                <w:lang w:eastAsia="zh-CN"/>
              </w:rPr>
            </w:pPr>
            <w:r>
              <w:rPr>
                <w:rFonts w:ascii="宋体" w:hAnsi="宋体"/>
                <w:sz w:val="21"/>
                <w:szCs w:val="21"/>
                <w:lang w:eastAsia="zh-CN"/>
              </w:rPr>
              <w:t>10</w:t>
            </w:r>
            <w:r>
              <w:rPr>
                <w:rFonts w:hint="eastAsia" w:ascii="宋体" w:hAnsi="宋体"/>
                <w:sz w:val="21"/>
                <w:szCs w:val="21"/>
                <w:lang w:eastAsia="zh-CN"/>
              </w:rPr>
              <w:t>.投标人需具备深度开发能力，具备人脸识别、知识图谱、数据作业调度及视频内容分析等平台开发项目能力证明的软件著作权。具备四项得3分，具备三项得1分，只具备两项及以下不得分。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567" w:type="dxa"/>
            <w:vMerge w:val="restart"/>
            <w:noWrap w:val="0"/>
            <w:tcMar>
              <w:top w:w="15" w:type="dxa"/>
              <w:left w:w="15" w:type="dxa"/>
              <w:bottom w:w="0" w:type="dxa"/>
              <w:right w:w="15" w:type="dxa"/>
            </w:tcMar>
            <w:vAlign w:val="center"/>
          </w:tcPr>
          <w:p>
            <w:pPr>
              <w:adjustRightInd w:val="0"/>
              <w:snapToGrid w:val="0"/>
              <w:jc w:val="center"/>
              <w:rPr>
                <w:rFonts w:ascii="宋体" w:hAnsi="宋体" w:cs="新宋体"/>
                <w:bCs/>
                <w:szCs w:val="21"/>
              </w:rPr>
            </w:pPr>
            <w:r>
              <w:rPr>
                <w:rFonts w:hint="eastAsia" w:ascii="宋体" w:hAnsi="宋体" w:cs="新宋体"/>
                <w:bCs/>
                <w:szCs w:val="21"/>
              </w:rPr>
              <w:t>3</w:t>
            </w:r>
          </w:p>
        </w:tc>
        <w:tc>
          <w:tcPr>
            <w:tcW w:w="993" w:type="dxa"/>
            <w:vMerge w:val="restart"/>
            <w:noWrap w:val="0"/>
            <w:tcMar>
              <w:top w:w="15" w:type="dxa"/>
              <w:left w:w="15" w:type="dxa"/>
              <w:bottom w:w="0" w:type="dxa"/>
              <w:right w:w="15" w:type="dxa"/>
            </w:tcMar>
            <w:vAlign w:val="center"/>
          </w:tcPr>
          <w:p>
            <w:pPr>
              <w:adjustRightInd w:val="0"/>
              <w:snapToGrid w:val="0"/>
              <w:spacing w:line="360" w:lineRule="auto"/>
              <w:jc w:val="center"/>
              <w:rPr>
                <w:rFonts w:ascii="宋体" w:hAnsi="宋体" w:cs="新宋体"/>
                <w:bCs/>
                <w:szCs w:val="21"/>
              </w:rPr>
            </w:pPr>
            <w:r>
              <w:rPr>
                <w:rFonts w:hint="eastAsia" w:ascii="宋体" w:hAnsi="宋体" w:cs="新宋体"/>
                <w:bCs/>
                <w:szCs w:val="21"/>
              </w:rPr>
              <w:t>技术部分</w:t>
            </w:r>
          </w:p>
          <w:p>
            <w:pPr>
              <w:adjustRightInd w:val="0"/>
              <w:snapToGrid w:val="0"/>
              <w:spacing w:line="360" w:lineRule="auto"/>
              <w:jc w:val="center"/>
              <w:rPr>
                <w:rFonts w:ascii="宋体" w:hAnsi="宋体" w:cs="新宋体"/>
                <w:bCs/>
                <w:szCs w:val="21"/>
              </w:rPr>
            </w:pPr>
            <w:r>
              <w:rPr>
                <w:rFonts w:hint="eastAsia" w:ascii="宋体" w:hAnsi="宋体" w:cs="新宋体"/>
                <w:bCs/>
                <w:szCs w:val="21"/>
              </w:rPr>
              <w:t>（</w:t>
            </w:r>
            <w:r>
              <w:rPr>
                <w:rFonts w:ascii="宋体" w:hAnsi="宋体" w:cs="新宋体"/>
                <w:bCs/>
                <w:szCs w:val="21"/>
              </w:rPr>
              <w:t>55</w:t>
            </w:r>
            <w:r>
              <w:rPr>
                <w:rFonts w:hint="eastAsia" w:ascii="宋体" w:hAnsi="宋体" w:cs="新宋体"/>
                <w:bCs/>
                <w:szCs w:val="21"/>
              </w:rPr>
              <w:t>分）</w:t>
            </w:r>
          </w:p>
        </w:tc>
        <w:tc>
          <w:tcPr>
            <w:tcW w:w="876" w:type="dxa"/>
            <w:noWrap w:val="0"/>
            <w:tcMar>
              <w:top w:w="15" w:type="dxa"/>
              <w:left w:w="15" w:type="dxa"/>
              <w:bottom w:w="0" w:type="dxa"/>
              <w:right w:w="15" w:type="dxa"/>
            </w:tcMar>
            <w:vAlign w:val="center"/>
          </w:tcPr>
          <w:p>
            <w:pPr>
              <w:adjustRightInd w:val="0"/>
              <w:snapToGrid w:val="0"/>
              <w:spacing w:line="360" w:lineRule="auto"/>
              <w:jc w:val="center"/>
              <w:rPr>
                <w:rFonts w:ascii="宋体" w:hAnsi="宋体" w:cs="新宋体"/>
                <w:bCs/>
                <w:szCs w:val="21"/>
              </w:rPr>
            </w:pPr>
            <w:r>
              <w:rPr>
                <w:rFonts w:hint="eastAsia" w:ascii="宋体" w:hAnsi="宋体" w:cs="新宋体"/>
                <w:bCs/>
                <w:szCs w:val="21"/>
              </w:rPr>
              <w:t>技术性能符合性</w:t>
            </w:r>
          </w:p>
        </w:tc>
        <w:tc>
          <w:tcPr>
            <w:tcW w:w="691" w:type="dxa"/>
            <w:noWrap w:val="0"/>
            <w:tcMar>
              <w:top w:w="15" w:type="dxa"/>
              <w:left w:w="15" w:type="dxa"/>
              <w:bottom w:w="0" w:type="dxa"/>
              <w:right w:w="15" w:type="dxa"/>
            </w:tcMar>
            <w:vAlign w:val="center"/>
          </w:tcPr>
          <w:p>
            <w:pPr>
              <w:widowControl/>
              <w:adjustRightInd w:val="0"/>
              <w:snapToGrid w:val="0"/>
              <w:spacing w:line="360" w:lineRule="auto"/>
              <w:jc w:val="center"/>
              <w:rPr>
                <w:rFonts w:ascii="宋体" w:hAnsi="宋体" w:cs="新宋体"/>
                <w:bCs/>
                <w:szCs w:val="21"/>
              </w:rPr>
            </w:pPr>
            <w:r>
              <w:rPr>
                <w:rFonts w:ascii="宋体" w:hAnsi="宋体" w:cs="新宋体"/>
                <w:bCs/>
                <w:szCs w:val="21"/>
              </w:rPr>
              <w:t>35</w:t>
            </w:r>
            <w:r>
              <w:rPr>
                <w:rFonts w:hint="eastAsia" w:ascii="宋体" w:hAnsi="宋体" w:cs="新宋体"/>
                <w:bCs/>
                <w:szCs w:val="21"/>
              </w:rPr>
              <w:t>分</w:t>
            </w:r>
          </w:p>
        </w:tc>
        <w:tc>
          <w:tcPr>
            <w:tcW w:w="6371" w:type="dxa"/>
            <w:noWrap w:val="0"/>
            <w:tcMar>
              <w:top w:w="17" w:type="dxa"/>
              <w:left w:w="57" w:type="dxa"/>
              <w:bottom w:w="0" w:type="dxa"/>
              <w:right w:w="17" w:type="dxa"/>
            </w:tcMar>
            <w:vAlign w:val="top"/>
          </w:tcPr>
          <w:p>
            <w:pPr>
              <w:pStyle w:val="19"/>
              <w:widowControl/>
              <w:adjustRightInd w:val="0"/>
              <w:snapToGrid w:val="0"/>
              <w:spacing w:line="360" w:lineRule="auto"/>
              <w:ind w:firstLine="0" w:firstLineChars="0"/>
              <w:jc w:val="left"/>
              <w:rPr>
                <w:rFonts w:ascii="宋体" w:hAnsi="宋体" w:cs="新宋体"/>
                <w:bCs/>
                <w:szCs w:val="21"/>
              </w:rPr>
            </w:pPr>
            <w:r>
              <w:rPr>
                <w:rFonts w:hint="eastAsia" w:ascii="宋体" w:hAnsi="宋体" w:cs="新宋体"/>
                <w:bCs/>
                <w:szCs w:val="21"/>
              </w:rPr>
              <w:t>1</w:t>
            </w:r>
            <w:r>
              <w:rPr>
                <w:rFonts w:ascii="宋体" w:hAnsi="宋体" w:cs="新宋体"/>
                <w:bCs/>
                <w:szCs w:val="21"/>
              </w:rPr>
              <w:t>.</w:t>
            </w:r>
            <w:r>
              <w:rPr>
                <w:rFonts w:hint="eastAsia" w:ascii="宋体" w:hAnsi="宋体" w:cs="新宋体"/>
                <w:bCs/>
                <w:szCs w:val="21"/>
              </w:rPr>
              <w:t>所投产品技术规格全部符合招标文件要求的得</w:t>
            </w:r>
            <w:r>
              <w:rPr>
                <w:rFonts w:ascii="宋体" w:hAnsi="宋体" w:cs="新宋体"/>
                <w:bCs/>
                <w:szCs w:val="21"/>
              </w:rPr>
              <w:t>35</w:t>
            </w:r>
            <w:r>
              <w:rPr>
                <w:rFonts w:hint="eastAsia" w:ascii="宋体" w:hAnsi="宋体" w:cs="新宋体"/>
                <w:bCs/>
                <w:szCs w:val="21"/>
              </w:rPr>
              <w:t>分；</w:t>
            </w:r>
          </w:p>
          <w:p>
            <w:pPr>
              <w:pStyle w:val="19"/>
              <w:widowControl/>
              <w:adjustRightInd w:val="0"/>
              <w:snapToGrid w:val="0"/>
              <w:spacing w:line="360" w:lineRule="auto"/>
              <w:ind w:firstLine="0" w:firstLineChars="0"/>
              <w:jc w:val="left"/>
              <w:rPr>
                <w:rFonts w:ascii="宋体" w:hAnsi="宋体" w:cs="新宋体"/>
                <w:bCs/>
                <w:szCs w:val="21"/>
              </w:rPr>
            </w:pPr>
            <w:r>
              <w:rPr>
                <w:rFonts w:ascii="宋体" w:hAnsi="宋体" w:cs="新宋体"/>
                <w:bCs/>
                <w:szCs w:val="21"/>
              </w:rPr>
              <w:t>2.</w:t>
            </w:r>
            <w:r>
              <w:rPr>
                <w:rFonts w:hint="eastAsia" w:ascii="宋体" w:hAnsi="宋体" w:cs="新宋体"/>
                <w:bCs/>
                <w:szCs w:val="21"/>
              </w:rPr>
              <w:t>★号条款为不可偏离项目，要求完全满足，部分满足视同不满足，将被视为实质性不响应要求；</w:t>
            </w:r>
          </w:p>
          <w:p>
            <w:pPr>
              <w:widowControl/>
              <w:adjustRightInd w:val="0"/>
              <w:snapToGrid w:val="0"/>
              <w:spacing w:line="360" w:lineRule="auto"/>
              <w:jc w:val="left"/>
              <w:rPr>
                <w:rFonts w:ascii="宋体" w:hAnsi="宋体" w:cs="新宋体"/>
                <w:bCs/>
                <w:szCs w:val="21"/>
              </w:rPr>
            </w:pPr>
            <w:r>
              <w:rPr>
                <w:rFonts w:ascii="宋体" w:hAnsi="宋体" w:cs="新宋体"/>
                <w:bCs/>
                <w:szCs w:val="21"/>
              </w:rPr>
              <w:t>3</w:t>
            </w:r>
            <w:r>
              <w:rPr>
                <w:rFonts w:hint="eastAsia" w:ascii="宋体" w:hAnsi="宋体" w:cs="新宋体"/>
                <w:bCs/>
                <w:szCs w:val="21"/>
              </w:rPr>
              <w:t>.#号条款为重要技术条款，每一条不符合扣</w:t>
            </w:r>
            <w:r>
              <w:rPr>
                <w:rFonts w:ascii="宋体" w:hAnsi="宋体" w:cs="新宋体"/>
                <w:bCs/>
                <w:szCs w:val="21"/>
              </w:rPr>
              <w:t>0.5</w:t>
            </w:r>
            <w:r>
              <w:rPr>
                <w:rFonts w:hint="eastAsia" w:ascii="宋体" w:hAnsi="宋体" w:cs="新宋体"/>
                <w:bCs/>
                <w:szCs w:val="21"/>
              </w:rPr>
              <w:t>分，最多扣</w:t>
            </w:r>
            <w:r>
              <w:rPr>
                <w:rFonts w:ascii="宋体" w:hAnsi="宋体" w:cs="新宋体"/>
                <w:bCs/>
                <w:szCs w:val="21"/>
              </w:rPr>
              <w:t>20</w:t>
            </w:r>
            <w:r>
              <w:rPr>
                <w:rFonts w:hint="eastAsia" w:ascii="宋体" w:hAnsi="宋体" w:cs="新宋体"/>
                <w:bCs/>
                <w:szCs w:val="21"/>
              </w:rPr>
              <w:t>分；</w:t>
            </w:r>
          </w:p>
          <w:p>
            <w:pPr>
              <w:widowControl/>
              <w:adjustRightInd w:val="0"/>
              <w:snapToGrid w:val="0"/>
              <w:spacing w:line="360" w:lineRule="auto"/>
              <w:jc w:val="left"/>
              <w:rPr>
                <w:rFonts w:ascii="宋体" w:hAnsi="宋体" w:cs="新宋体"/>
                <w:bCs/>
                <w:szCs w:val="21"/>
              </w:rPr>
            </w:pPr>
            <w:r>
              <w:rPr>
                <w:rFonts w:ascii="宋体" w:hAnsi="宋体" w:cs="新宋体"/>
                <w:bCs/>
                <w:szCs w:val="21"/>
              </w:rPr>
              <w:t>4</w:t>
            </w:r>
            <w:r>
              <w:rPr>
                <w:rFonts w:hint="eastAsia" w:ascii="宋体" w:hAnsi="宋体" w:cs="新宋体"/>
                <w:bCs/>
                <w:szCs w:val="21"/>
              </w:rPr>
              <w:t>.一般条款不满足每条扣0.</w:t>
            </w:r>
            <w:r>
              <w:rPr>
                <w:rFonts w:ascii="宋体" w:hAnsi="宋体" w:cs="新宋体"/>
                <w:bCs/>
                <w:szCs w:val="21"/>
              </w:rPr>
              <w:t>2</w:t>
            </w:r>
            <w:r>
              <w:rPr>
                <w:rFonts w:hint="eastAsia" w:ascii="宋体" w:hAnsi="宋体" w:cs="新宋体"/>
                <w:bCs/>
                <w:szCs w:val="21"/>
              </w:rPr>
              <w:t>分，最多扣</w:t>
            </w:r>
            <w:r>
              <w:rPr>
                <w:rFonts w:ascii="宋体" w:hAnsi="宋体" w:cs="新宋体"/>
                <w:bCs/>
                <w:szCs w:val="21"/>
              </w:rPr>
              <w:t>10</w:t>
            </w:r>
            <w:r>
              <w:rPr>
                <w:rFonts w:hint="eastAsia" w:ascii="宋体" w:hAnsi="宋体" w:cs="新宋体"/>
                <w:bCs/>
                <w:szCs w:val="21"/>
              </w:rPr>
              <w:t>分；</w:t>
            </w:r>
          </w:p>
          <w:p>
            <w:pPr>
              <w:widowControl/>
              <w:adjustRightInd w:val="0"/>
              <w:snapToGrid w:val="0"/>
              <w:spacing w:line="360" w:lineRule="auto"/>
              <w:ind w:left="210" w:hanging="210" w:hangingChars="100"/>
              <w:jc w:val="left"/>
              <w:rPr>
                <w:rFonts w:ascii="宋体" w:hAnsi="宋体" w:cs="新宋体"/>
                <w:bCs/>
                <w:szCs w:val="21"/>
              </w:rPr>
            </w:pPr>
            <w:r>
              <w:rPr>
                <w:rFonts w:ascii="宋体" w:hAnsi="宋体" w:cs="新宋体"/>
                <w:bCs/>
                <w:szCs w:val="21"/>
              </w:rPr>
              <w:t>5</w:t>
            </w:r>
            <w:r>
              <w:rPr>
                <w:rFonts w:hint="eastAsia" w:ascii="宋体" w:hAnsi="宋体" w:cs="新宋体"/>
                <w:bCs/>
                <w:szCs w:val="21"/>
              </w:rPr>
              <w:t>.技术参数要求提供必要的证明文件的须提供相关证明材料，并加盖原厂公章，否则不得分。同时本项目保留追溯上述材料真实性及有效性权利，如发现弄虚作假，骗取中标的，中标无效，给招标人造成损失的，依法承担赔偿责任；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567" w:type="dxa"/>
            <w:vMerge w:val="continue"/>
            <w:noWrap w:val="0"/>
            <w:tcMar>
              <w:top w:w="15" w:type="dxa"/>
              <w:left w:w="15" w:type="dxa"/>
              <w:bottom w:w="0" w:type="dxa"/>
              <w:right w:w="15" w:type="dxa"/>
            </w:tcMar>
            <w:vAlign w:val="center"/>
          </w:tcPr>
          <w:p>
            <w:pPr>
              <w:adjustRightInd w:val="0"/>
              <w:snapToGrid w:val="0"/>
              <w:jc w:val="center"/>
              <w:rPr>
                <w:rFonts w:ascii="宋体" w:hAnsi="宋体" w:cs="新宋体"/>
                <w:bCs/>
                <w:szCs w:val="21"/>
              </w:rPr>
            </w:pPr>
          </w:p>
        </w:tc>
        <w:tc>
          <w:tcPr>
            <w:tcW w:w="993" w:type="dxa"/>
            <w:vMerge w:val="continue"/>
            <w:noWrap w:val="0"/>
            <w:tcMar>
              <w:top w:w="15" w:type="dxa"/>
              <w:left w:w="15" w:type="dxa"/>
              <w:bottom w:w="0" w:type="dxa"/>
              <w:right w:w="15" w:type="dxa"/>
            </w:tcMar>
            <w:vAlign w:val="center"/>
          </w:tcPr>
          <w:p>
            <w:pPr>
              <w:adjustRightInd w:val="0"/>
              <w:snapToGrid w:val="0"/>
              <w:spacing w:line="360" w:lineRule="auto"/>
              <w:jc w:val="center"/>
              <w:rPr>
                <w:rFonts w:ascii="宋体" w:hAnsi="宋体" w:cs="新宋体"/>
                <w:bCs/>
                <w:szCs w:val="21"/>
              </w:rPr>
            </w:pPr>
          </w:p>
        </w:tc>
        <w:tc>
          <w:tcPr>
            <w:tcW w:w="876" w:type="dxa"/>
            <w:noWrap w:val="0"/>
            <w:tcMar>
              <w:top w:w="15" w:type="dxa"/>
              <w:left w:w="15" w:type="dxa"/>
              <w:bottom w:w="0" w:type="dxa"/>
              <w:right w:w="15" w:type="dxa"/>
            </w:tcMar>
            <w:vAlign w:val="center"/>
          </w:tcPr>
          <w:p>
            <w:pPr>
              <w:adjustRightInd w:val="0"/>
              <w:snapToGrid w:val="0"/>
              <w:spacing w:line="360" w:lineRule="auto"/>
              <w:jc w:val="center"/>
              <w:rPr>
                <w:rFonts w:ascii="宋体" w:hAnsi="宋体" w:cs="新宋体"/>
                <w:bCs/>
                <w:szCs w:val="21"/>
              </w:rPr>
            </w:pPr>
            <w:r>
              <w:rPr>
                <w:rFonts w:ascii="宋体" w:hAnsi="宋体" w:cs="新宋体"/>
                <w:bCs/>
                <w:szCs w:val="21"/>
              </w:rPr>
              <w:t>项目</w:t>
            </w:r>
            <w:r>
              <w:rPr>
                <w:rFonts w:hint="eastAsia" w:ascii="宋体" w:hAnsi="宋体" w:cs="新宋体"/>
                <w:bCs/>
                <w:szCs w:val="21"/>
              </w:rPr>
              <w:t>团队部分</w:t>
            </w:r>
          </w:p>
        </w:tc>
        <w:tc>
          <w:tcPr>
            <w:tcW w:w="691" w:type="dxa"/>
            <w:noWrap w:val="0"/>
            <w:tcMar>
              <w:top w:w="15" w:type="dxa"/>
              <w:left w:w="15" w:type="dxa"/>
              <w:bottom w:w="0" w:type="dxa"/>
              <w:right w:w="15" w:type="dxa"/>
            </w:tcMar>
            <w:vAlign w:val="center"/>
          </w:tcPr>
          <w:p>
            <w:pPr>
              <w:widowControl/>
              <w:adjustRightInd w:val="0"/>
              <w:snapToGrid w:val="0"/>
              <w:spacing w:line="360" w:lineRule="auto"/>
              <w:jc w:val="center"/>
              <w:rPr>
                <w:rFonts w:ascii="宋体" w:hAnsi="宋体" w:cs="新宋体"/>
                <w:bCs/>
                <w:szCs w:val="21"/>
              </w:rPr>
            </w:pPr>
            <w:r>
              <w:rPr>
                <w:rFonts w:ascii="宋体" w:hAnsi="宋体" w:cs="新宋体"/>
                <w:bCs/>
                <w:szCs w:val="21"/>
              </w:rPr>
              <w:t>11</w:t>
            </w:r>
            <w:r>
              <w:rPr>
                <w:rFonts w:hint="eastAsia" w:ascii="宋体" w:hAnsi="宋体" w:cs="新宋体"/>
                <w:bCs/>
                <w:szCs w:val="21"/>
              </w:rPr>
              <w:t>分</w:t>
            </w:r>
          </w:p>
        </w:tc>
        <w:tc>
          <w:tcPr>
            <w:tcW w:w="6371" w:type="dxa"/>
            <w:noWrap w:val="0"/>
            <w:tcMar>
              <w:top w:w="17" w:type="dxa"/>
              <w:left w:w="57" w:type="dxa"/>
              <w:bottom w:w="0" w:type="dxa"/>
              <w:right w:w="17" w:type="dxa"/>
            </w:tcMar>
            <w:vAlign w:val="top"/>
          </w:tcPr>
          <w:p>
            <w:pPr>
              <w:pStyle w:val="17"/>
              <w:snapToGrid w:val="0"/>
              <w:spacing w:line="360" w:lineRule="auto"/>
              <w:rPr>
                <w:rFonts w:ascii="宋体" w:hAnsi="宋体"/>
                <w:sz w:val="21"/>
                <w:szCs w:val="21"/>
                <w:lang w:eastAsia="zh-CN"/>
              </w:rPr>
            </w:pPr>
            <w:r>
              <w:rPr>
                <w:rFonts w:hint="eastAsia" w:ascii="宋体" w:hAnsi="宋体"/>
                <w:sz w:val="21"/>
                <w:szCs w:val="21"/>
                <w:lang w:eastAsia="zh-CN"/>
              </w:rPr>
              <w:t>1.项目经理情况（</w:t>
            </w:r>
            <w:r>
              <w:rPr>
                <w:rFonts w:ascii="宋体" w:hAnsi="宋体"/>
                <w:sz w:val="21"/>
                <w:szCs w:val="21"/>
                <w:lang w:eastAsia="zh-CN"/>
              </w:rPr>
              <w:t>3</w:t>
            </w:r>
            <w:r>
              <w:rPr>
                <w:rFonts w:hint="eastAsia" w:ascii="宋体" w:hAnsi="宋体"/>
                <w:sz w:val="21"/>
                <w:szCs w:val="21"/>
                <w:lang w:eastAsia="zh-CN"/>
              </w:rPr>
              <w:t>分）：</w:t>
            </w:r>
          </w:p>
          <w:p>
            <w:pPr>
              <w:pStyle w:val="17"/>
              <w:snapToGrid w:val="0"/>
              <w:spacing w:line="360" w:lineRule="auto"/>
              <w:ind w:firstLine="420" w:firstLineChars="200"/>
              <w:rPr>
                <w:rFonts w:ascii="宋体" w:hAnsi="宋体"/>
                <w:sz w:val="21"/>
                <w:szCs w:val="21"/>
                <w:lang w:eastAsia="zh-CN"/>
              </w:rPr>
            </w:pPr>
            <w:r>
              <w:rPr>
                <w:rFonts w:hint="eastAsia" w:ascii="宋体" w:hAnsi="宋体"/>
                <w:sz w:val="21"/>
                <w:szCs w:val="21"/>
                <w:lang w:eastAsia="zh-CN"/>
              </w:rPr>
              <w:t>同时具有PMP（项目管理专业人士资格认证）证书，机电类一级建造师证书（提供安全员B证），具有类似本项目的项目管理经验并提供证明材料并加盖公章，具有工业与信息化部和人力资源和社会保障部认可的信息系统项目管理师认证证书。以上条件均满足得</w:t>
            </w:r>
            <w:r>
              <w:rPr>
                <w:rFonts w:ascii="宋体" w:hAnsi="宋体"/>
                <w:sz w:val="21"/>
                <w:szCs w:val="21"/>
                <w:lang w:eastAsia="zh-CN"/>
              </w:rPr>
              <w:t>3</w:t>
            </w:r>
            <w:r>
              <w:rPr>
                <w:rFonts w:hint="eastAsia" w:ascii="宋体" w:hAnsi="宋体"/>
                <w:sz w:val="21"/>
                <w:szCs w:val="21"/>
                <w:lang w:eastAsia="zh-CN"/>
              </w:rPr>
              <w:t>分，否则不得分（须提供相关证明材料加盖投标人公章）。项目经理须为本单位正式员工，提供在本单位自2020年</w:t>
            </w:r>
            <w:r>
              <w:rPr>
                <w:rFonts w:ascii="宋体" w:hAnsi="宋体"/>
                <w:sz w:val="21"/>
                <w:szCs w:val="21"/>
                <w:lang w:eastAsia="zh-CN"/>
              </w:rPr>
              <w:t>4</w:t>
            </w:r>
            <w:r>
              <w:rPr>
                <w:rFonts w:hint="eastAsia" w:ascii="宋体" w:hAnsi="宋体"/>
                <w:sz w:val="21"/>
                <w:szCs w:val="21"/>
                <w:lang w:eastAsia="zh-CN"/>
              </w:rPr>
              <w:t>月起连续6个月在投标人单位的社保缴纳记录并加盖公章；如未按要求提供社保证明材料和相关资质证书复印件，此项不得分</w:t>
            </w:r>
          </w:p>
          <w:p>
            <w:pPr>
              <w:pStyle w:val="17"/>
              <w:snapToGrid w:val="0"/>
              <w:spacing w:line="360" w:lineRule="auto"/>
              <w:rPr>
                <w:rFonts w:ascii="宋体" w:hAnsi="宋体"/>
                <w:sz w:val="21"/>
                <w:szCs w:val="21"/>
                <w:lang w:eastAsia="zh-CN"/>
              </w:rPr>
            </w:pPr>
            <w:r>
              <w:rPr>
                <w:rFonts w:hint="eastAsia" w:ascii="宋体" w:hAnsi="宋体"/>
                <w:sz w:val="21"/>
                <w:szCs w:val="21"/>
                <w:lang w:eastAsia="zh-CN"/>
              </w:rPr>
              <w:t>2.技术负责人情况（</w:t>
            </w:r>
            <w:r>
              <w:rPr>
                <w:rFonts w:ascii="宋体" w:hAnsi="宋体"/>
                <w:sz w:val="21"/>
                <w:szCs w:val="21"/>
                <w:lang w:eastAsia="zh-CN"/>
              </w:rPr>
              <w:t>2</w:t>
            </w:r>
            <w:r>
              <w:rPr>
                <w:rFonts w:hint="eastAsia" w:ascii="宋体" w:hAnsi="宋体"/>
                <w:sz w:val="21"/>
                <w:szCs w:val="21"/>
                <w:lang w:eastAsia="zh-CN"/>
              </w:rPr>
              <w:t>分）：</w:t>
            </w:r>
          </w:p>
          <w:p>
            <w:pPr>
              <w:pStyle w:val="17"/>
              <w:snapToGrid w:val="0"/>
              <w:spacing w:line="360" w:lineRule="auto"/>
              <w:ind w:firstLine="420" w:firstLineChars="200"/>
              <w:rPr>
                <w:rFonts w:ascii="宋体" w:hAnsi="宋体"/>
                <w:sz w:val="21"/>
                <w:szCs w:val="21"/>
                <w:lang w:eastAsia="zh-CN"/>
              </w:rPr>
            </w:pPr>
            <w:r>
              <w:rPr>
                <w:rFonts w:hint="eastAsia" w:ascii="宋体" w:hAnsi="宋体"/>
                <w:sz w:val="21"/>
                <w:szCs w:val="21"/>
                <w:lang w:eastAsia="zh-CN"/>
              </w:rPr>
              <w:t>具有5年以上工作经验；同时具备中华人民共和国人力资源和社会保障部、工业和信息化部颁发的系统规划与管理师，系统架构设计师及工业与信息化部和人力资源和社会保障部认可的信息系统项目管理师认证证书。</w:t>
            </w:r>
          </w:p>
          <w:p>
            <w:pPr>
              <w:pStyle w:val="17"/>
              <w:snapToGrid w:val="0"/>
              <w:spacing w:line="360" w:lineRule="auto"/>
              <w:ind w:firstLine="420" w:firstLineChars="200"/>
              <w:rPr>
                <w:rFonts w:ascii="宋体" w:hAnsi="宋体"/>
                <w:sz w:val="21"/>
                <w:szCs w:val="21"/>
                <w:lang w:eastAsia="zh-CN"/>
              </w:rPr>
            </w:pPr>
            <w:r>
              <w:rPr>
                <w:rFonts w:hint="eastAsia" w:ascii="宋体" w:hAnsi="宋体"/>
                <w:sz w:val="21"/>
                <w:szCs w:val="21"/>
                <w:lang w:eastAsia="zh-CN"/>
              </w:rPr>
              <w:t>以上条件均满足得</w:t>
            </w:r>
            <w:r>
              <w:rPr>
                <w:rFonts w:ascii="宋体" w:hAnsi="宋体"/>
                <w:sz w:val="21"/>
                <w:szCs w:val="21"/>
                <w:lang w:eastAsia="zh-CN"/>
              </w:rPr>
              <w:t>2</w:t>
            </w:r>
            <w:r>
              <w:rPr>
                <w:rFonts w:hint="eastAsia" w:ascii="宋体" w:hAnsi="宋体"/>
                <w:sz w:val="21"/>
                <w:szCs w:val="21"/>
                <w:lang w:eastAsia="zh-CN"/>
              </w:rPr>
              <w:t>分，否则不得分（须提供相关证明材料加盖投标人公章）。技术负责人须为本单位正式员工，提供在本单位自2020年</w:t>
            </w:r>
            <w:r>
              <w:rPr>
                <w:rFonts w:ascii="宋体" w:hAnsi="宋体"/>
                <w:sz w:val="21"/>
                <w:szCs w:val="21"/>
                <w:lang w:eastAsia="zh-CN"/>
              </w:rPr>
              <w:t>4</w:t>
            </w:r>
            <w:r>
              <w:rPr>
                <w:rFonts w:hint="eastAsia" w:ascii="宋体" w:hAnsi="宋体"/>
                <w:sz w:val="21"/>
                <w:szCs w:val="21"/>
                <w:lang w:eastAsia="zh-CN"/>
              </w:rPr>
              <w:t>月起连续6个月在投标人单位的社保缴纳记录并加盖公章；如未按要求提供社保证明材料和相关资质证书复印件，此项不得分</w:t>
            </w:r>
          </w:p>
          <w:p>
            <w:pPr>
              <w:pStyle w:val="17"/>
              <w:snapToGrid w:val="0"/>
              <w:spacing w:line="360" w:lineRule="auto"/>
              <w:rPr>
                <w:rFonts w:ascii="宋体" w:hAnsi="宋体"/>
                <w:sz w:val="21"/>
                <w:szCs w:val="21"/>
                <w:lang w:eastAsia="zh-CN"/>
              </w:rPr>
            </w:pPr>
            <w:r>
              <w:rPr>
                <w:rFonts w:hint="eastAsia" w:ascii="宋体" w:hAnsi="宋体"/>
                <w:sz w:val="21"/>
                <w:szCs w:val="21"/>
                <w:lang w:eastAsia="zh-CN"/>
              </w:rPr>
              <w:t>3. 项目团队成员的构成情况（</w:t>
            </w:r>
            <w:r>
              <w:rPr>
                <w:rFonts w:ascii="宋体" w:hAnsi="宋体"/>
                <w:sz w:val="21"/>
                <w:szCs w:val="21"/>
                <w:lang w:eastAsia="zh-CN"/>
              </w:rPr>
              <w:t>6</w:t>
            </w:r>
            <w:r>
              <w:rPr>
                <w:rFonts w:hint="eastAsia" w:ascii="宋体" w:hAnsi="宋体"/>
                <w:sz w:val="21"/>
                <w:szCs w:val="21"/>
                <w:lang w:eastAsia="zh-CN"/>
              </w:rPr>
              <w:t>分）：</w:t>
            </w:r>
          </w:p>
          <w:p>
            <w:pPr>
              <w:pStyle w:val="17"/>
              <w:snapToGrid w:val="0"/>
              <w:spacing w:line="360" w:lineRule="auto"/>
              <w:rPr>
                <w:rFonts w:ascii="宋体" w:hAnsi="宋体"/>
                <w:sz w:val="21"/>
                <w:szCs w:val="21"/>
                <w:lang w:eastAsia="zh-CN"/>
              </w:rPr>
            </w:pPr>
            <w:r>
              <w:rPr>
                <w:rFonts w:hint="eastAsia" w:ascii="宋体" w:hAnsi="宋体"/>
                <w:sz w:val="21"/>
                <w:szCs w:val="21"/>
                <w:lang w:eastAsia="zh-CN"/>
              </w:rPr>
              <w:t>（1）项目团队需要至少1</w:t>
            </w:r>
            <w:r>
              <w:rPr>
                <w:rFonts w:ascii="宋体" w:hAnsi="宋体"/>
                <w:sz w:val="21"/>
                <w:szCs w:val="21"/>
                <w:lang w:eastAsia="zh-CN"/>
              </w:rPr>
              <w:t>5</w:t>
            </w:r>
            <w:r>
              <w:rPr>
                <w:rFonts w:hint="eastAsia" w:ascii="宋体" w:hAnsi="宋体"/>
                <w:sz w:val="21"/>
                <w:szCs w:val="21"/>
                <w:lang w:eastAsia="zh-CN"/>
              </w:rPr>
              <w:t>人组成；</w:t>
            </w:r>
          </w:p>
          <w:p>
            <w:pPr>
              <w:pStyle w:val="17"/>
              <w:snapToGrid w:val="0"/>
              <w:spacing w:line="360" w:lineRule="auto"/>
              <w:rPr>
                <w:rFonts w:ascii="宋体" w:hAnsi="宋体"/>
                <w:sz w:val="21"/>
                <w:szCs w:val="21"/>
                <w:lang w:eastAsia="zh-CN"/>
              </w:rPr>
            </w:pPr>
            <w:r>
              <w:rPr>
                <w:rFonts w:hint="eastAsia" w:ascii="宋体" w:hAnsi="宋体"/>
                <w:sz w:val="21"/>
                <w:szCs w:val="21"/>
                <w:lang w:eastAsia="zh-CN"/>
              </w:rPr>
              <w:t>（2）项目网络专家：1人,具有住房和城乡建设部颁发的通信与广电类一级建造师证书资质及高级工程师职称, 满足得1分，不满足得0分，</w:t>
            </w:r>
          </w:p>
          <w:p>
            <w:pPr>
              <w:pStyle w:val="17"/>
              <w:snapToGrid w:val="0"/>
              <w:spacing w:line="360" w:lineRule="auto"/>
              <w:rPr>
                <w:rFonts w:ascii="宋体" w:hAnsi="宋体"/>
                <w:sz w:val="21"/>
                <w:szCs w:val="21"/>
                <w:lang w:eastAsia="zh-CN"/>
              </w:rPr>
            </w:pPr>
            <w:r>
              <w:rPr>
                <w:rFonts w:hint="eastAsia" w:ascii="宋体" w:hAnsi="宋体"/>
                <w:sz w:val="21"/>
                <w:szCs w:val="21"/>
                <w:lang w:eastAsia="zh-CN"/>
              </w:rPr>
              <w:t>（3）电力工程技术高级工程师 1人：具有国家电力公司高级专业技术资格评审委员会颁发的工程师证书（高级）。满足得1分。</w:t>
            </w:r>
          </w:p>
          <w:p>
            <w:pPr>
              <w:pStyle w:val="17"/>
              <w:snapToGrid w:val="0"/>
              <w:spacing w:line="360" w:lineRule="auto"/>
              <w:rPr>
                <w:rFonts w:ascii="宋体" w:hAnsi="宋体"/>
                <w:sz w:val="21"/>
                <w:szCs w:val="21"/>
                <w:lang w:eastAsia="zh-CN"/>
              </w:rPr>
            </w:pPr>
            <w:r>
              <w:rPr>
                <w:rFonts w:hint="eastAsia" w:ascii="宋体" w:hAnsi="宋体"/>
                <w:sz w:val="21"/>
                <w:szCs w:val="21"/>
                <w:lang w:eastAsia="zh-CN"/>
              </w:rPr>
              <w:t>（4）核心技术人员：项目团队的核心技术成员至少含有1名智能建筑弱电高级工程师，1名智能建筑弱电系统集成师，1名音视频专业认证人员，1名数据库系统工程师，1名系统分析师，1名软件设计师，全部满足上述要求得2分，不满足此项不得分；</w:t>
            </w:r>
          </w:p>
          <w:p>
            <w:pPr>
              <w:pStyle w:val="17"/>
              <w:snapToGrid w:val="0"/>
              <w:spacing w:line="360" w:lineRule="auto"/>
              <w:rPr>
                <w:rFonts w:ascii="宋体" w:hAnsi="宋体"/>
                <w:sz w:val="21"/>
                <w:szCs w:val="21"/>
                <w:lang w:eastAsia="zh-CN"/>
              </w:rPr>
            </w:pPr>
            <w:r>
              <w:rPr>
                <w:rFonts w:hint="eastAsia" w:ascii="宋体" w:hAnsi="宋体"/>
                <w:sz w:val="21"/>
                <w:szCs w:val="21"/>
                <w:lang w:eastAsia="zh-CN"/>
              </w:rPr>
              <w:t>（</w:t>
            </w:r>
            <w:r>
              <w:rPr>
                <w:rFonts w:ascii="宋体" w:hAnsi="宋体"/>
                <w:sz w:val="21"/>
                <w:szCs w:val="21"/>
                <w:lang w:eastAsia="zh-CN"/>
              </w:rPr>
              <w:t>5</w:t>
            </w:r>
            <w:r>
              <w:rPr>
                <w:rFonts w:hint="eastAsia" w:ascii="宋体" w:hAnsi="宋体"/>
                <w:sz w:val="21"/>
                <w:szCs w:val="21"/>
                <w:lang w:eastAsia="zh-CN"/>
              </w:rPr>
              <w:t>）核心驻场人员：项目验收合格后，投标人派驻驻场人员，核心驻场人员须同时具备ITIL和中国电子工业标准化技术协会颁发的ITSS服务项目经理证书，满足得1分，不满足得0分。</w:t>
            </w:r>
          </w:p>
          <w:p>
            <w:pPr>
              <w:pStyle w:val="17"/>
              <w:snapToGrid w:val="0"/>
              <w:spacing w:line="360" w:lineRule="auto"/>
              <w:ind w:firstLine="420" w:firstLineChars="200"/>
              <w:rPr>
                <w:rFonts w:hint="eastAsia" w:ascii="宋体" w:hAnsi="宋体"/>
                <w:sz w:val="21"/>
                <w:szCs w:val="21"/>
                <w:lang w:eastAsia="zh-CN"/>
              </w:rPr>
            </w:pPr>
            <w:r>
              <w:rPr>
                <w:rFonts w:hint="eastAsia" w:ascii="宋体" w:hAnsi="宋体"/>
                <w:sz w:val="21"/>
                <w:szCs w:val="21"/>
                <w:lang w:eastAsia="zh-CN"/>
              </w:rPr>
              <w:t>本项目团队人员均须为投标人单位正式员工，须提供在本单位自2020年</w:t>
            </w:r>
            <w:r>
              <w:rPr>
                <w:rFonts w:ascii="宋体" w:hAnsi="宋体"/>
                <w:sz w:val="21"/>
                <w:szCs w:val="21"/>
                <w:lang w:eastAsia="zh-CN"/>
              </w:rPr>
              <w:t>4</w:t>
            </w:r>
            <w:r>
              <w:rPr>
                <w:rFonts w:hint="eastAsia" w:ascii="宋体" w:hAnsi="宋体"/>
                <w:sz w:val="21"/>
                <w:szCs w:val="21"/>
                <w:lang w:eastAsia="zh-CN"/>
              </w:rPr>
              <w:t>月起连续6个月在投标人单位的社保缴纳记录并加盖公章；如未按要求提供社保证明材料和相关资质证书复印件，此项不得分。</w:t>
            </w:r>
          </w:p>
          <w:p>
            <w:pPr>
              <w:pStyle w:val="17"/>
              <w:snapToGrid w:val="0"/>
              <w:spacing w:line="360" w:lineRule="auto"/>
              <w:ind w:firstLine="420" w:firstLineChars="200"/>
              <w:rPr>
                <w:rFonts w:ascii="宋体" w:hAnsi="宋体"/>
                <w:sz w:val="21"/>
                <w:szCs w:val="21"/>
                <w:lang w:eastAsia="zh-CN"/>
              </w:rPr>
            </w:pPr>
            <w:r>
              <w:rPr>
                <w:rFonts w:hint="eastAsia" w:ascii="宋体" w:hAnsi="宋体"/>
                <w:sz w:val="21"/>
                <w:szCs w:val="21"/>
                <w:lang w:eastAsia="zh-CN"/>
              </w:rPr>
              <w:t>本部分要求涉及的项目经理、技术负责人及项目团队成员须提供相关资质及社保等证明材料（在有效期内）并加盖投标人公章，以上条件均满足得</w:t>
            </w:r>
            <w:r>
              <w:rPr>
                <w:rFonts w:ascii="宋体" w:hAnsi="宋体"/>
                <w:sz w:val="21"/>
                <w:szCs w:val="21"/>
                <w:lang w:eastAsia="zh-CN"/>
              </w:rPr>
              <w:t>6</w:t>
            </w:r>
            <w:r>
              <w:rPr>
                <w:rFonts w:hint="eastAsia" w:ascii="宋体" w:hAnsi="宋体"/>
                <w:sz w:val="21"/>
                <w:szCs w:val="21"/>
                <w:lang w:eastAsia="zh-CN"/>
              </w:rPr>
              <w:t>分，有三项及以上不满足的，本部分不得分。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20" w:hRule="atLeast"/>
        </w:trPr>
        <w:tc>
          <w:tcPr>
            <w:tcW w:w="567" w:type="dxa"/>
            <w:vMerge w:val="continue"/>
            <w:noWrap w:val="0"/>
            <w:tcMar>
              <w:top w:w="15" w:type="dxa"/>
              <w:left w:w="15" w:type="dxa"/>
              <w:bottom w:w="0" w:type="dxa"/>
              <w:right w:w="15" w:type="dxa"/>
            </w:tcMar>
            <w:vAlign w:val="center"/>
          </w:tcPr>
          <w:p>
            <w:pPr>
              <w:adjustRightInd w:val="0"/>
              <w:snapToGrid w:val="0"/>
              <w:jc w:val="center"/>
              <w:rPr>
                <w:rFonts w:ascii="宋体" w:hAnsi="宋体" w:cs="新宋体"/>
                <w:bCs/>
                <w:szCs w:val="21"/>
              </w:rPr>
            </w:pPr>
          </w:p>
        </w:tc>
        <w:tc>
          <w:tcPr>
            <w:tcW w:w="993" w:type="dxa"/>
            <w:vMerge w:val="continue"/>
            <w:noWrap w:val="0"/>
            <w:tcMar>
              <w:top w:w="15" w:type="dxa"/>
              <w:left w:w="15" w:type="dxa"/>
              <w:bottom w:w="0" w:type="dxa"/>
              <w:right w:w="15" w:type="dxa"/>
            </w:tcMar>
            <w:vAlign w:val="center"/>
          </w:tcPr>
          <w:p>
            <w:pPr>
              <w:adjustRightInd w:val="0"/>
              <w:snapToGrid w:val="0"/>
              <w:spacing w:line="360" w:lineRule="auto"/>
              <w:jc w:val="left"/>
              <w:rPr>
                <w:rFonts w:ascii="宋体" w:hAnsi="宋体" w:cs="新宋体"/>
                <w:bCs/>
                <w:szCs w:val="21"/>
              </w:rPr>
            </w:pPr>
          </w:p>
        </w:tc>
        <w:tc>
          <w:tcPr>
            <w:tcW w:w="876" w:type="dxa"/>
            <w:noWrap w:val="0"/>
            <w:tcMar>
              <w:top w:w="15" w:type="dxa"/>
              <w:left w:w="15" w:type="dxa"/>
              <w:bottom w:w="0" w:type="dxa"/>
              <w:right w:w="15" w:type="dxa"/>
            </w:tcMar>
            <w:vAlign w:val="center"/>
          </w:tcPr>
          <w:p>
            <w:pPr>
              <w:pStyle w:val="6"/>
              <w:adjustRightInd w:val="0"/>
              <w:snapToGrid w:val="0"/>
              <w:ind w:left="0" w:leftChars="0"/>
              <w:rPr>
                <w:rFonts w:ascii="宋体" w:hAnsi="宋体"/>
                <w:szCs w:val="21"/>
              </w:rPr>
            </w:pPr>
            <w:r>
              <w:rPr>
                <w:rFonts w:hint="eastAsia" w:ascii="宋体" w:hAnsi="宋体"/>
                <w:szCs w:val="21"/>
              </w:rPr>
              <w:t>技术</w:t>
            </w:r>
            <w:r>
              <w:rPr>
                <w:rFonts w:ascii="宋体" w:hAnsi="宋体"/>
                <w:szCs w:val="21"/>
              </w:rPr>
              <w:t>方案</w:t>
            </w:r>
          </w:p>
        </w:tc>
        <w:tc>
          <w:tcPr>
            <w:tcW w:w="691" w:type="dxa"/>
            <w:noWrap w:val="0"/>
            <w:tcMar>
              <w:top w:w="15" w:type="dxa"/>
              <w:left w:w="15" w:type="dxa"/>
              <w:bottom w:w="0" w:type="dxa"/>
              <w:right w:w="15" w:type="dxa"/>
            </w:tcMar>
            <w:vAlign w:val="center"/>
          </w:tcPr>
          <w:p>
            <w:pPr>
              <w:pStyle w:val="6"/>
              <w:adjustRightInd w:val="0"/>
              <w:snapToGrid w:val="0"/>
              <w:ind w:left="0" w:leftChars="0"/>
              <w:rPr>
                <w:rFonts w:ascii="宋体" w:hAnsi="宋体"/>
                <w:szCs w:val="21"/>
              </w:rPr>
            </w:pPr>
            <w:r>
              <w:rPr>
                <w:rFonts w:ascii="宋体" w:hAnsi="宋体"/>
                <w:szCs w:val="21"/>
              </w:rPr>
              <w:t>5</w:t>
            </w:r>
            <w:r>
              <w:rPr>
                <w:rFonts w:hint="eastAsia" w:ascii="宋体" w:hAnsi="宋体"/>
                <w:szCs w:val="21"/>
              </w:rPr>
              <w:t>分</w:t>
            </w:r>
          </w:p>
        </w:tc>
        <w:tc>
          <w:tcPr>
            <w:tcW w:w="6371" w:type="dxa"/>
            <w:noWrap w:val="0"/>
            <w:tcMar>
              <w:top w:w="17" w:type="dxa"/>
              <w:left w:w="57" w:type="dxa"/>
              <w:bottom w:w="0" w:type="dxa"/>
              <w:right w:w="17" w:type="dxa"/>
            </w:tcMar>
            <w:vAlign w:val="center"/>
          </w:tcPr>
          <w:p>
            <w:pPr>
              <w:pStyle w:val="17"/>
              <w:snapToGrid w:val="0"/>
              <w:spacing w:line="360" w:lineRule="auto"/>
              <w:rPr>
                <w:rFonts w:ascii="宋体" w:hAnsi="宋体"/>
                <w:sz w:val="21"/>
                <w:szCs w:val="21"/>
                <w:lang w:eastAsia="zh-CN"/>
              </w:rPr>
            </w:pPr>
            <w:r>
              <w:rPr>
                <w:rFonts w:hint="eastAsia" w:ascii="宋体" w:hAnsi="宋体"/>
                <w:sz w:val="21"/>
                <w:szCs w:val="21"/>
                <w:lang w:eastAsia="zh-CN"/>
              </w:rPr>
              <w:t>(</w:t>
            </w:r>
            <w:r>
              <w:rPr>
                <w:rFonts w:ascii="宋体" w:hAnsi="宋体"/>
                <w:sz w:val="21"/>
                <w:szCs w:val="21"/>
                <w:lang w:eastAsia="zh-CN"/>
              </w:rPr>
              <w:t>1)</w:t>
            </w:r>
            <w:r>
              <w:rPr>
                <w:rFonts w:hint="eastAsia" w:ascii="宋体" w:hAnsi="宋体"/>
                <w:sz w:val="21"/>
                <w:szCs w:val="21"/>
                <w:lang w:eastAsia="zh-CN"/>
              </w:rPr>
              <w:t>技术方案能够完全满足招标技术要求且具有先进性，需求吻合，方案科学、架构合理，层次清晰，内容详实，所提供设备的性能指标最优得：</w:t>
            </w:r>
            <w:r>
              <w:rPr>
                <w:rFonts w:ascii="宋体" w:hAnsi="宋体"/>
                <w:sz w:val="21"/>
                <w:szCs w:val="21"/>
                <w:lang w:eastAsia="zh-CN"/>
              </w:rPr>
              <w:t>5</w:t>
            </w:r>
            <w:r>
              <w:rPr>
                <w:rFonts w:hint="eastAsia" w:ascii="宋体" w:hAnsi="宋体"/>
                <w:sz w:val="21"/>
                <w:szCs w:val="21"/>
                <w:lang w:eastAsia="zh-CN"/>
              </w:rPr>
              <w:t>分；</w:t>
            </w:r>
          </w:p>
          <w:p>
            <w:pPr>
              <w:pStyle w:val="17"/>
              <w:snapToGrid w:val="0"/>
              <w:spacing w:line="360" w:lineRule="auto"/>
              <w:rPr>
                <w:rFonts w:ascii="宋体" w:hAnsi="宋体"/>
                <w:sz w:val="21"/>
                <w:szCs w:val="21"/>
                <w:lang w:eastAsia="zh-CN"/>
              </w:rPr>
            </w:pPr>
            <w:r>
              <w:rPr>
                <w:rFonts w:hint="eastAsia" w:ascii="宋体" w:hAnsi="宋体"/>
                <w:sz w:val="21"/>
                <w:szCs w:val="21"/>
                <w:lang w:eastAsia="zh-CN"/>
              </w:rPr>
              <w:t>(</w:t>
            </w:r>
            <w:r>
              <w:rPr>
                <w:rFonts w:ascii="宋体" w:hAnsi="宋体"/>
                <w:sz w:val="21"/>
                <w:szCs w:val="21"/>
                <w:lang w:eastAsia="zh-CN"/>
              </w:rPr>
              <w:t>2)</w:t>
            </w:r>
            <w:r>
              <w:rPr>
                <w:rFonts w:hint="eastAsia" w:ascii="宋体" w:hAnsi="宋体"/>
                <w:sz w:val="21"/>
                <w:szCs w:val="21"/>
                <w:lang w:eastAsia="zh-CN"/>
              </w:rPr>
              <w:t>技术方案基本满足招标技术要求具有一定先进性，需求基本吻合，方案基本科学、架构基本合理，层次基本清晰，内容基本详实，所提供的设备的性能指标满足招标技术要求得：</w:t>
            </w:r>
            <w:r>
              <w:rPr>
                <w:rFonts w:ascii="宋体" w:hAnsi="宋体"/>
                <w:sz w:val="21"/>
                <w:szCs w:val="21"/>
                <w:lang w:eastAsia="zh-CN"/>
              </w:rPr>
              <w:t>3</w:t>
            </w:r>
            <w:r>
              <w:rPr>
                <w:rFonts w:hint="eastAsia" w:ascii="宋体" w:hAnsi="宋体"/>
                <w:sz w:val="21"/>
                <w:szCs w:val="21"/>
                <w:lang w:eastAsia="zh-CN"/>
              </w:rPr>
              <w:t>分；</w:t>
            </w:r>
          </w:p>
          <w:p>
            <w:pPr>
              <w:pStyle w:val="6"/>
              <w:adjustRightInd w:val="0"/>
              <w:snapToGrid w:val="0"/>
              <w:ind w:left="0" w:leftChars="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技术方案完全不满足招标技术要求，需求不吻合，方案不科学，架构不合理，层次不清晰，内容不详实，或所提供设备的性能指标不满足招标基本要求得：0分。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20" w:hRule="atLeast"/>
        </w:trPr>
        <w:tc>
          <w:tcPr>
            <w:tcW w:w="567" w:type="dxa"/>
            <w:vMerge w:val="continue"/>
            <w:noWrap w:val="0"/>
            <w:tcMar>
              <w:top w:w="15" w:type="dxa"/>
              <w:left w:w="15" w:type="dxa"/>
              <w:bottom w:w="0" w:type="dxa"/>
              <w:right w:w="15" w:type="dxa"/>
            </w:tcMar>
            <w:vAlign w:val="center"/>
          </w:tcPr>
          <w:p>
            <w:pPr>
              <w:adjustRightInd w:val="0"/>
              <w:snapToGrid w:val="0"/>
              <w:jc w:val="center"/>
              <w:rPr>
                <w:rFonts w:ascii="宋体" w:hAnsi="宋体" w:cs="新宋体"/>
                <w:bCs/>
                <w:szCs w:val="21"/>
              </w:rPr>
            </w:pPr>
          </w:p>
        </w:tc>
        <w:tc>
          <w:tcPr>
            <w:tcW w:w="993" w:type="dxa"/>
            <w:vMerge w:val="continue"/>
            <w:noWrap w:val="0"/>
            <w:tcMar>
              <w:top w:w="15" w:type="dxa"/>
              <w:left w:w="15" w:type="dxa"/>
              <w:bottom w:w="0" w:type="dxa"/>
              <w:right w:w="15" w:type="dxa"/>
            </w:tcMar>
            <w:vAlign w:val="center"/>
          </w:tcPr>
          <w:p>
            <w:pPr>
              <w:adjustRightInd w:val="0"/>
              <w:snapToGrid w:val="0"/>
              <w:spacing w:line="360" w:lineRule="auto"/>
              <w:jc w:val="left"/>
              <w:rPr>
                <w:rFonts w:ascii="宋体" w:hAnsi="宋体" w:cs="新宋体"/>
                <w:bCs/>
                <w:szCs w:val="21"/>
              </w:rPr>
            </w:pPr>
          </w:p>
        </w:tc>
        <w:tc>
          <w:tcPr>
            <w:tcW w:w="876" w:type="dxa"/>
            <w:noWrap w:val="0"/>
            <w:tcMar>
              <w:top w:w="15" w:type="dxa"/>
              <w:left w:w="15" w:type="dxa"/>
              <w:bottom w:w="0" w:type="dxa"/>
              <w:right w:w="15" w:type="dxa"/>
            </w:tcMar>
            <w:vAlign w:val="center"/>
          </w:tcPr>
          <w:p>
            <w:pPr>
              <w:pStyle w:val="6"/>
              <w:adjustRightInd w:val="0"/>
              <w:snapToGrid w:val="0"/>
              <w:ind w:left="0" w:leftChars="0"/>
              <w:rPr>
                <w:rFonts w:ascii="宋体" w:hAnsi="宋体"/>
                <w:szCs w:val="21"/>
              </w:rPr>
            </w:pPr>
            <w:r>
              <w:rPr>
                <w:rFonts w:hint="eastAsia" w:ascii="宋体" w:hAnsi="宋体"/>
                <w:szCs w:val="21"/>
              </w:rPr>
              <w:t>实施方案</w:t>
            </w:r>
          </w:p>
        </w:tc>
        <w:tc>
          <w:tcPr>
            <w:tcW w:w="691" w:type="dxa"/>
            <w:noWrap w:val="0"/>
            <w:tcMar>
              <w:top w:w="15" w:type="dxa"/>
              <w:left w:w="15" w:type="dxa"/>
              <w:bottom w:w="0" w:type="dxa"/>
              <w:right w:w="15" w:type="dxa"/>
            </w:tcMar>
            <w:vAlign w:val="center"/>
          </w:tcPr>
          <w:p>
            <w:pPr>
              <w:pStyle w:val="6"/>
              <w:adjustRightInd w:val="0"/>
              <w:snapToGrid w:val="0"/>
              <w:ind w:left="0" w:leftChars="0"/>
              <w:rPr>
                <w:rFonts w:ascii="宋体" w:hAnsi="宋体"/>
                <w:szCs w:val="21"/>
              </w:rPr>
            </w:pPr>
            <w:r>
              <w:rPr>
                <w:rFonts w:ascii="宋体" w:hAnsi="宋体"/>
                <w:szCs w:val="21"/>
              </w:rPr>
              <w:t>2</w:t>
            </w:r>
            <w:r>
              <w:rPr>
                <w:rFonts w:hint="eastAsia" w:ascii="宋体" w:hAnsi="宋体"/>
                <w:szCs w:val="21"/>
              </w:rPr>
              <w:t>分</w:t>
            </w:r>
          </w:p>
        </w:tc>
        <w:tc>
          <w:tcPr>
            <w:tcW w:w="6371" w:type="dxa"/>
            <w:noWrap w:val="0"/>
            <w:tcMar>
              <w:top w:w="17" w:type="dxa"/>
              <w:left w:w="57" w:type="dxa"/>
              <w:bottom w:w="0" w:type="dxa"/>
              <w:right w:w="17" w:type="dxa"/>
            </w:tcMar>
            <w:vAlign w:val="center"/>
          </w:tcPr>
          <w:p>
            <w:pPr>
              <w:pStyle w:val="17"/>
              <w:snapToGrid w:val="0"/>
              <w:spacing w:line="360" w:lineRule="auto"/>
              <w:rPr>
                <w:rFonts w:ascii="宋体" w:hAnsi="宋体"/>
                <w:sz w:val="21"/>
                <w:szCs w:val="21"/>
                <w:lang w:eastAsia="zh-CN"/>
              </w:rPr>
            </w:pPr>
            <w:r>
              <w:rPr>
                <w:rFonts w:hint="eastAsia" w:ascii="宋体" w:hAnsi="宋体"/>
                <w:sz w:val="21"/>
                <w:szCs w:val="21"/>
                <w:lang w:eastAsia="zh-CN"/>
              </w:rPr>
              <w:t>(</w:t>
            </w:r>
            <w:r>
              <w:rPr>
                <w:rFonts w:ascii="宋体" w:hAnsi="宋体"/>
                <w:sz w:val="21"/>
                <w:szCs w:val="21"/>
                <w:lang w:eastAsia="zh-CN"/>
              </w:rPr>
              <w:t>1)</w:t>
            </w:r>
            <w:r>
              <w:rPr>
                <w:rFonts w:hint="eastAsia" w:ascii="宋体" w:hAnsi="宋体"/>
                <w:sz w:val="21"/>
                <w:szCs w:val="21"/>
                <w:lang w:eastAsia="zh-CN"/>
              </w:rPr>
              <w:t>实施方案能够充分考虑用户需求，实施计划合理，进度清晰可控，项目管理科学完善，实施团队分工明确，优于招标要求2分；</w:t>
            </w:r>
          </w:p>
          <w:p>
            <w:pPr>
              <w:pStyle w:val="17"/>
              <w:snapToGrid w:val="0"/>
              <w:spacing w:line="360" w:lineRule="auto"/>
              <w:rPr>
                <w:rFonts w:ascii="宋体" w:hAnsi="宋体"/>
                <w:sz w:val="21"/>
                <w:szCs w:val="21"/>
                <w:lang w:eastAsia="zh-CN"/>
              </w:rPr>
            </w:pPr>
            <w:r>
              <w:rPr>
                <w:rFonts w:hint="eastAsia" w:ascii="宋体" w:hAnsi="宋体"/>
                <w:sz w:val="21"/>
                <w:szCs w:val="21"/>
                <w:lang w:eastAsia="zh-CN"/>
              </w:rPr>
              <w:t>(</w:t>
            </w:r>
            <w:r>
              <w:rPr>
                <w:rFonts w:ascii="宋体" w:hAnsi="宋体"/>
                <w:sz w:val="21"/>
                <w:szCs w:val="21"/>
                <w:lang w:eastAsia="zh-CN"/>
              </w:rPr>
              <w:t xml:space="preserve">2) </w:t>
            </w:r>
            <w:r>
              <w:rPr>
                <w:rFonts w:hint="eastAsia" w:ascii="宋体" w:hAnsi="宋体"/>
                <w:sz w:val="21"/>
                <w:szCs w:val="21"/>
                <w:lang w:eastAsia="zh-CN"/>
              </w:rPr>
              <w:t>实施方案基本满足用户需求，实施计划合理一般，进度计划基本满足招标要求，项目管理基本规范，实施团队分工基本明确，满足招标要求：</w:t>
            </w:r>
            <w:r>
              <w:rPr>
                <w:rFonts w:ascii="宋体" w:hAnsi="宋体"/>
                <w:sz w:val="21"/>
                <w:szCs w:val="21"/>
                <w:lang w:eastAsia="zh-CN"/>
              </w:rPr>
              <w:t>1</w:t>
            </w:r>
            <w:r>
              <w:rPr>
                <w:rFonts w:hint="eastAsia" w:ascii="宋体" w:hAnsi="宋体"/>
                <w:sz w:val="21"/>
                <w:szCs w:val="21"/>
                <w:lang w:eastAsia="zh-CN"/>
              </w:rPr>
              <w:t>分；</w:t>
            </w:r>
          </w:p>
          <w:p>
            <w:pPr>
              <w:pStyle w:val="6"/>
              <w:adjustRightInd w:val="0"/>
              <w:snapToGrid w:val="0"/>
              <w:ind w:left="0" w:leftChars="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 xml:space="preserve"> 实施方案不详细，进度计划不合理，不符合用户需求，实施团队分工不明确得：0分。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20" w:hRule="atLeast"/>
        </w:trPr>
        <w:tc>
          <w:tcPr>
            <w:tcW w:w="567" w:type="dxa"/>
            <w:vMerge w:val="continue"/>
            <w:noWrap w:val="0"/>
            <w:tcMar>
              <w:top w:w="15" w:type="dxa"/>
              <w:left w:w="15" w:type="dxa"/>
              <w:bottom w:w="0" w:type="dxa"/>
              <w:right w:w="15" w:type="dxa"/>
            </w:tcMar>
            <w:vAlign w:val="center"/>
          </w:tcPr>
          <w:p>
            <w:pPr>
              <w:adjustRightInd w:val="0"/>
              <w:snapToGrid w:val="0"/>
              <w:jc w:val="center"/>
              <w:rPr>
                <w:rFonts w:ascii="宋体" w:hAnsi="宋体" w:cs="新宋体"/>
                <w:bCs/>
                <w:szCs w:val="21"/>
              </w:rPr>
            </w:pPr>
          </w:p>
        </w:tc>
        <w:tc>
          <w:tcPr>
            <w:tcW w:w="993" w:type="dxa"/>
            <w:vMerge w:val="continue"/>
            <w:noWrap w:val="0"/>
            <w:tcMar>
              <w:top w:w="15" w:type="dxa"/>
              <w:left w:w="15" w:type="dxa"/>
              <w:bottom w:w="0" w:type="dxa"/>
              <w:right w:w="15" w:type="dxa"/>
            </w:tcMar>
            <w:vAlign w:val="center"/>
          </w:tcPr>
          <w:p>
            <w:pPr>
              <w:adjustRightInd w:val="0"/>
              <w:snapToGrid w:val="0"/>
              <w:spacing w:line="360" w:lineRule="auto"/>
              <w:jc w:val="left"/>
              <w:rPr>
                <w:rFonts w:ascii="宋体" w:hAnsi="宋体" w:cs="新宋体"/>
                <w:bCs/>
                <w:szCs w:val="21"/>
              </w:rPr>
            </w:pPr>
          </w:p>
        </w:tc>
        <w:tc>
          <w:tcPr>
            <w:tcW w:w="876" w:type="dxa"/>
            <w:noWrap w:val="0"/>
            <w:tcMar>
              <w:top w:w="15" w:type="dxa"/>
              <w:left w:w="15" w:type="dxa"/>
              <w:bottom w:w="0" w:type="dxa"/>
              <w:right w:w="15" w:type="dxa"/>
            </w:tcMar>
            <w:vAlign w:val="center"/>
          </w:tcPr>
          <w:p>
            <w:pPr>
              <w:pStyle w:val="6"/>
              <w:adjustRightInd w:val="0"/>
              <w:snapToGrid w:val="0"/>
              <w:ind w:left="0" w:leftChars="0"/>
              <w:rPr>
                <w:rFonts w:ascii="宋体" w:hAnsi="宋体"/>
                <w:szCs w:val="21"/>
              </w:rPr>
            </w:pPr>
            <w:r>
              <w:rPr>
                <w:rFonts w:hint="eastAsia" w:ascii="宋体" w:hAnsi="宋体"/>
                <w:szCs w:val="21"/>
              </w:rPr>
              <w:t>售后服务方案</w:t>
            </w:r>
          </w:p>
        </w:tc>
        <w:tc>
          <w:tcPr>
            <w:tcW w:w="691" w:type="dxa"/>
            <w:noWrap w:val="0"/>
            <w:tcMar>
              <w:top w:w="15" w:type="dxa"/>
              <w:left w:w="15" w:type="dxa"/>
              <w:bottom w:w="0" w:type="dxa"/>
              <w:right w:w="15" w:type="dxa"/>
            </w:tcMar>
            <w:vAlign w:val="center"/>
          </w:tcPr>
          <w:p>
            <w:pPr>
              <w:pStyle w:val="6"/>
              <w:adjustRightInd w:val="0"/>
              <w:snapToGrid w:val="0"/>
              <w:ind w:left="0" w:leftChars="0"/>
              <w:rPr>
                <w:rFonts w:ascii="宋体" w:hAnsi="宋体"/>
                <w:szCs w:val="21"/>
              </w:rPr>
            </w:pPr>
            <w:r>
              <w:rPr>
                <w:rFonts w:ascii="宋体" w:hAnsi="宋体"/>
                <w:szCs w:val="21"/>
              </w:rPr>
              <w:t>2</w:t>
            </w:r>
            <w:r>
              <w:rPr>
                <w:rFonts w:hint="eastAsia" w:ascii="宋体" w:hAnsi="宋体"/>
                <w:szCs w:val="21"/>
              </w:rPr>
              <w:t>分</w:t>
            </w:r>
          </w:p>
        </w:tc>
        <w:tc>
          <w:tcPr>
            <w:tcW w:w="6371" w:type="dxa"/>
            <w:noWrap w:val="0"/>
            <w:tcMar>
              <w:top w:w="17" w:type="dxa"/>
              <w:left w:w="57" w:type="dxa"/>
              <w:bottom w:w="0" w:type="dxa"/>
              <w:right w:w="17" w:type="dxa"/>
            </w:tcMar>
            <w:vAlign w:val="center"/>
          </w:tcPr>
          <w:p>
            <w:pPr>
              <w:pStyle w:val="17"/>
              <w:snapToGrid w:val="0"/>
              <w:spacing w:line="360" w:lineRule="auto"/>
              <w:rPr>
                <w:rFonts w:ascii="宋体" w:hAnsi="宋体"/>
                <w:sz w:val="21"/>
                <w:szCs w:val="21"/>
                <w:lang w:eastAsia="zh-CN"/>
              </w:rPr>
            </w:pPr>
            <w:r>
              <w:rPr>
                <w:rFonts w:hint="eastAsia" w:ascii="宋体" w:hAnsi="宋体"/>
                <w:sz w:val="21"/>
                <w:szCs w:val="21"/>
                <w:lang w:eastAsia="zh-CN"/>
              </w:rPr>
              <w:t>(</w:t>
            </w:r>
            <w:r>
              <w:rPr>
                <w:rFonts w:ascii="宋体" w:hAnsi="宋体"/>
                <w:sz w:val="21"/>
                <w:szCs w:val="21"/>
                <w:lang w:eastAsia="zh-CN"/>
              </w:rPr>
              <w:t>1)</w:t>
            </w:r>
            <w:r>
              <w:rPr>
                <w:rFonts w:hint="eastAsia" w:ascii="宋体" w:hAnsi="宋体"/>
                <w:sz w:val="21"/>
                <w:szCs w:val="21"/>
                <w:lang w:eastAsia="zh-CN"/>
              </w:rPr>
              <w:t>售后方案非常详细，保障措施完善可行，技术人员配置合理，充分考虑用户需求，优于招标文件要求：</w:t>
            </w:r>
            <w:r>
              <w:rPr>
                <w:rFonts w:ascii="宋体" w:hAnsi="宋体"/>
                <w:sz w:val="21"/>
                <w:szCs w:val="21"/>
                <w:lang w:eastAsia="zh-CN"/>
              </w:rPr>
              <w:t>2</w:t>
            </w:r>
            <w:r>
              <w:rPr>
                <w:rFonts w:hint="eastAsia" w:ascii="宋体" w:hAnsi="宋体"/>
                <w:sz w:val="21"/>
                <w:szCs w:val="21"/>
                <w:lang w:eastAsia="zh-CN"/>
              </w:rPr>
              <w:t>分；</w:t>
            </w:r>
          </w:p>
          <w:p>
            <w:pPr>
              <w:pStyle w:val="17"/>
              <w:snapToGrid w:val="0"/>
              <w:spacing w:line="360" w:lineRule="auto"/>
              <w:rPr>
                <w:rFonts w:ascii="宋体" w:hAnsi="宋体"/>
                <w:sz w:val="21"/>
                <w:szCs w:val="21"/>
                <w:lang w:eastAsia="zh-CN"/>
              </w:rPr>
            </w:pPr>
            <w:r>
              <w:rPr>
                <w:rFonts w:hint="eastAsia" w:ascii="宋体" w:hAnsi="宋体"/>
                <w:sz w:val="21"/>
                <w:szCs w:val="21"/>
                <w:lang w:eastAsia="zh-CN"/>
              </w:rPr>
              <w:t>(</w:t>
            </w:r>
            <w:r>
              <w:rPr>
                <w:rFonts w:ascii="宋体" w:hAnsi="宋体"/>
                <w:sz w:val="21"/>
                <w:szCs w:val="21"/>
                <w:lang w:eastAsia="zh-CN"/>
              </w:rPr>
              <w:t>2)</w:t>
            </w:r>
            <w:r>
              <w:rPr>
                <w:rFonts w:hint="eastAsia" w:ascii="宋体" w:hAnsi="宋体"/>
                <w:sz w:val="21"/>
                <w:szCs w:val="21"/>
                <w:lang w:eastAsia="zh-CN"/>
              </w:rPr>
              <w:t>售后方案比较具体，保障措施比较完善可行，人员配置完整，基本满足招标要求：</w:t>
            </w:r>
            <w:r>
              <w:rPr>
                <w:rFonts w:ascii="宋体" w:hAnsi="宋体"/>
                <w:sz w:val="21"/>
                <w:szCs w:val="21"/>
                <w:lang w:eastAsia="zh-CN"/>
              </w:rPr>
              <w:t>1</w:t>
            </w:r>
            <w:r>
              <w:rPr>
                <w:rFonts w:hint="eastAsia" w:ascii="宋体" w:hAnsi="宋体"/>
                <w:sz w:val="21"/>
                <w:szCs w:val="21"/>
                <w:lang w:eastAsia="zh-CN"/>
              </w:rPr>
              <w:t>分；</w:t>
            </w:r>
          </w:p>
          <w:p>
            <w:pPr>
              <w:pStyle w:val="17"/>
              <w:snapToGrid w:val="0"/>
              <w:spacing w:line="360" w:lineRule="auto"/>
              <w:rPr>
                <w:rFonts w:ascii="宋体" w:hAnsi="宋体"/>
                <w:sz w:val="21"/>
                <w:szCs w:val="21"/>
                <w:lang w:eastAsia="zh-CN"/>
              </w:rPr>
            </w:pPr>
            <w:r>
              <w:rPr>
                <w:rFonts w:hint="eastAsia" w:ascii="宋体" w:hAnsi="宋体"/>
                <w:sz w:val="21"/>
                <w:szCs w:val="21"/>
                <w:lang w:eastAsia="zh-CN"/>
              </w:rPr>
              <w:t>(</w:t>
            </w:r>
            <w:r>
              <w:rPr>
                <w:rFonts w:ascii="宋体" w:hAnsi="宋体"/>
                <w:sz w:val="21"/>
                <w:szCs w:val="21"/>
                <w:lang w:eastAsia="zh-CN"/>
              </w:rPr>
              <w:t>3)</w:t>
            </w:r>
            <w:r>
              <w:rPr>
                <w:rFonts w:hint="eastAsia" w:ascii="宋体" w:hAnsi="宋体"/>
                <w:sz w:val="21"/>
                <w:szCs w:val="21"/>
                <w:lang w:eastAsia="zh-CN"/>
              </w:rPr>
              <w:t>售后方案细致度一般，保障措施可行性一般，人员配备不足，无法满足用户需求得：</w:t>
            </w:r>
            <w:r>
              <w:rPr>
                <w:rFonts w:ascii="宋体" w:hAnsi="宋体"/>
                <w:sz w:val="21"/>
                <w:szCs w:val="21"/>
                <w:lang w:eastAsia="zh-CN"/>
              </w:rPr>
              <w:t>0</w:t>
            </w:r>
            <w:r>
              <w:rPr>
                <w:rFonts w:hint="eastAsia" w:ascii="宋体" w:hAnsi="宋体"/>
                <w:sz w:val="21"/>
                <w:szCs w:val="21"/>
                <w:lang w:eastAsia="zh-CN"/>
              </w:rPr>
              <w:t>分；</w:t>
            </w:r>
          </w:p>
        </w:tc>
      </w:tr>
    </w:tbl>
    <w:p>
      <w:pPr>
        <w:spacing w:line="560" w:lineRule="exact"/>
        <w:rPr>
          <w:rFonts w:hint="eastAsia" w:eastAsia="仿宋_GB2312"/>
          <w:b/>
          <w:bCs/>
          <w:sz w:val="36"/>
          <w:szCs w:val="36"/>
        </w:rPr>
      </w:pPr>
    </w:p>
    <w:p>
      <w:pPr>
        <w:adjustRightInd w:val="0"/>
        <w:spacing w:line="360" w:lineRule="atLeast"/>
        <w:ind w:firstLine="420"/>
        <w:jc w:val="left"/>
        <w:textAlignment w:val="baseline"/>
        <w:rPr>
          <w:rFonts w:eastAsia="仿宋_GB2312"/>
          <w:b/>
          <w:bCs/>
          <w:sz w:val="36"/>
          <w:szCs w:val="36"/>
        </w:rPr>
      </w:pPr>
      <w:r>
        <w:rPr>
          <w:rFonts w:hint="eastAsia"/>
          <w:b/>
          <w:sz w:val="24"/>
        </w:rPr>
        <w:t>第二包：监理、安全及软件测评</w:t>
      </w:r>
    </w:p>
    <w:tbl>
      <w:tblPr>
        <w:tblStyle w:val="12"/>
        <w:tblW w:w="829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8"/>
        <w:gridCol w:w="5597"/>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28" w:type="dxa"/>
            <w:noWrap w:val="0"/>
            <w:vAlign w:val="center"/>
          </w:tcPr>
          <w:p>
            <w:pPr>
              <w:jc w:val="center"/>
              <w:rPr>
                <w:rFonts w:ascii="宋体" w:hAnsi="宋体"/>
                <w:szCs w:val="21"/>
              </w:rPr>
            </w:pPr>
            <w:r>
              <w:rPr>
                <w:rFonts w:hint="eastAsia" w:ascii="宋体" w:hAnsi="宋体"/>
                <w:szCs w:val="21"/>
              </w:rPr>
              <w:t>评分因素</w:t>
            </w:r>
          </w:p>
        </w:tc>
        <w:tc>
          <w:tcPr>
            <w:tcW w:w="5597" w:type="dxa"/>
            <w:noWrap w:val="0"/>
            <w:vAlign w:val="center"/>
          </w:tcPr>
          <w:p>
            <w:pPr>
              <w:jc w:val="center"/>
              <w:rPr>
                <w:rFonts w:ascii="宋体" w:hAnsi="宋体"/>
                <w:szCs w:val="21"/>
              </w:rPr>
            </w:pPr>
            <w:r>
              <w:rPr>
                <w:rFonts w:hint="eastAsia" w:ascii="宋体" w:hAnsi="宋体"/>
                <w:szCs w:val="21"/>
              </w:rPr>
              <w:t>评审内容及标准</w:t>
            </w:r>
          </w:p>
        </w:tc>
        <w:tc>
          <w:tcPr>
            <w:tcW w:w="1171" w:type="dxa"/>
            <w:noWrap w:val="0"/>
            <w:vAlign w:val="center"/>
          </w:tcPr>
          <w:p>
            <w:pPr>
              <w:jc w:val="center"/>
              <w:rPr>
                <w:rFonts w:ascii="宋体" w:hAnsi="宋体"/>
                <w:szCs w:val="21"/>
              </w:rPr>
            </w:pPr>
            <w:r>
              <w:rPr>
                <w:rFonts w:hint="eastAsia" w:ascii="宋体" w:hAnsi="宋体"/>
                <w:szCs w:val="21"/>
              </w:rPr>
              <w:t>最高分值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28" w:type="dxa"/>
            <w:noWrap w:val="0"/>
            <w:vAlign w:val="center"/>
          </w:tcPr>
          <w:p>
            <w:pPr>
              <w:jc w:val="center"/>
              <w:rPr>
                <w:rFonts w:ascii="宋体" w:hAnsi="宋体"/>
              </w:rPr>
            </w:pPr>
            <w:r>
              <w:rPr>
                <w:rFonts w:hint="eastAsia" w:ascii="宋体" w:hAnsi="宋体"/>
              </w:rPr>
              <w:t>投标报价得分（10分）</w:t>
            </w:r>
          </w:p>
        </w:tc>
        <w:tc>
          <w:tcPr>
            <w:tcW w:w="5597" w:type="dxa"/>
            <w:noWrap w:val="0"/>
            <w:vAlign w:val="center"/>
          </w:tcPr>
          <w:p>
            <w:pPr>
              <w:snapToGrid w:val="0"/>
              <w:rPr>
                <w:rFonts w:ascii="宋体" w:hAnsi="宋体" w:cs="宋体"/>
              </w:rPr>
            </w:pPr>
            <w:r>
              <w:rPr>
                <w:rFonts w:hint="eastAsia" w:ascii="宋体" w:hAnsi="宋体" w:cs="宋体"/>
              </w:rPr>
              <w:t>评标价格分数=（评标基准价/投标报价）×价格权重（10%）×100</w:t>
            </w:r>
          </w:p>
          <w:p>
            <w:pPr>
              <w:snapToGrid w:val="0"/>
              <w:rPr>
                <w:rFonts w:ascii="宋体" w:hAnsi="宋体" w:cs="宋体"/>
              </w:rPr>
            </w:pPr>
            <w:r>
              <w:rPr>
                <w:rFonts w:hint="eastAsia" w:ascii="宋体" w:hAnsi="宋体" w:cs="宋体"/>
              </w:rPr>
              <w:t>备注：实质性响应招标文件要求且价格最低的投标报价为评标基准价</w:t>
            </w:r>
          </w:p>
        </w:tc>
        <w:tc>
          <w:tcPr>
            <w:tcW w:w="1171" w:type="dxa"/>
            <w:noWrap w:val="0"/>
            <w:vAlign w:val="center"/>
          </w:tcPr>
          <w:p>
            <w:pPr>
              <w:jc w:val="center"/>
              <w:rPr>
                <w:rFonts w:ascii="宋体" w:hAnsi="宋体"/>
              </w:rPr>
            </w:pPr>
            <w:r>
              <w:rPr>
                <w:rFonts w:hint="eastAsia" w:ascii="宋体" w:hAnsi="宋体"/>
              </w:rPr>
              <w:t>1</w:t>
            </w:r>
            <w:r>
              <w:rPr>
                <w:rFonts w:ascii="宋体" w:hAnsi="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28" w:type="dxa"/>
            <w:vMerge w:val="restart"/>
            <w:noWrap w:val="0"/>
            <w:vAlign w:val="center"/>
          </w:tcPr>
          <w:p>
            <w:pPr>
              <w:jc w:val="center"/>
              <w:rPr>
                <w:rFonts w:ascii="宋体" w:hAnsi="宋体"/>
                <w:bCs/>
                <w:szCs w:val="21"/>
              </w:rPr>
            </w:pPr>
            <w:r>
              <w:rPr>
                <w:rFonts w:hint="eastAsia" w:ascii="宋体" w:hAnsi="宋体"/>
                <w:bCs/>
                <w:szCs w:val="21"/>
              </w:rPr>
              <w:t>供应商相关履约能力（3</w:t>
            </w:r>
            <w:r>
              <w:rPr>
                <w:rFonts w:ascii="宋体" w:hAnsi="宋体"/>
                <w:bCs/>
                <w:szCs w:val="21"/>
              </w:rPr>
              <w:t>7</w:t>
            </w:r>
            <w:r>
              <w:rPr>
                <w:rFonts w:hint="eastAsia" w:ascii="宋体" w:hAnsi="宋体"/>
                <w:bCs/>
                <w:szCs w:val="21"/>
              </w:rPr>
              <w:t>分）</w:t>
            </w:r>
          </w:p>
        </w:tc>
        <w:tc>
          <w:tcPr>
            <w:tcW w:w="5597" w:type="dxa"/>
            <w:noWrap w:val="0"/>
            <w:vAlign w:val="center"/>
          </w:tcPr>
          <w:p>
            <w:pPr>
              <w:snapToGrid w:val="0"/>
              <w:rPr>
                <w:rFonts w:ascii="宋体" w:hAnsi="宋体" w:cs="宋体"/>
              </w:rPr>
            </w:pPr>
            <w:r>
              <w:rPr>
                <w:rFonts w:hint="eastAsia" w:ascii="宋体" w:hAnsi="宋体" w:cs="宋体"/>
              </w:rPr>
              <w:t>投标人具有在信息系统工程监理领域能力的材料：</w:t>
            </w:r>
          </w:p>
          <w:p>
            <w:pPr>
              <w:snapToGrid w:val="0"/>
              <w:rPr>
                <w:rFonts w:ascii="宋体" w:hAnsi="宋体" w:cs="宋体"/>
              </w:rPr>
            </w:pPr>
            <w:r>
              <w:rPr>
                <w:rFonts w:hint="eastAsia" w:ascii="宋体" w:hAnsi="宋体" w:cs="宋体"/>
              </w:rPr>
              <w:t>1）具有信息系统工程监理资质证书,甲级得2分，乙级得1分，其他不得分。</w:t>
            </w:r>
          </w:p>
          <w:p>
            <w:pPr>
              <w:snapToGrid w:val="0"/>
              <w:rPr>
                <w:rFonts w:ascii="宋体" w:hAnsi="宋体" w:cs="宋体"/>
              </w:rPr>
            </w:pPr>
            <w:r>
              <w:rPr>
                <w:rFonts w:hint="eastAsia" w:ascii="宋体" w:hAnsi="宋体" w:cs="宋体"/>
              </w:rPr>
              <w:t>2）投标人具有工程咨询资质证书得2分，否则不得分。</w:t>
            </w:r>
          </w:p>
          <w:p>
            <w:pPr>
              <w:snapToGrid w:val="0"/>
              <w:rPr>
                <w:rFonts w:ascii="宋体" w:hAnsi="宋体" w:cs="宋体"/>
              </w:rPr>
            </w:pPr>
            <w:r>
              <w:rPr>
                <w:rFonts w:hint="eastAsia" w:ascii="宋体" w:hAnsi="宋体" w:cs="宋体"/>
              </w:rPr>
              <w:t>3）投标人具有软件工程造价评估机构能力符合性证书得2分，否则不得分。</w:t>
            </w:r>
          </w:p>
          <w:p>
            <w:pPr>
              <w:snapToGrid w:val="0"/>
              <w:rPr>
                <w:rFonts w:ascii="宋体" w:hAnsi="宋体" w:cs="宋体"/>
              </w:rPr>
            </w:pPr>
            <w:r>
              <w:rPr>
                <w:rFonts w:hint="eastAsia" w:ascii="宋体" w:hAnsi="宋体" w:cs="宋体"/>
              </w:rPr>
              <w:t>4）具有自主知识产权的项目质量控制管理系统的得2分，否则不得分。（提供软件著作权证书复印件加盖公章）</w:t>
            </w:r>
          </w:p>
          <w:p>
            <w:pPr>
              <w:snapToGrid w:val="0"/>
              <w:rPr>
                <w:rFonts w:ascii="宋体" w:hAnsi="宋体" w:cs="宋体"/>
              </w:rPr>
            </w:pPr>
            <w:r>
              <w:rPr>
                <w:rFonts w:hint="eastAsia" w:ascii="宋体" w:hAnsi="宋体" w:cs="宋体"/>
              </w:rPr>
              <w:t>5）具有自主知识产权的监理文档管理系统的得2分，否则不得分。（提供软件著作权证书复印件加盖公章）</w:t>
            </w:r>
          </w:p>
        </w:tc>
        <w:tc>
          <w:tcPr>
            <w:tcW w:w="1171" w:type="dxa"/>
            <w:noWrap w:val="0"/>
            <w:vAlign w:val="center"/>
          </w:tcPr>
          <w:p>
            <w:pPr>
              <w:jc w:val="center"/>
              <w:rPr>
                <w:rFonts w:ascii="宋体" w:hAnsi="宋体"/>
                <w:szCs w:val="21"/>
              </w:rPr>
            </w:pPr>
            <w:r>
              <w:rPr>
                <w:rFonts w:ascii="宋体" w:hAnsi="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28" w:type="dxa"/>
            <w:vMerge w:val="continue"/>
            <w:noWrap w:val="0"/>
            <w:vAlign w:val="center"/>
          </w:tcPr>
          <w:p>
            <w:pPr>
              <w:jc w:val="center"/>
              <w:rPr>
                <w:rFonts w:ascii="宋体" w:hAnsi="宋体"/>
                <w:sz w:val="24"/>
              </w:rPr>
            </w:pPr>
          </w:p>
        </w:tc>
        <w:tc>
          <w:tcPr>
            <w:tcW w:w="5597" w:type="dxa"/>
            <w:noWrap w:val="0"/>
            <w:vAlign w:val="center"/>
          </w:tcPr>
          <w:p>
            <w:pPr>
              <w:snapToGrid w:val="0"/>
              <w:rPr>
                <w:rFonts w:ascii="宋体" w:hAnsi="宋体" w:cs="宋体"/>
              </w:rPr>
            </w:pPr>
            <w:r>
              <w:rPr>
                <w:rFonts w:hint="eastAsia" w:ascii="宋体" w:hAnsi="宋体" w:cs="宋体"/>
              </w:rPr>
              <w:t>投标人具有网络信息安全相关证明材料：</w:t>
            </w:r>
          </w:p>
          <w:p>
            <w:pPr>
              <w:snapToGrid w:val="0"/>
              <w:rPr>
                <w:rFonts w:ascii="宋体" w:hAnsi="宋体" w:cs="宋体"/>
              </w:rPr>
            </w:pPr>
            <w:r>
              <w:rPr>
                <w:rFonts w:hint="eastAsia" w:ascii="宋体" w:hAnsi="宋体" w:cs="宋体"/>
              </w:rPr>
              <w:t>1）具有网络安全等级保护测评机构推荐证书得</w:t>
            </w:r>
            <w:r>
              <w:rPr>
                <w:rFonts w:ascii="宋体" w:hAnsi="宋体" w:cs="宋体"/>
              </w:rPr>
              <w:t>3</w:t>
            </w:r>
            <w:r>
              <w:rPr>
                <w:rFonts w:hint="eastAsia" w:ascii="宋体" w:hAnsi="宋体" w:cs="宋体"/>
              </w:rPr>
              <w:t>分，否则不得分。</w:t>
            </w:r>
          </w:p>
          <w:p>
            <w:pPr>
              <w:snapToGrid w:val="0"/>
              <w:rPr>
                <w:rFonts w:ascii="宋体" w:hAnsi="宋体" w:cs="宋体"/>
              </w:rPr>
            </w:pPr>
            <w:r>
              <w:rPr>
                <w:rFonts w:hint="eastAsia" w:ascii="宋体" w:hAnsi="宋体" w:cs="宋体"/>
              </w:rPr>
              <w:t>2）国家密码管理局认可的商用密码应用安全性评估试点机构得</w:t>
            </w:r>
            <w:r>
              <w:rPr>
                <w:rFonts w:ascii="宋体" w:hAnsi="宋体" w:cs="宋体"/>
              </w:rPr>
              <w:t>3</w:t>
            </w:r>
            <w:r>
              <w:rPr>
                <w:rFonts w:hint="eastAsia" w:ascii="宋体" w:hAnsi="宋体" w:cs="宋体"/>
              </w:rPr>
              <w:t>分，否则不得分。</w:t>
            </w:r>
          </w:p>
          <w:p>
            <w:pPr>
              <w:snapToGrid w:val="0"/>
              <w:rPr>
                <w:rFonts w:ascii="宋体" w:hAnsi="宋体" w:cs="宋体"/>
              </w:rPr>
            </w:pPr>
            <w:r>
              <w:rPr>
                <w:rFonts w:hint="eastAsia" w:ascii="宋体" w:hAnsi="宋体" w:cs="宋体"/>
              </w:rPr>
              <w:t>3）具有信息安全服务资质认证证书（信息安全风险评估）得</w:t>
            </w:r>
            <w:r>
              <w:rPr>
                <w:rFonts w:ascii="宋体" w:hAnsi="宋体" w:cs="宋体"/>
              </w:rPr>
              <w:t>3</w:t>
            </w:r>
            <w:r>
              <w:rPr>
                <w:rFonts w:hint="eastAsia" w:ascii="宋体" w:hAnsi="宋体" w:cs="宋体"/>
              </w:rPr>
              <w:t>分，否则不得分。</w:t>
            </w:r>
          </w:p>
          <w:p>
            <w:pPr>
              <w:snapToGrid w:val="0"/>
              <w:rPr>
                <w:rFonts w:ascii="宋体" w:hAnsi="宋体" w:cs="宋体"/>
              </w:rPr>
            </w:pPr>
            <w:r>
              <w:rPr>
                <w:rFonts w:hint="eastAsia" w:ascii="宋体" w:hAnsi="宋体" w:cs="宋体"/>
              </w:rPr>
              <w:t>4）具有信息安全服务资质认证证书（信息系统安全运维服务资质）得</w:t>
            </w:r>
            <w:r>
              <w:rPr>
                <w:rFonts w:ascii="宋体" w:hAnsi="宋体" w:cs="宋体"/>
              </w:rPr>
              <w:t>3</w:t>
            </w:r>
            <w:r>
              <w:rPr>
                <w:rFonts w:hint="eastAsia" w:ascii="宋体" w:hAnsi="宋体" w:cs="宋体"/>
              </w:rPr>
              <w:t>分，否则不得分。</w:t>
            </w:r>
          </w:p>
          <w:p>
            <w:pPr>
              <w:snapToGrid w:val="0"/>
              <w:rPr>
                <w:rFonts w:ascii="宋体" w:hAnsi="宋体" w:cs="宋体"/>
              </w:rPr>
            </w:pPr>
            <w:r>
              <w:rPr>
                <w:rFonts w:hint="eastAsia" w:ascii="宋体" w:hAnsi="宋体" w:cs="宋体"/>
              </w:rPr>
              <w:t>5）具有信息安全服务资质认证证书（信息安全应急处理服务资质）得</w:t>
            </w:r>
            <w:r>
              <w:rPr>
                <w:rFonts w:ascii="宋体" w:hAnsi="宋体" w:cs="宋体"/>
              </w:rPr>
              <w:t>3</w:t>
            </w:r>
            <w:r>
              <w:rPr>
                <w:rFonts w:hint="eastAsia" w:ascii="宋体" w:hAnsi="宋体" w:cs="宋体"/>
              </w:rPr>
              <w:t>分，否则不得分。</w:t>
            </w:r>
          </w:p>
          <w:p>
            <w:pPr>
              <w:snapToGrid w:val="0"/>
              <w:rPr>
                <w:rFonts w:ascii="宋体" w:hAnsi="宋体" w:cs="宋体"/>
              </w:rPr>
            </w:pPr>
            <w:r>
              <w:rPr>
                <w:rFonts w:hint="eastAsia" w:ascii="宋体" w:hAnsi="宋体" w:cs="宋体"/>
              </w:rPr>
              <w:t>6）具有原创网络安全漏洞发现能力，近两年内每提供1个原创漏洞证明，得1分，最多得2分。（提供相关证明材料复印件加盖公章）</w:t>
            </w:r>
          </w:p>
        </w:tc>
        <w:tc>
          <w:tcPr>
            <w:tcW w:w="1171" w:type="dxa"/>
            <w:noWrap w:val="0"/>
            <w:vAlign w:val="center"/>
          </w:tcPr>
          <w:p>
            <w:pPr>
              <w:jc w:val="center"/>
              <w:rPr>
                <w:rFonts w:ascii="宋体" w:hAnsi="宋体"/>
                <w:szCs w:val="21"/>
              </w:rPr>
            </w:pPr>
            <w:r>
              <w:rPr>
                <w:rFonts w:hint="eastAsia" w:ascii="宋体" w:hAnsi="宋体"/>
                <w:szCs w:val="21"/>
              </w:rPr>
              <w:t>1</w:t>
            </w:r>
            <w:r>
              <w:rPr>
                <w:rFonts w:ascii="宋体" w:hAnsi="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28" w:type="dxa"/>
            <w:vMerge w:val="continue"/>
            <w:noWrap w:val="0"/>
            <w:vAlign w:val="center"/>
          </w:tcPr>
          <w:p>
            <w:pPr>
              <w:jc w:val="center"/>
              <w:rPr>
                <w:rFonts w:ascii="宋体" w:hAnsi="宋体"/>
                <w:sz w:val="24"/>
              </w:rPr>
            </w:pPr>
          </w:p>
        </w:tc>
        <w:tc>
          <w:tcPr>
            <w:tcW w:w="5597" w:type="dxa"/>
            <w:noWrap w:val="0"/>
            <w:vAlign w:val="center"/>
          </w:tcPr>
          <w:p>
            <w:pPr>
              <w:snapToGrid w:val="0"/>
              <w:rPr>
                <w:rFonts w:ascii="宋体" w:hAnsi="宋体" w:cs="宋体"/>
              </w:rPr>
            </w:pPr>
            <w:r>
              <w:rPr>
                <w:rFonts w:hint="eastAsia" w:ascii="宋体" w:hAnsi="宋体" w:cs="宋体"/>
              </w:rPr>
              <w:t>投标人具有软件测评能力证明材料：</w:t>
            </w:r>
          </w:p>
          <w:p>
            <w:pPr>
              <w:snapToGrid w:val="0"/>
              <w:rPr>
                <w:rFonts w:ascii="宋体" w:hAnsi="宋体" w:cs="宋体"/>
              </w:rPr>
            </w:pPr>
            <w:r>
              <w:rPr>
                <w:rFonts w:hint="eastAsia" w:ascii="宋体" w:hAnsi="宋体" w:cs="宋体"/>
              </w:rPr>
              <w:t>1）具有中国合格评定国家认可委员会（CNAS）颁发的检验机构认可证书和中国合格评定国家认可委员会颁发的（CNAS）实验室认可证书的得</w:t>
            </w:r>
            <w:r>
              <w:rPr>
                <w:rFonts w:ascii="宋体" w:hAnsi="宋体" w:cs="宋体"/>
              </w:rPr>
              <w:t>3</w:t>
            </w:r>
            <w:r>
              <w:rPr>
                <w:rFonts w:hint="eastAsia" w:ascii="宋体" w:hAnsi="宋体" w:cs="宋体"/>
              </w:rPr>
              <w:t>分，否则不得分。</w:t>
            </w:r>
          </w:p>
          <w:p>
            <w:pPr>
              <w:snapToGrid w:val="0"/>
              <w:rPr>
                <w:rFonts w:ascii="宋体" w:hAnsi="宋体" w:cs="宋体"/>
              </w:rPr>
            </w:pPr>
            <w:r>
              <w:rPr>
                <w:rFonts w:hint="eastAsia" w:ascii="宋体" w:hAnsi="宋体" w:cs="宋体"/>
              </w:rPr>
              <w:t>2)具有检验检测机构资质认定证书（CMA）得</w:t>
            </w:r>
            <w:r>
              <w:rPr>
                <w:rFonts w:ascii="宋体" w:hAnsi="宋体" w:cs="宋体"/>
              </w:rPr>
              <w:t>3</w:t>
            </w:r>
            <w:r>
              <w:rPr>
                <w:rFonts w:hint="eastAsia" w:ascii="宋体" w:hAnsi="宋体" w:cs="宋体"/>
              </w:rPr>
              <w:t>分，否则不得分。</w:t>
            </w:r>
          </w:p>
          <w:p>
            <w:pPr>
              <w:snapToGrid w:val="0"/>
              <w:rPr>
                <w:rFonts w:ascii="宋体" w:hAnsi="宋体" w:cs="宋体"/>
              </w:rPr>
            </w:pPr>
            <w:r>
              <w:rPr>
                <w:rFonts w:hint="eastAsia" w:ascii="宋体" w:hAnsi="宋体" w:cs="宋体"/>
              </w:rPr>
              <w:t>3)具有“软件测试过程管理系统”或“测试辅助管理系统”，支持配合测试实施服务得4分，否则不得分。(提供相关软件著作权登记证书复印件加盖公章)</w:t>
            </w:r>
          </w:p>
        </w:tc>
        <w:tc>
          <w:tcPr>
            <w:tcW w:w="1171" w:type="dxa"/>
            <w:noWrap w:val="0"/>
            <w:vAlign w:val="center"/>
          </w:tcPr>
          <w:p>
            <w:pPr>
              <w:jc w:val="center"/>
              <w:rPr>
                <w:rFonts w:ascii="宋体" w:hAnsi="宋体"/>
                <w:szCs w:val="21"/>
              </w:rPr>
            </w:pPr>
            <w:r>
              <w:rPr>
                <w:rFonts w:ascii="宋体" w:hAnsi="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28" w:type="dxa"/>
            <w:noWrap w:val="0"/>
            <w:vAlign w:val="center"/>
          </w:tcPr>
          <w:p>
            <w:pPr>
              <w:jc w:val="center"/>
              <w:rPr>
                <w:rFonts w:ascii="宋体" w:hAnsi="宋体"/>
                <w:sz w:val="24"/>
              </w:rPr>
            </w:pPr>
          </w:p>
        </w:tc>
        <w:tc>
          <w:tcPr>
            <w:tcW w:w="6768" w:type="dxa"/>
            <w:gridSpan w:val="2"/>
            <w:noWrap w:val="0"/>
            <w:vAlign w:val="center"/>
          </w:tcPr>
          <w:p>
            <w:pPr>
              <w:jc w:val="center"/>
              <w:rPr>
                <w:rFonts w:ascii="宋体" w:hAnsi="宋体"/>
                <w:szCs w:val="21"/>
              </w:rPr>
            </w:pPr>
            <w:r>
              <w:rPr>
                <w:rFonts w:hint="eastAsia" w:ascii="宋体" w:hAnsi="宋体"/>
                <w:szCs w:val="21"/>
              </w:rPr>
              <w:t>说明</w:t>
            </w:r>
            <w:r>
              <w:rPr>
                <w:rFonts w:ascii="宋体" w:hAnsi="宋体"/>
                <w:szCs w:val="21"/>
              </w:rPr>
              <w:t>：</w:t>
            </w:r>
            <w:r>
              <w:rPr>
                <w:rFonts w:hint="eastAsia" w:ascii="宋体" w:hAnsi="宋体"/>
                <w:szCs w:val="21"/>
              </w:rPr>
              <w:t>以上</w:t>
            </w:r>
            <w:r>
              <w:rPr>
                <w:rFonts w:ascii="宋体" w:hAnsi="宋体"/>
                <w:szCs w:val="21"/>
              </w:rPr>
              <w:t>资质证书的</w:t>
            </w:r>
            <w:r>
              <w:rPr>
                <w:rFonts w:hint="eastAsia" w:ascii="宋体" w:hAnsi="宋体"/>
                <w:szCs w:val="21"/>
              </w:rPr>
              <w:t>供应商名称与证书名称必须</w:t>
            </w:r>
            <w:r>
              <w:rPr>
                <w:rFonts w:ascii="宋体" w:hAnsi="宋体"/>
                <w:szCs w:val="21"/>
              </w:rPr>
              <w:t>完全</w:t>
            </w:r>
            <w:r>
              <w:rPr>
                <w:rFonts w:hint="eastAsia" w:ascii="宋体" w:hAnsi="宋体"/>
                <w:szCs w:val="21"/>
              </w:rPr>
              <w:t>一致，同时提供证书复印件加盖公章，否则不得分。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28" w:type="dxa"/>
            <w:noWrap w:val="0"/>
            <w:vAlign w:val="center"/>
          </w:tcPr>
          <w:p>
            <w:pPr>
              <w:jc w:val="center"/>
              <w:rPr>
                <w:rFonts w:ascii="宋体" w:hAnsi="宋体"/>
                <w:szCs w:val="21"/>
              </w:rPr>
            </w:pPr>
            <w:r>
              <w:rPr>
                <w:rFonts w:hint="eastAsia" w:ascii="宋体" w:hAnsi="宋体"/>
                <w:szCs w:val="21"/>
              </w:rPr>
              <w:t>同类业绩</w:t>
            </w:r>
          </w:p>
          <w:p>
            <w:pPr>
              <w:jc w:val="center"/>
              <w:rPr>
                <w:rFonts w:ascii="宋体" w:hAnsi="宋体"/>
                <w:szCs w:val="21"/>
              </w:rPr>
            </w:pPr>
            <w:r>
              <w:rPr>
                <w:rFonts w:hint="eastAsia" w:ascii="宋体" w:hAnsi="宋体"/>
                <w:szCs w:val="21"/>
              </w:rPr>
              <w:t>（15分）</w:t>
            </w:r>
          </w:p>
        </w:tc>
        <w:tc>
          <w:tcPr>
            <w:tcW w:w="5597" w:type="dxa"/>
            <w:noWrap w:val="0"/>
            <w:vAlign w:val="center"/>
          </w:tcPr>
          <w:p>
            <w:pPr>
              <w:snapToGrid w:val="0"/>
              <w:rPr>
                <w:rFonts w:ascii="宋体" w:hAnsi="宋体" w:cs="宋体"/>
              </w:rPr>
            </w:pPr>
            <w:r>
              <w:rPr>
                <w:rFonts w:hint="eastAsia" w:ascii="宋体" w:hAnsi="宋体" w:cs="宋体"/>
              </w:rPr>
              <w:t>近三年（2017年7月1日至今，以合同签订日期为准）承担过类似项目业绩证明，其中：</w:t>
            </w:r>
          </w:p>
          <w:p>
            <w:pPr>
              <w:snapToGrid w:val="0"/>
              <w:rPr>
                <w:rFonts w:ascii="宋体" w:hAnsi="宋体" w:cs="宋体"/>
              </w:rPr>
            </w:pPr>
            <w:r>
              <w:rPr>
                <w:rFonts w:hint="eastAsia" w:ascii="宋体" w:hAnsi="宋体" w:cs="宋体"/>
              </w:rPr>
              <w:t>（1）提供信息系统建设项目监理业绩，每提供一个得1分，最高得5分</w:t>
            </w:r>
          </w:p>
          <w:p>
            <w:pPr>
              <w:snapToGrid w:val="0"/>
              <w:rPr>
                <w:rFonts w:ascii="宋体" w:hAnsi="宋体" w:cs="宋体"/>
              </w:rPr>
            </w:pPr>
            <w:r>
              <w:rPr>
                <w:rFonts w:hint="eastAsia" w:ascii="宋体" w:hAnsi="宋体" w:cs="宋体"/>
              </w:rPr>
              <w:t>（2）提供信息系统安全等级测评业绩，每提供一个得1分，最高得5分；</w:t>
            </w:r>
          </w:p>
          <w:p>
            <w:pPr>
              <w:snapToGrid w:val="0"/>
              <w:rPr>
                <w:rFonts w:ascii="宋体" w:hAnsi="宋体" w:cs="宋体"/>
              </w:rPr>
            </w:pPr>
            <w:r>
              <w:rPr>
                <w:rFonts w:hint="eastAsia" w:ascii="宋体" w:hAnsi="宋体" w:cs="宋体"/>
              </w:rPr>
              <w:t>（3）提供信息系统软件测试业绩，每提供一个得1分，最高得5分；</w:t>
            </w:r>
          </w:p>
          <w:p>
            <w:pPr>
              <w:snapToGrid w:val="0"/>
              <w:rPr>
                <w:rFonts w:ascii="宋体" w:hAnsi="宋体" w:cs="宋体"/>
              </w:rPr>
            </w:pPr>
            <w:r>
              <w:rPr>
                <w:rFonts w:hint="eastAsia" w:ascii="宋体" w:hAnsi="宋体" w:cs="宋体"/>
              </w:rPr>
              <w:t>注：需提供合同（首页、体现服务内容页、金额页、盖章页）的复印件加盖投标人公章，未提供不得分。</w:t>
            </w:r>
          </w:p>
        </w:tc>
        <w:tc>
          <w:tcPr>
            <w:tcW w:w="1171" w:type="dxa"/>
            <w:noWrap w:val="0"/>
            <w:vAlign w:val="center"/>
          </w:tcPr>
          <w:p>
            <w:pPr>
              <w:jc w:val="center"/>
              <w:rPr>
                <w:rFonts w:ascii="宋体" w:hAnsi="宋体"/>
                <w:szCs w:val="21"/>
              </w:rPr>
            </w:pPr>
            <w:r>
              <w:rPr>
                <w:rFonts w:hint="eastAsia" w:ascii="宋体" w:hAnsi="宋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trPr>
        <w:tc>
          <w:tcPr>
            <w:tcW w:w="1528" w:type="dxa"/>
            <w:vMerge w:val="restart"/>
            <w:noWrap w:val="0"/>
            <w:vAlign w:val="center"/>
          </w:tcPr>
          <w:p>
            <w:pPr>
              <w:jc w:val="center"/>
              <w:rPr>
                <w:rFonts w:ascii="宋体" w:hAnsi="宋体"/>
                <w:szCs w:val="21"/>
              </w:rPr>
            </w:pPr>
            <w:r>
              <w:rPr>
                <w:rFonts w:hint="eastAsia" w:ascii="宋体" w:hAnsi="宋体"/>
                <w:szCs w:val="21"/>
              </w:rPr>
              <w:t>服务方案</w:t>
            </w:r>
          </w:p>
          <w:p>
            <w:pPr>
              <w:jc w:val="center"/>
              <w:rPr>
                <w:rFonts w:ascii="宋体" w:hAnsi="宋体"/>
                <w:szCs w:val="21"/>
              </w:rPr>
            </w:pPr>
            <w:r>
              <w:rPr>
                <w:rFonts w:hint="eastAsia" w:ascii="宋体" w:hAnsi="宋体"/>
                <w:szCs w:val="21"/>
              </w:rPr>
              <w:t>（24分）</w:t>
            </w:r>
          </w:p>
        </w:tc>
        <w:tc>
          <w:tcPr>
            <w:tcW w:w="5597" w:type="dxa"/>
            <w:noWrap w:val="0"/>
            <w:vAlign w:val="center"/>
          </w:tcPr>
          <w:p>
            <w:pPr>
              <w:snapToGrid w:val="0"/>
              <w:rPr>
                <w:rFonts w:ascii="宋体" w:hAnsi="宋体" w:cs="宋体"/>
              </w:rPr>
            </w:pPr>
            <w:r>
              <w:rPr>
                <w:rFonts w:hint="eastAsia" w:ascii="宋体" w:hAnsi="宋体" w:cs="宋体"/>
              </w:rPr>
              <w:t>监理服务方案</w:t>
            </w:r>
          </w:p>
          <w:p>
            <w:pPr>
              <w:snapToGrid w:val="0"/>
              <w:rPr>
                <w:rFonts w:ascii="宋体" w:hAnsi="宋体" w:cs="宋体"/>
              </w:rPr>
            </w:pPr>
            <w:r>
              <w:rPr>
                <w:rFonts w:hint="eastAsia" w:ascii="宋体" w:hAnsi="宋体" w:cs="宋体"/>
              </w:rPr>
              <w:t>1）根据供应商提供工程质量控制措施分析进行综合评价，完全响应招标文件服务要求，并对于质量的监理措施优于招标文件“服务要求”的得2分,其余按此标准向下，每低一档扣0.5分，未提供不得分。</w:t>
            </w:r>
          </w:p>
          <w:p>
            <w:pPr>
              <w:snapToGrid w:val="0"/>
              <w:rPr>
                <w:rFonts w:ascii="宋体" w:hAnsi="宋体" w:cs="宋体"/>
              </w:rPr>
            </w:pPr>
            <w:r>
              <w:rPr>
                <w:rFonts w:hint="eastAsia" w:ascii="宋体" w:hAnsi="宋体" w:cs="宋体"/>
              </w:rPr>
              <w:t>2）根据供应商提供工程进度控制措施分析进行综合评价，完全响应招标文件服务要求，并对于进度的监理措施优于招标文件“服务要求”的,得2分,其余按此标准向下，每低一档扣0.5分，未提供不得分。</w:t>
            </w:r>
          </w:p>
          <w:p>
            <w:pPr>
              <w:snapToGrid w:val="0"/>
              <w:rPr>
                <w:rFonts w:ascii="宋体" w:hAnsi="宋体" w:cs="宋体"/>
              </w:rPr>
            </w:pPr>
            <w:r>
              <w:rPr>
                <w:rFonts w:hint="eastAsia" w:ascii="宋体" w:hAnsi="宋体" w:cs="宋体"/>
              </w:rPr>
              <w:t>3）根据供应商提供的合同管理、信息管理、安全管理措施进行综合评价，完全响应招标文件服务要求，并对于合同管理、信息管理、安全管理措施优于招标文件“服务要求”的,得3分,其余按此标准向下，每低一档扣0.5分，未提供不得分。</w:t>
            </w:r>
          </w:p>
        </w:tc>
        <w:tc>
          <w:tcPr>
            <w:tcW w:w="1171" w:type="dxa"/>
            <w:noWrap w:val="0"/>
            <w:vAlign w:val="center"/>
          </w:tcPr>
          <w:p>
            <w:pPr>
              <w:jc w:val="center"/>
              <w:rPr>
                <w:rFonts w:ascii="宋体" w:hAnsi="宋体"/>
                <w:szCs w:val="21"/>
              </w:rPr>
            </w:pPr>
            <w:r>
              <w:rPr>
                <w:rFonts w:hint="eastAsia" w:ascii="宋体" w:hAnsi="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trPr>
        <w:tc>
          <w:tcPr>
            <w:tcW w:w="1528" w:type="dxa"/>
            <w:vMerge w:val="continue"/>
            <w:noWrap w:val="0"/>
            <w:vAlign w:val="center"/>
          </w:tcPr>
          <w:p>
            <w:pPr>
              <w:rPr>
                <w:rFonts w:ascii="宋体" w:hAnsi="宋体"/>
                <w:szCs w:val="21"/>
              </w:rPr>
            </w:pPr>
          </w:p>
        </w:tc>
        <w:tc>
          <w:tcPr>
            <w:tcW w:w="5597" w:type="dxa"/>
            <w:noWrap w:val="0"/>
            <w:vAlign w:val="center"/>
          </w:tcPr>
          <w:p>
            <w:pPr>
              <w:snapToGrid w:val="0"/>
              <w:rPr>
                <w:rFonts w:ascii="宋体" w:hAnsi="宋体" w:cs="宋体"/>
              </w:rPr>
            </w:pPr>
            <w:r>
              <w:rPr>
                <w:rFonts w:hint="eastAsia" w:ascii="宋体" w:hAnsi="宋体" w:cs="宋体"/>
              </w:rPr>
              <w:t>网络安全等级保护测评方案:</w:t>
            </w:r>
          </w:p>
          <w:p>
            <w:pPr>
              <w:snapToGrid w:val="0"/>
              <w:rPr>
                <w:rFonts w:ascii="宋体" w:hAnsi="宋体" w:cs="宋体"/>
              </w:rPr>
            </w:pPr>
            <w:r>
              <w:rPr>
                <w:rFonts w:hint="eastAsia" w:ascii="宋体" w:hAnsi="宋体" w:cs="宋体"/>
              </w:rPr>
              <w:t>1）提供的测评方案中包含测评流程、测评方法、测评指标和配合需求的得3分，未包含完整的得2分，一项未包含的不得分；</w:t>
            </w:r>
          </w:p>
          <w:p>
            <w:pPr>
              <w:snapToGrid w:val="0"/>
              <w:rPr>
                <w:rFonts w:ascii="宋体" w:hAnsi="宋体" w:cs="宋体"/>
              </w:rPr>
            </w:pPr>
            <w:r>
              <w:rPr>
                <w:rFonts w:hint="eastAsia" w:ascii="宋体" w:hAnsi="宋体" w:cs="宋体"/>
              </w:rPr>
              <w:t>2）提供的测评方案正确理解网络安全等级测评，测评思路清晰、测评内容完整、测评重点突出，针对每点测评要求提出完善的测评方法，方法全面、合理，并具有很强的针对性的得3分，较为全面、合理，方法针对性较强得2分，未提供的不得分；</w:t>
            </w:r>
          </w:p>
        </w:tc>
        <w:tc>
          <w:tcPr>
            <w:tcW w:w="1171" w:type="dxa"/>
            <w:noWrap w:val="0"/>
            <w:vAlign w:val="center"/>
          </w:tcPr>
          <w:p>
            <w:pPr>
              <w:jc w:val="center"/>
              <w:rPr>
                <w:rFonts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0" w:hRule="atLeast"/>
        </w:trPr>
        <w:tc>
          <w:tcPr>
            <w:tcW w:w="1528" w:type="dxa"/>
            <w:vMerge w:val="continue"/>
            <w:noWrap w:val="0"/>
            <w:vAlign w:val="center"/>
          </w:tcPr>
          <w:p>
            <w:pPr>
              <w:rPr>
                <w:rFonts w:ascii="宋体" w:hAnsi="宋体"/>
                <w:szCs w:val="21"/>
              </w:rPr>
            </w:pPr>
          </w:p>
        </w:tc>
        <w:tc>
          <w:tcPr>
            <w:tcW w:w="5597" w:type="dxa"/>
            <w:noWrap w:val="0"/>
            <w:vAlign w:val="center"/>
          </w:tcPr>
          <w:p>
            <w:pPr>
              <w:snapToGrid w:val="0"/>
              <w:rPr>
                <w:rFonts w:ascii="宋体" w:hAnsi="宋体" w:cs="宋体"/>
              </w:rPr>
            </w:pPr>
            <w:r>
              <w:rPr>
                <w:rFonts w:hint="eastAsia" w:ascii="宋体" w:hAnsi="宋体" w:cs="宋体"/>
              </w:rPr>
              <w:t>软件测试方案：</w:t>
            </w:r>
          </w:p>
          <w:p>
            <w:pPr>
              <w:snapToGrid w:val="0"/>
              <w:rPr>
                <w:rFonts w:ascii="宋体" w:hAnsi="宋体" w:cs="宋体"/>
              </w:rPr>
            </w:pPr>
            <w:r>
              <w:rPr>
                <w:rFonts w:hint="eastAsia" w:ascii="宋体" w:hAnsi="宋体" w:cs="宋体"/>
              </w:rPr>
              <w:t>供应商提供的软件功能性、性能效率、兼容性、易用性、可靠性、信息安全性等测试内容控制措施分析进行综合评价，完全响应招标文件服务要求的得5分,其余按此标准向下，每低一档扣1分，未提供不得分。</w:t>
            </w:r>
          </w:p>
        </w:tc>
        <w:tc>
          <w:tcPr>
            <w:tcW w:w="1171" w:type="dxa"/>
            <w:noWrap w:val="0"/>
            <w:vAlign w:val="center"/>
          </w:tcPr>
          <w:p>
            <w:pPr>
              <w:jc w:val="center"/>
              <w:rPr>
                <w:rFonts w:ascii="宋体" w:hAnsi="宋体"/>
                <w:szCs w:val="21"/>
              </w:rPr>
            </w:pP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0" w:hRule="atLeast"/>
        </w:trPr>
        <w:tc>
          <w:tcPr>
            <w:tcW w:w="1528" w:type="dxa"/>
            <w:vMerge w:val="continue"/>
            <w:noWrap w:val="0"/>
            <w:vAlign w:val="center"/>
          </w:tcPr>
          <w:p>
            <w:pPr>
              <w:rPr>
                <w:rFonts w:ascii="宋体" w:hAnsi="宋体"/>
                <w:szCs w:val="21"/>
              </w:rPr>
            </w:pPr>
          </w:p>
        </w:tc>
        <w:tc>
          <w:tcPr>
            <w:tcW w:w="5597" w:type="dxa"/>
            <w:noWrap w:val="0"/>
            <w:vAlign w:val="center"/>
          </w:tcPr>
          <w:p>
            <w:pPr>
              <w:snapToGrid w:val="0"/>
              <w:rPr>
                <w:rFonts w:ascii="宋体" w:hAnsi="宋体" w:cs="宋体"/>
              </w:rPr>
            </w:pPr>
            <w:r>
              <w:rPr>
                <w:rFonts w:hint="eastAsia" w:ascii="宋体" w:hAnsi="宋体" w:cs="宋体"/>
              </w:rPr>
              <w:t>测试工具：</w:t>
            </w:r>
          </w:p>
          <w:p>
            <w:pPr>
              <w:snapToGrid w:val="0"/>
              <w:rPr>
                <w:rFonts w:ascii="宋体" w:hAnsi="宋体" w:cs="宋体"/>
              </w:rPr>
            </w:pPr>
            <w:r>
              <w:rPr>
                <w:rFonts w:hint="eastAsia" w:ascii="宋体" w:hAnsi="宋体" w:cs="宋体"/>
              </w:rPr>
              <w:t>具有承担本项目建设中的功能、性能、安全、测试管理等方面的测试工具（Loadrunner、QuicktestProfessional、QualityControl、APPSCAN、网站安全监测平台、数据库弱点扫描器等），须提供测试工具购置发票复印件或第三方校准证书以证明为投标单位自有工具，每具备一项得1分，上述6项均有得6分，</w:t>
            </w:r>
          </w:p>
        </w:tc>
        <w:tc>
          <w:tcPr>
            <w:tcW w:w="1171" w:type="dxa"/>
            <w:noWrap w:val="0"/>
            <w:vAlign w:val="center"/>
          </w:tcPr>
          <w:p>
            <w:pPr>
              <w:jc w:val="center"/>
              <w:rPr>
                <w:rFonts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8" w:type="dxa"/>
            <w:vMerge w:val="restart"/>
            <w:noWrap w:val="0"/>
            <w:vAlign w:val="center"/>
          </w:tcPr>
          <w:p>
            <w:pPr>
              <w:jc w:val="center"/>
              <w:rPr>
                <w:rFonts w:ascii="宋体" w:hAnsi="宋体"/>
                <w:bCs/>
                <w:szCs w:val="21"/>
              </w:rPr>
            </w:pPr>
            <w:r>
              <w:rPr>
                <w:rFonts w:hint="eastAsia" w:ascii="宋体" w:hAnsi="宋体"/>
                <w:bCs/>
                <w:szCs w:val="21"/>
              </w:rPr>
              <w:t>服务团队人员配备</w:t>
            </w:r>
          </w:p>
          <w:p>
            <w:pPr>
              <w:jc w:val="center"/>
              <w:rPr>
                <w:rFonts w:ascii="宋体" w:hAnsi="宋体"/>
                <w:bCs/>
                <w:szCs w:val="21"/>
              </w:rPr>
            </w:pPr>
            <w:r>
              <w:rPr>
                <w:rFonts w:hint="eastAsia" w:ascii="宋体" w:hAnsi="宋体"/>
                <w:bCs/>
                <w:szCs w:val="21"/>
              </w:rPr>
              <w:t>（14分）</w:t>
            </w:r>
          </w:p>
        </w:tc>
        <w:tc>
          <w:tcPr>
            <w:tcW w:w="5597" w:type="dxa"/>
            <w:noWrap w:val="0"/>
            <w:vAlign w:val="center"/>
          </w:tcPr>
          <w:p>
            <w:pPr>
              <w:snapToGrid w:val="0"/>
              <w:rPr>
                <w:rFonts w:ascii="宋体" w:hAnsi="宋体" w:cs="宋体"/>
              </w:rPr>
            </w:pPr>
            <w:r>
              <w:rPr>
                <w:rFonts w:hint="eastAsia" w:ascii="宋体" w:hAnsi="宋体" w:cs="宋体"/>
              </w:rPr>
              <w:t>项目负责人，具有以下证书的有1项得1分，最多得8分。1）具有高级资格证书（信息系统项目管理师或系统分析师或高级工程师职称）得1分；</w:t>
            </w:r>
          </w:p>
          <w:p>
            <w:pPr>
              <w:snapToGrid w:val="0"/>
              <w:rPr>
                <w:rFonts w:ascii="宋体" w:hAnsi="宋体" w:cs="宋体"/>
              </w:rPr>
            </w:pPr>
            <w:r>
              <w:rPr>
                <w:rFonts w:hint="eastAsia" w:ascii="宋体" w:hAnsi="宋体" w:cs="宋体"/>
              </w:rPr>
              <w:t>2）信息系统监理师证书得1分；</w:t>
            </w:r>
          </w:p>
          <w:p>
            <w:pPr>
              <w:snapToGrid w:val="0"/>
              <w:rPr>
                <w:rFonts w:ascii="宋体" w:hAnsi="宋体" w:cs="宋体"/>
              </w:rPr>
            </w:pPr>
            <w:r>
              <w:rPr>
                <w:rFonts w:hint="eastAsia" w:ascii="宋体" w:hAnsi="宋体" w:cs="宋体"/>
              </w:rPr>
              <w:t>3）具有信息(网络)安全等级测评师证书（高级）得1分；</w:t>
            </w:r>
          </w:p>
          <w:p>
            <w:pPr>
              <w:snapToGrid w:val="0"/>
              <w:rPr>
                <w:rFonts w:ascii="宋体" w:hAnsi="宋体" w:cs="宋体"/>
              </w:rPr>
            </w:pPr>
            <w:r>
              <w:rPr>
                <w:rFonts w:hint="eastAsia" w:ascii="宋体" w:hAnsi="宋体" w:cs="宋体"/>
              </w:rPr>
              <w:t>4）通过商用密码应用安全性评估人员测评能力考核得1分；</w:t>
            </w:r>
          </w:p>
          <w:p>
            <w:pPr>
              <w:snapToGrid w:val="0"/>
              <w:rPr>
                <w:rFonts w:ascii="宋体" w:hAnsi="宋体" w:cs="宋体"/>
              </w:rPr>
            </w:pPr>
            <w:r>
              <w:rPr>
                <w:rFonts w:hint="eastAsia" w:ascii="宋体" w:hAnsi="宋体" w:cs="宋体"/>
              </w:rPr>
              <w:t>5）具有咨询工程师（投资）登记证书得1分；</w:t>
            </w:r>
          </w:p>
          <w:p>
            <w:pPr>
              <w:snapToGrid w:val="0"/>
              <w:rPr>
                <w:rFonts w:ascii="宋体" w:hAnsi="宋体" w:cs="宋体"/>
              </w:rPr>
            </w:pPr>
            <w:r>
              <w:rPr>
                <w:rFonts w:hint="eastAsia" w:ascii="宋体" w:hAnsi="宋体" w:cs="宋体"/>
              </w:rPr>
              <w:t>6）具有软件评测师证书得1分；</w:t>
            </w:r>
          </w:p>
          <w:p>
            <w:pPr>
              <w:snapToGrid w:val="0"/>
              <w:rPr>
                <w:rFonts w:ascii="宋体" w:hAnsi="宋体" w:cs="宋体"/>
              </w:rPr>
            </w:pPr>
            <w:r>
              <w:rPr>
                <w:rFonts w:hint="eastAsia" w:ascii="宋体" w:hAnsi="宋体" w:cs="宋体"/>
              </w:rPr>
              <w:t>7）具有信息安全保障人员资质证书得1分；</w:t>
            </w:r>
          </w:p>
          <w:p>
            <w:pPr>
              <w:snapToGrid w:val="0"/>
              <w:rPr>
                <w:rFonts w:ascii="宋体" w:hAnsi="宋体" w:cs="宋体"/>
              </w:rPr>
            </w:pPr>
            <w:r>
              <w:rPr>
                <w:rFonts w:hint="eastAsia" w:ascii="宋体" w:hAnsi="宋体" w:cs="宋体"/>
              </w:rPr>
              <w:t>8）具有软件工程造价师证书得1分。</w:t>
            </w:r>
          </w:p>
          <w:p>
            <w:pPr>
              <w:snapToGrid w:val="0"/>
              <w:rPr>
                <w:rFonts w:ascii="宋体" w:hAnsi="宋体" w:cs="宋体"/>
              </w:rPr>
            </w:pPr>
            <w:r>
              <w:rPr>
                <w:rFonts w:hint="eastAsia" w:ascii="宋体" w:hAnsi="宋体" w:cs="宋体"/>
              </w:rPr>
              <w:t>（提供证书复印件，提供本人在投标单位最近一期及之前连续6个月社保缴费证明）</w:t>
            </w:r>
          </w:p>
        </w:tc>
        <w:tc>
          <w:tcPr>
            <w:tcW w:w="1171" w:type="dxa"/>
            <w:noWrap w:val="0"/>
            <w:vAlign w:val="center"/>
          </w:tcPr>
          <w:p>
            <w:pPr>
              <w:jc w:val="center"/>
              <w:rPr>
                <w:rFonts w:ascii="宋体" w:hAnsi="宋体"/>
                <w:szCs w:val="21"/>
              </w:rPr>
            </w:pPr>
            <w:r>
              <w:rPr>
                <w:rFonts w:hint="eastAsia" w:ascii="宋体" w:hAnsi="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9" w:hRule="atLeast"/>
        </w:trPr>
        <w:tc>
          <w:tcPr>
            <w:tcW w:w="1528" w:type="dxa"/>
            <w:vMerge w:val="continue"/>
            <w:noWrap w:val="0"/>
            <w:vAlign w:val="center"/>
          </w:tcPr>
          <w:p>
            <w:pPr>
              <w:jc w:val="center"/>
              <w:rPr>
                <w:rFonts w:ascii="宋体" w:hAnsi="宋体"/>
                <w:bCs/>
                <w:szCs w:val="21"/>
              </w:rPr>
            </w:pPr>
          </w:p>
        </w:tc>
        <w:tc>
          <w:tcPr>
            <w:tcW w:w="5597" w:type="dxa"/>
            <w:noWrap w:val="0"/>
            <w:vAlign w:val="center"/>
          </w:tcPr>
          <w:p>
            <w:pPr>
              <w:snapToGrid w:val="0"/>
              <w:rPr>
                <w:rFonts w:ascii="宋体" w:hAnsi="宋体" w:cs="宋体"/>
              </w:rPr>
            </w:pPr>
            <w:r>
              <w:rPr>
                <w:rFonts w:hint="eastAsia" w:ascii="宋体" w:hAnsi="宋体" w:cs="宋体"/>
              </w:rPr>
              <w:t>项目服务团队中其他成员具有以下专业资格之一：</w:t>
            </w:r>
          </w:p>
          <w:p>
            <w:pPr>
              <w:snapToGrid w:val="0"/>
              <w:rPr>
                <w:rFonts w:ascii="宋体" w:hAnsi="宋体" w:cs="宋体"/>
              </w:rPr>
            </w:pPr>
            <w:r>
              <w:rPr>
                <w:rFonts w:hint="eastAsia" w:ascii="宋体" w:hAnsi="宋体" w:cs="宋体"/>
              </w:rPr>
              <w:t>信息系统项目管理师、信息系统监理师证书、工程咨询师证书、软件工程造价师证书、网络安全等级保护测评师、注册信息安全专业人员证书（CISP）、信息安全保障人员认证证书（CISAW）、商用密码应用安全性评估人员测评能力考核证书、软件评测师证书、软件性能测试高级工程师证书、软件设计师证书、系统分析师证书，每个得0.5分，本项最高6分。（1人多个资格证书只计算1次分值，多人1个资格证书只计算1次分值）。</w:t>
            </w:r>
          </w:p>
          <w:p>
            <w:pPr>
              <w:snapToGrid w:val="0"/>
              <w:rPr>
                <w:rFonts w:ascii="宋体" w:hAnsi="宋体" w:cs="宋体"/>
              </w:rPr>
            </w:pPr>
            <w:r>
              <w:rPr>
                <w:rFonts w:hint="eastAsia" w:ascii="宋体" w:hAnsi="宋体" w:cs="宋体"/>
              </w:rPr>
              <w:t>（提供人员名单，提供证书复印件及在投标单位近6个月任意1个月社保缴费证明）</w:t>
            </w:r>
          </w:p>
        </w:tc>
        <w:tc>
          <w:tcPr>
            <w:tcW w:w="1171" w:type="dxa"/>
            <w:noWrap w:val="0"/>
            <w:vAlign w:val="center"/>
          </w:tcPr>
          <w:p>
            <w:pPr>
              <w:jc w:val="center"/>
              <w:rPr>
                <w:rFonts w:ascii="宋体" w:hAnsi="宋体"/>
                <w:szCs w:val="21"/>
              </w:rPr>
            </w:pPr>
            <w:r>
              <w:rPr>
                <w:rFonts w:hint="eastAsia" w:ascii="宋体" w:hAnsi="宋体"/>
                <w:szCs w:val="21"/>
              </w:rPr>
              <w:t>6</w:t>
            </w:r>
          </w:p>
        </w:tc>
      </w:tr>
    </w:tbl>
    <w:p>
      <w:pPr>
        <w:adjustRightInd w:val="0"/>
        <w:spacing w:line="360" w:lineRule="atLeast"/>
        <w:ind w:left="420"/>
        <w:jc w:val="left"/>
        <w:textAlignment w:val="baseline"/>
        <w:rPr>
          <w:rFonts w:hint="eastAsia" w:eastAsia="仿宋_GB2312"/>
          <w:b/>
          <w:bCs/>
          <w:sz w:val="36"/>
          <w:szCs w:val="36"/>
        </w:rPr>
      </w:pPr>
    </w:p>
    <w:p/>
    <w:p/>
    <w:p/>
    <w:p/>
    <w:p/>
    <w:p>
      <w:pPr>
        <w:widowControl/>
        <w:jc w:val="left"/>
      </w:pP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0000012" w:usb3="00000000" w:csb0="4002009F" w:csb1="DFD70000"/>
  </w:font>
  <w:font w:name="宋体-简">
    <w:altName w:val="宋体"/>
    <w:panose1 w:val="00000000000000000000"/>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02B0"/>
    <w:multiLevelType w:val="multilevel"/>
    <w:tmpl w:val="00E502B0"/>
    <w:lvl w:ilvl="0" w:tentative="0">
      <w:start w:val="1"/>
      <w:numFmt w:val="decimal"/>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3A86E49"/>
    <w:multiLevelType w:val="multilevel"/>
    <w:tmpl w:val="03A86E49"/>
    <w:lvl w:ilvl="0" w:tentative="0">
      <w:start w:val="1"/>
      <w:numFmt w:val="decimal"/>
      <w:lvlText w:val="%1、"/>
      <w:lvlJc w:val="left"/>
      <w:pPr>
        <w:ind w:left="0" w:firstLine="0"/>
      </w:pPr>
      <w:rPr>
        <w:rFonts w:hint="eastAsia"/>
      </w:rPr>
    </w:lvl>
    <w:lvl w:ilvl="1" w:tentative="0">
      <w:start w:val="1"/>
      <w:numFmt w:val="decimal"/>
      <w:lvlText w:val="（%2)"/>
      <w:lvlJc w:val="left"/>
      <w:pPr>
        <w:ind w:left="0" w:firstLine="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43B6A4F"/>
    <w:multiLevelType w:val="multilevel"/>
    <w:tmpl w:val="043B6A4F"/>
    <w:lvl w:ilvl="0" w:tentative="0">
      <w:start w:val="1"/>
      <w:numFmt w:val="decimal"/>
      <w:lvlText w:val="%1、"/>
      <w:lvlJc w:val="left"/>
      <w:pPr>
        <w:ind w:left="0" w:firstLine="0"/>
      </w:pPr>
      <w:rPr>
        <w:rFonts w:hint="eastAsia"/>
      </w:rPr>
    </w:lvl>
    <w:lvl w:ilvl="1" w:tentative="0">
      <w:start w:val="1"/>
      <w:numFmt w:val="decimal"/>
      <w:lvlText w:val="（%2)"/>
      <w:lvlJc w:val="left"/>
      <w:pPr>
        <w:ind w:left="0" w:firstLine="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45A262D"/>
    <w:multiLevelType w:val="multilevel"/>
    <w:tmpl w:val="045A262D"/>
    <w:lvl w:ilvl="0" w:tentative="0">
      <w:start w:val="1"/>
      <w:numFmt w:val="decimal"/>
      <w:lvlText w:val="（%1)"/>
      <w:lvlJc w:val="left"/>
      <w:pPr>
        <w:ind w:left="0" w:firstLine="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09F94414"/>
    <w:multiLevelType w:val="multilevel"/>
    <w:tmpl w:val="09F94414"/>
    <w:lvl w:ilvl="0" w:tentative="0">
      <w:start w:val="1"/>
      <w:numFmt w:val="decimal"/>
      <w:lvlText w:val="%1、"/>
      <w:lvlJc w:val="left"/>
      <w:pPr>
        <w:ind w:left="0" w:firstLine="0"/>
      </w:pPr>
      <w:rPr>
        <w:rFonts w:hint="eastAsia"/>
      </w:rPr>
    </w:lvl>
    <w:lvl w:ilvl="1" w:tentative="0">
      <w:start w:val="1"/>
      <w:numFmt w:val="decimal"/>
      <w:lvlText w:val="（%2)"/>
      <w:lvlJc w:val="left"/>
      <w:pPr>
        <w:ind w:left="0" w:firstLine="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EC5548D"/>
    <w:multiLevelType w:val="multilevel"/>
    <w:tmpl w:val="0EC5548D"/>
    <w:lvl w:ilvl="0" w:tentative="0">
      <w:start w:val="1"/>
      <w:numFmt w:val="decimal"/>
      <w:lvlText w:val="%1、"/>
      <w:lvlJc w:val="left"/>
      <w:pPr>
        <w:ind w:left="0" w:firstLine="0"/>
      </w:pPr>
      <w:rPr>
        <w:rFonts w:hint="eastAsia"/>
      </w:rPr>
    </w:lvl>
    <w:lvl w:ilvl="1" w:tentative="0">
      <w:start w:val="1"/>
      <w:numFmt w:val="decimal"/>
      <w:lvlText w:val="（%2)"/>
      <w:lvlJc w:val="left"/>
      <w:pPr>
        <w:ind w:left="0" w:firstLine="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EDE179F"/>
    <w:multiLevelType w:val="multilevel"/>
    <w:tmpl w:val="0EDE179F"/>
    <w:lvl w:ilvl="0" w:tentative="0">
      <w:start w:val="1"/>
      <w:numFmt w:val="decimal"/>
      <w:lvlText w:val="%1、"/>
      <w:lvlJc w:val="left"/>
      <w:pPr>
        <w:ind w:left="420" w:hanging="420"/>
      </w:pPr>
      <w:rPr>
        <w:rFonts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F2D53A8"/>
    <w:multiLevelType w:val="multilevel"/>
    <w:tmpl w:val="0F2D53A8"/>
    <w:lvl w:ilvl="0" w:tentative="0">
      <w:start w:val="1"/>
      <w:numFmt w:val="decimal"/>
      <w:lvlText w:val="%1、"/>
      <w:lvlJc w:val="left"/>
      <w:pPr>
        <w:ind w:left="0" w:firstLine="0"/>
      </w:pPr>
      <w:rPr>
        <w:rFonts w:hint="eastAsia"/>
      </w:rPr>
    </w:lvl>
    <w:lvl w:ilvl="1" w:tentative="0">
      <w:start w:val="1"/>
      <w:numFmt w:val="decimal"/>
      <w:lvlText w:val="（%2)"/>
      <w:lvlJc w:val="left"/>
      <w:pPr>
        <w:ind w:left="0" w:firstLine="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F4045A7"/>
    <w:multiLevelType w:val="multilevel"/>
    <w:tmpl w:val="0F4045A7"/>
    <w:lvl w:ilvl="0" w:tentative="0">
      <w:start w:val="1"/>
      <w:numFmt w:val="decimal"/>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1D717B8"/>
    <w:multiLevelType w:val="multilevel"/>
    <w:tmpl w:val="11D717B8"/>
    <w:lvl w:ilvl="0" w:tentative="0">
      <w:start w:val="1"/>
      <w:numFmt w:val="decimal"/>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3362C70"/>
    <w:multiLevelType w:val="multilevel"/>
    <w:tmpl w:val="13362C70"/>
    <w:lvl w:ilvl="0" w:tentative="0">
      <w:start w:val="1"/>
      <w:numFmt w:val="decimal"/>
      <w:lvlText w:val="%1、"/>
      <w:lvlJc w:val="left"/>
      <w:pPr>
        <w:ind w:left="0" w:firstLine="0"/>
      </w:pPr>
      <w:rPr>
        <w:rFonts w:hint="eastAsia"/>
      </w:rPr>
    </w:lvl>
    <w:lvl w:ilvl="1" w:tentative="0">
      <w:start w:val="1"/>
      <w:numFmt w:val="decimal"/>
      <w:lvlText w:val="（%2)"/>
      <w:lvlJc w:val="left"/>
      <w:pPr>
        <w:ind w:left="0" w:firstLine="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FCD4497"/>
    <w:multiLevelType w:val="multilevel"/>
    <w:tmpl w:val="1FCD449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11C750D"/>
    <w:multiLevelType w:val="multilevel"/>
    <w:tmpl w:val="211C750D"/>
    <w:lvl w:ilvl="0" w:tentative="0">
      <w:start w:val="1"/>
      <w:numFmt w:val="decimal"/>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58B73B5"/>
    <w:multiLevelType w:val="multilevel"/>
    <w:tmpl w:val="258B73B5"/>
    <w:lvl w:ilvl="0" w:tentative="0">
      <w:start w:val="1"/>
      <w:numFmt w:val="decimal"/>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6DA2258"/>
    <w:multiLevelType w:val="multilevel"/>
    <w:tmpl w:val="26DA2258"/>
    <w:lvl w:ilvl="0" w:tentative="0">
      <w:start w:val="1"/>
      <w:numFmt w:val="decimal"/>
      <w:lvlText w:val="%1、"/>
      <w:lvlJc w:val="left"/>
      <w:pPr>
        <w:ind w:left="0" w:firstLine="0"/>
      </w:pPr>
      <w:rPr>
        <w:rFonts w:hint="eastAsia"/>
      </w:rPr>
    </w:lvl>
    <w:lvl w:ilvl="1" w:tentative="0">
      <w:start w:val="1"/>
      <w:numFmt w:val="decimal"/>
      <w:lvlText w:val="（%2)"/>
      <w:lvlJc w:val="left"/>
      <w:pPr>
        <w:ind w:left="0" w:firstLine="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7E358F0"/>
    <w:multiLevelType w:val="multilevel"/>
    <w:tmpl w:val="27E358F0"/>
    <w:lvl w:ilvl="0" w:tentative="0">
      <w:start w:val="1"/>
      <w:numFmt w:val="decimal"/>
      <w:lvlText w:val="%1、"/>
      <w:lvlJc w:val="left"/>
      <w:pPr>
        <w:ind w:left="0" w:firstLine="0"/>
      </w:pPr>
      <w:rPr>
        <w:rFonts w:hint="eastAsia"/>
      </w:rPr>
    </w:lvl>
    <w:lvl w:ilvl="1" w:tentative="0">
      <w:start w:val="1"/>
      <w:numFmt w:val="decimal"/>
      <w:lvlText w:val="（%2)"/>
      <w:lvlJc w:val="left"/>
      <w:pPr>
        <w:ind w:left="0" w:firstLine="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A466DC0"/>
    <w:multiLevelType w:val="multilevel"/>
    <w:tmpl w:val="2A466DC0"/>
    <w:lvl w:ilvl="0" w:tentative="0">
      <w:start w:val="1"/>
      <w:numFmt w:val="decimal"/>
      <w:lvlText w:val="（%1)"/>
      <w:lvlJc w:val="left"/>
      <w:pPr>
        <w:ind w:left="0" w:firstLine="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2C5A2CF6"/>
    <w:multiLevelType w:val="multilevel"/>
    <w:tmpl w:val="2C5A2CF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D4209D4"/>
    <w:multiLevelType w:val="multilevel"/>
    <w:tmpl w:val="2D4209D4"/>
    <w:lvl w:ilvl="0" w:tentative="0">
      <w:start w:val="1"/>
      <w:numFmt w:val="decimal"/>
      <w:lvlText w:val="%1、"/>
      <w:lvlJc w:val="left"/>
      <w:pPr>
        <w:ind w:left="0" w:firstLine="0"/>
      </w:pPr>
      <w:rPr>
        <w:rFonts w:hint="eastAsia"/>
      </w:rPr>
    </w:lvl>
    <w:lvl w:ilvl="1" w:tentative="0">
      <w:start w:val="1"/>
      <w:numFmt w:val="decimal"/>
      <w:lvlText w:val="（%2)"/>
      <w:lvlJc w:val="left"/>
      <w:pPr>
        <w:ind w:left="0" w:firstLine="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E8C7282"/>
    <w:multiLevelType w:val="multilevel"/>
    <w:tmpl w:val="2E8C7282"/>
    <w:lvl w:ilvl="0" w:tentative="0">
      <w:start w:val="1"/>
      <w:numFmt w:val="decimal"/>
      <w:lvlText w:val="（%1)"/>
      <w:lvlJc w:val="left"/>
      <w:pPr>
        <w:ind w:left="0" w:firstLine="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30166F07"/>
    <w:multiLevelType w:val="multilevel"/>
    <w:tmpl w:val="30166F07"/>
    <w:lvl w:ilvl="0" w:tentative="0">
      <w:start w:val="1"/>
      <w:numFmt w:val="decimal"/>
      <w:lvlText w:val="%1、"/>
      <w:lvlJc w:val="left"/>
      <w:pPr>
        <w:ind w:left="0" w:firstLine="0"/>
      </w:pPr>
      <w:rPr>
        <w:rFonts w:hint="eastAsia"/>
      </w:rPr>
    </w:lvl>
    <w:lvl w:ilvl="1" w:tentative="0">
      <w:start w:val="1"/>
      <w:numFmt w:val="decimal"/>
      <w:lvlText w:val="（%2)"/>
      <w:lvlJc w:val="left"/>
      <w:pPr>
        <w:ind w:left="0" w:firstLine="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315F56B9"/>
    <w:multiLevelType w:val="multilevel"/>
    <w:tmpl w:val="315F56B9"/>
    <w:lvl w:ilvl="0" w:tentative="0">
      <w:start w:val="1"/>
      <w:numFmt w:val="decimal"/>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33A330FC"/>
    <w:multiLevelType w:val="multilevel"/>
    <w:tmpl w:val="33A330FC"/>
    <w:lvl w:ilvl="0" w:tentative="0">
      <w:start w:val="1"/>
      <w:numFmt w:val="decimal"/>
      <w:lvlText w:val="（%1)"/>
      <w:lvlJc w:val="left"/>
      <w:pPr>
        <w:ind w:left="0" w:firstLine="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3">
    <w:nsid w:val="37A62B8D"/>
    <w:multiLevelType w:val="multilevel"/>
    <w:tmpl w:val="37A62B8D"/>
    <w:lvl w:ilvl="0" w:tentative="0">
      <w:start w:val="1"/>
      <w:numFmt w:val="decimal"/>
      <w:lvlText w:val="（%1)"/>
      <w:lvlJc w:val="left"/>
      <w:pPr>
        <w:tabs>
          <w:tab w:val="left" w:pos="0"/>
        </w:tabs>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38374DE5"/>
    <w:multiLevelType w:val="multilevel"/>
    <w:tmpl w:val="38374DE5"/>
    <w:lvl w:ilvl="0" w:tentative="0">
      <w:start w:val="1"/>
      <w:numFmt w:val="decimal"/>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395F37FD"/>
    <w:multiLevelType w:val="multilevel"/>
    <w:tmpl w:val="395F37F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39D301C8"/>
    <w:multiLevelType w:val="multilevel"/>
    <w:tmpl w:val="39D301C8"/>
    <w:lvl w:ilvl="0" w:tentative="0">
      <w:start w:val="1"/>
      <w:numFmt w:val="decimal"/>
      <w:lvlText w:val="%1、"/>
      <w:lvlJc w:val="left"/>
      <w:pPr>
        <w:ind w:left="0" w:firstLine="0"/>
      </w:pPr>
      <w:rPr>
        <w:rFonts w:hint="eastAsia"/>
      </w:rPr>
    </w:lvl>
    <w:lvl w:ilvl="1" w:tentative="0">
      <w:start w:val="1"/>
      <w:numFmt w:val="decimal"/>
      <w:lvlText w:val="（%2)"/>
      <w:lvlJc w:val="left"/>
      <w:pPr>
        <w:ind w:left="0" w:firstLine="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3EF2143D"/>
    <w:multiLevelType w:val="multilevel"/>
    <w:tmpl w:val="3EF2143D"/>
    <w:lvl w:ilvl="0" w:tentative="0">
      <w:start w:val="1"/>
      <w:numFmt w:val="decimal"/>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425F6FCC"/>
    <w:multiLevelType w:val="multilevel"/>
    <w:tmpl w:val="425F6FCC"/>
    <w:lvl w:ilvl="0" w:tentative="0">
      <w:start w:val="1"/>
      <w:numFmt w:val="decimal"/>
      <w:lvlText w:val="（%1)"/>
      <w:lvlJc w:val="left"/>
      <w:pPr>
        <w:ind w:left="0" w:firstLine="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9">
    <w:nsid w:val="46240C56"/>
    <w:multiLevelType w:val="multilevel"/>
    <w:tmpl w:val="46240C56"/>
    <w:lvl w:ilvl="0" w:tentative="0">
      <w:start w:val="1"/>
      <w:numFmt w:val="decimal"/>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464502AC"/>
    <w:multiLevelType w:val="multilevel"/>
    <w:tmpl w:val="464502AC"/>
    <w:lvl w:ilvl="0" w:tentative="0">
      <w:start w:val="1"/>
      <w:numFmt w:val="decimal"/>
      <w:lvlText w:val="（%1)"/>
      <w:lvlJc w:val="left"/>
      <w:pPr>
        <w:ind w:left="0" w:firstLine="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1">
    <w:nsid w:val="46463B64"/>
    <w:multiLevelType w:val="multilevel"/>
    <w:tmpl w:val="46463B64"/>
    <w:lvl w:ilvl="0" w:tentative="0">
      <w:start w:val="1"/>
      <w:numFmt w:val="decimal"/>
      <w:lvlText w:val="%1、"/>
      <w:lvlJc w:val="left"/>
      <w:pPr>
        <w:ind w:left="0" w:firstLine="0"/>
      </w:pPr>
      <w:rPr>
        <w:rFonts w:hint="eastAsia"/>
      </w:rPr>
    </w:lvl>
    <w:lvl w:ilvl="1" w:tentative="0">
      <w:start w:val="1"/>
      <w:numFmt w:val="decimal"/>
      <w:lvlText w:val="（%2)"/>
      <w:lvlJc w:val="left"/>
      <w:pPr>
        <w:ind w:left="0" w:firstLine="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46AE3263"/>
    <w:multiLevelType w:val="multilevel"/>
    <w:tmpl w:val="46AE3263"/>
    <w:lvl w:ilvl="0" w:tentative="0">
      <w:start w:val="1"/>
      <w:numFmt w:val="decimal"/>
      <w:lvlText w:val="%1、"/>
      <w:lvlJc w:val="left"/>
      <w:pPr>
        <w:ind w:left="0" w:firstLine="0"/>
      </w:pPr>
      <w:rPr>
        <w:rFonts w:hint="eastAsia"/>
      </w:rPr>
    </w:lvl>
    <w:lvl w:ilvl="1" w:tentative="0">
      <w:start w:val="1"/>
      <w:numFmt w:val="decimal"/>
      <w:lvlText w:val="（%2)"/>
      <w:lvlJc w:val="left"/>
      <w:pPr>
        <w:ind w:left="0" w:firstLine="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483848F2"/>
    <w:multiLevelType w:val="multilevel"/>
    <w:tmpl w:val="483848F2"/>
    <w:lvl w:ilvl="0" w:tentative="0">
      <w:start w:val="1"/>
      <w:numFmt w:val="decimal"/>
      <w:lvlText w:val="%1、"/>
      <w:lvlJc w:val="left"/>
      <w:pPr>
        <w:ind w:left="0" w:firstLine="0"/>
      </w:pPr>
      <w:rPr>
        <w:rFonts w:hint="eastAsia"/>
      </w:rPr>
    </w:lvl>
    <w:lvl w:ilvl="1" w:tentative="0">
      <w:start w:val="1"/>
      <w:numFmt w:val="decimal"/>
      <w:lvlText w:val="（%2)"/>
      <w:lvlJc w:val="left"/>
      <w:pPr>
        <w:ind w:left="0" w:firstLine="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49ED5D16"/>
    <w:multiLevelType w:val="multilevel"/>
    <w:tmpl w:val="49ED5D16"/>
    <w:lvl w:ilvl="0" w:tentative="0">
      <w:start w:val="1"/>
      <w:numFmt w:val="decimal"/>
      <w:lvlText w:val="%1、"/>
      <w:lvlJc w:val="left"/>
      <w:pPr>
        <w:ind w:left="0" w:firstLine="0"/>
      </w:pPr>
      <w:rPr>
        <w:rFonts w:hint="eastAsia"/>
      </w:rPr>
    </w:lvl>
    <w:lvl w:ilvl="1" w:tentative="0">
      <w:start w:val="1"/>
      <w:numFmt w:val="decimal"/>
      <w:lvlText w:val="（%2)"/>
      <w:lvlJc w:val="left"/>
      <w:pPr>
        <w:ind w:left="0" w:firstLine="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505C1074"/>
    <w:multiLevelType w:val="multilevel"/>
    <w:tmpl w:val="505C1074"/>
    <w:lvl w:ilvl="0" w:tentative="0">
      <w:start w:val="1"/>
      <w:numFmt w:val="decimal"/>
      <w:lvlText w:val="（%1)"/>
      <w:lvlJc w:val="left"/>
      <w:pPr>
        <w:ind w:left="0" w:firstLine="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6">
    <w:nsid w:val="53E06E39"/>
    <w:multiLevelType w:val="multilevel"/>
    <w:tmpl w:val="53E06E3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540A4E98"/>
    <w:multiLevelType w:val="multilevel"/>
    <w:tmpl w:val="540A4E9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54F74529"/>
    <w:multiLevelType w:val="multilevel"/>
    <w:tmpl w:val="54F74529"/>
    <w:lvl w:ilvl="0" w:tentative="0">
      <w:start w:val="1"/>
      <w:numFmt w:val="decimal"/>
      <w:lvlText w:val="%1、"/>
      <w:lvlJc w:val="left"/>
      <w:pPr>
        <w:ind w:left="0" w:firstLine="0"/>
      </w:pPr>
      <w:rPr>
        <w:rFonts w:hint="eastAsia"/>
      </w:rPr>
    </w:lvl>
    <w:lvl w:ilvl="1" w:tentative="0">
      <w:start w:val="1"/>
      <w:numFmt w:val="decimal"/>
      <w:lvlText w:val="（%2)"/>
      <w:lvlJc w:val="left"/>
      <w:pPr>
        <w:ind w:left="0" w:firstLine="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555E394A"/>
    <w:multiLevelType w:val="multilevel"/>
    <w:tmpl w:val="555E394A"/>
    <w:lvl w:ilvl="0" w:tentative="0">
      <w:start w:val="1"/>
      <w:numFmt w:val="decimal"/>
      <w:lvlText w:val="%1、"/>
      <w:lvlJc w:val="left"/>
      <w:pPr>
        <w:ind w:left="0" w:firstLine="0"/>
      </w:pPr>
      <w:rPr>
        <w:rFonts w:hint="eastAsia"/>
      </w:rPr>
    </w:lvl>
    <w:lvl w:ilvl="1" w:tentative="0">
      <w:start w:val="1"/>
      <w:numFmt w:val="decimal"/>
      <w:lvlText w:val="（%2)"/>
      <w:lvlJc w:val="left"/>
      <w:pPr>
        <w:ind w:left="0" w:firstLine="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637973D7"/>
    <w:multiLevelType w:val="multilevel"/>
    <w:tmpl w:val="637973D7"/>
    <w:lvl w:ilvl="0" w:tentative="0">
      <w:start w:val="1"/>
      <w:numFmt w:val="decimal"/>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67980BA9"/>
    <w:multiLevelType w:val="multilevel"/>
    <w:tmpl w:val="67980BA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692E4D33"/>
    <w:multiLevelType w:val="multilevel"/>
    <w:tmpl w:val="692E4D33"/>
    <w:lvl w:ilvl="0" w:tentative="0">
      <w:start w:val="1"/>
      <w:numFmt w:val="decimal"/>
      <w:lvlText w:val="%1、"/>
      <w:lvlJc w:val="left"/>
      <w:pPr>
        <w:ind w:left="0" w:firstLine="0"/>
      </w:pPr>
      <w:rPr>
        <w:rFonts w:hint="eastAsia"/>
      </w:rPr>
    </w:lvl>
    <w:lvl w:ilvl="1" w:tentative="0">
      <w:start w:val="1"/>
      <w:numFmt w:val="decimal"/>
      <w:lvlText w:val="（%2)"/>
      <w:lvlJc w:val="left"/>
      <w:pPr>
        <w:ind w:left="0" w:firstLine="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6A4D65AC"/>
    <w:multiLevelType w:val="multilevel"/>
    <w:tmpl w:val="6A4D65AC"/>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6DD4303F"/>
    <w:multiLevelType w:val="multilevel"/>
    <w:tmpl w:val="6DD4303F"/>
    <w:lvl w:ilvl="0" w:tentative="0">
      <w:start w:val="1"/>
      <w:numFmt w:val="decimal"/>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702D39B6"/>
    <w:multiLevelType w:val="multilevel"/>
    <w:tmpl w:val="702D39B6"/>
    <w:lvl w:ilvl="0" w:tentative="0">
      <w:start w:val="1"/>
      <w:numFmt w:val="decimal"/>
      <w:lvlText w:val="%1、"/>
      <w:lvlJc w:val="left"/>
      <w:pPr>
        <w:ind w:left="0" w:firstLine="0"/>
      </w:pPr>
      <w:rPr>
        <w:rFonts w:hint="eastAsia"/>
      </w:rPr>
    </w:lvl>
    <w:lvl w:ilvl="1" w:tentative="0">
      <w:start w:val="1"/>
      <w:numFmt w:val="decimal"/>
      <w:lvlText w:val="（%2)"/>
      <w:lvlJc w:val="left"/>
      <w:pPr>
        <w:ind w:left="0" w:firstLine="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766C5C84"/>
    <w:multiLevelType w:val="multilevel"/>
    <w:tmpl w:val="766C5C84"/>
    <w:lvl w:ilvl="0" w:tentative="0">
      <w:start w:val="1"/>
      <w:numFmt w:val="decimal"/>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76C81C49"/>
    <w:multiLevelType w:val="multilevel"/>
    <w:tmpl w:val="76C81C49"/>
    <w:lvl w:ilvl="0" w:tentative="0">
      <w:start w:val="1"/>
      <w:numFmt w:val="decimal"/>
      <w:lvlText w:val="%1、"/>
      <w:lvlJc w:val="left"/>
      <w:pPr>
        <w:ind w:left="0" w:firstLine="0"/>
      </w:pPr>
      <w:rPr>
        <w:rFonts w:hint="eastAsia"/>
      </w:rPr>
    </w:lvl>
    <w:lvl w:ilvl="1" w:tentative="0">
      <w:start w:val="1"/>
      <w:numFmt w:val="decimal"/>
      <w:lvlText w:val="（%2)"/>
      <w:lvlJc w:val="left"/>
      <w:pPr>
        <w:ind w:left="0" w:firstLine="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77C7659E"/>
    <w:multiLevelType w:val="multilevel"/>
    <w:tmpl w:val="77C7659E"/>
    <w:lvl w:ilvl="0" w:tentative="0">
      <w:start w:val="1"/>
      <w:numFmt w:val="decimal"/>
      <w:lvlText w:val="%1、"/>
      <w:lvlJc w:val="left"/>
      <w:pPr>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79116677"/>
    <w:multiLevelType w:val="multilevel"/>
    <w:tmpl w:val="79116677"/>
    <w:lvl w:ilvl="0" w:tentative="0">
      <w:start w:val="1"/>
      <w:numFmt w:val="decimal"/>
      <w:lvlText w:val="%1、"/>
      <w:lvlJc w:val="left"/>
      <w:pPr>
        <w:ind w:left="0" w:firstLine="0"/>
      </w:pPr>
      <w:rPr>
        <w:rFonts w:hint="eastAsia"/>
      </w:rPr>
    </w:lvl>
    <w:lvl w:ilvl="1" w:tentative="0">
      <w:start w:val="1"/>
      <w:numFmt w:val="decimal"/>
      <w:lvlText w:val="（%2)"/>
      <w:lvlJc w:val="left"/>
      <w:pPr>
        <w:ind w:left="0" w:firstLine="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79DE1AAD"/>
    <w:multiLevelType w:val="multilevel"/>
    <w:tmpl w:val="79DE1AAD"/>
    <w:lvl w:ilvl="0" w:tentative="0">
      <w:start w:val="1"/>
      <w:numFmt w:val="decimal"/>
      <w:lvlText w:val="（%1)"/>
      <w:lvlJc w:val="left"/>
      <w:pPr>
        <w:ind w:left="0" w:firstLine="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1">
    <w:nsid w:val="7B1B1063"/>
    <w:multiLevelType w:val="multilevel"/>
    <w:tmpl w:val="7B1B1063"/>
    <w:lvl w:ilvl="0" w:tentative="0">
      <w:start w:val="1"/>
      <w:numFmt w:val="decimal"/>
      <w:lvlText w:val="（%1)"/>
      <w:lvlJc w:val="left"/>
      <w:pPr>
        <w:ind w:left="0" w:firstLine="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2">
    <w:nsid w:val="7BB2257C"/>
    <w:multiLevelType w:val="multilevel"/>
    <w:tmpl w:val="7BB2257C"/>
    <w:lvl w:ilvl="0" w:tentative="0">
      <w:start w:val="1"/>
      <w:numFmt w:val="decimal"/>
      <w:lvlText w:val="（%1)"/>
      <w:lvlJc w:val="left"/>
      <w:pPr>
        <w:ind w:left="420" w:hanging="420"/>
      </w:pPr>
      <w:rPr>
        <w:rFonts w:hint="eastAsia"/>
      </w:rPr>
    </w:lvl>
    <w:lvl w:ilvl="1" w:tentative="0">
      <w:start w:val="1"/>
      <w:numFmt w:val="decimal"/>
      <w:lvlText w:val="（%2)"/>
      <w:lvlJc w:val="left"/>
      <w:pPr>
        <w:ind w:left="0" w:firstLine="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7E58384C"/>
    <w:multiLevelType w:val="multilevel"/>
    <w:tmpl w:val="7E58384C"/>
    <w:lvl w:ilvl="0" w:tentative="0">
      <w:start w:val="1"/>
      <w:numFmt w:val="decimal"/>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7ED874E3"/>
    <w:multiLevelType w:val="multilevel"/>
    <w:tmpl w:val="7ED874E3"/>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7FBA5372"/>
    <w:multiLevelType w:val="multilevel"/>
    <w:tmpl w:val="7FBA5372"/>
    <w:lvl w:ilvl="0" w:tentative="0">
      <w:start w:val="1"/>
      <w:numFmt w:val="decimal"/>
      <w:lvlText w:val="（%1)"/>
      <w:lvlJc w:val="left"/>
      <w:pPr>
        <w:ind w:left="420" w:firstLine="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1"/>
  </w:num>
  <w:num w:numId="2">
    <w:abstractNumId w:val="31"/>
  </w:num>
  <w:num w:numId="3">
    <w:abstractNumId w:val="3"/>
  </w:num>
  <w:num w:numId="4">
    <w:abstractNumId w:val="20"/>
  </w:num>
  <w:num w:numId="5">
    <w:abstractNumId w:val="25"/>
  </w:num>
  <w:num w:numId="6">
    <w:abstractNumId w:val="12"/>
  </w:num>
  <w:num w:numId="7">
    <w:abstractNumId w:val="21"/>
  </w:num>
  <w:num w:numId="8">
    <w:abstractNumId w:val="15"/>
  </w:num>
  <w:num w:numId="9">
    <w:abstractNumId w:val="23"/>
  </w:num>
  <w:num w:numId="10">
    <w:abstractNumId w:val="17"/>
  </w:num>
  <w:num w:numId="11">
    <w:abstractNumId w:val="37"/>
  </w:num>
  <w:num w:numId="12">
    <w:abstractNumId w:val="18"/>
  </w:num>
  <w:num w:numId="13">
    <w:abstractNumId w:val="49"/>
  </w:num>
  <w:num w:numId="14">
    <w:abstractNumId w:val="5"/>
  </w:num>
  <w:num w:numId="15">
    <w:abstractNumId w:val="10"/>
  </w:num>
  <w:num w:numId="16">
    <w:abstractNumId w:val="34"/>
  </w:num>
  <w:num w:numId="17">
    <w:abstractNumId w:val="14"/>
  </w:num>
  <w:num w:numId="18">
    <w:abstractNumId w:val="39"/>
  </w:num>
  <w:num w:numId="19">
    <w:abstractNumId w:val="47"/>
  </w:num>
  <w:num w:numId="20">
    <w:abstractNumId w:val="50"/>
  </w:num>
  <w:num w:numId="21">
    <w:abstractNumId w:val="42"/>
  </w:num>
  <w:num w:numId="22">
    <w:abstractNumId w:val="48"/>
  </w:num>
  <w:num w:numId="23">
    <w:abstractNumId w:val="32"/>
  </w:num>
  <w:num w:numId="24">
    <w:abstractNumId w:val="33"/>
  </w:num>
  <w:num w:numId="25">
    <w:abstractNumId w:val="4"/>
  </w:num>
  <w:num w:numId="26">
    <w:abstractNumId w:val="55"/>
  </w:num>
  <w:num w:numId="27">
    <w:abstractNumId w:val="41"/>
  </w:num>
  <w:num w:numId="28">
    <w:abstractNumId w:val="46"/>
  </w:num>
  <w:num w:numId="29">
    <w:abstractNumId w:val="0"/>
  </w:num>
  <w:num w:numId="30">
    <w:abstractNumId w:val="38"/>
  </w:num>
  <w:num w:numId="31">
    <w:abstractNumId w:val="7"/>
  </w:num>
  <w:num w:numId="32">
    <w:abstractNumId w:val="1"/>
  </w:num>
  <w:num w:numId="33">
    <w:abstractNumId w:val="26"/>
  </w:num>
  <w:num w:numId="34">
    <w:abstractNumId w:val="30"/>
  </w:num>
  <w:num w:numId="35">
    <w:abstractNumId w:val="52"/>
  </w:num>
  <w:num w:numId="36">
    <w:abstractNumId w:val="45"/>
  </w:num>
  <w:num w:numId="37">
    <w:abstractNumId w:val="28"/>
  </w:num>
  <w:num w:numId="38">
    <w:abstractNumId w:val="19"/>
  </w:num>
  <w:num w:numId="39">
    <w:abstractNumId w:val="2"/>
  </w:num>
  <w:num w:numId="40">
    <w:abstractNumId w:val="35"/>
  </w:num>
  <w:num w:numId="41">
    <w:abstractNumId w:val="16"/>
  </w:num>
  <w:num w:numId="42">
    <w:abstractNumId w:val="22"/>
  </w:num>
  <w:num w:numId="43">
    <w:abstractNumId w:val="51"/>
  </w:num>
  <w:num w:numId="44">
    <w:abstractNumId w:val="24"/>
  </w:num>
  <w:num w:numId="45">
    <w:abstractNumId w:val="29"/>
  </w:num>
  <w:num w:numId="46">
    <w:abstractNumId w:val="27"/>
  </w:num>
  <w:num w:numId="47">
    <w:abstractNumId w:val="9"/>
  </w:num>
  <w:num w:numId="48">
    <w:abstractNumId w:val="8"/>
  </w:num>
  <w:num w:numId="49">
    <w:abstractNumId w:val="40"/>
  </w:num>
  <w:num w:numId="50">
    <w:abstractNumId w:val="53"/>
  </w:num>
  <w:num w:numId="51">
    <w:abstractNumId w:val="44"/>
  </w:num>
  <w:num w:numId="52">
    <w:abstractNumId w:val="13"/>
  </w:num>
  <w:num w:numId="53">
    <w:abstractNumId w:val="36"/>
  </w:num>
  <w:num w:numId="54">
    <w:abstractNumId w:val="54"/>
  </w:num>
  <w:num w:numId="55">
    <w:abstractNumId w:val="6"/>
  </w:num>
  <w:num w:numId="5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3220A"/>
    <w:rsid w:val="00020B0B"/>
    <w:rsid w:val="000325D0"/>
    <w:rsid w:val="0003586C"/>
    <w:rsid w:val="0005679F"/>
    <w:rsid w:val="00066EB1"/>
    <w:rsid w:val="0009226C"/>
    <w:rsid w:val="000B7111"/>
    <w:rsid w:val="000F34E7"/>
    <w:rsid w:val="00144068"/>
    <w:rsid w:val="0020684A"/>
    <w:rsid w:val="002C344D"/>
    <w:rsid w:val="002D110C"/>
    <w:rsid w:val="002E61F4"/>
    <w:rsid w:val="002F4FC1"/>
    <w:rsid w:val="00363656"/>
    <w:rsid w:val="00375EEB"/>
    <w:rsid w:val="003F4BD7"/>
    <w:rsid w:val="003F7D47"/>
    <w:rsid w:val="0040292A"/>
    <w:rsid w:val="00421910"/>
    <w:rsid w:val="00430CE9"/>
    <w:rsid w:val="00491EB4"/>
    <w:rsid w:val="004C3219"/>
    <w:rsid w:val="004E6E34"/>
    <w:rsid w:val="00575B88"/>
    <w:rsid w:val="005D313A"/>
    <w:rsid w:val="005F217F"/>
    <w:rsid w:val="00631ED3"/>
    <w:rsid w:val="006515B7"/>
    <w:rsid w:val="00692699"/>
    <w:rsid w:val="006D6C2A"/>
    <w:rsid w:val="0074663E"/>
    <w:rsid w:val="00761355"/>
    <w:rsid w:val="0077078A"/>
    <w:rsid w:val="0078014D"/>
    <w:rsid w:val="00792AC2"/>
    <w:rsid w:val="00794205"/>
    <w:rsid w:val="007C09F5"/>
    <w:rsid w:val="007C12DB"/>
    <w:rsid w:val="007C7B20"/>
    <w:rsid w:val="007D37C2"/>
    <w:rsid w:val="00800E0B"/>
    <w:rsid w:val="00825727"/>
    <w:rsid w:val="00875A3B"/>
    <w:rsid w:val="008769F1"/>
    <w:rsid w:val="00882CAA"/>
    <w:rsid w:val="008B56C2"/>
    <w:rsid w:val="008F4B51"/>
    <w:rsid w:val="00925F10"/>
    <w:rsid w:val="00936AE3"/>
    <w:rsid w:val="009B7E38"/>
    <w:rsid w:val="009C14B3"/>
    <w:rsid w:val="009C1547"/>
    <w:rsid w:val="009C1809"/>
    <w:rsid w:val="00A27A0E"/>
    <w:rsid w:val="00A3220A"/>
    <w:rsid w:val="00A63DEA"/>
    <w:rsid w:val="00A8467D"/>
    <w:rsid w:val="00AB563D"/>
    <w:rsid w:val="00AC1257"/>
    <w:rsid w:val="00B00AE1"/>
    <w:rsid w:val="00B301D6"/>
    <w:rsid w:val="00B5125E"/>
    <w:rsid w:val="00BC250C"/>
    <w:rsid w:val="00C57602"/>
    <w:rsid w:val="00CA22B0"/>
    <w:rsid w:val="00CD3E86"/>
    <w:rsid w:val="00D41632"/>
    <w:rsid w:val="00D95867"/>
    <w:rsid w:val="00DB07FB"/>
    <w:rsid w:val="00DC1956"/>
    <w:rsid w:val="00E051AB"/>
    <w:rsid w:val="00E305E9"/>
    <w:rsid w:val="00E354ED"/>
    <w:rsid w:val="00E6132D"/>
    <w:rsid w:val="00E82672"/>
    <w:rsid w:val="00F03464"/>
    <w:rsid w:val="00F13751"/>
    <w:rsid w:val="00F76A46"/>
    <w:rsid w:val="00F87B12"/>
    <w:rsid w:val="0127193B"/>
    <w:rsid w:val="1DCA1D0C"/>
    <w:rsid w:val="38C60F51"/>
    <w:rsid w:val="39343A3A"/>
    <w:rsid w:val="4E933770"/>
    <w:rsid w:val="599351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nhideWhenUsed="0" w:uiPriority="1"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qFormat/>
    <w:uiPriority w:val="9"/>
    <w:pPr>
      <w:jc w:val="left"/>
      <w:outlineLvl w:val="0"/>
    </w:pPr>
    <w:rPr>
      <w:rFonts w:ascii="宋体" w:hAnsi="宋体" w:cstheme="minorBidi"/>
      <w:b/>
      <w:bCs/>
      <w:kern w:val="0"/>
      <w:sz w:val="44"/>
      <w:szCs w:val="44"/>
      <w:lang w:eastAsia="en-US"/>
    </w:rPr>
  </w:style>
  <w:style w:type="paragraph" w:styleId="3">
    <w:name w:val="heading 7"/>
    <w:basedOn w:val="1"/>
    <w:next w:val="1"/>
    <w:link w:val="22"/>
    <w:qFormat/>
    <w:uiPriority w:val="1"/>
    <w:pPr>
      <w:spacing w:before="133"/>
      <w:ind w:left="575"/>
      <w:jc w:val="left"/>
      <w:outlineLvl w:val="6"/>
    </w:pPr>
    <w:rPr>
      <w:rFonts w:ascii="宋体" w:hAnsi="宋体" w:cstheme="minorBidi"/>
      <w:b/>
      <w:bCs/>
      <w:kern w:val="0"/>
      <w:szCs w:val="21"/>
      <w:lang w:eastAsia="en-US"/>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text"/>
    <w:basedOn w:val="1"/>
    <w:link w:val="24"/>
    <w:semiHidden/>
    <w:unhideWhenUsed/>
    <w:qFormat/>
    <w:uiPriority w:val="99"/>
    <w:pPr>
      <w:jc w:val="left"/>
    </w:pPr>
  </w:style>
  <w:style w:type="paragraph" w:styleId="5">
    <w:name w:val="Body Text"/>
    <w:basedOn w:val="1"/>
    <w:link w:val="23"/>
    <w:qFormat/>
    <w:uiPriority w:val="1"/>
    <w:pPr>
      <w:ind w:left="152"/>
      <w:jc w:val="left"/>
    </w:pPr>
    <w:rPr>
      <w:rFonts w:ascii="宋体" w:hAnsi="宋体" w:cstheme="minorBidi"/>
      <w:kern w:val="0"/>
      <w:szCs w:val="21"/>
      <w:lang w:eastAsia="en-US"/>
    </w:rPr>
  </w:style>
  <w:style w:type="paragraph" w:styleId="6">
    <w:name w:val="Body Text Indent"/>
    <w:basedOn w:val="1"/>
    <w:unhideWhenUsed/>
    <w:qFormat/>
    <w:uiPriority w:val="99"/>
    <w:pPr>
      <w:spacing w:after="120"/>
      <w:ind w:left="420" w:leftChars="200"/>
    </w:pPr>
  </w:style>
  <w:style w:type="paragraph" w:styleId="7">
    <w:name w:val="Plain Text"/>
    <w:basedOn w:val="1"/>
    <w:link w:val="20"/>
    <w:unhideWhenUsed/>
    <w:qFormat/>
    <w:uiPriority w:val="0"/>
    <w:pPr>
      <w:jc w:val="left"/>
    </w:pPr>
    <w:rPr>
      <w:rFonts w:hint="eastAsia" w:ascii="宋体" w:hAnsi="Courier New" w:cstheme="minorBidi"/>
      <w:kern w:val="0"/>
      <w:szCs w:val="22"/>
      <w:lang w:eastAsia="en-US"/>
    </w:rPr>
  </w:style>
  <w:style w:type="paragraph" w:styleId="8">
    <w:name w:val="Balloon Text"/>
    <w:basedOn w:val="1"/>
    <w:link w:val="26"/>
    <w:semiHidden/>
    <w:unhideWhenUsed/>
    <w:qFormat/>
    <w:uiPriority w:val="99"/>
    <w:rPr>
      <w:sz w:val="18"/>
      <w:szCs w:val="18"/>
    </w:rPr>
  </w:style>
  <w:style w:type="paragraph" w:styleId="9">
    <w:name w:val="footer"/>
    <w:basedOn w:val="1"/>
    <w:link w:val="16"/>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annotation subject"/>
    <w:basedOn w:val="4"/>
    <w:next w:val="4"/>
    <w:link w:val="25"/>
    <w:semiHidden/>
    <w:unhideWhenUsed/>
    <w:qFormat/>
    <w:uiPriority w:val="99"/>
    <w:rPr>
      <w:b/>
      <w:bCs/>
    </w:rPr>
  </w:style>
  <w:style w:type="character" w:styleId="14">
    <w:name w:val="annotation reference"/>
    <w:basedOn w:val="13"/>
    <w:semiHidden/>
    <w:unhideWhenUsed/>
    <w:qFormat/>
    <w:uiPriority w:val="99"/>
    <w:rPr>
      <w:sz w:val="21"/>
      <w:szCs w:val="21"/>
    </w:rPr>
  </w:style>
  <w:style w:type="character" w:customStyle="1" w:styleId="15">
    <w:name w:val="页眉 字符"/>
    <w:basedOn w:val="13"/>
    <w:link w:val="10"/>
    <w:uiPriority w:val="99"/>
    <w:rPr>
      <w:sz w:val="18"/>
      <w:szCs w:val="18"/>
    </w:rPr>
  </w:style>
  <w:style w:type="character" w:customStyle="1" w:styleId="16">
    <w:name w:val="页脚 字符"/>
    <w:basedOn w:val="13"/>
    <w:link w:val="9"/>
    <w:qFormat/>
    <w:uiPriority w:val="99"/>
    <w:rPr>
      <w:sz w:val="18"/>
      <w:szCs w:val="18"/>
    </w:rPr>
  </w:style>
  <w:style w:type="paragraph" w:customStyle="1" w:styleId="17">
    <w:name w:val="Table Paragraph"/>
    <w:basedOn w:val="1"/>
    <w:qFormat/>
    <w:uiPriority w:val="1"/>
    <w:pPr>
      <w:jc w:val="left"/>
    </w:pPr>
    <w:rPr>
      <w:rFonts w:asciiTheme="minorHAnsi" w:hAnsiTheme="minorHAnsi" w:eastAsiaTheme="minorEastAsia" w:cstheme="minorBidi"/>
      <w:kern w:val="0"/>
      <w:sz w:val="22"/>
      <w:szCs w:val="22"/>
      <w:lang w:eastAsia="en-US"/>
    </w:rPr>
  </w:style>
  <w:style w:type="table" w:customStyle="1" w:styleId="18">
    <w:name w:val="Table Normal"/>
    <w:semiHidden/>
    <w:unhideWhenUsed/>
    <w:qFormat/>
    <w:uiPriority w:val="2"/>
    <w:rPr>
      <w:kern w:val="0"/>
      <w:sz w:val="20"/>
      <w:szCs w:val="20"/>
    </w:rPr>
    <w:tblPr>
      <w:tblLayout w:type="fixed"/>
      <w:tblCellMar>
        <w:top w:w="0" w:type="dxa"/>
        <w:left w:w="0" w:type="dxa"/>
        <w:bottom w:w="0" w:type="dxa"/>
        <w:right w:w="0" w:type="dxa"/>
      </w:tblCellMar>
    </w:tblPr>
  </w:style>
  <w:style w:type="paragraph" w:styleId="19">
    <w:name w:val="List Paragraph"/>
    <w:basedOn w:val="1"/>
    <w:qFormat/>
    <w:uiPriority w:val="34"/>
    <w:pPr>
      <w:ind w:firstLine="420" w:firstLineChars="200"/>
    </w:pPr>
  </w:style>
  <w:style w:type="character" w:customStyle="1" w:styleId="20">
    <w:name w:val="纯文本 字符"/>
    <w:basedOn w:val="13"/>
    <w:link w:val="7"/>
    <w:qFormat/>
    <w:uiPriority w:val="0"/>
    <w:rPr>
      <w:rFonts w:ascii="宋体" w:hAnsi="Courier New" w:eastAsia="宋体"/>
      <w:kern w:val="0"/>
      <w:lang w:eastAsia="en-US"/>
    </w:rPr>
  </w:style>
  <w:style w:type="character" w:customStyle="1" w:styleId="21">
    <w:name w:val="标题 1 字符"/>
    <w:basedOn w:val="13"/>
    <w:link w:val="2"/>
    <w:qFormat/>
    <w:uiPriority w:val="9"/>
    <w:rPr>
      <w:rFonts w:ascii="宋体" w:hAnsi="宋体" w:eastAsia="宋体"/>
      <w:b/>
      <w:bCs/>
      <w:kern w:val="0"/>
      <w:sz w:val="44"/>
      <w:szCs w:val="44"/>
      <w:lang w:eastAsia="en-US"/>
    </w:rPr>
  </w:style>
  <w:style w:type="character" w:customStyle="1" w:styleId="22">
    <w:name w:val="标题 7 字符"/>
    <w:basedOn w:val="13"/>
    <w:link w:val="3"/>
    <w:qFormat/>
    <w:uiPriority w:val="1"/>
    <w:rPr>
      <w:rFonts w:ascii="宋体" w:hAnsi="宋体" w:eastAsia="宋体"/>
      <w:b/>
      <w:bCs/>
      <w:kern w:val="0"/>
      <w:szCs w:val="21"/>
      <w:lang w:eastAsia="en-US"/>
    </w:rPr>
  </w:style>
  <w:style w:type="character" w:customStyle="1" w:styleId="23">
    <w:name w:val="正文文本 字符"/>
    <w:basedOn w:val="13"/>
    <w:link w:val="5"/>
    <w:qFormat/>
    <w:uiPriority w:val="1"/>
    <w:rPr>
      <w:rFonts w:ascii="宋体" w:hAnsi="宋体" w:eastAsia="宋体"/>
      <w:kern w:val="0"/>
      <w:szCs w:val="21"/>
      <w:lang w:eastAsia="en-US"/>
    </w:rPr>
  </w:style>
  <w:style w:type="character" w:customStyle="1" w:styleId="24">
    <w:name w:val="批注文字 字符"/>
    <w:basedOn w:val="13"/>
    <w:link w:val="4"/>
    <w:semiHidden/>
    <w:qFormat/>
    <w:uiPriority w:val="99"/>
    <w:rPr>
      <w:rFonts w:ascii="Times New Roman" w:hAnsi="Times New Roman" w:eastAsia="宋体" w:cs="Times New Roman"/>
      <w:szCs w:val="24"/>
    </w:rPr>
  </w:style>
  <w:style w:type="character" w:customStyle="1" w:styleId="25">
    <w:name w:val="批注主题 字符"/>
    <w:basedOn w:val="24"/>
    <w:link w:val="11"/>
    <w:semiHidden/>
    <w:qFormat/>
    <w:uiPriority w:val="99"/>
    <w:rPr>
      <w:rFonts w:ascii="Times New Roman" w:hAnsi="Times New Roman" w:eastAsia="宋体" w:cs="Times New Roman"/>
      <w:b/>
      <w:bCs/>
      <w:szCs w:val="24"/>
    </w:rPr>
  </w:style>
  <w:style w:type="character" w:customStyle="1" w:styleId="26">
    <w:name w:val="批注框文本 字符"/>
    <w:basedOn w:val="13"/>
    <w:link w:val="8"/>
    <w:semiHidden/>
    <w:qFormat/>
    <w:uiPriority w:val="99"/>
    <w:rPr>
      <w:rFonts w:ascii="Times New Roman" w:hAnsi="Times New Roman" w:eastAsia="宋体" w:cs="Times New Roman"/>
      <w:sz w:val="18"/>
      <w:szCs w:val="18"/>
    </w:rPr>
  </w:style>
  <w:style w:type="paragraph" w:customStyle="1" w:styleId="27">
    <w:name w:val="章标题"/>
    <w:basedOn w:val="2"/>
    <w:link w:val="28"/>
    <w:qFormat/>
    <w:uiPriority w:val="99"/>
    <w:pPr>
      <w:keepNext/>
      <w:keepLines/>
      <w:spacing w:before="340" w:after="330" w:line="578" w:lineRule="auto"/>
      <w:jc w:val="center"/>
    </w:pPr>
    <w:rPr>
      <w:rFonts w:ascii="Times New Roman" w:hAnsi="Times New Roman" w:cs="Times New Roman"/>
      <w:kern w:val="44"/>
    </w:rPr>
  </w:style>
  <w:style w:type="character" w:customStyle="1" w:styleId="28">
    <w:name w:val="章标题 Char"/>
    <w:basedOn w:val="21"/>
    <w:link w:val="27"/>
    <w:qFormat/>
    <w:locked/>
    <w:uiPriority w:val="99"/>
    <w:rPr>
      <w:rFonts w:ascii="Times New Roman" w:hAnsi="Times New Roman" w:eastAsia="宋体" w:cs="Times New Roman"/>
      <w:kern w:val="44"/>
      <w:sz w:val="44"/>
      <w:szCs w:val="44"/>
      <w:lang w:eastAsia="en-US"/>
    </w:rPr>
  </w:style>
  <w:style w:type="paragraph" w:customStyle="1" w:styleId="29">
    <w:name w:val="列表段落1"/>
    <w:basedOn w:val="1"/>
    <w:link w:val="30"/>
    <w:qFormat/>
    <w:uiPriority w:val="99"/>
    <w:pPr>
      <w:ind w:firstLine="420" w:firstLineChars="200"/>
    </w:pPr>
  </w:style>
  <w:style w:type="character" w:customStyle="1" w:styleId="30">
    <w:name w:val="列出段落 Char"/>
    <w:link w:val="29"/>
    <w:qFormat/>
    <w:locked/>
    <w:uiPriority w:val="99"/>
    <w:rPr>
      <w:rFonts w:ascii="Times New Roman" w:hAnsi="Times New Roman" w:eastAsia="宋体" w:cs="Times New Roman"/>
      <w:szCs w:val="24"/>
    </w:rPr>
  </w:style>
  <w:style w:type="character" w:customStyle="1" w:styleId="31">
    <w:name w:val="font61"/>
    <w:qFormat/>
    <w:uiPriority w:val="0"/>
    <w:rPr>
      <w:rFonts w:hint="eastAsia" w:ascii="宋体" w:hAnsi="宋体" w:eastAsia="宋体" w:cs="宋体"/>
      <w:color w:val="0070C0"/>
      <w:sz w:val="20"/>
      <w:szCs w:val="20"/>
      <w:u w:val="none"/>
    </w:rPr>
  </w:style>
  <w:style w:type="paragraph" w:customStyle="1" w:styleId="32">
    <w:name w:val="无间隔1"/>
    <w:qFormat/>
    <w:uiPriority w:val="1"/>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1507</Words>
  <Characters>8594</Characters>
  <Lines>71</Lines>
  <Paragraphs>20</Paragraphs>
  <TotalTime>14</TotalTime>
  <ScaleCrop>false</ScaleCrop>
  <LinksUpToDate>false</LinksUpToDate>
  <CharactersWithSpaces>10081</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2021-03-09T14:26:00Z</dcterms:created>
  <dc:creator>wise</dc:creator>
  <cp:lastModifiedBy>解艳侠</cp:lastModifiedBy>
  <dcterms:modified xsi:type="dcterms:W3CDTF">2021-05-06T02:43:10Z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752AD30CDDCD4BA9BC479A95CD29A6BF</vt:lpwstr>
  </property>
</Properties>
</file>