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华文中宋" w:hAnsi="华文中宋" w:eastAsia="华文中宋" w:cs="华文中宋"/>
          <w:sz w:val="48"/>
          <w:szCs w:val="48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 w:cs="华文中宋"/>
          <w:sz w:val="48"/>
          <w:szCs w:val="48"/>
        </w:rPr>
        <w:t>单一来源采购公示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北京市体育总会秘书处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北京市青少年男子、女子足球后备人才集训体育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组织服务采购项目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北京市青少年男子、女子足球后备人才集训体育组织服务采购项目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提供优质的服务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人民币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436.2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万元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本项目于202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年04月1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在北京市政府采购网和中国政府采购网上发布了招标公告（公告上的项目名称为：“北京市青少年男子、女子足球后备人才集训体育组织服务采购项目”，网上申报的项目名称为：“北京市青少年男子、女子足球后备人才集训体育组织服务采购项目”）。至投标截止时间止，只有北京市足球运动协会递交了投标文件及投标保证金。依据《中华人民共和国政府采购法》第三十六条第一款的规定，对招标文件作实质响应的供应商不足三家，该项目现场未开标并予以废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经论证，该项目招标文件没有不合理条款，没有歧视性与倾向性条款，且招标公告时间及程序符合规定。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为加快采购进度，顺利推进本项目，根据《中华人民共和国政府采购法》第三十一条第一款的规定，建议本项目以单一来源方式进行采购。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二、拟定供应商信息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non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名称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</w:rPr>
        <w:t>：　北京市足球运动协会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none"/>
        </w:rPr>
        <w:t>地址：　北京市西城区先农坛体育场2号楼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黑体" w:hAnsi="黑体" w:eastAsia="黑体" w:cs="黑体"/>
          <w:b/>
          <w:bCs/>
          <w:sz w:val="28"/>
          <w:szCs w:val="28"/>
        </w:rPr>
      </w:pPr>
      <w:r>
        <w:rPr>
          <w:rFonts w:hint="default" w:ascii="黑体" w:hAnsi="黑体" w:eastAsia="黑体" w:cs="黑体"/>
          <w:b/>
          <w:bCs/>
          <w:sz w:val="28"/>
          <w:szCs w:val="28"/>
        </w:rPr>
        <w:t>三、公示期限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</w:rPr>
        <w:t>日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none"/>
        </w:rPr>
        <w:t>至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singl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黑体" w:hAnsi="黑体" w:eastAsia="黑体" w:cs="黑体"/>
          <w:b/>
          <w:bCs/>
          <w:sz w:val="28"/>
          <w:szCs w:val="28"/>
        </w:rPr>
      </w:pPr>
      <w:r>
        <w:rPr>
          <w:rFonts w:hint="default" w:ascii="黑体" w:hAnsi="黑体" w:eastAsia="黑体" w:cs="黑体"/>
          <w:b/>
          <w:bCs/>
          <w:sz w:val="28"/>
          <w:szCs w:val="28"/>
        </w:rPr>
        <w:t>四、其他补充事宜：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bookmarkStart w:id="2" w:name="_GoBack"/>
      <w:r>
        <w:rPr>
          <w:rFonts w:hint="default" w:ascii="Times New Roman" w:hAnsi="Times New Roman" w:eastAsia="仿宋" w:cs="Times New Roman"/>
          <w:sz w:val="28"/>
          <w:szCs w:val="28"/>
        </w:rPr>
        <w:t>4.1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网站（http://www.hcjq.net/）发布。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4.2有关单位和个人如对公示内容有异议，请在2021年05月1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</w:rPr>
        <w:t>日17:00（北京时间）之前以实名书面（包括联系人、地址、联系电话）形式向采购人、采购代理机构反馈。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黑体" w:hAnsi="黑体" w:eastAsia="黑体" w:cs="黑体"/>
          <w:b/>
          <w:bCs/>
          <w:sz w:val="28"/>
          <w:szCs w:val="28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北京市体育总会秘书处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北京市丰台区光彩北路10号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87244872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2.财政部门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袁林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北京市通州区承安路3号院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555924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常伊婷、张微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北京市东城区朝内大街南竹杆胡同6号北京INN3号楼9层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65699122、65244483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黑体" w:hAnsi="黑体" w:eastAsia="黑体" w:cs="黑体"/>
          <w:b/>
          <w:bCs/>
          <w:sz w:val="28"/>
          <w:szCs w:val="28"/>
        </w:rPr>
      </w:pPr>
      <w:r>
        <w:rPr>
          <w:rFonts w:hint="default" w:ascii="黑体" w:hAnsi="黑体" w:eastAsia="黑体" w:cs="黑体"/>
          <w:b/>
          <w:bCs/>
          <w:sz w:val="28"/>
          <w:szCs w:val="28"/>
        </w:rPr>
        <w:t>六、附件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F51120B"/>
    <w:rsid w:val="18E32F1D"/>
    <w:rsid w:val="18F428E6"/>
    <w:rsid w:val="1A552349"/>
    <w:rsid w:val="2F43372C"/>
    <w:rsid w:val="41016F51"/>
    <w:rsid w:val="4A5D2963"/>
    <w:rsid w:val="4CD86E50"/>
    <w:rsid w:val="7D2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qFormat/>
    <w:uiPriority w:val="99"/>
    <w:pPr>
      <w:ind w:firstLine="795"/>
    </w:pPr>
    <w:rPr>
      <w:sz w:val="32"/>
    </w:rPr>
  </w:style>
  <w:style w:type="paragraph" w:styleId="5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alloon Text"/>
    <w:basedOn w:val="1"/>
    <w:link w:val="14"/>
    <w:semiHidden/>
    <w:qFormat/>
    <w:uiPriority w:val="99"/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Heading 1 Char"/>
    <w:basedOn w:val="9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Comment Text Char"/>
    <w:basedOn w:val="9"/>
    <w:link w:val="5"/>
    <w:semiHidden/>
    <w:qFormat/>
    <w:uiPriority w:val="99"/>
  </w:style>
  <w:style w:type="character" w:customStyle="1" w:styleId="14">
    <w:name w:val="Balloon Text Char"/>
    <w:basedOn w:val="9"/>
    <w:link w:val="6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bjjdj</cp:lastModifiedBy>
  <dcterms:modified xsi:type="dcterms:W3CDTF">2021-05-09T16:10:34Z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4371624AA91B40A39B33BC2866136227</vt:lpwstr>
  </property>
</Properties>
</file>