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bookmarkStart w:id="0" w:name="_Toc28359042"/>
      <w:bookmarkStart w:id="1" w:name="_Toc35393832"/>
      <w:r>
        <w:rPr>
          <w:rFonts w:hint="default" w:ascii="Times New Roman" w:hAnsi="Times New Roman" w:eastAsia="华文中宋" w:cs="Times New Roman"/>
        </w:rPr>
        <w:t>转播站运维项目（第二包-第</w:t>
      </w:r>
      <w:r>
        <w:rPr>
          <w:rFonts w:hint="default" w:ascii="Times New Roman" w:hAnsi="Times New Roman" w:eastAsia="华文中宋" w:cs="Times New Roman"/>
          <w:lang w:val="en-US" w:eastAsia="zh-CN"/>
        </w:rPr>
        <w:t>五</w:t>
      </w:r>
      <w:r>
        <w:rPr>
          <w:rFonts w:hint="default" w:ascii="Times New Roman" w:hAnsi="Times New Roman" w:eastAsia="华文中宋" w:cs="Times New Roman"/>
        </w:rPr>
        <w:t>包）</w:t>
      </w:r>
    </w:p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</w:rPr>
        <w:t>单一来源采购公示</w:t>
      </w:r>
      <w:bookmarkEnd w:id="0"/>
      <w:bookmarkEnd w:id="1"/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采购人：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北京市广播电视局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转播站运维项目（第二包-第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包）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为转播站运维项目（第二包-第五包）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提供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人民币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746.142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万元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（其中第二包预算金额为人民币197.102万元；第三包预算金额为人民币125.27万元；第四包预算金额为人民币255.899万元；第五包预算金额为人民币167.871万元）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采用单一来源采购方式的原因及说明：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于2021年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6月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7日在北京市政府采购网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中国政府采购网上发布招标公告，至投标截止时间止，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第二包有1家投标人（北京方明广播电视器材销售中心），第三包有1家投标人（北京市平谷金鼎广告公司），第四包有1家投标人（北京风起新创科技有限公司），第五包有1家投标人（北京延广融媒文化发展有限公司）递交投标文件。依据《中华人民共和国政府采购法》第三十六条第一款的规定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上述分包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予以废标。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经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专家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论证，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的招标文件没有不合理条款，技术需求部分没有歧视性和倾向性，且招标公告时间及程序符合相关规定。招标过程中没有供应商对招标文件和招标过程提出质疑。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综上所述，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根据《中华人民共和国政府采购法》第三十一条第一项的规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定，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本项目符合采用单一来源方式采购的条件，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本项目第二~五包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只能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分别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第二包（北京方明广播电视器材销售中心），第三包（北京市平谷金鼎广告公司），第四包（北京风起新创科技有限公司），第五包（北京延广融媒文化发展有限公司）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上述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唯一供应商处采购。故拟采用单一来源方式采购。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二、拟定供应商信息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655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365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71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第二包</w:t>
            </w:r>
          </w:p>
        </w:tc>
        <w:tc>
          <w:tcPr>
            <w:tcW w:w="3655" w:type="dxa"/>
            <w:vAlign w:val="center"/>
          </w:tcPr>
          <w:p>
            <w:pPr>
              <w:pStyle w:val="13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北京方明广播电视器材销售中心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北京市房山区城关街道西大街23号3幢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第三包</w:t>
            </w:r>
          </w:p>
        </w:tc>
        <w:tc>
          <w:tcPr>
            <w:tcW w:w="3655" w:type="dxa"/>
            <w:vAlign w:val="center"/>
          </w:tcPr>
          <w:p>
            <w:pPr>
              <w:pStyle w:val="13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北京市平谷金鼎广告公司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北京市平谷区平谷镇旧城街18号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第四包</w:t>
            </w:r>
          </w:p>
        </w:tc>
        <w:tc>
          <w:tcPr>
            <w:tcW w:w="3655" w:type="dxa"/>
            <w:vAlign w:val="center"/>
          </w:tcPr>
          <w:p>
            <w:pPr>
              <w:pStyle w:val="13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北京风起新创科技有限公司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北京市石景山区时代花园南路17号12层1206室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第五包</w:t>
            </w:r>
          </w:p>
        </w:tc>
        <w:tc>
          <w:tcPr>
            <w:tcW w:w="3655" w:type="dxa"/>
            <w:vAlign w:val="center"/>
          </w:tcPr>
          <w:p>
            <w:pPr>
              <w:pStyle w:val="13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北京延广融媒文化发展有限公司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北京市延庆区延庆镇妫水北街5号院9号楼-1至1层101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三、公示期限</w:t>
      </w:r>
    </w:p>
    <w:p>
      <w:pPr>
        <w:pStyle w:val="13"/>
        <w:ind w:left="-10" w:leftChars="-5" w:firstLine="3168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至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日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四、其他补充事宜：</w:t>
      </w:r>
    </w:p>
    <w:p>
      <w:pPr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4.1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本公告同时在中国政府采购网（http://www.ccgp.gov.cn）、北京市政府采购网（http://www.ccgp-beijing.gov.cn/）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以及北京汇诚金桥国际招标咨询有限公司网站（http://www.hcjq.net/）发布。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4.2有关单位和个人如对公示内容有异议，请在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08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日17:00（北京时间）之前以实名书面（包括联系人、地址、联系电话）形式向采购人、采购代理机构反馈。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1.采购人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北京市广播电视局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北京市东城区朝阳门内大街55号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010-6408141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2.财政部门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北京市财政局采购处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北京市通州区承安路3号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010-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555924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3.采购代理机构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高姗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、吴少丹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010-65915614、65913057、65244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76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六、附件</w:t>
      </w:r>
    </w:p>
    <w:p>
      <w:pPr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13383110"/>
    <w:rsid w:val="187A0C45"/>
    <w:rsid w:val="18F428E6"/>
    <w:rsid w:val="1C583020"/>
    <w:rsid w:val="1E6D1A27"/>
    <w:rsid w:val="1F0D2761"/>
    <w:rsid w:val="2D644AAA"/>
    <w:rsid w:val="4CD86E50"/>
    <w:rsid w:val="6818767B"/>
    <w:rsid w:val="6F2E6F64"/>
    <w:rsid w:val="7375771A"/>
    <w:rsid w:val="759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99"/>
    <w:pPr>
      <w:ind w:firstLine="795"/>
    </w:pPr>
    <w:rPr>
      <w:sz w:val="32"/>
    </w:rPr>
  </w:style>
  <w:style w:type="paragraph" w:styleId="5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qFormat/>
    <w:uiPriority w:val="0"/>
    <w:pPr>
      <w:widowControl/>
      <w:spacing w:line="360" w:lineRule="auto"/>
    </w:pPr>
    <w:rPr>
      <w:color w:val="FF0000"/>
      <w:kern w:val="2"/>
      <w:sz w:val="21"/>
    </w:rPr>
  </w:style>
  <w:style w:type="paragraph" w:styleId="7">
    <w:name w:val="Balloon Text"/>
    <w:basedOn w:val="1"/>
    <w:link w:val="15"/>
    <w:semiHidden/>
    <w:uiPriority w:val="99"/>
    <w:rPr>
      <w:sz w:val="18"/>
      <w:szCs w:val="18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ing 1 Char"/>
    <w:basedOn w:val="10"/>
    <w:link w:val="4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Comment Text Char"/>
    <w:basedOn w:val="10"/>
    <w:link w:val="5"/>
    <w:semiHidden/>
    <w:qFormat/>
    <w:uiPriority w:val="99"/>
  </w:style>
  <w:style w:type="character" w:customStyle="1" w:styleId="15">
    <w:name w:val="Balloon Text Char"/>
    <w:basedOn w:val="10"/>
    <w:link w:val="7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M</cp:lastModifiedBy>
  <cp:lastPrinted>2021-07-01T04:57:18Z</cp:lastPrinted>
  <dcterms:modified xsi:type="dcterms:W3CDTF">2021-07-01T05:52:19Z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