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Times New Roman" w:hAnsi="Times New Roman" w:eastAsia="宋体" w:cs="Times New Roman"/>
          <w:lang w:eastAsia="zh-CN"/>
        </w:rPr>
      </w:pPr>
      <w:bookmarkStart w:id="0" w:name="_Toc28359042"/>
      <w:bookmarkStart w:id="1" w:name="_Toc35393832"/>
      <w:r>
        <w:rPr>
          <w:rFonts w:hint="eastAsia" w:ascii="Times New Roman" w:hAnsi="Times New Roman" w:cs="Times New Roman"/>
          <w:lang w:eastAsia="zh-CN"/>
        </w:rPr>
        <w:t>北京日报医保政策专栏服务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单一来源采购公示</w:t>
      </w:r>
      <w:bookmarkEnd w:id="0"/>
      <w:bookmarkEnd w:id="1"/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一、项目信息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采购人：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北京市医疗保障局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项目名称：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北京日报医保政策专栏服务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拟采购的服务的说明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：通过强公信力、高传播力的平台，以纸媒加新媒体的组合形式，展示医疗保障领域持续高质量发展态势，让首都各界更加了解市医保局的各项职能，助力市医保局树立良好的社会形象。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拟采购的服务的预算金额：人民币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62</w:t>
      </w:r>
      <w:r>
        <w:rPr>
          <w:rFonts w:ascii="Times New Roman" w:hAnsi="Times New Roman" w:eastAsia="宋体"/>
          <w:sz w:val="28"/>
          <w:szCs w:val="28"/>
        </w:rPr>
        <w:t>万元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医疗保障是与民生最密切相关的领域之一，北京市医疗保障局成立以来，扎实开展工作，锐意改革进取，为推动首都医疗保障事业高质量发展迈出了坚实一步。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为了使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首都各界更加了解</w:t>
      </w:r>
      <w:r>
        <w:rPr>
          <w:rFonts w:hint="eastAsia" w:ascii="Times New Roman" w:hAnsi="Times New Roman" w:eastAsia="宋体"/>
          <w:sz w:val="28"/>
          <w:szCs w:val="28"/>
        </w:rPr>
        <w:t>北京市医疗保障局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的各项职能，助力市医保局树立良好的社会形象，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通过强公信力、高传播力的平台，以纸媒加新媒体的组合形式，展示医疗保障领域持续高质量发展态势。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北京日报社作为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北京</w:t>
      </w:r>
      <w:r>
        <w:rPr>
          <w:rFonts w:hint="eastAsia" w:ascii="Times New Roman" w:hAnsi="Times New Roman" w:eastAsia="宋体"/>
          <w:sz w:val="28"/>
          <w:szCs w:val="28"/>
        </w:rPr>
        <w:t>地区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具有</w:t>
      </w:r>
      <w:r>
        <w:rPr>
          <w:rFonts w:hint="eastAsia" w:ascii="Times New Roman" w:hAnsi="Times New Roman" w:eastAsia="宋体"/>
          <w:sz w:val="28"/>
          <w:szCs w:val="28"/>
        </w:rPr>
        <w:t>影响力的主流媒体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致力于</w:t>
      </w:r>
      <w:r>
        <w:rPr>
          <w:rFonts w:hint="eastAsia" w:ascii="Times New Roman" w:hAnsi="Times New Roman" w:eastAsia="宋体"/>
          <w:sz w:val="28"/>
          <w:szCs w:val="28"/>
        </w:rPr>
        <w:t>全面加强移动互联网上的传播阵地建设，提升主流媒体的传播力、引导力和公信力。能够确保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本项目所需新媒体宣传、专栏及专版报道的</w:t>
      </w:r>
      <w:r>
        <w:rPr>
          <w:rFonts w:hint="eastAsia" w:ascii="Times New Roman" w:hAnsi="Times New Roman" w:eastAsia="宋体"/>
          <w:sz w:val="28"/>
          <w:szCs w:val="28"/>
        </w:rPr>
        <w:t>信息准确安全、权威可靠</w:t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宋体"/>
          <w:sz w:val="28"/>
          <w:szCs w:val="28"/>
        </w:rPr>
        <w:t>可将本项目宣传主旨传播范围最大化，让首都各界更加了解北京市医疗保障局的各项职能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，其</w:t>
      </w:r>
      <w:r>
        <w:rPr>
          <w:rFonts w:hint="eastAsia" w:ascii="Times New Roman" w:hAnsi="Times New Roman" w:eastAsia="宋体"/>
          <w:sz w:val="28"/>
          <w:szCs w:val="28"/>
        </w:rPr>
        <w:t>宣传作用是其他供应商</w:t>
      </w:r>
      <w:bookmarkStart w:id="2" w:name="_GoBack"/>
      <w:bookmarkEnd w:id="2"/>
      <w:r>
        <w:rPr>
          <w:rFonts w:hint="eastAsia" w:ascii="Times New Roman" w:hAnsi="Times New Roman" w:eastAsia="宋体"/>
          <w:sz w:val="28"/>
          <w:szCs w:val="28"/>
        </w:rPr>
        <w:t>无法比拟的。建议通过单一来源采购方式进行采购，为北京日报医保政策专栏服务工作提供最优的服务解决方案。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名称：</w:t>
      </w:r>
      <w:r>
        <w:rPr>
          <w:rFonts w:hint="eastAsia" w:ascii="Times New Roman" w:hAnsi="Times New Roman" w:eastAsia="宋体"/>
          <w:sz w:val="28"/>
          <w:szCs w:val="28"/>
        </w:rPr>
        <w:t>北京日报社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地址：</w:t>
      </w:r>
      <w:r>
        <w:rPr>
          <w:rFonts w:hint="eastAsia" w:ascii="Times New Roman" w:hAnsi="Times New Roman" w:eastAsia="宋体"/>
          <w:sz w:val="28"/>
          <w:szCs w:val="28"/>
        </w:rPr>
        <w:t>北京市东城区建国门内大街20号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三、公示期限</w:t>
      </w:r>
    </w:p>
    <w:p>
      <w:pPr>
        <w:pStyle w:val="12"/>
        <w:ind w:left="-10" w:leftChars="-5" w:firstLine="560"/>
        <w:rPr>
          <w:sz w:val="28"/>
          <w:szCs w:val="28"/>
        </w:rPr>
      </w:pPr>
      <w:r>
        <w:rPr>
          <w:sz w:val="28"/>
          <w:szCs w:val="28"/>
          <w:u w:val="single"/>
        </w:rPr>
        <w:t>2021年</w:t>
      </w:r>
      <w:r>
        <w:rPr>
          <w:rFonts w:hint="eastAsia"/>
          <w:sz w:val="28"/>
          <w:szCs w:val="28"/>
          <w:u w:val="single"/>
          <w:lang w:val="en-US" w:eastAsia="zh-CN"/>
        </w:rPr>
        <w:t>09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sz w:val="28"/>
          <w:szCs w:val="28"/>
          <w:u w:val="single"/>
        </w:rPr>
        <w:t>日</w:t>
      </w:r>
      <w:r>
        <w:rPr>
          <w:sz w:val="28"/>
          <w:szCs w:val="28"/>
        </w:rPr>
        <w:t>至</w:t>
      </w:r>
      <w:r>
        <w:rPr>
          <w:sz w:val="28"/>
          <w:szCs w:val="28"/>
          <w:u w:val="single"/>
        </w:rPr>
        <w:t>2021年0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sz w:val="28"/>
          <w:szCs w:val="28"/>
          <w:u w:val="single"/>
        </w:rPr>
        <w:t>日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四、其他补充事宜：</w:t>
      </w:r>
    </w:p>
    <w:p>
      <w:pPr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4.1</w:t>
      </w:r>
      <w:r>
        <w:rPr>
          <w:rFonts w:ascii="Times New Roman" w:hAnsi="Times New Roman" w:eastAsia="宋体"/>
          <w:kern w:val="0"/>
          <w:sz w:val="28"/>
          <w:szCs w:val="28"/>
        </w:rPr>
        <w:t>本公告同时在</w:t>
      </w:r>
      <w:r>
        <w:rPr>
          <w:rFonts w:hint="default" w:ascii="Times New Roman" w:hAnsi="Times New Roman" w:eastAsia="宋体"/>
          <w:kern w:val="0"/>
          <w:sz w:val="28"/>
          <w:szCs w:val="28"/>
        </w:rPr>
        <w:t>中国政府采购网（http://www.ccgp.gov.cn）、北京市政府采购网（http://www.ccgp-beijing.gov.cn/）以及</w:t>
      </w:r>
      <w:r>
        <w:rPr>
          <w:rFonts w:hint="default" w:ascii="Times New Roman" w:hAnsi="Times New Roman" w:eastAsia="宋体"/>
          <w:kern w:val="0"/>
          <w:sz w:val="28"/>
          <w:szCs w:val="28"/>
          <w:lang w:eastAsia="zh-CN"/>
        </w:rPr>
        <w:t>北京汇诚金桥国际招标咨询有限公司</w:t>
      </w:r>
      <w:r>
        <w:rPr>
          <w:rFonts w:hint="default" w:ascii="Times New Roman" w:hAnsi="Times New Roman" w:eastAsia="宋体"/>
          <w:kern w:val="0"/>
          <w:sz w:val="28"/>
          <w:szCs w:val="28"/>
        </w:rPr>
        <w:t>网站（http://www.hcjq.net/）</w:t>
      </w:r>
      <w:r>
        <w:rPr>
          <w:rFonts w:ascii="Times New Roman" w:hAnsi="Times New Roman" w:eastAsia="宋体"/>
          <w:kern w:val="0"/>
          <w:sz w:val="28"/>
          <w:szCs w:val="28"/>
        </w:rPr>
        <w:t>发布。</w:t>
      </w:r>
    </w:p>
    <w:p>
      <w:pPr>
        <w:spacing w:line="360" w:lineRule="auto"/>
        <w:ind w:firstLine="280" w:firstLineChars="1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4.2有关单位和个人如对公示内容有异议，请在2021年0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17</w:t>
      </w:r>
      <w:r>
        <w:rPr>
          <w:rFonts w:ascii="Times New Roman" w:hAnsi="Times New Roman" w:eastAsia="宋体"/>
          <w:sz w:val="28"/>
          <w:szCs w:val="28"/>
        </w:rPr>
        <w:t>日17:00（北京时间）之前以实名书面（包括联系人、地址、联系电话）形式向采购人、采购代理机构反馈。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五、联系方式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1.采购人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钱</w:t>
      </w:r>
      <w:r>
        <w:rPr>
          <w:rFonts w:ascii="Times New Roman" w:hAnsi="Times New Roman" w:eastAsia="宋体"/>
          <w:sz w:val="28"/>
          <w:szCs w:val="28"/>
        </w:rPr>
        <w:t>老师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联系地址：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北京市丰台区西三环南路1号</w:t>
      </w:r>
    </w:p>
    <w:p>
      <w:pPr>
        <w:ind w:firstLine="565" w:firstLineChars="202"/>
        <w:rPr>
          <w:rFonts w:hint="default" w:ascii="Times New Roman" w:hAnsi="Times New Roman" w:eastAsia="宋体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宋体"/>
          <w:sz w:val="28"/>
          <w:szCs w:val="28"/>
        </w:rPr>
        <w:t>联系</w:t>
      </w:r>
      <w:r>
        <w:rPr>
          <w:rFonts w:ascii="Times New Roman" w:hAnsi="Times New Roman" w:eastAsia="宋体"/>
          <w:sz w:val="28"/>
          <w:szCs w:val="28"/>
          <w:highlight w:val="none"/>
        </w:rPr>
        <w:t>电话：</w:t>
      </w:r>
      <w:r>
        <w:rPr>
          <w:rFonts w:hint="eastAsia" w:ascii="Times New Roman" w:hAnsi="Times New Roman" w:eastAsia="宋体"/>
          <w:sz w:val="28"/>
          <w:szCs w:val="28"/>
          <w:highlight w:val="none"/>
        </w:rPr>
        <w:t>010-89152530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highlight w:val="none"/>
        </w:rPr>
      </w:pPr>
      <w:r>
        <w:rPr>
          <w:rFonts w:ascii="Times New Roman" w:hAnsi="Times New Roman" w:eastAsia="宋体"/>
          <w:sz w:val="28"/>
          <w:szCs w:val="28"/>
          <w:highlight w:val="none"/>
        </w:rPr>
        <w:t>2.财政部门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 系 人：北京市财政局采购处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联系地址：北京市通州区承安路3号院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联系电话：010-55592411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3.采购代理机构</w:t>
      </w:r>
    </w:p>
    <w:p>
      <w:pPr>
        <w:ind w:firstLine="565" w:firstLineChars="202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ascii="Times New Roman" w:hAnsi="Times New Roman" w:eastAsia="宋体"/>
          <w:sz w:val="28"/>
          <w:szCs w:val="28"/>
        </w:rPr>
        <w:t>联 系 人：韩筱、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贾许许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联系地址：北京市东城区朝内大街南竹杆胡同6号北京INN3号楼9层</w:t>
      </w:r>
    </w:p>
    <w:p>
      <w:pPr>
        <w:ind w:firstLine="565" w:firstLineChars="202"/>
        <w:rPr>
          <w:rFonts w:ascii="Times New Roman" w:hAnsi="Times New Roman" w:eastAsia="宋体"/>
          <w:sz w:val="28"/>
          <w:szCs w:val="28"/>
          <w:u w:val="single"/>
        </w:rPr>
      </w:pPr>
      <w:r>
        <w:rPr>
          <w:rFonts w:ascii="Times New Roman" w:hAnsi="Times New Roman" w:eastAsia="宋体"/>
          <w:sz w:val="28"/>
          <w:szCs w:val="28"/>
        </w:rPr>
        <w:t>联系电话：010-65244876、65915024、65699706</w:t>
      </w:r>
    </w:p>
    <w:p>
      <w:pPr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六、附件</w:t>
      </w:r>
    </w:p>
    <w:p>
      <w:pPr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专业人员论证意见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A0"/>
    <w:rsid w:val="000038A8"/>
    <w:rsid w:val="00071CB4"/>
    <w:rsid w:val="00121A2F"/>
    <w:rsid w:val="001357F1"/>
    <w:rsid w:val="00276863"/>
    <w:rsid w:val="002B1153"/>
    <w:rsid w:val="003C3DC2"/>
    <w:rsid w:val="004556CF"/>
    <w:rsid w:val="004E7C8A"/>
    <w:rsid w:val="005A53D6"/>
    <w:rsid w:val="00644D4D"/>
    <w:rsid w:val="006608AB"/>
    <w:rsid w:val="00A115D7"/>
    <w:rsid w:val="00A42D63"/>
    <w:rsid w:val="00AD256A"/>
    <w:rsid w:val="00AF48BD"/>
    <w:rsid w:val="00BB685B"/>
    <w:rsid w:val="00C13CD0"/>
    <w:rsid w:val="00D61E06"/>
    <w:rsid w:val="00DD4352"/>
    <w:rsid w:val="00DF1507"/>
    <w:rsid w:val="00E018A0"/>
    <w:rsid w:val="00E938AB"/>
    <w:rsid w:val="00F57AEA"/>
    <w:rsid w:val="00F7557C"/>
    <w:rsid w:val="00FD6781"/>
    <w:rsid w:val="04347461"/>
    <w:rsid w:val="047F18B9"/>
    <w:rsid w:val="0A0F217D"/>
    <w:rsid w:val="0E8F4327"/>
    <w:rsid w:val="110A6B54"/>
    <w:rsid w:val="135E0857"/>
    <w:rsid w:val="143E2E3F"/>
    <w:rsid w:val="198626DA"/>
    <w:rsid w:val="1B0B35E3"/>
    <w:rsid w:val="1C0C6837"/>
    <w:rsid w:val="1CF71C5D"/>
    <w:rsid w:val="229D7DB4"/>
    <w:rsid w:val="23DA69BF"/>
    <w:rsid w:val="25A72CC0"/>
    <w:rsid w:val="2A414B69"/>
    <w:rsid w:val="2B953CAF"/>
    <w:rsid w:val="2EB5738A"/>
    <w:rsid w:val="332A7ADA"/>
    <w:rsid w:val="35731D6B"/>
    <w:rsid w:val="37D757DE"/>
    <w:rsid w:val="388A4CFE"/>
    <w:rsid w:val="432F6B84"/>
    <w:rsid w:val="499810AC"/>
    <w:rsid w:val="49BC69BD"/>
    <w:rsid w:val="4B9E09B5"/>
    <w:rsid w:val="4D7F60A5"/>
    <w:rsid w:val="51783C9A"/>
    <w:rsid w:val="51B6035F"/>
    <w:rsid w:val="523F49C0"/>
    <w:rsid w:val="5C161199"/>
    <w:rsid w:val="611E3774"/>
    <w:rsid w:val="659858AD"/>
    <w:rsid w:val="678318D1"/>
    <w:rsid w:val="69283D9D"/>
    <w:rsid w:val="6F103FAA"/>
    <w:rsid w:val="6FD0440C"/>
    <w:rsid w:val="71010A50"/>
    <w:rsid w:val="7184077C"/>
    <w:rsid w:val="74360C55"/>
    <w:rsid w:val="7721558D"/>
    <w:rsid w:val="775C58F4"/>
    <w:rsid w:val="79EA57F2"/>
    <w:rsid w:val="7EC613B2"/>
    <w:rsid w:val="7F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5">
    <w:name w:val="页眉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3</TotalTime>
  <ScaleCrop>false</ScaleCrop>
  <LinksUpToDate>false</LinksUpToDate>
  <CharactersWithSpaces>962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2020-04-26T03:37:00Z</dcterms:created>
  <dc:creator>L</dc:creator>
  <cp:lastModifiedBy>HX</cp:lastModifiedBy>
  <dcterms:modified xsi:type="dcterms:W3CDTF">2021-09-09T06:19:50Z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