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default" w:ascii="Times New Roman" w:hAnsi="Times New Roman" w:cs="Times New Roman" w:eastAsiaTheme="majorEastAsia"/>
        </w:rPr>
      </w:pPr>
      <w:bookmarkStart w:id="0" w:name="_Toc35393832"/>
      <w:bookmarkStart w:id="1" w:name="_Toc28359042"/>
      <w:r>
        <w:rPr>
          <w:rFonts w:hint="default" w:ascii="Times New Roman" w:hAnsi="Times New Roman" w:cs="Times New Roman" w:eastAsiaTheme="majorEastAsia"/>
        </w:rPr>
        <w:t>北京市人民检察院法律应用网络服务</w:t>
      </w:r>
    </w:p>
    <w:p>
      <w:pPr>
        <w:pStyle w:val="2"/>
        <w:tabs>
          <w:tab w:val="left" w:pos="0"/>
        </w:tabs>
        <w:autoSpaceDE w:val="0"/>
        <w:autoSpaceDN w:val="0"/>
        <w:adjustRightInd w:val="0"/>
        <w:spacing w:before="0" w:after="0" w:line="360" w:lineRule="auto"/>
        <w:jc w:val="center"/>
        <w:rPr>
          <w:rFonts w:hint="default" w:ascii="Times New Roman" w:hAnsi="Times New Roman" w:cs="Times New Roman" w:eastAsiaTheme="majorEastAsia"/>
        </w:rPr>
      </w:pPr>
      <w:r>
        <w:rPr>
          <w:rFonts w:hint="default" w:ascii="Times New Roman" w:hAnsi="Times New Roman" w:cs="Times New Roman" w:eastAsiaTheme="majorEastAsia"/>
        </w:rPr>
        <w:t>平台项目单一来源采购公示</w:t>
      </w:r>
      <w:bookmarkEnd w:id="0"/>
      <w:bookmarkEnd w:id="1"/>
    </w:p>
    <w:p>
      <w:pP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一、项目信息</w:t>
      </w:r>
    </w:p>
    <w:p>
      <w:pPr>
        <w:ind w:firstLine="560" w:firstLineChars="2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采购人：北京市人民检察院</w:t>
      </w:r>
    </w:p>
    <w:p>
      <w:pPr>
        <w:ind w:firstLine="560" w:firstLineChars="200"/>
        <w:rPr>
          <w:rFonts w:hint="default" w:ascii="Times New Roman" w:hAnsi="Times New Roman" w:cs="Times New Roman" w:eastAsiaTheme="majorEastAsia"/>
          <w:sz w:val="28"/>
          <w:szCs w:val="28"/>
          <w:highlight w:val="none"/>
        </w:rPr>
      </w:pPr>
      <w:r>
        <w:rPr>
          <w:rFonts w:hint="default" w:ascii="Times New Roman" w:hAnsi="Times New Roman" w:cs="Times New Roman" w:eastAsiaTheme="majorEastAsia"/>
          <w:sz w:val="28"/>
          <w:szCs w:val="28"/>
        </w:rPr>
        <w:t>项目名称：北京市人民</w:t>
      </w:r>
      <w:r>
        <w:rPr>
          <w:rFonts w:hint="default" w:ascii="Times New Roman" w:hAnsi="Times New Roman" w:cs="Times New Roman" w:eastAsiaTheme="majorEastAsia"/>
          <w:sz w:val="28"/>
          <w:szCs w:val="28"/>
          <w:highlight w:val="none"/>
        </w:rPr>
        <w:t>检察院法律应用网络服务平台项目</w:t>
      </w:r>
    </w:p>
    <w:p>
      <w:pPr>
        <w:ind w:firstLine="560" w:firstLineChars="200"/>
        <w:rPr>
          <w:rFonts w:hint="default" w:ascii="Times New Roman" w:hAnsi="Times New Roman" w:cs="Times New Roman" w:eastAsiaTheme="majorEastAsia"/>
          <w:sz w:val="28"/>
          <w:szCs w:val="28"/>
          <w:highlight w:val="none"/>
          <w:lang w:val="en-US" w:eastAsia="zh-CN"/>
        </w:rPr>
      </w:pPr>
      <w:r>
        <w:rPr>
          <w:rFonts w:hint="eastAsia" w:ascii="Times New Roman" w:hAnsi="Times New Roman" w:cs="Times New Roman" w:eastAsiaTheme="majorEastAsia"/>
          <w:sz w:val="28"/>
          <w:szCs w:val="28"/>
          <w:highlight w:val="none"/>
          <w:lang w:val="en-US" w:eastAsia="zh-CN"/>
        </w:rPr>
        <w:t>项目编号：BJJQ-2021-952</w:t>
      </w:r>
    </w:p>
    <w:p>
      <w:pPr>
        <w:ind w:firstLine="560" w:firstLineChars="200"/>
        <w:rPr>
          <w:rFonts w:hint="default" w:ascii="Times New Roman" w:hAnsi="Times New Roman" w:cs="Times New Roman" w:eastAsiaTheme="majorEastAsia"/>
          <w:sz w:val="28"/>
          <w:szCs w:val="28"/>
          <w:highlight w:val="none"/>
        </w:rPr>
      </w:pPr>
      <w:r>
        <w:rPr>
          <w:rFonts w:hint="default" w:ascii="Times New Roman" w:hAnsi="Times New Roman" w:cs="Times New Roman" w:eastAsiaTheme="majorEastAsia"/>
          <w:sz w:val="28"/>
          <w:szCs w:val="28"/>
          <w:highlight w:val="none"/>
        </w:rPr>
        <w:t>拟采购的服务的说明：</w:t>
      </w:r>
    </w:p>
    <w:p>
      <w:pPr>
        <w:ind w:firstLine="560" w:firstLineChars="200"/>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“法信”平台是最高人民法院批准立项，并由</w:t>
      </w:r>
      <w:r>
        <w:rPr>
          <w:rFonts w:hint="eastAsia" w:ascii="Times New Roman" w:hAnsi="Times New Roman" w:cs="Times New Roman" w:eastAsiaTheme="majorEastAsia"/>
          <w:sz w:val="28"/>
          <w:szCs w:val="28"/>
          <w:highlight w:val="none"/>
          <w:u w:val="single"/>
          <w:lang w:val="en-US" w:eastAsia="zh-CN"/>
        </w:rPr>
        <w:t>专业</w:t>
      </w:r>
      <w:r>
        <w:rPr>
          <w:rFonts w:hint="default" w:ascii="Times New Roman" w:hAnsi="Times New Roman" w:cs="Times New Roman" w:eastAsiaTheme="majorEastAsia"/>
          <w:sz w:val="28"/>
          <w:szCs w:val="28"/>
          <w:highlight w:val="none"/>
          <w:u w:val="single"/>
        </w:rPr>
        <w:t>团队历时三年建设研发的我国首家法律知识和案例大数据融合服务平台。</w:t>
      </w:r>
    </w:p>
    <w:p>
      <w:pPr>
        <w:ind w:firstLine="560" w:firstLineChars="200"/>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该平台于 2012年12月由最高人民法院法函[2012]67号正式立项。2013年纳入国家新闻出版广电总局新闻出版改革发展项目库项目和国家专业数字内容资源知识服务模式试点工程项目。</w:t>
      </w:r>
    </w:p>
    <w:p>
      <w:pPr>
        <w:ind w:firstLine="560" w:firstLineChars="200"/>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最高人民法院办公厅印发《关于充分发挥“法信”平台功能和作用积极推进“智慧法院”建设的通知》（法办[2016]56号），要求各级人民法院要充分利用“法信”平台加强法律数据智能化建设和“智慧法院”建设的广度和深度。</w:t>
      </w:r>
    </w:p>
    <w:p>
      <w:pPr>
        <w:ind w:firstLine="560" w:firstLineChars="200"/>
        <w:rPr>
          <w:rFonts w:hint="default" w:ascii="Times New Roman" w:hAnsi="Times New Roman" w:cs="Times New Roman" w:eastAsiaTheme="majorEastAsia"/>
          <w:sz w:val="28"/>
          <w:szCs w:val="28"/>
          <w:highlight w:val="yellow"/>
          <w:lang w:val="en-US" w:eastAsia="zh-CN"/>
        </w:rPr>
      </w:pPr>
      <w:r>
        <w:rPr>
          <w:rFonts w:hint="eastAsia" w:ascii="Times New Roman" w:hAnsi="Times New Roman" w:cs="Times New Roman" w:eastAsiaTheme="majorEastAsia"/>
          <w:sz w:val="28"/>
          <w:szCs w:val="28"/>
          <w:highlight w:val="none"/>
          <w:u w:val="single"/>
          <w:lang w:val="en-US" w:eastAsia="zh-CN"/>
        </w:rPr>
        <w:t>本次采购项目</w:t>
      </w:r>
      <w:r>
        <w:rPr>
          <w:rFonts w:hint="default" w:ascii="Times New Roman" w:hAnsi="Times New Roman" w:cs="Times New Roman" w:eastAsiaTheme="majorEastAsia"/>
          <w:sz w:val="28"/>
          <w:szCs w:val="28"/>
          <w:highlight w:val="none"/>
          <w:u w:val="single"/>
        </w:rPr>
        <w:t>有助于法官快速、高效获取相关法律知识服务，从而助推审判体系和审判能力现代化建设,提高审判质效、促进同法律统一适用。</w:t>
      </w:r>
      <w:r>
        <w:rPr>
          <w:rFonts w:hint="eastAsia" w:ascii="Times New Roman" w:hAnsi="Times New Roman" w:cs="Times New Roman" w:eastAsiaTheme="majorEastAsia"/>
          <w:sz w:val="28"/>
          <w:szCs w:val="28"/>
          <w:highlight w:val="none"/>
          <w:u w:val="single"/>
          <w:lang w:val="en-US" w:eastAsia="zh-CN"/>
        </w:rPr>
        <w:t>同时，该平台也有助于提升</w:t>
      </w:r>
      <w:r>
        <w:rPr>
          <w:rFonts w:hint="default" w:ascii="Times New Roman" w:hAnsi="Times New Roman" w:cs="Times New Roman" w:eastAsiaTheme="majorEastAsia"/>
          <w:sz w:val="28"/>
          <w:szCs w:val="28"/>
          <w:u w:val="single"/>
        </w:rPr>
        <w:t>北京市人民检察院</w:t>
      </w:r>
      <w:r>
        <w:rPr>
          <w:rFonts w:hint="eastAsia" w:ascii="Times New Roman" w:hAnsi="Times New Roman" w:cs="Times New Roman" w:eastAsiaTheme="majorEastAsia"/>
          <w:sz w:val="28"/>
          <w:szCs w:val="28"/>
          <w:u w:val="single"/>
          <w:lang w:val="en-US" w:eastAsia="zh-CN"/>
        </w:rPr>
        <w:t>办公效率。</w:t>
      </w:r>
    </w:p>
    <w:p>
      <w:pPr>
        <w:ind w:firstLine="560" w:firstLineChars="200"/>
        <w:rPr>
          <w:rFonts w:hint="default" w:ascii="Times New Roman" w:hAnsi="Times New Roman" w:cs="Times New Roman" w:eastAsiaTheme="majorEastAsia"/>
          <w:sz w:val="28"/>
          <w:szCs w:val="28"/>
          <w:u w:val="single"/>
        </w:rPr>
      </w:pPr>
      <w:r>
        <w:rPr>
          <w:rFonts w:hint="default" w:ascii="Times New Roman" w:hAnsi="Times New Roman" w:cs="Times New Roman" w:eastAsiaTheme="majorEastAsia"/>
          <w:sz w:val="28"/>
          <w:szCs w:val="28"/>
        </w:rPr>
        <w:t>拟采购的服务的预算金额：</w:t>
      </w:r>
      <w:r>
        <w:rPr>
          <w:rFonts w:hint="default" w:ascii="Times New Roman" w:hAnsi="Times New Roman" w:cs="Times New Roman" w:eastAsiaTheme="majorEastAsia"/>
          <w:sz w:val="28"/>
          <w:szCs w:val="28"/>
          <w:u w:val="single"/>
        </w:rPr>
        <w:t>人民币：</w:t>
      </w:r>
      <w:r>
        <w:rPr>
          <w:rFonts w:hint="default" w:ascii="Times New Roman" w:hAnsi="Times New Roman" w:cs="Times New Roman" w:eastAsiaTheme="majorEastAsia"/>
          <w:sz w:val="28"/>
          <w:szCs w:val="28"/>
          <w:u w:val="single"/>
          <w:lang w:val="en-US" w:eastAsia="zh-CN"/>
        </w:rPr>
        <w:t>85</w:t>
      </w:r>
      <w:r>
        <w:rPr>
          <w:rFonts w:hint="default" w:ascii="Times New Roman" w:hAnsi="Times New Roman" w:cs="Times New Roman" w:eastAsiaTheme="majorEastAsia"/>
          <w:sz w:val="28"/>
          <w:szCs w:val="28"/>
          <w:u w:val="single"/>
        </w:rPr>
        <w:t>万元</w:t>
      </w:r>
    </w:p>
    <w:p>
      <w:pPr>
        <w:ind w:firstLine="560" w:firstLineChars="2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采用单一来源采购方式的原因及说明：</w:t>
      </w:r>
    </w:p>
    <w:p>
      <w:pPr>
        <w:ind w:firstLine="560" w:firstLineChars="200"/>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“法信”平台是最高人民法院批准立项，并由</w:t>
      </w:r>
      <w:r>
        <w:rPr>
          <w:rFonts w:hint="eastAsia" w:ascii="Times New Roman" w:hAnsi="Times New Roman" w:eastAsia="宋体"/>
          <w:sz w:val="28"/>
          <w:szCs w:val="28"/>
          <w:u w:val="single"/>
        </w:rPr>
        <w:t>人民法院电子音像出版社</w:t>
      </w:r>
      <w:r>
        <w:rPr>
          <w:rFonts w:hint="default" w:ascii="Times New Roman" w:hAnsi="Times New Roman" w:cs="Times New Roman" w:eastAsiaTheme="majorEastAsia"/>
          <w:sz w:val="28"/>
          <w:szCs w:val="28"/>
          <w:highlight w:val="none"/>
          <w:u w:val="single"/>
        </w:rPr>
        <w:t>组织上百人团队历时三年建设研发的我国首家法律知识和案例大数据融合服务平台。</w:t>
      </w:r>
    </w:p>
    <w:p>
      <w:pPr>
        <w:ind w:firstLine="560" w:firstLineChars="200"/>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法信”平台的承建单位——人民法院电子音像出版社拥有一批专业的法律知识服务团队，其自主创新研发并搭建完成的“中国法律知识分类导航体系”——法信大纲，于2016年2月获得国家版权局颁发的著作权证书（证书编号：2017SR032414）。法信大纲是目前国内规模最大（法律分类条目达到15万条）、体系最全（我国七大部门基本法全部搭建）、覆盖最广（1364个案由罪名全部细分）、分层最深（分类层级最深达到20层）和串联最多（串联法律知识元达20万）的法律知识体系。该体系是目前唯一深度融合中国成文法律体系和法院指导参考案例的法律知识分类地图，也是目前唯一同时串联法条、案例、观点、论著的法律知识元检索系统。无论对法官获取法律知识服务，还是智慧法院建设项目涉及深层法律信息应用，该法律知识体系都具有无法比拟的知识分类和导航价值。</w:t>
      </w:r>
    </w:p>
    <w:p>
      <w:pPr>
        <w:ind w:firstLine="564"/>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法信”平台独家拥有最高人民法院及全国各基层法院20年来80%以上的审判指导类图书的版权资源，在指导性案例方面，“法信”平台中由法信专业知识服务团队自主提炼的案例要旨和裁判规则共计8万余条，自主提炼的法律观点梗概10万余篇，上述版权内容系法信团队独家智力成果，受著作权法保护。</w:t>
      </w:r>
    </w:p>
    <w:p>
      <w:pPr>
        <w:ind w:firstLine="564"/>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lang w:eastAsia="zh-CN"/>
        </w:rPr>
        <w:t> “法信”平台将国内领先的机器学习、人工智能算法与法律知识体系（图谱）相结合，推出“类案检索”“同案智推”两个大数据引擎。上述两个裁判大数据引擎都可以实现对亿级裁判文书多维度并发检索的秒级响应，充分满足法律人对裁判大数据检索的速度需求和高效体验</w:t>
      </w:r>
      <w:r>
        <w:rPr>
          <w:rFonts w:hint="eastAsia" w:ascii="Times New Roman" w:hAnsi="Times New Roman" w:cs="Times New Roman" w:eastAsiaTheme="majorEastAsia"/>
          <w:sz w:val="28"/>
          <w:szCs w:val="28"/>
          <w:highlight w:val="none"/>
          <w:u w:val="single"/>
          <w:lang w:eastAsia="zh-CN"/>
        </w:rPr>
        <w:t>，</w:t>
      </w:r>
      <w:r>
        <w:rPr>
          <w:rFonts w:hint="eastAsia" w:ascii="Times New Roman" w:hAnsi="Times New Roman" w:cs="Times New Roman" w:eastAsiaTheme="majorEastAsia"/>
          <w:sz w:val="28"/>
          <w:szCs w:val="28"/>
          <w:highlight w:val="none"/>
          <w:u w:val="single"/>
          <w:lang w:val="en-US" w:eastAsia="zh-CN"/>
        </w:rPr>
        <w:t>该</w:t>
      </w:r>
      <w:r>
        <w:rPr>
          <w:rFonts w:hint="default" w:ascii="Times New Roman" w:hAnsi="Times New Roman" w:cs="Times New Roman" w:eastAsiaTheme="majorEastAsia"/>
          <w:sz w:val="28"/>
          <w:szCs w:val="28"/>
          <w:highlight w:val="none"/>
          <w:u w:val="single"/>
        </w:rPr>
        <w:t>技术是其他法律平台无法比肩的。</w:t>
      </w:r>
    </w:p>
    <w:p>
      <w:pPr>
        <w:ind w:firstLine="564"/>
        <w:rPr>
          <w:rFonts w:hint="default" w:ascii="Times New Roman" w:hAnsi="Times New Roman" w:cs="Times New Roman" w:eastAsiaTheme="majorEastAsia"/>
          <w:sz w:val="28"/>
          <w:szCs w:val="28"/>
          <w:highlight w:val="none"/>
          <w:u w:val="single"/>
        </w:rPr>
      </w:pPr>
      <w:r>
        <w:rPr>
          <w:rFonts w:hint="default" w:ascii="Times New Roman" w:hAnsi="Times New Roman" w:cs="Times New Roman" w:eastAsiaTheme="majorEastAsia"/>
          <w:sz w:val="28"/>
          <w:szCs w:val="28"/>
          <w:highlight w:val="none"/>
          <w:u w:val="single"/>
        </w:rPr>
        <w:t>此外，“法信”平台是目前唯一能做到通过法院专网实时更新，并同时为法院内网、保密内网、移动网、互联网四网提供数据更新、在线客服及知识服务</w:t>
      </w:r>
      <w:r>
        <w:rPr>
          <w:rFonts w:hint="eastAsia" w:ascii="Times New Roman" w:hAnsi="Times New Roman" w:cs="Times New Roman" w:eastAsiaTheme="majorEastAsia"/>
          <w:sz w:val="28"/>
          <w:szCs w:val="28"/>
          <w:highlight w:val="none"/>
          <w:u w:val="single"/>
          <w:lang w:val="en-US" w:eastAsia="zh-CN"/>
        </w:rPr>
        <w:t>的平台</w:t>
      </w:r>
      <w:r>
        <w:rPr>
          <w:rFonts w:hint="default" w:ascii="Times New Roman" w:hAnsi="Times New Roman" w:cs="Times New Roman" w:eastAsiaTheme="majorEastAsia"/>
          <w:sz w:val="28"/>
          <w:szCs w:val="28"/>
          <w:highlight w:val="none"/>
          <w:u w:val="single"/>
        </w:rPr>
        <w:t>。既确保信息的及时性，也确保信息的安全性。而其他法律平台均未能实现上述同步服务。</w:t>
      </w:r>
    </w:p>
    <w:p>
      <w:pPr>
        <w:ind w:firstLine="560" w:firstLineChars="200"/>
        <w:rPr>
          <w:rFonts w:hint="default" w:ascii="Times New Roman" w:hAnsi="Times New Roman" w:cs="Times New Roman" w:eastAsiaTheme="majorEastAsia"/>
          <w:sz w:val="28"/>
          <w:szCs w:val="28"/>
          <w:highlight w:val="none"/>
        </w:rPr>
      </w:pPr>
      <w:r>
        <w:rPr>
          <w:rFonts w:hint="default" w:ascii="Times New Roman" w:hAnsi="Times New Roman" w:cs="Times New Roman" w:eastAsiaTheme="majorEastAsia"/>
          <w:sz w:val="28"/>
          <w:szCs w:val="28"/>
          <w:highlight w:val="none"/>
          <w:u w:val="single"/>
        </w:rPr>
        <w:t>综上，</w:t>
      </w:r>
      <w:r>
        <w:rPr>
          <w:rFonts w:hint="default" w:ascii="Times New Roman" w:hAnsi="Times New Roman" w:cs="Times New Roman" w:eastAsiaTheme="majorEastAsia"/>
          <w:sz w:val="28"/>
          <w:szCs w:val="28"/>
          <w:highlight w:val="none"/>
          <w:u w:val="single"/>
          <w:lang w:val="en-US" w:eastAsia="zh-CN"/>
        </w:rPr>
        <w:t>该项目只能向</w:t>
      </w:r>
      <w:r>
        <w:rPr>
          <w:rFonts w:hint="default" w:ascii="Times New Roman" w:hAnsi="Times New Roman" w:cs="Times New Roman" w:eastAsiaTheme="majorEastAsia"/>
          <w:sz w:val="28"/>
          <w:szCs w:val="28"/>
          <w:highlight w:val="none"/>
          <w:u w:val="single"/>
        </w:rPr>
        <w:t>人民法院电子音像出版社</w:t>
      </w:r>
      <w:r>
        <w:rPr>
          <w:rFonts w:hint="default" w:ascii="Times New Roman" w:hAnsi="Times New Roman" w:cs="Times New Roman" w:eastAsiaTheme="majorEastAsia"/>
          <w:sz w:val="28"/>
          <w:szCs w:val="28"/>
          <w:highlight w:val="none"/>
          <w:u w:val="single"/>
          <w:lang w:val="en-US" w:eastAsia="zh-CN"/>
        </w:rPr>
        <w:t>以单一来源方式执行采购</w:t>
      </w:r>
      <w:r>
        <w:rPr>
          <w:rFonts w:hint="default" w:ascii="Times New Roman" w:hAnsi="Times New Roman" w:cs="Times New Roman" w:eastAsiaTheme="majorEastAsia"/>
          <w:sz w:val="28"/>
          <w:szCs w:val="28"/>
          <w:highlight w:val="none"/>
          <w:u w:val="single"/>
        </w:rPr>
        <w:t>。</w:t>
      </w:r>
    </w:p>
    <w:p>
      <w:pP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二、拟定供应商信息</w:t>
      </w:r>
    </w:p>
    <w:p>
      <w:pPr>
        <w:ind w:firstLine="560" w:firstLineChars="2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名称：</w:t>
      </w:r>
      <w:r>
        <w:rPr>
          <w:rFonts w:hint="eastAsia" w:ascii="Times New Roman" w:hAnsi="Times New Roman" w:eastAsia="宋体"/>
          <w:sz w:val="28"/>
          <w:szCs w:val="28"/>
          <w:u w:val="single"/>
        </w:rPr>
        <w:t>人民法院电子音像出版社</w:t>
      </w:r>
    </w:p>
    <w:p>
      <w:pPr>
        <w:ind w:firstLine="560" w:firstLineChars="200"/>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sz w:val="28"/>
          <w:szCs w:val="28"/>
        </w:rPr>
        <w:t>地址：</w:t>
      </w:r>
      <w:r>
        <w:rPr>
          <w:rFonts w:hint="eastAsia" w:ascii="Times New Roman" w:hAnsi="Times New Roman" w:eastAsia="宋体"/>
          <w:sz w:val="28"/>
          <w:szCs w:val="28"/>
          <w:u w:val="single"/>
        </w:rPr>
        <w:t>北京市东交民巷2</w:t>
      </w:r>
      <w:r>
        <w:rPr>
          <w:rFonts w:hint="eastAsia" w:ascii="Times New Roman" w:hAnsi="Times New Roman" w:eastAsia="宋体"/>
          <w:color w:val="auto"/>
          <w:sz w:val="28"/>
          <w:szCs w:val="28"/>
          <w:u w:val="single"/>
        </w:rPr>
        <w:t>7号</w:t>
      </w:r>
    </w:p>
    <w:p>
      <w:pPr>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color w:val="auto"/>
          <w:sz w:val="28"/>
          <w:szCs w:val="28"/>
        </w:rPr>
        <w:t>三、公示期限</w:t>
      </w:r>
    </w:p>
    <w:p>
      <w:pPr>
        <w:pStyle w:val="14"/>
        <w:ind w:left="-10" w:leftChars="-5" w:firstLine="560"/>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color w:val="auto"/>
          <w:sz w:val="28"/>
          <w:szCs w:val="28"/>
          <w:u w:val="single"/>
        </w:rPr>
        <w:t>2021年</w:t>
      </w:r>
      <w:r>
        <w:rPr>
          <w:rFonts w:hint="eastAsia" w:cs="Times New Roman" w:eastAsiaTheme="majorEastAsia"/>
          <w:color w:val="auto"/>
          <w:sz w:val="28"/>
          <w:szCs w:val="28"/>
          <w:u w:val="single"/>
          <w:lang w:val="en-US" w:eastAsia="zh-CN"/>
        </w:rPr>
        <w:t>10</w:t>
      </w:r>
      <w:r>
        <w:rPr>
          <w:rFonts w:hint="default" w:ascii="Times New Roman" w:hAnsi="Times New Roman" w:cs="Times New Roman" w:eastAsiaTheme="majorEastAsia"/>
          <w:color w:val="auto"/>
          <w:sz w:val="28"/>
          <w:szCs w:val="28"/>
          <w:u w:val="single"/>
        </w:rPr>
        <w:t>月</w:t>
      </w:r>
      <w:r>
        <w:rPr>
          <w:rFonts w:hint="eastAsia" w:cs="Times New Roman" w:eastAsiaTheme="majorEastAsia"/>
          <w:color w:val="auto"/>
          <w:sz w:val="28"/>
          <w:szCs w:val="28"/>
          <w:u w:val="single"/>
          <w:lang w:val="en-US" w:eastAsia="zh-CN"/>
        </w:rPr>
        <w:t>29</w:t>
      </w:r>
      <w:r>
        <w:rPr>
          <w:rFonts w:hint="default" w:ascii="Times New Roman" w:hAnsi="Times New Roman" w:cs="Times New Roman" w:eastAsiaTheme="majorEastAsia"/>
          <w:color w:val="auto"/>
          <w:sz w:val="28"/>
          <w:szCs w:val="28"/>
          <w:u w:val="single"/>
        </w:rPr>
        <w:t>日</w:t>
      </w:r>
      <w:r>
        <w:rPr>
          <w:rFonts w:hint="default" w:ascii="Times New Roman" w:hAnsi="Times New Roman" w:cs="Times New Roman" w:eastAsiaTheme="majorEastAsia"/>
          <w:color w:val="auto"/>
          <w:sz w:val="28"/>
          <w:szCs w:val="28"/>
        </w:rPr>
        <w:t>至</w:t>
      </w:r>
      <w:r>
        <w:rPr>
          <w:rFonts w:hint="default" w:ascii="Times New Roman" w:hAnsi="Times New Roman" w:cs="Times New Roman" w:eastAsiaTheme="majorEastAsia"/>
          <w:color w:val="auto"/>
          <w:sz w:val="28"/>
          <w:szCs w:val="28"/>
          <w:u w:val="single"/>
        </w:rPr>
        <w:t>2021年</w:t>
      </w:r>
      <w:r>
        <w:rPr>
          <w:rFonts w:hint="eastAsia" w:cs="Times New Roman" w:eastAsiaTheme="majorEastAsia"/>
          <w:color w:val="auto"/>
          <w:sz w:val="28"/>
          <w:szCs w:val="28"/>
          <w:u w:val="single"/>
          <w:lang w:val="en-US" w:eastAsia="zh-CN"/>
        </w:rPr>
        <w:t>11</w:t>
      </w:r>
      <w:r>
        <w:rPr>
          <w:rFonts w:hint="default" w:ascii="Times New Roman" w:hAnsi="Times New Roman" w:cs="Times New Roman" w:eastAsiaTheme="majorEastAsia"/>
          <w:color w:val="auto"/>
          <w:sz w:val="28"/>
          <w:szCs w:val="28"/>
          <w:u w:val="single"/>
        </w:rPr>
        <w:t>月</w:t>
      </w:r>
      <w:r>
        <w:rPr>
          <w:rFonts w:hint="eastAsia" w:cs="Times New Roman" w:eastAsiaTheme="majorEastAsia"/>
          <w:color w:val="auto"/>
          <w:sz w:val="28"/>
          <w:szCs w:val="28"/>
          <w:u w:val="single"/>
          <w:lang w:val="en-US" w:eastAsia="zh-CN"/>
        </w:rPr>
        <w:t>05</w:t>
      </w:r>
      <w:r>
        <w:rPr>
          <w:rFonts w:hint="default" w:ascii="Times New Roman" w:hAnsi="Times New Roman" w:cs="Times New Roman" w:eastAsiaTheme="majorEastAsia"/>
          <w:color w:val="auto"/>
          <w:sz w:val="28"/>
          <w:szCs w:val="28"/>
          <w:u w:val="single"/>
        </w:rPr>
        <w:t>日</w:t>
      </w:r>
    </w:p>
    <w:p>
      <w:pPr>
        <w:spacing w:line="360" w:lineRule="auto"/>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color w:val="auto"/>
          <w:sz w:val="28"/>
          <w:szCs w:val="28"/>
        </w:rPr>
        <w:t>四、其他补充事宜：</w:t>
      </w:r>
    </w:p>
    <w:p>
      <w:pPr>
        <w:spacing w:line="360" w:lineRule="auto"/>
        <w:ind w:firstLine="280" w:firstLineChars="100"/>
        <w:rPr>
          <w:rFonts w:hint="default" w:ascii="Times New Roman" w:hAnsi="Times New Roman" w:cs="Times New Roman" w:eastAsiaTheme="majorEastAsia"/>
          <w:color w:val="auto"/>
          <w:sz w:val="28"/>
          <w:szCs w:val="28"/>
        </w:rPr>
      </w:pPr>
      <w:r>
        <w:rPr>
          <w:rFonts w:hint="default" w:ascii="Times New Roman" w:hAnsi="Times New Roman" w:cs="Times New Roman" w:eastAsiaTheme="majorEastAsia"/>
          <w:sz w:val="28"/>
          <w:szCs w:val="28"/>
        </w:rPr>
        <w:t>4.1本公告同时在中国政府采购网（http://www.ccgp.gov.cn）、北京市政府采购网（http://www.ccgp-beijing.gov.cn/）以及北京汇诚金桥国际招标咨询有限公司网站（http://www.hcjq.net/）发布。</w:t>
      </w:r>
    </w:p>
    <w:p>
      <w:pPr>
        <w:spacing w:line="360" w:lineRule="auto"/>
        <w:ind w:firstLine="280" w:firstLineChars="100"/>
        <w:rPr>
          <w:rFonts w:hint="default" w:ascii="Times New Roman" w:hAnsi="Times New Roman" w:cs="Times New Roman" w:eastAsiaTheme="majorEastAsia"/>
          <w:sz w:val="28"/>
          <w:szCs w:val="28"/>
        </w:rPr>
      </w:pPr>
      <w:r>
        <w:rPr>
          <w:rFonts w:hint="default" w:ascii="Times New Roman" w:hAnsi="Times New Roman" w:cs="Times New Roman" w:eastAsiaTheme="majorEastAsia"/>
          <w:color w:val="auto"/>
          <w:sz w:val="28"/>
          <w:szCs w:val="28"/>
        </w:rPr>
        <w:t>4.2有关单位和个人如对公示内容有异议，请在2021年11月0</w:t>
      </w:r>
      <w:r>
        <w:rPr>
          <w:rFonts w:hint="eastAsia" w:ascii="Times New Roman" w:hAnsi="Times New Roman" w:cs="Times New Roman" w:eastAsiaTheme="majorEastAsia"/>
          <w:color w:val="auto"/>
          <w:sz w:val="28"/>
          <w:szCs w:val="28"/>
          <w:lang w:val="en-US" w:eastAsia="zh-CN"/>
        </w:rPr>
        <w:t>5</w:t>
      </w:r>
      <w:r>
        <w:rPr>
          <w:rFonts w:hint="default" w:ascii="Times New Roman" w:hAnsi="Times New Roman" w:cs="Times New Roman" w:eastAsiaTheme="majorEastAsia"/>
          <w:color w:val="auto"/>
          <w:sz w:val="28"/>
          <w:szCs w:val="28"/>
        </w:rPr>
        <w:t>日17:00（北京时间）之前以实名书面（包括联系人、地址、联系</w:t>
      </w:r>
      <w:r>
        <w:rPr>
          <w:rFonts w:hint="default" w:ascii="Times New Roman" w:hAnsi="Times New Roman" w:cs="Times New Roman" w:eastAsiaTheme="majorEastAsia"/>
          <w:sz w:val="28"/>
          <w:szCs w:val="28"/>
        </w:rPr>
        <w:t>电话）形式向采购人、采购代理机构反馈。</w:t>
      </w: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五、联系方式</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1.采购人</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 系 人：</w:t>
      </w:r>
      <w:r>
        <w:rPr>
          <w:rFonts w:hint="default" w:ascii="Times New Roman" w:hAnsi="Times New Roman" w:cs="Times New Roman" w:eastAsiaTheme="majorEastAsia"/>
          <w:sz w:val="28"/>
          <w:szCs w:val="28"/>
          <w:u w:val="single"/>
        </w:rPr>
        <w:t>于老师</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联系地址：</w:t>
      </w:r>
      <w:r>
        <w:rPr>
          <w:rFonts w:hint="default" w:ascii="Times New Roman" w:hAnsi="Times New Roman" w:cs="Times New Roman" w:eastAsiaTheme="majorEastAsia"/>
          <w:sz w:val="28"/>
          <w:szCs w:val="28"/>
          <w:u w:val="single"/>
        </w:rPr>
        <w:t>北京东城区建国门北大街9号</w:t>
      </w:r>
    </w:p>
    <w:p>
      <w:pPr>
        <w:ind w:firstLine="565" w:firstLineChars="202"/>
        <w:rPr>
          <w:rFonts w:hint="default" w:ascii="Times New Roman" w:hAnsi="Times New Roman" w:cs="Times New Roman" w:eastAsiaTheme="majorEastAsia"/>
          <w:sz w:val="28"/>
          <w:szCs w:val="28"/>
          <w:lang w:val="en-US" w:eastAsia="zh-CN"/>
        </w:rPr>
      </w:pPr>
      <w:r>
        <w:rPr>
          <w:rFonts w:hint="default" w:ascii="Times New Roman" w:hAnsi="Times New Roman" w:cs="Times New Roman" w:eastAsiaTheme="majorEastAsia"/>
          <w:sz w:val="28"/>
          <w:szCs w:val="28"/>
        </w:rPr>
        <w:t>联系电话：</w:t>
      </w:r>
      <w:r>
        <w:rPr>
          <w:rFonts w:hint="default" w:ascii="Times New Roman" w:hAnsi="Times New Roman" w:cs="Times New Roman" w:eastAsiaTheme="majorEastAsia"/>
          <w:sz w:val="28"/>
          <w:szCs w:val="28"/>
          <w:u w:val="single"/>
        </w:rPr>
        <w:t>010-58762457</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2.财政部门</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 系 人：</w:t>
      </w:r>
      <w:r>
        <w:rPr>
          <w:rFonts w:hint="default" w:ascii="Times New Roman" w:hAnsi="Times New Roman" w:cs="Times New Roman" w:eastAsiaTheme="majorEastAsia"/>
          <w:sz w:val="28"/>
          <w:szCs w:val="28"/>
          <w:u w:val="single"/>
        </w:rPr>
        <w:t>北京市财政局采购处</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联系地址：</w:t>
      </w:r>
      <w:r>
        <w:rPr>
          <w:rFonts w:hint="default" w:ascii="Times New Roman" w:hAnsi="Times New Roman" w:cs="Times New Roman" w:eastAsiaTheme="majorEastAsia"/>
          <w:sz w:val="28"/>
          <w:szCs w:val="28"/>
          <w:u w:val="single"/>
        </w:rPr>
        <w:t>北京市通州区承安路3号院</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联系电话：</w:t>
      </w:r>
      <w:r>
        <w:rPr>
          <w:rFonts w:hint="default" w:ascii="Times New Roman" w:hAnsi="Times New Roman" w:cs="Times New Roman" w:eastAsiaTheme="majorEastAsia"/>
          <w:sz w:val="28"/>
          <w:szCs w:val="28"/>
          <w:u w:val="single"/>
        </w:rPr>
        <w:t>010-55592405</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3.采购代理机构</w:t>
      </w:r>
    </w:p>
    <w:p>
      <w:pPr>
        <w:ind w:firstLine="565" w:firstLineChars="202"/>
        <w:rPr>
          <w:rFonts w:hint="eastAsia" w:ascii="Times New Roman" w:hAnsi="Times New Roman" w:cs="Times New Roman" w:eastAsiaTheme="majorEastAsia"/>
          <w:sz w:val="28"/>
          <w:szCs w:val="28"/>
          <w:lang w:eastAsia="zh-CN"/>
        </w:rPr>
      </w:pPr>
      <w:r>
        <w:rPr>
          <w:rFonts w:hint="default" w:ascii="Times New Roman" w:hAnsi="Times New Roman" w:cs="Times New Roman" w:eastAsiaTheme="majorEastAsia"/>
          <w:sz w:val="28"/>
          <w:szCs w:val="28"/>
        </w:rPr>
        <w:t>联 系 人：</w:t>
      </w:r>
      <w:r>
        <w:rPr>
          <w:rFonts w:hint="default" w:ascii="Times New Roman" w:hAnsi="Times New Roman" w:cs="Times New Roman" w:eastAsiaTheme="majorEastAsia"/>
          <w:sz w:val="28"/>
          <w:szCs w:val="28"/>
          <w:u w:val="single"/>
        </w:rPr>
        <w:t>于洋、</w:t>
      </w:r>
      <w:r>
        <w:rPr>
          <w:rFonts w:hint="eastAsia" w:ascii="Times New Roman" w:hAnsi="Times New Roman" w:cs="Times New Roman" w:eastAsiaTheme="majorEastAsia"/>
          <w:sz w:val="28"/>
          <w:szCs w:val="28"/>
          <w:u w:val="single"/>
          <w:lang w:val="en-US" w:eastAsia="zh-CN"/>
        </w:rPr>
        <w:t>贾许许</w:t>
      </w:r>
    </w:p>
    <w:p>
      <w:pPr>
        <w:ind w:firstLine="565" w:firstLineChars="202"/>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联系地址：</w:t>
      </w:r>
      <w:r>
        <w:rPr>
          <w:rFonts w:hint="default" w:ascii="Times New Roman" w:hAnsi="Times New Roman" w:cs="Times New Roman" w:eastAsiaTheme="majorEastAsia"/>
          <w:sz w:val="28"/>
          <w:szCs w:val="28"/>
          <w:u w:val="single"/>
        </w:rPr>
        <w:t>北京市东城区朝内大街南竹杆胡同6号北京INN3号楼9层</w:t>
      </w:r>
    </w:p>
    <w:p>
      <w:pPr>
        <w:ind w:firstLine="565" w:firstLineChars="202"/>
        <w:rPr>
          <w:rFonts w:hint="default" w:ascii="Times New Roman" w:hAnsi="Times New Roman" w:cs="Times New Roman" w:eastAsiaTheme="majorEastAsia"/>
          <w:sz w:val="28"/>
          <w:szCs w:val="28"/>
          <w:u w:val="single"/>
        </w:rPr>
      </w:pPr>
      <w:r>
        <w:rPr>
          <w:rFonts w:hint="default" w:ascii="Times New Roman" w:hAnsi="Times New Roman" w:cs="Times New Roman" w:eastAsiaTheme="majorEastAsia"/>
          <w:sz w:val="28"/>
          <w:szCs w:val="28"/>
        </w:rPr>
        <w:t>联系电话：</w:t>
      </w:r>
      <w:r>
        <w:rPr>
          <w:rFonts w:hint="default" w:ascii="Times New Roman" w:hAnsi="Times New Roman" w:cs="Times New Roman" w:eastAsiaTheme="majorEastAsia"/>
          <w:sz w:val="28"/>
          <w:szCs w:val="28"/>
          <w:u w:val="single"/>
        </w:rPr>
        <w:t>010-65244876、65915024、65699706。传真：65951037</w:t>
      </w:r>
    </w:p>
    <w:p>
      <w:pPr>
        <w:rPr>
          <w:rFonts w:hint="default" w:ascii="Times New Roman" w:hAnsi="Times New Roman" w:cs="Times New Roman" w:eastAsiaTheme="majorEastAsia"/>
          <w:sz w:val="28"/>
          <w:szCs w:val="28"/>
        </w:rPr>
      </w:pPr>
    </w:p>
    <w:p>
      <w:pP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六、附件</w:t>
      </w:r>
    </w:p>
    <w:p>
      <w:pPr>
        <w:ind w:firstLine="560" w:firstLineChars="200"/>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专业人员论证意见</w:t>
      </w:r>
    </w:p>
    <w:p>
      <w:pP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br w:type="page"/>
      </w:r>
    </w:p>
    <w:p>
      <w:pPr>
        <w:jc w:val="lef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附件</w:t>
      </w:r>
    </w:p>
    <w:p>
      <w:pPr>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单一来源采购方式专业人员论证意见</w:t>
      </w:r>
    </w:p>
    <w:tbl>
      <w:tblPr>
        <w:tblStyle w:val="9"/>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专业人员信息</w:t>
            </w:r>
          </w:p>
        </w:tc>
        <w:tc>
          <w:tcPr>
            <w:tcW w:w="5962" w:type="dxa"/>
          </w:tcPr>
          <w:p>
            <w:pPr>
              <w:rPr>
                <w:rFonts w:hint="eastAsia"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姓名：</w:t>
            </w:r>
            <w:r>
              <w:rPr>
                <w:rFonts w:hint="eastAsia" w:ascii="Times New Roman" w:hAnsi="Times New Roman" w:cs="Times New Roman" w:eastAsiaTheme="majorEastAsia"/>
                <w:kern w:val="0"/>
                <w:sz w:val="28"/>
                <w:szCs w:val="28"/>
                <w:lang w:val="en-US" w:eastAsia="zh-CN"/>
              </w:rPr>
              <w:t>孙洪林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tcPr>
          <w:p>
            <w:pPr>
              <w:rPr>
                <w:rFonts w:hint="default"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职称：</w:t>
            </w:r>
            <w:r>
              <w:rPr>
                <w:rFonts w:hint="eastAsia" w:ascii="Times New Roman" w:hAnsi="Times New Roman" w:cs="Times New Roman" w:eastAsiaTheme="majorEastAsia"/>
                <w:kern w:val="0"/>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tcPr>
          <w:p>
            <w:pPr>
              <w:rPr>
                <w:rFonts w:hint="default"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工作单位：</w:t>
            </w:r>
            <w:r>
              <w:rPr>
                <w:rFonts w:hint="eastAsia" w:ascii="Times New Roman" w:hAnsi="Times New Roman" w:cs="Times New Roman" w:eastAsiaTheme="majorEastAsia"/>
                <w:kern w:val="0"/>
                <w:sz w:val="28"/>
                <w:szCs w:val="28"/>
                <w:lang w:val="en-US" w:eastAsia="zh-CN"/>
              </w:rPr>
              <w:t>水利部信息中心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项目信息</w:t>
            </w:r>
          </w:p>
        </w:tc>
        <w:tc>
          <w:tcPr>
            <w:tcW w:w="5962" w:type="dxa"/>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项目名称：北京市人民检察院法律应用网络服务平台项目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供应商名称：</w:t>
            </w:r>
            <w:r>
              <w:rPr>
                <w:rFonts w:hint="default" w:ascii="Times New Roman" w:hAnsi="Times New Roman" w:eastAsia="宋体" w:cs="Times New Roman"/>
                <w:kern w:val="0"/>
                <w:sz w:val="28"/>
                <w:szCs w:val="28"/>
              </w:rPr>
              <w:t>人民法院电子音像出版社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hint="default" w:ascii="Times New Roman" w:hAnsi="Times New Roman" w:cs="Times New Roman" w:eastAsiaTheme="majorEastAsia"/>
                <w:kern w:val="0"/>
                <w:sz w:val="28"/>
                <w:szCs w:val="28"/>
              </w:rPr>
            </w:pPr>
            <w:r>
              <w:rPr>
                <w:rFonts w:hint="default" w:ascii="Times New Roman" w:hAnsi="Times New Roman" w:eastAsia="宋体" w:cs="Times New Roman"/>
                <w:kern w:val="0"/>
                <w:sz w:val="28"/>
                <w:szCs w:val="28"/>
              </w:rPr>
              <w:t>专业人员论证意见</w:t>
            </w:r>
          </w:p>
        </w:tc>
        <w:tc>
          <w:tcPr>
            <w:tcW w:w="5962" w:type="dxa"/>
            <w:vAlign w:val="top"/>
          </w:tcPr>
          <w:p>
            <w:pPr>
              <w:rPr>
                <w:rFonts w:hint="default" w:ascii="Times New Roman" w:hAnsi="Times New Roman" w:cs="Times New Roman" w:eastAsiaTheme="majorEastAsia"/>
                <w:kern w:val="0"/>
                <w:sz w:val="28"/>
                <w:szCs w:val="28"/>
                <w:u w:val="single"/>
              </w:rPr>
            </w:pPr>
            <w:r>
              <w:rPr>
                <w:rFonts w:hint="eastAsia" w:ascii="Times New Roman" w:hAnsi="Times New Roman" w:eastAsia="宋体" w:cs="Times New Roman"/>
                <w:kern w:val="0"/>
                <w:sz w:val="28"/>
                <w:szCs w:val="28"/>
                <w:u w:val="none"/>
                <w:lang w:val="en-US" w:eastAsia="zh-CN"/>
              </w:rPr>
              <w:t xml:space="preserve">    “法信”平台是中国首家法律知识服务和案例大数据融合服务平台，其承建单位—人民法院电子音像出版社拥有专业的法律知识服务团队，其自主研发的法信大纲已经获得著作权证书，是目前最大规模、体系最全、覆盖最广的法律知识体系，是目前唯一同时串联法条、案例、观点的法律知识元检索系统。“法信”平台是基于法信大纲的开发和完成的平台，为延续以往的业务流程、统一开发系统技术架构，按照《中华人民共和国政府采购法》规定，建议人民法院电子音像出版社作为供应商，通过单一来源方式采购。</w:t>
            </w:r>
          </w:p>
        </w:tc>
      </w:tr>
    </w:tbl>
    <w:p>
      <w:pPr>
        <w:jc w:val="center"/>
        <w:rPr>
          <w:rFonts w:hint="default" w:ascii="Times New Roman" w:hAnsi="Times New Roman" w:cs="Times New Roman" w:eastAsiaTheme="majorEastAsia"/>
          <w:sz w:val="28"/>
          <w:szCs w:val="28"/>
        </w:rPr>
      </w:pPr>
    </w:p>
    <w:p>
      <w:pPr>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单一来源采购方式专业人员论证意见</w:t>
      </w:r>
    </w:p>
    <w:tbl>
      <w:tblPr>
        <w:tblStyle w:val="9"/>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专业人员信息</w:t>
            </w:r>
          </w:p>
        </w:tc>
        <w:tc>
          <w:tcPr>
            <w:tcW w:w="5962" w:type="dxa"/>
            <w:vAlign w:val="top"/>
          </w:tcPr>
          <w:p>
            <w:pPr>
              <w:rPr>
                <w:rFonts w:hint="eastAsia" w:ascii="Times New Roman" w:hAnsi="Times New Roman" w:cs="Times New Roman" w:eastAsiaTheme="majorEastAsia"/>
                <w:kern w:val="0"/>
                <w:sz w:val="28"/>
                <w:szCs w:val="28"/>
                <w:highlight w:val="yellow"/>
                <w:lang w:val="en-US" w:eastAsia="zh-CN"/>
              </w:rPr>
            </w:pPr>
            <w:r>
              <w:rPr>
                <w:rFonts w:hint="default" w:ascii="Times New Roman" w:hAnsi="Times New Roman" w:cs="Times New Roman" w:eastAsiaTheme="majorEastAsia"/>
                <w:kern w:val="0"/>
                <w:sz w:val="28"/>
                <w:szCs w:val="28"/>
              </w:rPr>
              <w:t>姓名：</w:t>
            </w:r>
            <w:r>
              <w:rPr>
                <w:rFonts w:hint="eastAsia" w:ascii="Times New Roman" w:hAnsi="Times New Roman" w:cs="Times New Roman" w:eastAsiaTheme="majorEastAsia"/>
                <w:kern w:val="0"/>
                <w:sz w:val="28"/>
                <w:szCs w:val="28"/>
                <w:lang w:val="en-US" w:eastAsia="zh-CN"/>
              </w:rPr>
              <w:t>张宁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default" w:ascii="Times New Roman" w:hAnsi="Times New Roman" w:cs="Times New Roman" w:eastAsiaTheme="majorEastAsia"/>
                <w:kern w:val="0"/>
                <w:sz w:val="28"/>
                <w:szCs w:val="28"/>
                <w:highlight w:val="yellow"/>
                <w:lang w:val="en-US" w:eastAsia="zh-CN"/>
              </w:rPr>
            </w:pPr>
            <w:r>
              <w:rPr>
                <w:rFonts w:hint="default" w:ascii="Times New Roman" w:hAnsi="Times New Roman" w:cs="Times New Roman" w:eastAsiaTheme="majorEastAsia"/>
                <w:kern w:val="0"/>
                <w:sz w:val="28"/>
                <w:szCs w:val="28"/>
              </w:rPr>
              <w:t>职称：</w:t>
            </w:r>
            <w:r>
              <w:rPr>
                <w:rFonts w:hint="eastAsia" w:ascii="Times New Roman" w:hAnsi="Times New Roman" w:cs="Times New Roman" w:eastAsiaTheme="majorEastAsia"/>
                <w:kern w:val="0"/>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eastAsia" w:ascii="Times New Roman" w:hAnsi="Times New Roman" w:cs="Times New Roman" w:eastAsiaTheme="majorEastAsia"/>
                <w:kern w:val="0"/>
                <w:sz w:val="28"/>
                <w:szCs w:val="28"/>
                <w:highlight w:val="yellow"/>
                <w:lang w:val="en-US" w:eastAsia="zh-CN"/>
              </w:rPr>
            </w:pPr>
            <w:r>
              <w:rPr>
                <w:rFonts w:hint="default" w:ascii="Times New Roman" w:hAnsi="Times New Roman" w:cs="Times New Roman" w:eastAsiaTheme="majorEastAsia"/>
                <w:kern w:val="0"/>
                <w:sz w:val="28"/>
                <w:szCs w:val="28"/>
              </w:rPr>
              <w:t>工作单位：</w:t>
            </w:r>
            <w:r>
              <w:rPr>
                <w:rFonts w:hint="eastAsia" w:ascii="Times New Roman" w:hAnsi="Times New Roman" w:cs="Times New Roman" w:eastAsiaTheme="majorEastAsia"/>
                <w:kern w:val="0"/>
                <w:sz w:val="28"/>
                <w:szCs w:val="28"/>
                <w:lang w:val="en-US" w:eastAsia="zh-CN"/>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项目信息</w:t>
            </w:r>
          </w:p>
        </w:tc>
        <w:tc>
          <w:tcPr>
            <w:tcW w:w="5962" w:type="dxa"/>
            <w:vAlign w:val="top"/>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项目名称：北京市人民检察院法律应用网络服务平台项目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供应商名称：</w:t>
            </w:r>
            <w:r>
              <w:rPr>
                <w:rFonts w:hint="default" w:ascii="Times New Roman" w:hAnsi="Times New Roman" w:eastAsia="宋体" w:cs="Times New Roman"/>
                <w:kern w:val="0"/>
                <w:sz w:val="28"/>
                <w:szCs w:val="28"/>
              </w:rPr>
              <w:t>人民法院电子音像出版社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hint="default" w:ascii="Times New Roman" w:hAnsi="Times New Roman" w:cs="Times New Roman" w:eastAsiaTheme="majorEastAsia"/>
                <w:kern w:val="0"/>
                <w:sz w:val="28"/>
                <w:szCs w:val="28"/>
              </w:rPr>
            </w:pPr>
            <w:r>
              <w:rPr>
                <w:rFonts w:hint="default" w:ascii="Times New Roman" w:hAnsi="Times New Roman" w:eastAsia="宋体" w:cs="Times New Roman"/>
                <w:kern w:val="0"/>
                <w:sz w:val="28"/>
                <w:szCs w:val="28"/>
              </w:rPr>
              <w:t>专业人员论证意见</w:t>
            </w:r>
          </w:p>
        </w:tc>
        <w:tc>
          <w:tcPr>
            <w:tcW w:w="5962" w:type="dxa"/>
            <w:vAlign w:val="top"/>
          </w:tcPr>
          <w:p>
            <w:pPr>
              <w:ind w:firstLine="560"/>
              <w:rPr>
                <w:rFonts w:hint="eastAsia" w:ascii="Times New Roman" w:hAnsi="Times New Roman" w:eastAsia="宋体" w:cs="Times New Roman"/>
                <w:kern w:val="0"/>
                <w:sz w:val="28"/>
                <w:szCs w:val="28"/>
                <w:u w:val="none"/>
                <w:lang w:val="en-US" w:eastAsia="zh-CN"/>
              </w:rPr>
            </w:pPr>
            <w:r>
              <w:rPr>
                <w:rFonts w:hint="eastAsia" w:ascii="Times New Roman" w:hAnsi="Times New Roman" w:eastAsia="宋体" w:cs="Times New Roman"/>
                <w:kern w:val="0"/>
                <w:sz w:val="28"/>
                <w:szCs w:val="28"/>
                <w:u w:val="none"/>
                <w:lang w:val="en-US" w:eastAsia="zh-CN"/>
              </w:rPr>
              <w:t>“法信”平台是国家法律知识服务和案例大数据综合服务平台，是国家专业数字内容资源知识服务模式试点工程，也是最高法院[2016]56号文要求充分利用的平台资源，在办案规范化中具有重要作用和意义。</w:t>
            </w:r>
          </w:p>
          <w:p>
            <w:pPr>
              <w:ind w:firstLine="560"/>
              <w:rPr>
                <w:rFonts w:hint="eastAsia" w:ascii="Times New Roman" w:hAnsi="Times New Roman" w:eastAsia="宋体" w:cs="Times New Roman"/>
                <w:kern w:val="0"/>
                <w:sz w:val="28"/>
                <w:szCs w:val="28"/>
                <w:u w:val="none"/>
                <w:lang w:val="en-US" w:eastAsia="zh-CN"/>
              </w:rPr>
            </w:pPr>
            <w:r>
              <w:rPr>
                <w:rFonts w:hint="eastAsia" w:ascii="Times New Roman" w:hAnsi="Times New Roman" w:eastAsia="宋体" w:cs="Times New Roman"/>
                <w:kern w:val="0"/>
                <w:sz w:val="28"/>
                <w:szCs w:val="28"/>
                <w:u w:val="none"/>
                <w:lang w:val="en-US" w:eastAsia="zh-CN"/>
              </w:rPr>
              <w:t>该平台的审判指导类图书拥有合法的版权，类案检索引擎和同案智推引擎具有专有性。故为保证北京法院办案规范化信息化项目的稳定、安全的提供服务，根据《中华人民共和国政府采购法》中第31条第一款“只能从唯一供应商处采购的”规定，建议采用单一来源的采购方式进行采购。</w:t>
            </w:r>
          </w:p>
          <w:p>
            <w:pPr>
              <w:ind w:firstLine="560" w:firstLineChars="0"/>
              <w:rPr>
                <w:rFonts w:hint="default" w:ascii="Times New Roman" w:hAnsi="Times New Roman" w:cs="Times New Roman" w:eastAsiaTheme="majorEastAsia"/>
                <w:kern w:val="0"/>
                <w:sz w:val="28"/>
                <w:szCs w:val="28"/>
                <w:u w:val="single"/>
              </w:rPr>
            </w:pPr>
            <w:r>
              <w:rPr>
                <w:rFonts w:hint="eastAsia" w:ascii="Times New Roman" w:hAnsi="Times New Roman" w:eastAsia="宋体" w:cs="Times New Roman"/>
                <w:kern w:val="0"/>
                <w:sz w:val="28"/>
                <w:szCs w:val="28"/>
                <w:u w:val="none"/>
                <w:lang w:val="en-US" w:eastAsia="zh-CN"/>
              </w:rPr>
              <w:t>综上，该项目只能向人民法院电子音像出版社以单一来源方式执行采购。</w:t>
            </w:r>
          </w:p>
        </w:tc>
      </w:tr>
    </w:tbl>
    <w:p>
      <w:pPr>
        <w:rPr>
          <w:rFonts w:hint="default" w:ascii="Times New Roman" w:hAnsi="Times New Roman" w:cs="Times New Roman" w:eastAsiaTheme="majorEastAsia"/>
        </w:rPr>
      </w:pPr>
    </w:p>
    <w:p>
      <w:pPr>
        <w:rPr>
          <w:rFonts w:hint="default" w:ascii="Times New Roman" w:hAnsi="Times New Roman" w:cs="Times New Roman" w:eastAsiaTheme="majorEastAsia"/>
        </w:rPr>
      </w:pPr>
    </w:p>
    <w:p>
      <w:pPr>
        <w:rPr>
          <w:rFonts w:hint="default" w:ascii="Times New Roman" w:hAnsi="Times New Roman" w:cs="Times New Roman" w:eastAsiaTheme="majorEastAsia"/>
        </w:rPr>
      </w:pPr>
    </w:p>
    <w:p>
      <w:pPr>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单一来源采购方式专业人员论证意见</w:t>
      </w:r>
    </w:p>
    <w:tbl>
      <w:tblPr>
        <w:tblStyle w:val="9"/>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5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专业人员信息</w:t>
            </w:r>
          </w:p>
        </w:tc>
        <w:tc>
          <w:tcPr>
            <w:tcW w:w="5962" w:type="dxa"/>
            <w:vAlign w:val="top"/>
          </w:tcPr>
          <w:p>
            <w:pPr>
              <w:rPr>
                <w:rFonts w:hint="eastAsia"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姓名：</w:t>
            </w:r>
            <w:r>
              <w:rPr>
                <w:rFonts w:hint="eastAsia" w:ascii="Times New Roman" w:hAnsi="Times New Roman" w:cs="Times New Roman" w:eastAsiaTheme="majorEastAsia"/>
                <w:kern w:val="0"/>
                <w:sz w:val="28"/>
                <w:szCs w:val="28"/>
                <w:lang w:val="en-US" w:eastAsia="zh-CN"/>
              </w:rPr>
              <w:t>赵刚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default"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职称：</w:t>
            </w:r>
            <w:bookmarkStart w:id="2" w:name="_GoBack"/>
            <w:r>
              <w:rPr>
                <w:rFonts w:hint="eastAsia" w:ascii="Times New Roman" w:hAnsi="Times New Roman" w:cs="Times New Roman" w:eastAsiaTheme="majorEastAsia"/>
                <w:kern w:val="0"/>
                <w:sz w:val="28"/>
                <w:szCs w:val="28"/>
                <w:lang w:val="en-US" w:eastAsia="zh-CN"/>
              </w:rPr>
              <w:t>教授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eastAsia" w:ascii="Times New Roman" w:hAnsi="Times New Roman" w:cs="Times New Roman" w:eastAsiaTheme="majorEastAsia"/>
                <w:kern w:val="0"/>
                <w:sz w:val="28"/>
                <w:szCs w:val="28"/>
                <w:lang w:val="en-US" w:eastAsia="zh-CN"/>
              </w:rPr>
            </w:pPr>
            <w:r>
              <w:rPr>
                <w:rFonts w:hint="default" w:ascii="Times New Roman" w:hAnsi="Times New Roman" w:cs="Times New Roman" w:eastAsiaTheme="majorEastAsia"/>
                <w:kern w:val="0"/>
                <w:sz w:val="28"/>
                <w:szCs w:val="28"/>
              </w:rPr>
              <w:t>工作单位：</w:t>
            </w:r>
            <w:r>
              <w:rPr>
                <w:rFonts w:hint="eastAsia" w:ascii="Times New Roman" w:hAnsi="Times New Roman" w:cs="Times New Roman" w:eastAsiaTheme="majorEastAsia"/>
                <w:kern w:val="0"/>
                <w:sz w:val="28"/>
                <w:szCs w:val="28"/>
                <w:lang w:val="en-US" w:eastAsia="zh-CN"/>
              </w:rPr>
              <w:t>北京市公安局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项目信息</w:t>
            </w:r>
          </w:p>
        </w:tc>
        <w:tc>
          <w:tcPr>
            <w:tcW w:w="5962" w:type="dxa"/>
            <w:vAlign w:val="top"/>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项目名称：北京市人民检察院法律应用网络服务平台项目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hint="default" w:ascii="Times New Roman" w:hAnsi="Times New Roman" w:cs="Times New Roman" w:eastAsiaTheme="majorEastAsia"/>
                <w:kern w:val="0"/>
                <w:sz w:val="28"/>
                <w:szCs w:val="28"/>
              </w:rPr>
            </w:pPr>
          </w:p>
        </w:tc>
        <w:tc>
          <w:tcPr>
            <w:tcW w:w="5962" w:type="dxa"/>
            <w:vAlign w:val="top"/>
          </w:tcPr>
          <w:p>
            <w:pPr>
              <w:rPr>
                <w:rFonts w:hint="default" w:ascii="Times New Roman" w:hAnsi="Times New Roman" w:cs="Times New Roman" w:eastAsiaTheme="majorEastAsia"/>
                <w:kern w:val="0"/>
                <w:sz w:val="28"/>
                <w:szCs w:val="28"/>
              </w:rPr>
            </w:pPr>
            <w:r>
              <w:rPr>
                <w:rFonts w:hint="default" w:ascii="Times New Roman" w:hAnsi="Times New Roman" w:cs="Times New Roman" w:eastAsiaTheme="majorEastAsia"/>
                <w:kern w:val="0"/>
                <w:sz w:val="28"/>
                <w:szCs w:val="28"/>
              </w:rPr>
              <w:t>供应商名称：</w:t>
            </w:r>
            <w:r>
              <w:rPr>
                <w:rFonts w:hint="default" w:ascii="Times New Roman" w:hAnsi="Times New Roman" w:eastAsia="宋体" w:cs="Times New Roman"/>
                <w:kern w:val="0"/>
                <w:sz w:val="28"/>
                <w:szCs w:val="28"/>
              </w:rPr>
              <w:t>人民法院电子音像出版社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hint="default" w:ascii="Times New Roman" w:hAnsi="Times New Roman" w:cs="Times New Roman" w:eastAsiaTheme="majorEastAsia"/>
                <w:kern w:val="0"/>
                <w:sz w:val="28"/>
                <w:szCs w:val="28"/>
              </w:rPr>
            </w:pPr>
            <w:r>
              <w:rPr>
                <w:rFonts w:hint="default" w:ascii="Times New Roman" w:hAnsi="Times New Roman" w:eastAsia="宋体" w:cs="Times New Roman"/>
                <w:kern w:val="0"/>
                <w:sz w:val="28"/>
                <w:szCs w:val="28"/>
              </w:rPr>
              <w:t>专业人员论证意见</w:t>
            </w:r>
          </w:p>
        </w:tc>
        <w:tc>
          <w:tcPr>
            <w:tcW w:w="5962" w:type="dxa"/>
            <w:vAlign w:val="top"/>
          </w:tcPr>
          <w:p>
            <w:pPr>
              <w:ind w:firstLine="560"/>
              <w:rPr>
                <w:rFonts w:hint="eastAsia" w:ascii="Times New Roman" w:hAnsi="Times New Roman" w:eastAsia="宋体" w:cs="Times New Roman"/>
                <w:kern w:val="0"/>
                <w:sz w:val="28"/>
                <w:szCs w:val="28"/>
                <w:u w:val="none"/>
                <w:lang w:val="en-US" w:eastAsia="zh-CN"/>
              </w:rPr>
            </w:pPr>
            <w:r>
              <w:rPr>
                <w:rFonts w:hint="eastAsia" w:ascii="Times New Roman" w:hAnsi="Times New Roman" w:eastAsia="宋体" w:cs="Times New Roman"/>
                <w:kern w:val="0"/>
                <w:sz w:val="28"/>
                <w:szCs w:val="28"/>
                <w:u w:val="none"/>
                <w:lang w:val="en-US" w:eastAsia="zh-CN"/>
              </w:rPr>
              <w:t>“法信”平台是中国首家法律知识服务和案例大数据融合的服务平台。该平台的承建单位—人民法院电子音像出版社拥有专业的法律知识服务团队，其自主研发的“法信大纲”已获得国家版权局颁发的著作权证书；该体系是目前唯一深度融合中国成文法律体系和法院指导参考案例的法律知识分类图库；“法信”平台也是目前唯一能做到数据实时更新的法律知识服务平台。</w:t>
            </w:r>
          </w:p>
          <w:p>
            <w:pPr>
              <w:ind w:firstLine="560" w:firstLineChars="0"/>
              <w:rPr>
                <w:rFonts w:hint="default" w:ascii="Times New Roman" w:hAnsi="Times New Roman" w:cs="Times New Roman" w:eastAsiaTheme="majorEastAsia"/>
                <w:kern w:val="0"/>
                <w:sz w:val="28"/>
                <w:szCs w:val="28"/>
                <w:u w:val="single"/>
              </w:rPr>
            </w:pPr>
            <w:r>
              <w:rPr>
                <w:rFonts w:hint="eastAsia" w:ascii="Times New Roman" w:hAnsi="Times New Roman" w:eastAsia="宋体" w:cs="Times New Roman"/>
                <w:kern w:val="0"/>
                <w:sz w:val="28"/>
                <w:szCs w:val="28"/>
                <w:u w:val="none"/>
                <w:lang w:val="en-US" w:eastAsia="zh-CN"/>
              </w:rPr>
              <w:t>综上，该项目只能向人民法院电子音像出版社以单一来源方式采购。</w:t>
            </w:r>
          </w:p>
        </w:tc>
      </w:tr>
    </w:tbl>
    <w:p>
      <w:pPr>
        <w:rPr>
          <w:rFonts w:hint="default" w:ascii="Times New Roman" w:hAnsi="Times New Roman" w:cs="Times New Roman" w:eastAsiaTheme="majorEastAsia"/>
        </w:rPr>
      </w:pPr>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8A0"/>
    <w:rsid w:val="000075C3"/>
    <w:rsid w:val="000210C1"/>
    <w:rsid w:val="00047EFE"/>
    <w:rsid w:val="00137477"/>
    <w:rsid w:val="001A3171"/>
    <w:rsid w:val="00200E4F"/>
    <w:rsid w:val="00250DEB"/>
    <w:rsid w:val="00276863"/>
    <w:rsid w:val="002B1153"/>
    <w:rsid w:val="002F1584"/>
    <w:rsid w:val="003772F9"/>
    <w:rsid w:val="003C3DC2"/>
    <w:rsid w:val="004556CF"/>
    <w:rsid w:val="004E7C8A"/>
    <w:rsid w:val="005006FB"/>
    <w:rsid w:val="005547B6"/>
    <w:rsid w:val="00564AAA"/>
    <w:rsid w:val="005F6AF4"/>
    <w:rsid w:val="00632345"/>
    <w:rsid w:val="00644D4D"/>
    <w:rsid w:val="006608AB"/>
    <w:rsid w:val="006959B1"/>
    <w:rsid w:val="006B10A9"/>
    <w:rsid w:val="006B18DF"/>
    <w:rsid w:val="006B5E1E"/>
    <w:rsid w:val="006D5C19"/>
    <w:rsid w:val="00712BBC"/>
    <w:rsid w:val="00787690"/>
    <w:rsid w:val="007B557F"/>
    <w:rsid w:val="007D54C7"/>
    <w:rsid w:val="00804CD8"/>
    <w:rsid w:val="008E5F81"/>
    <w:rsid w:val="00973D0C"/>
    <w:rsid w:val="009E79EB"/>
    <w:rsid w:val="009F2AAA"/>
    <w:rsid w:val="009F5F50"/>
    <w:rsid w:val="00A42D63"/>
    <w:rsid w:val="00A95D71"/>
    <w:rsid w:val="00AF48BD"/>
    <w:rsid w:val="00B54E0C"/>
    <w:rsid w:val="00B8258C"/>
    <w:rsid w:val="00BB19DB"/>
    <w:rsid w:val="00C33B25"/>
    <w:rsid w:val="00C36515"/>
    <w:rsid w:val="00CD19F6"/>
    <w:rsid w:val="00D3552C"/>
    <w:rsid w:val="00D67390"/>
    <w:rsid w:val="00DC60CD"/>
    <w:rsid w:val="00DF2A35"/>
    <w:rsid w:val="00E018A0"/>
    <w:rsid w:val="00E127ED"/>
    <w:rsid w:val="00E938AB"/>
    <w:rsid w:val="00F30A12"/>
    <w:rsid w:val="00F53CAB"/>
    <w:rsid w:val="00F8079D"/>
    <w:rsid w:val="0D4F75F4"/>
    <w:rsid w:val="124613C4"/>
    <w:rsid w:val="17A77D00"/>
    <w:rsid w:val="2C21394A"/>
    <w:rsid w:val="31A47A6C"/>
    <w:rsid w:val="36070625"/>
    <w:rsid w:val="38836723"/>
    <w:rsid w:val="43957A1B"/>
    <w:rsid w:val="45ED65F9"/>
    <w:rsid w:val="46AE1919"/>
    <w:rsid w:val="49DA6AF8"/>
    <w:rsid w:val="571044F5"/>
    <w:rsid w:val="5AD37128"/>
    <w:rsid w:val="5B2D2573"/>
    <w:rsid w:val="61F65F77"/>
    <w:rsid w:val="6493685C"/>
    <w:rsid w:val="67F32EF8"/>
    <w:rsid w:val="6AC91FF5"/>
    <w:rsid w:val="707A78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semiHidden/>
    <w:uiPriority w:val="99"/>
    <w:pPr>
      <w:jc w:val="left"/>
    </w:pPr>
    <w:rPr>
      <w:rFonts w:ascii="Times New Roman" w:hAnsi="Times New Roman" w:eastAsia="宋体"/>
      <w:szCs w:val="24"/>
    </w:rPr>
  </w:style>
  <w:style w:type="paragraph" w:styleId="4">
    <w:name w:val="Balloon Text"/>
    <w:basedOn w:val="1"/>
    <w:link w:val="16"/>
    <w:semiHidden/>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annotation subject"/>
    <w:basedOn w:val="3"/>
    <w:next w:val="3"/>
    <w:link w:val="19"/>
    <w:semiHidden/>
    <w:unhideWhenUsed/>
    <w:qFormat/>
    <w:uiPriority w:val="99"/>
    <w:rPr>
      <w:rFonts w:ascii="等线" w:hAnsi="等线" w:eastAsia="等线"/>
      <w:b/>
      <w:bCs/>
      <w:szCs w:val="2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semiHidden/>
    <w:qFormat/>
    <w:uiPriority w:val="99"/>
    <w:rPr>
      <w:rFonts w:cs="Times New Roman"/>
      <w:sz w:val="21"/>
      <w:szCs w:val="21"/>
    </w:rPr>
  </w:style>
  <w:style w:type="character" w:customStyle="1" w:styleId="13">
    <w:name w:val="标题 1 字符"/>
    <w:link w:val="2"/>
    <w:qFormat/>
    <w:locked/>
    <w:uiPriority w:val="99"/>
    <w:rPr>
      <w:rFonts w:ascii="宋体" w:hAnsi="宋体" w:eastAsia="宋体" w:cs="宋体"/>
      <w:b/>
      <w:bCs/>
      <w:kern w:val="36"/>
      <w:sz w:val="48"/>
      <w:szCs w:val="48"/>
    </w:rPr>
  </w:style>
  <w:style w:type="paragraph" w:styleId="14">
    <w:name w:val="List Paragraph"/>
    <w:basedOn w:val="1"/>
    <w:qFormat/>
    <w:uiPriority w:val="99"/>
    <w:pPr>
      <w:ind w:firstLine="420" w:firstLineChars="200"/>
    </w:pPr>
    <w:rPr>
      <w:rFonts w:ascii="Times New Roman" w:hAnsi="Times New Roman" w:eastAsia="宋体"/>
      <w:szCs w:val="21"/>
    </w:rPr>
  </w:style>
  <w:style w:type="character" w:customStyle="1" w:styleId="15">
    <w:name w:val="批注文字 字符"/>
    <w:basedOn w:val="11"/>
    <w:link w:val="3"/>
    <w:semiHidden/>
    <w:qFormat/>
    <w:uiPriority w:val="99"/>
  </w:style>
  <w:style w:type="character" w:customStyle="1" w:styleId="16">
    <w:name w:val="批注框文本 字符"/>
    <w:link w:val="4"/>
    <w:semiHidden/>
    <w:qFormat/>
    <w:uiPriority w:val="99"/>
    <w:rPr>
      <w:sz w:val="0"/>
      <w:szCs w:val="0"/>
    </w:rPr>
  </w:style>
  <w:style w:type="character" w:customStyle="1" w:styleId="17">
    <w:name w:val="页眉 字符"/>
    <w:link w:val="6"/>
    <w:qFormat/>
    <w:uiPriority w:val="99"/>
    <w:rPr>
      <w:sz w:val="18"/>
      <w:szCs w:val="18"/>
    </w:rPr>
  </w:style>
  <w:style w:type="character" w:customStyle="1" w:styleId="18">
    <w:name w:val="页脚 字符"/>
    <w:link w:val="5"/>
    <w:qFormat/>
    <w:uiPriority w:val="99"/>
    <w:rPr>
      <w:sz w:val="18"/>
      <w:szCs w:val="18"/>
    </w:rPr>
  </w:style>
  <w:style w:type="character" w:customStyle="1" w:styleId="19">
    <w:name w:val="批注主题 字符"/>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1494</Characters>
  <Lines>12</Lines>
  <Paragraphs>3</Paragraphs>
  <TotalTime>1</TotalTime>
  <ScaleCrop>false</ScaleCrop>
  <LinksUpToDate>false</LinksUpToDate>
  <CharactersWithSpaces>1753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2020-04-26T03:37:00Z</dcterms:created>
  <dc:creator>L</dc:creator>
  <cp:lastModifiedBy>q11</cp:lastModifiedBy>
  <cp:lastPrinted>2021-10-29T06:18:00Z</cp:lastPrinted>
  <dcterms:modified xsi:type="dcterms:W3CDTF">2021-10-29T06:49:20Z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