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adjustRightInd w:val="0"/>
        <w:snapToGrid w:val="0"/>
        <w:spacing w:line="240" w:lineRule="auto"/>
        <w:jc w:val="left"/>
        <w:rPr>
          <w:rFonts w:ascii="宋体" w:hAnsi="宋体"/>
          <w:sz w:val="30"/>
          <w:szCs w:val="30"/>
          <w:lang w:eastAsia="zh-CN"/>
        </w:rPr>
      </w:pPr>
      <w:bookmarkStart w:id="0" w:name="_Toc388940272"/>
      <w:r>
        <w:rPr>
          <w:rFonts w:hint="eastAsia" w:ascii="宋体" w:hAnsi="宋体"/>
          <w:sz w:val="30"/>
          <w:szCs w:val="30"/>
          <w:lang w:eastAsia="zh-CN"/>
        </w:rPr>
        <w:t>附件2</w:t>
      </w:r>
    </w:p>
    <w:p>
      <w:pPr>
        <w:pStyle w:val="31"/>
        <w:adjustRightInd w:val="0"/>
        <w:snapToGrid w:val="0"/>
        <w:spacing w:line="240" w:lineRule="auto"/>
        <w:rPr>
          <w:rFonts w:hint="eastAsia" w:ascii="宋体" w:hAnsi="宋体"/>
          <w:sz w:val="30"/>
          <w:szCs w:val="30"/>
          <w:lang w:eastAsia="zh-CN"/>
        </w:rPr>
      </w:pPr>
      <w:r>
        <w:rPr>
          <w:rFonts w:hint="eastAsia" w:ascii="宋体" w:hAnsi="宋体"/>
          <w:sz w:val="30"/>
          <w:szCs w:val="30"/>
          <w:lang w:eastAsia="zh-CN"/>
        </w:rPr>
        <w:t>大兴区委党校物业管理服务项目</w:t>
      </w:r>
    </w:p>
    <w:p>
      <w:pPr>
        <w:pStyle w:val="31"/>
        <w:adjustRightInd w:val="0"/>
        <w:snapToGrid w:val="0"/>
        <w:spacing w:line="240" w:lineRule="auto"/>
        <w:rPr>
          <w:rFonts w:ascii="宋体" w:hAnsi="宋体"/>
          <w:lang w:eastAsia="zh-CN"/>
        </w:rPr>
      </w:pPr>
      <w:r>
        <w:rPr>
          <w:rFonts w:hint="eastAsia" w:ascii="宋体" w:hAnsi="宋体"/>
          <w:sz w:val="30"/>
          <w:szCs w:val="30"/>
          <w:lang w:eastAsia="zh-CN"/>
        </w:rPr>
        <w:t>政府采购项目技术需求及评分细则</w:t>
      </w:r>
    </w:p>
    <w:bookmarkEnd w:id="0"/>
    <w:p>
      <w:pPr>
        <w:spacing w:line="360" w:lineRule="auto"/>
        <w:jc w:val="center"/>
        <w:rPr>
          <w:rFonts w:hint="eastAsia" w:ascii="宋体" w:hAnsi="宋体" w:eastAsia="宋体"/>
          <w:b/>
          <w:color w:val="000000"/>
          <w:sz w:val="48"/>
          <w:szCs w:val="48"/>
        </w:rPr>
      </w:pPr>
      <w:r>
        <w:rPr>
          <w:rFonts w:hint="eastAsia" w:ascii="宋体" w:hAnsi="宋体" w:eastAsia="宋体"/>
          <w:b/>
          <w:color w:val="000000"/>
          <w:sz w:val="48"/>
          <w:szCs w:val="48"/>
        </w:rPr>
        <w:t>大兴区委党校物业管理服务项目</w:t>
      </w:r>
    </w:p>
    <w:p>
      <w:pPr>
        <w:spacing w:line="360" w:lineRule="auto"/>
        <w:jc w:val="center"/>
        <w:rPr>
          <w:rFonts w:ascii="宋体" w:hAnsi="宋体" w:eastAsia="宋体"/>
          <w:b/>
          <w:color w:val="000000"/>
          <w:sz w:val="48"/>
          <w:szCs w:val="48"/>
        </w:rPr>
      </w:pPr>
      <w:r>
        <w:rPr>
          <w:rFonts w:hint="eastAsia" w:ascii="宋体" w:hAnsi="宋体" w:eastAsia="宋体"/>
          <w:b/>
          <w:color w:val="000000"/>
          <w:sz w:val="48"/>
          <w:szCs w:val="48"/>
        </w:rPr>
        <w:t>技术需求及评分细则</w:t>
      </w:r>
    </w:p>
    <w:p>
      <w:pPr>
        <w:widowControl/>
        <w:rPr>
          <w:rFonts w:ascii="宋体" w:hAnsi="宋体" w:cs="宋体"/>
          <w:b/>
          <w:kern w:val="0"/>
          <w:sz w:val="24"/>
        </w:rPr>
      </w:pPr>
      <w:r>
        <w:rPr>
          <w:rFonts w:hint="eastAsia" w:ascii="宋体" w:hAnsi="宋体" w:eastAsia="宋体"/>
          <w:b/>
          <w:bCs/>
          <w:sz w:val="28"/>
          <w:szCs w:val="28"/>
          <w:lang w:val="zh-TW"/>
        </w:rPr>
        <w:t xml:space="preserve">第一部分 </w:t>
      </w:r>
      <w:r>
        <w:rPr>
          <w:rFonts w:hint="eastAsia" w:ascii="宋体" w:hAnsi="宋体" w:cs="宋体"/>
          <w:b/>
          <w:kern w:val="0"/>
          <w:sz w:val="28"/>
          <w:szCs w:val="28"/>
        </w:rPr>
        <w:t>采购清单</w:t>
      </w:r>
    </w:p>
    <w:tbl>
      <w:tblPr>
        <w:tblStyle w:val="15"/>
        <w:tblW w:w="8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61"/>
        <w:gridCol w:w="1622"/>
        <w:gridCol w:w="1908"/>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88" w:type="dxa"/>
            <w:vAlign w:val="center"/>
          </w:tcPr>
          <w:p>
            <w:pPr>
              <w:jc w:val="center"/>
              <w:rPr>
                <w:b/>
                <w:sz w:val="24"/>
              </w:rPr>
            </w:pPr>
            <w:r>
              <w:rPr>
                <w:rFonts w:hint="eastAsia"/>
                <w:b/>
                <w:sz w:val="24"/>
              </w:rPr>
              <w:t>序号</w:t>
            </w:r>
          </w:p>
        </w:tc>
        <w:tc>
          <w:tcPr>
            <w:tcW w:w="2861" w:type="dxa"/>
            <w:vAlign w:val="center"/>
          </w:tcPr>
          <w:p>
            <w:pPr>
              <w:jc w:val="center"/>
              <w:rPr>
                <w:b/>
                <w:sz w:val="24"/>
              </w:rPr>
            </w:pPr>
            <w:r>
              <w:rPr>
                <w:rFonts w:hint="eastAsia"/>
                <w:b/>
                <w:sz w:val="24"/>
              </w:rPr>
              <w:t>服务名称</w:t>
            </w:r>
          </w:p>
        </w:tc>
        <w:tc>
          <w:tcPr>
            <w:tcW w:w="1622" w:type="dxa"/>
            <w:vAlign w:val="center"/>
          </w:tcPr>
          <w:p>
            <w:pPr>
              <w:jc w:val="center"/>
              <w:rPr>
                <w:b/>
                <w:sz w:val="24"/>
              </w:rPr>
            </w:pPr>
            <w:r>
              <w:rPr>
                <w:rFonts w:hint="eastAsia"/>
                <w:b/>
                <w:sz w:val="24"/>
              </w:rPr>
              <w:t>数量</w:t>
            </w:r>
          </w:p>
        </w:tc>
        <w:tc>
          <w:tcPr>
            <w:tcW w:w="1908" w:type="dxa"/>
            <w:vAlign w:val="center"/>
          </w:tcPr>
          <w:p>
            <w:pPr>
              <w:jc w:val="center"/>
              <w:rPr>
                <w:b/>
                <w:sz w:val="24"/>
              </w:rPr>
            </w:pPr>
            <w:r>
              <w:rPr>
                <w:rFonts w:hint="eastAsia"/>
                <w:b/>
                <w:sz w:val="24"/>
              </w:rPr>
              <w:t>单位</w:t>
            </w:r>
          </w:p>
        </w:tc>
        <w:tc>
          <w:tcPr>
            <w:tcW w:w="1553"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sz w:val="24"/>
              </w:rPr>
            </w:pPr>
            <w:r>
              <w:rPr>
                <w:rFonts w:hint="eastAsia"/>
                <w:sz w:val="24"/>
              </w:rPr>
              <w:t>1</w:t>
            </w:r>
          </w:p>
        </w:tc>
        <w:tc>
          <w:tcPr>
            <w:tcW w:w="2861" w:type="dxa"/>
            <w:vAlign w:val="center"/>
          </w:tcPr>
          <w:p>
            <w:pPr>
              <w:autoSpaceDE w:val="0"/>
              <w:autoSpaceDN w:val="0"/>
              <w:adjustRightInd w:val="0"/>
              <w:spacing w:line="360" w:lineRule="auto"/>
              <w:jc w:val="left"/>
              <w:rPr>
                <w:rFonts w:ascii="宋体" w:hAnsi="宋体"/>
                <w:sz w:val="24"/>
              </w:rPr>
            </w:pPr>
            <w:r>
              <w:rPr>
                <w:rFonts w:hint="eastAsia" w:ascii="宋体" w:hAnsi="宋体"/>
                <w:sz w:val="24"/>
              </w:rPr>
              <w:t>日常养护维修</w:t>
            </w:r>
          </w:p>
        </w:tc>
        <w:tc>
          <w:tcPr>
            <w:tcW w:w="1622" w:type="dxa"/>
            <w:vAlign w:val="center"/>
          </w:tcPr>
          <w:p>
            <w:pPr>
              <w:autoSpaceDE w:val="0"/>
              <w:autoSpaceDN w:val="0"/>
              <w:adjustRightInd w:val="0"/>
              <w:spacing w:line="360" w:lineRule="auto"/>
              <w:jc w:val="center"/>
              <w:rPr>
                <w:rFonts w:hint="default" w:ascii="宋体" w:hAnsi="宋体" w:eastAsia="宋体"/>
                <w:sz w:val="24"/>
                <w:lang w:val="en-US" w:eastAsia="zh-CN"/>
              </w:rPr>
            </w:pPr>
            <w:r>
              <w:rPr>
                <w:rFonts w:hint="eastAsia" w:ascii="宋体" w:hAnsi="宋体"/>
                <w:sz w:val="24"/>
                <w:lang w:val="en-US" w:eastAsia="zh-CN"/>
              </w:rPr>
              <w:t>98049</w:t>
            </w:r>
          </w:p>
        </w:tc>
        <w:tc>
          <w:tcPr>
            <w:tcW w:w="1908" w:type="dxa"/>
            <w:vAlign w:val="center"/>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lang w:val="en-US" w:eastAsia="zh-CN"/>
              </w:rPr>
              <w:t>平方米</w:t>
            </w:r>
          </w:p>
        </w:tc>
        <w:tc>
          <w:tcPr>
            <w:tcW w:w="1553" w:type="dxa"/>
            <w:vAlign w:val="center"/>
          </w:tcPr>
          <w:p>
            <w:pPr>
              <w:autoSpaceDE w:val="0"/>
              <w:autoSpaceDN w:val="0"/>
              <w:adjustRightInd w:val="0"/>
              <w:spacing w:line="360" w:lineRule="auto"/>
              <w:jc w:val="center"/>
              <w:rPr>
                <w:rFonts w:hint="default" w:ascii="宋体" w:hAnsi="宋体" w:eastAsia="宋体"/>
                <w:sz w:val="24"/>
                <w:lang w:val="en-US" w:eastAsia="zh-CN"/>
              </w:rPr>
            </w:pPr>
            <w:r>
              <w:rPr>
                <w:rFonts w:hint="eastAsia" w:ascii="宋体" w:hAnsi="宋体"/>
                <w:sz w:val="24"/>
                <w:lang w:val="en-US" w:eastAsia="zh-CN"/>
              </w:rPr>
              <w:t>占地面积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sz w:val="24"/>
              </w:rPr>
            </w:pPr>
            <w:r>
              <w:rPr>
                <w:rFonts w:hint="eastAsia"/>
                <w:sz w:val="24"/>
              </w:rPr>
              <w:t>2</w:t>
            </w:r>
          </w:p>
        </w:tc>
        <w:tc>
          <w:tcPr>
            <w:tcW w:w="2861" w:type="dxa"/>
            <w:vAlign w:val="center"/>
          </w:tcPr>
          <w:p>
            <w:pPr>
              <w:autoSpaceDE w:val="0"/>
              <w:autoSpaceDN w:val="0"/>
              <w:adjustRightInd w:val="0"/>
              <w:spacing w:line="360" w:lineRule="auto"/>
              <w:jc w:val="left"/>
              <w:rPr>
                <w:rFonts w:ascii="宋体" w:hAnsi="宋体" w:eastAsia="宋体" w:cs="黑体"/>
                <w:kern w:val="2"/>
                <w:sz w:val="24"/>
                <w:szCs w:val="24"/>
                <w:lang w:val="en-US" w:eastAsia="zh-CN" w:bidi="ar-SA"/>
              </w:rPr>
            </w:pPr>
            <w:r>
              <w:rPr>
                <w:rFonts w:hint="eastAsia" w:ascii="宋体" w:hAnsi="宋体"/>
                <w:sz w:val="24"/>
              </w:rPr>
              <w:t>给排水设备运行维护</w:t>
            </w:r>
          </w:p>
        </w:tc>
        <w:tc>
          <w:tcPr>
            <w:tcW w:w="1622" w:type="dxa"/>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1</w:t>
            </w:r>
          </w:p>
        </w:tc>
        <w:tc>
          <w:tcPr>
            <w:tcW w:w="1908" w:type="dxa"/>
            <w:vAlign w:val="center"/>
          </w:tcPr>
          <w:p>
            <w:pPr>
              <w:autoSpaceDE w:val="0"/>
              <w:autoSpaceDN w:val="0"/>
              <w:adjustRightInd w:val="0"/>
              <w:spacing w:line="360" w:lineRule="auto"/>
              <w:jc w:val="center"/>
              <w:rPr>
                <w:rFonts w:ascii="宋体" w:hAnsi="宋体" w:eastAsia="宋体" w:cs="黑体"/>
                <w:kern w:val="2"/>
                <w:sz w:val="24"/>
                <w:szCs w:val="24"/>
                <w:lang w:val="en-US" w:eastAsia="zh-CN" w:bidi="ar-SA"/>
              </w:rPr>
            </w:pPr>
            <w:r>
              <w:rPr>
                <w:rFonts w:ascii="宋体" w:hAnsi="宋体"/>
                <w:sz w:val="24"/>
              </w:rPr>
              <w:t>套</w:t>
            </w:r>
          </w:p>
        </w:tc>
        <w:tc>
          <w:tcPr>
            <w:tcW w:w="1553" w:type="dxa"/>
            <w:vAlign w:val="center"/>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sz w:val="24"/>
              </w:rPr>
            </w:pPr>
            <w:r>
              <w:rPr>
                <w:rFonts w:hint="eastAsia"/>
                <w:sz w:val="24"/>
              </w:rPr>
              <w:t>3</w:t>
            </w:r>
          </w:p>
        </w:tc>
        <w:tc>
          <w:tcPr>
            <w:tcW w:w="2861" w:type="dxa"/>
            <w:vAlign w:val="center"/>
          </w:tcPr>
          <w:p>
            <w:pPr>
              <w:autoSpaceDE w:val="0"/>
              <w:autoSpaceDN w:val="0"/>
              <w:adjustRightInd w:val="0"/>
              <w:spacing w:line="360" w:lineRule="auto"/>
              <w:jc w:val="left"/>
              <w:rPr>
                <w:rFonts w:ascii="宋体" w:hAnsi="宋体" w:eastAsia="宋体" w:cs="黑体"/>
                <w:kern w:val="2"/>
                <w:sz w:val="24"/>
                <w:szCs w:val="24"/>
                <w:lang w:val="en-US" w:eastAsia="zh-CN" w:bidi="ar-SA"/>
              </w:rPr>
            </w:pPr>
            <w:r>
              <w:rPr>
                <w:rFonts w:hint="eastAsia" w:ascii="宋体" w:hAnsi="宋体"/>
                <w:sz w:val="24"/>
              </w:rPr>
              <w:t>供电系统运行管理</w:t>
            </w:r>
          </w:p>
        </w:tc>
        <w:tc>
          <w:tcPr>
            <w:tcW w:w="1622" w:type="dxa"/>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1</w:t>
            </w:r>
          </w:p>
        </w:tc>
        <w:tc>
          <w:tcPr>
            <w:tcW w:w="1908" w:type="dxa"/>
            <w:vAlign w:val="center"/>
          </w:tcPr>
          <w:p>
            <w:pPr>
              <w:autoSpaceDE w:val="0"/>
              <w:autoSpaceDN w:val="0"/>
              <w:adjustRightInd w:val="0"/>
              <w:spacing w:line="360" w:lineRule="auto"/>
              <w:jc w:val="center"/>
              <w:rPr>
                <w:rFonts w:ascii="宋体" w:hAnsi="宋体" w:eastAsia="宋体" w:cs="黑体"/>
                <w:kern w:val="2"/>
                <w:sz w:val="24"/>
                <w:szCs w:val="24"/>
                <w:lang w:val="en-US" w:eastAsia="zh-CN" w:bidi="ar-SA"/>
              </w:rPr>
            </w:pPr>
            <w:r>
              <w:rPr>
                <w:rFonts w:ascii="宋体" w:hAnsi="宋体"/>
                <w:sz w:val="24"/>
              </w:rPr>
              <w:t>组</w:t>
            </w:r>
          </w:p>
        </w:tc>
        <w:tc>
          <w:tcPr>
            <w:tcW w:w="1553" w:type="dxa"/>
            <w:vAlign w:val="center"/>
          </w:tcPr>
          <w:p>
            <w:pPr>
              <w:autoSpaceDE w:val="0"/>
              <w:autoSpaceDN w:val="0"/>
              <w:adjustRightInd w:val="0"/>
              <w:spacing w:line="360" w:lineRule="auto"/>
              <w:jc w:val="center"/>
              <w:rPr>
                <w:rFonts w:ascii="宋体" w:hAnsi="宋体" w:eastAsia="宋体" w:cs="黑体"/>
                <w:kern w:val="2"/>
                <w:sz w:val="24"/>
                <w:szCs w:val="24"/>
                <w:lang w:val="en-US" w:eastAsia="zh-CN" w:bidi="ar-SA"/>
              </w:rPr>
            </w:pPr>
            <w:r>
              <w:rPr>
                <w:rFonts w:ascii="宋体" w:hAnsi="宋体"/>
                <w:sz w:val="24"/>
              </w:rPr>
              <w:t>高压配电室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sz w:val="24"/>
              </w:rPr>
            </w:pPr>
            <w:r>
              <w:rPr>
                <w:sz w:val="24"/>
              </w:rPr>
              <w:t>4</w:t>
            </w:r>
          </w:p>
        </w:tc>
        <w:tc>
          <w:tcPr>
            <w:tcW w:w="2861" w:type="dxa"/>
            <w:vAlign w:val="center"/>
          </w:tcPr>
          <w:p>
            <w:pPr>
              <w:autoSpaceDE w:val="0"/>
              <w:autoSpaceDN w:val="0"/>
              <w:adjustRightInd w:val="0"/>
              <w:spacing w:line="360" w:lineRule="auto"/>
              <w:jc w:val="left"/>
              <w:rPr>
                <w:rFonts w:ascii="宋体" w:hAnsi="宋体" w:eastAsia="宋体" w:cs="黑体"/>
                <w:kern w:val="2"/>
                <w:sz w:val="24"/>
                <w:szCs w:val="24"/>
                <w:lang w:val="en-US" w:eastAsia="zh-CN" w:bidi="ar-SA"/>
              </w:rPr>
            </w:pPr>
            <w:r>
              <w:rPr>
                <w:rFonts w:hint="eastAsia" w:ascii="宋体" w:hAnsi="宋体"/>
                <w:sz w:val="24"/>
              </w:rPr>
              <w:t>电梯运行维修</w:t>
            </w:r>
          </w:p>
        </w:tc>
        <w:tc>
          <w:tcPr>
            <w:tcW w:w="1622" w:type="dxa"/>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4</w:t>
            </w:r>
          </w:p>
        </w:tc>
        <w:tc>
          <w:tcPr>
            <w:tcW w:w="1908" w:type="dxa"/>
            <w:vAlign w:val="center"/>
          </w:tcPr>
          <w:p>
            <w:pPr>
              <w:autoSpaceDE w:val="0"/>
              <w:autoSpaceDN w:val="0"/>
              <w:adjustRightInd w:val="0"/>
              <w:spacing w:line="360" w:lineRule="auto"/>
              <w:jc w:val="center"/>
              <w:rPr>
                <w:rFonts w:ascii="宋体" w:hAnsi="宋体" w:eastAsia="宋体" w:cs="黑体"/>
                <w:kern w:val="2"/>
                <w:sz w:val="24"/>
                <w:szCs w:val="24"/>
                <w:lang w:val="en-US" w:eastAsia="zh-CN" w:bidi="ar-SA"/>
              </w:rPr>
            </w:pPr>
            <w:r>
              <w:rPr>
                <w:rFonts w:ascii="宋体" w:hAnsi="宋体"/>
                <w:sz w:val="24"/>
              </w:rPr>
              <w:t>部</w:t>
            </w:r>
          </w:p>
        </w:tc>
        <w:tc>
          <w:tcPr>
            <w:tcW w:w="1553" w:type="dxa"/>
            <w:vAlign w:val="center"/>
          </w:tcPr>
          <w:p>
            <w:pPr>
              <w:autoSpaceDE w:val="0"/>
              <w:autoSpaceDN w:val="0"/>
              <w:adjustRightIn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vAlign w:val="center"/>
          </w:tcPr>
          <w:p>
            <w:pPr>
              <w:jc w:val="center"/>
              <w:rPr>
                <w:sz w:val="24"/>
              </w:rPr>
            </w:pPr>
            <w:r>
              <w:rPr>
                <w:rFonts w:hint="eastAsia"/>
                <w:sz w:val="24"/>
              </w:rPr>
              <w:t>5</w:t>
            </w:r>
          </w:p>
        </w:tc>
        <w:tc>
          <w:tcPr>
            <w:tcW w:w="2861" w:type="dxa"/>
            <w:vAlign w:val="center"/>
          </w:tcPr>
          <w:p>
            <w:pPr>
              <w:autoSpaceDE w:val="0"/>
              <w:autoSpaceDN w:val="0"/>
              <w:adjustRightInd w:val="0"/>
              <w:spacing w:line="360" w:lineRule="auto"/>
              <w:jc w:val="left"/>
              <w:rPr>
                <w:rFonts w:ascii="宋体" w:hAnsi="宋体" w:eastAsia="宋体" w:cs="黑体"/>
                <w:kern w:val="2"/>
                <w:sz w:val="24"/>
                <w:szCs w:val="24"/>
                <w:lang w:val="en-US" w:eastAsia="zh-CN" w:bidi="ar-SA"/>
              </w:rPr>
            </w:pPr>
            <w:r>
              <w:rPr>
                <w:rFonts w:hint="eastAsia" w:ascii="宋体" w:hAnsi="宋体"/>
                <w:sz w:val="24"/>
              </w:rPr>
              <w:t>空调系统运行维护</w:t>
            </w:r>
          </w:p>
        </w:tc>
        <w:tc>
          <w:tcPr>
            <w:tcW w:w="1622" w:type="dxa"/>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2</w:t>
            </w:r>
          </w:p>
        </w:tc>
        <w:tc>
          <w:tcPr>
            <w:tcW w:w="1908" w:type="dxa"/>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黑体"/>
                <w:kern w:val="2"/>
                <w:sz w:val="24"/>
                <w:szCs w:val="24"/>
                <w:lang w:val="en-US" w:eastAsia="zh-CN" w:bidi="ar-SA"/>
              </w:rPr>
            </w:pPr>
            <w:r>
              <w:rPr>
                <w:rFonts w:hint="eastAsia" w:ascii="宋体" w:hAnsi="宋体"/>
                <w:color w:val="000000"/>
                <w:sz w:val="24"/>
              </w:rPr>
              <w:t>有线电视系统及电话系统的管理和维护及数字校园设备使用</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cs="黑体"/>
                <w:kern w:val="2"/>
                <w:sz w:val="24"/>
                <w:szCs w:val="24"/>
                <w:lang w:val="en-US" w:eastAsia="zh-CN" w:bidi="ar-SA"/>
              </w:rPr>
              <w:t>8</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黑体"/>
                <w:kern w:val="2"/>
                <w:sz w:val="24"/>
                <w:szCs w:val="24"/>
                <w:lang w:val="en-US" w:eastAsia="zh-CN" w:bidi="ar-SA"/>
              </w:rPr>
            </w:pPr>
            <w:r>
              <w:rPr>
                <w:rFonts w:hint="eastAsia" w:ascii="宋体" w:hAnsi="宋体"/>
                <w:sz w:val="24"/>
              </w:rPr>
              <w:t>电热水器管理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165</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黑体"/>
                <w:kern w:val="2"/>
                <w:sz w:val="24"/>
                <w:szCs w:val="24"/>
                <w:lang w:val="en-US" w:eastAsia="zh-CN" w:bidi="ar-SA"/>
              </w:rPr>
            </w:pPr>
            <w:r>
              <w:rPr>
                <w:rFonts w:ascii="宋体" w:hAnsi="宋体"/>
                <w:sz w:val="24"/>
              </w:rPr>
              <w:t>点位</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黑体"/>
                <w:kern w:val="2"/>
                <w:sz w:val="24"/>
                <w:szCs w:val="24"/>
                <w:lang w:val="en-US" w:eastAsia="zh-CN" w:bidi="ar-SA"/>
              </w:rPr>
            </w:pPr>
            <w:r>
              <w:rPr>
                <w:rFonts w:hint="eastAsia" w:ascii="宋体" w:hAnsi="宋体"/>
                <w:sz w:val="24"/>
              </w:rPr>
              <w:t>天燃气锅炉及附属设施的管理维修维护</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cs="黑体"/>
                <w:kern w:val="2"/>
                <w:sz w:val="24"/>
                <w:szCs w:val="24"/>
                <w:lang w:val="en-US" w:eastAsia="zh-CN" w:bidi="ar-SA"/>
              </w:rPr>
              <w:t>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9</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黑体"/>
                <w:color w:val="000000"/>
                <w:kern w:val="2"/>
                <w:sz w:val="24"/>
                <w:szCs w:val="24"/>
                <w:lang w:val="en-US" w:eastAsia="zh-CN" w:bidi="ar-SA"/>
              </w:rPr>
            </w:pPr>
            <w:r>
              <w:rPr>
                <w:rFonts w:hint="eastAsia" w:ascii="宋体" w:hAnsi="宋体"/>
                <w:color w:val="000000"/>
                <w:sz w:val="24"/>
                <w:lang w:val="en-US" w:eastAsia="zh-CN"/>
              </w:rPr>
              <w:t>卫生</w:t>
            </w:r>
            <w:r>
              <w:rPr>
                <w:rFonts w:hint="eastAsia" w:ascii="宋体" w:hAnsi="宋体"/>
                <w:color w:val="000000"/>
                <w:sz w:val="24"/>
              </w:rPr>
              <w:t>保洁</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color w:val="000000"/>
                <w:kern w:val="2"/>
                <w:sz w:val="24"/>
                <w:szCs w:val="24"/>
                <w:lang w:val="en-US" w:eastAsia="zh-CN" w:bidi="ar-SA"/>
              </w:rPr>
            </w:pPr>
            <w:r>
              <w:rPr>
                <w:rFonts w:hint="eastAsia" w:ascii="宋体" w:hAnsi="宋体"/>
                <w:color w:val="000000"/>
                <w:sz w:val="24"/>
                <w:lang w:val="en-US" w:eastAsia="zh-CN"/>
              </w:rPr>
              <w:t>40000</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color w:val="000000"/>
                <w:kern w:val="2"/>
                <w:sz w:val="24"/>
                <w:szCs w:val="24"/>
                <w:lang w:val="en-US" w:eastAsia="zh-CN" w:bidi="ar-SA"/>
              </w:rPr>
            </w:pPr>
            <w:r>
              <w:rPr>
                <w:rFonts w:hint="eastAsia" w:ascii="宋体" w:hAnsi="宋体" w:cs="黑体"/>
                <w:color w:val="000000"/>
                <w:kern w:val="2"/>
                <w:sz w:val="24"/>
                <w:szCs w:val="24"/>
                <w:lang w:val="en-US" w:eastAsia="zh-CN" w:bidi="ar-SA"/>
              </w:rPr>
              <w:t>平方米</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val="en-US" w:eastAsia="zh-CN"/>
              </w:rPr>
            </w:pPr>
            <w:r>
              <w:rPr>
                <w:rFonts w:hint="eastAsia"/>
                <w:sz w:val="24"/>
                <w:lang w:val="en-US" w:eastAsia="zh-CN"/>
              </w:rPr>
              <w:t>10</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黑体"/>
                <w:kern w:val="2"/>
                <w:sz w:val="24"/>
                <w:szCs w:val="24"/>
                <w:lang w:val="en-US" w:eastAsia="zh-CN" w:bidi="ar-SA"/>
              </w:rPr>
            </w:pPr>
            <w:r>
              <w:rPr>
                <w:rFonts w:hint="eastAsia" w:ascii="宋体" w:hAnsi="宋体"/>
                <w:sz w:val="24"/>
              </w:rPr>
              <w:t>绿化美化管理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66634</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平方米</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val="en-US" w:eastAsia="zh-CN"/>
              </w:rPr>
            </w:pPr>
            <w:r>
              <w:rPr>
                <w:rFonts w:hint="eastAsia"/>
                <w:sz w:val="24"/>
                <w:lang w:val="en-US" w:eastAsia="zh-CN"/>
              </w:rPr>
              <w:t>11</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人工湖过滤系统维护</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1</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r>
              <w:rPr>
                <w:rFonts w:hint="eastAsia"/>
                <w:sz w:val="24"/>
                <w:lang w:val="en-US" w:eastAsia="zh-CN"/>
              </w:rPr>
              <w:t>12</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sz w:val="24"/>
                <w:lang w:val="en-US" w:eastAsia="zh-CN"/>
              </w:rPr>
            </w:pPr>
            <w:r>
              <w:rPr>
                <w:rFonts w:hint="eastAsia" w:ascii="宋体" w:hAnsi="宋体"/>
                <w:sz w:val="24"/>
                <w:lang w:val="en-US" w:eastAsia="zh-CN"/>
              </w:rPr>
              <w:t>前台、会议服务</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cs="黑体"/>
                <w:kern w:val="2"/>
                <w:sz w:val="24"/>
                <w:szCs w:val="24"/>
                <w:lang w:val="en-US" w:eastAsia="zh-CN" w:bidi="ar-SA"/>
              </w:rPr>
              <w:t>15000</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平方米</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13</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黑体"/>
                <w:kern w:val="2"/>
                <w:sz w:val="24"/>
                <w:szCs w:val="24"/>
                <w:lang w:val="en-US" w:eastAsia="zh-CN" w:bidi="ar-SA"/>
              </w:rPr>
            </w:pPr>
            <w:r>
              <w:rPr>
                <w:rFonts w:hint="eastAsia" w:ascii="宋体" w:hAnsi="宋体"/>
                <w:sz w:val="24"/>
              </w:rPr>
              <w:t>安全保卫管理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98049</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rPr>
              <w:t>平方米</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14</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eastAsia="宋体" w:cs="黑体"/>
                <w:kern w:val="2"/>
                <w:sz w:val="24"/>
                <w:szCs w:val="24"/>
                <w:lang w:val="en-US" w:eastAsia="zh-CN" w:bidi="ar-SA"/>
              </w:rPr>
            </w:pPr>
            <w:r>
              <w:rPr>
                <w:rFonts w:hint="eastAsia" w:ascii="宋体" w:hAnsi="宋体"/>
                <w:sz w:val="24"/>
              </w:rPr>
              <w:t>消防监控、闭路监控室、通讯系统运行管理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cs="黑体"/>
                <w:kern w:val="2"/>
                <w:sz w:val="24"/>
                <w:szCs w:val="24"/>
                <w:lang w:val="en-US" w:eastAsia="zh-CN" w:bidi="ar-SA"/>
              </w:rPr>
              <w:t>3</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15</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电动门维护</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2</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处</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16</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空调（挂式）维护</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cs="黑体"/>
                <w:kern w:val="2"/>
                <w:sz w:val="24"/>
                <w:szCs w:val="24"/>
                <w:lang w:val="en-US" w:eastAsia="zh-CN" w:bidi="ar-SA"/>
              </w:rPr>
              <w:t>5</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台</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17</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空调（柜式）维护</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16</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台</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18</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电开水器维护</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cs="黑体"/>
                <w:kern w:val="2"/>
                <w:sz w:val="24"/>
                <w:szCs w:val="24"/>
                <w:lang w:val="en-US" w:eastAsia="zh-CN" w:bidi="ar-SA"/>
              </w:rPr>
              <w:t>7</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台</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19</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新风机组管理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2</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20</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园区照明系统管理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1</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21</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园区音响系统管理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1</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套</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22</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eastAsia="宋体" w:cs="黑体"/>
                <w:kern w:val="2"/>
                <w:sz w:val="24"/>
                <w:szCs w:val="24"/>
                <w:lang w:val="en-US" w:eastAsia="zh-CN" w:bidi="ar-SA"/>
              </w:rPr>
            </w:pPr>
            <w:r>
              <w:rPr>
                <w:rFonts w:hint="eastAsia" w:ascii="宋体" w:hAnsi="宋体"/>
                <w:sz w:val="24"/>
                <w:lang w:val="en-US" w:eastAsia="zh-CN"/>
              </w:rPr>
              <w:t>垃圾站管理</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1</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eastAsia="宋体" w:cs="黑体"/>
                <w:kern w:val="2"/>
                <w:sz w:val="24"/>
                <w:szCs w:val="24"/>
                <w:lang w:val="en-US" w:eastAsia="zh-CN" w:bidi="ar-SA"/>
              </w:rPr>
            </w:pPr>
            <w:r>
              <w:rPr>
                <w:rFonts w:hint="eastAsia" w:ascii="宋体" w:hAnsi="宋体"/>
                <w:sz w:val="24"/>
                <w:lang w:val="en-US" w:eastAsia="zh-CN"/>
              </w:rPr>
              <w:t>处</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8"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23</w:t>
            </w:r>
          </w:p>
        </w:tc>
        <w:tc>
          <w:tcPr>
            <w:tcW w:w="28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sz w:val="24"/>
                <w:lang w:val="en-US" w:eastAsia="zh-CN"/>
              </w:rPr>
            </w:pPr>
            <w:r>
              <w:rPr>
                <w:rFonts w:hint="eastAsia" w:ascii="宋体" w:hAnsi="宋体"/>
                <w:sz w:val="24"/>
                <w:lang w:val="en-US" w:eastAsia="zh-CN"/>
              </w:rPr>
              <w:t>化粪池、隔油池清掏</w:t>
            </w:r>
          </w:p>
        </w:tc>
        <w:tc>
          <w:tcPr>
            <w:tcW w:w="16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sz w:val="24"/>
                <w:lang w:val="en-US" w:eastAsia="zh-CN"/>
              </w:rPr>
            </w:pPr>
            <w:r>
              <w:rPr>
                <w:rFonts w:hint="eastAsia" w:ascii="宋体" w:hAnsi="宋体"/>
                <w:sz w:val="24"/>
                <w:lang w:val="en-US" w:eastAsia="zh-CN"/>
              </w:rPr>
              <w:t>5</w:t>
            </w:r>
          </w:p>
        </w:tc>
        <w:tc>
          <w:tcPr>
            <w:tcW w:w="190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宋体" w:hAnsi="宋体"/>
                <w:sz w:val="24"/>
                <w:lang w:val="en-US" w:eastAsia="zh-CN"/>
              </w:rPr>
            </w:pPr>
            <w:r>
              <w:rPr>
                <w:rFonts w:hint="eastAsia" w:ascii="宋体" w:hAnsi="宋体"/>
                <w:sz w:val="24"/>
                <w:lang w:val="en-US" w:eastAsia="zh-CN"/>
              </w:rPr>
              <w:t>个</w:t>
            </w:r>
          </w:p>
        </w:tc>
        <w:tc>
          <w:tcPr>
            <w:tcW w:w="1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r>
    </w:tbl>
    <w:p>
      <w:pPr>
        <w:widowControl/>
        <w:rPr>
          <w:rFonts w:hint="eastAsia" w:ascii="宋体" w:hAnsi="宋体" w:eastAsia="宋体"/>
          <w:b/>
          <w:bCs/>
          <w:sz w:val="28"/>
          <w:szCs w:val="28"/>
          <w:lang w:val="zh-TW"/>
        </w:rPr>
      </w:pPr>
    </w:p>
    <w:p>
      <w:pPr>
        <w:widowControl/>
        <w:rPr>
          <w:rFonts w:ascii="宋体" w:hAnsi="宋体" w:eastAsia="宋体"/>
          <w:b/>
          <w:bCs/>
          <w:sz w:val="28"/>
          <w:szCs w:val="28"/>
          <w:lang w:val="zh-TW"/>
        </w:rPr>
      </w:pPr>
      <w:r>
        <w:rPr>
          <w:rFonts w:ascii="宋体" w:hAnsi="宋体" w:eastAsia="宋体"/>
          <w:b/>
          <w:bCs/>
          <w:sz w:val="28"/>
          <w:szCs w:val="28"/>
          <w:lang w:val="zh-TW"/>
        </w:rPr>
        <w:t>第</w:t>
      </w:r>
      <w:r>
        <w:rPr>
          <w:rFonts w:hint="eastAsia" w:ascii="宋体" w:hAnsi="宋体" w:eastAsia="宋体"/>
          <w:b/>
          <w:bCs/>
          <w:sz w:val="28"/>
          <w:szCs w:val="28"/>
          <w:lang w:val="zh-TW"/>
        </w:rPr>
        <w:t>二</w:t>
      </w:r>
      <w:r>
        <w:rPr>
          <w:rFonts w:ascii="宋体" w:hAnsi="宋体" w:eastAsia="宋体"/>
          <w:b/>
          <w:bCs/>
          <w:sz w:val="28"/>
          <w:szCs w:val="28"/>
          <w:lang w:val="zh-TW"/>
        </w:rPr>
        <w:t>部分</w:t>
      </w:r>
      <w:r>
        <w:rPr>
          <w:rFonts w:ascii="宋体" w:hAnsi="宋体" w:eastAsia="宋体"/>
          <w:b/>
          <w:bCs/>
          <w:sz w:val="28"/>
          <w:szCs w:val="28"/>
          <w:lang w:val="zh-TW"/>
        </w:rPr>
        <w:tab/>
      </w:r>
      <w:r>
        <w:rPr>
          <w:rFonts w:hint="eastAsia" w:ascii="宋体" w:hAnsi="宋体" w:eastAsia="宋体"/>
          <w:b/>
          <w:bCs/>
          <w:sz w:val="28"/>
          <w:szCs w:val="28"/>
          <w:lang w:val="zh-TW"/>
        </w:rPr>
        <w:t>物业管理服务项目简介及服务具体内容要求及标准</w:t>
      </w:r>
    </w:p>
    <w:p>
      <w:pPr>
        <w:spacing w:line="360" w:lineRule="auto"/>
        <w:ind w:firstLine="548" w:firstLineChars="196"/>
        <w:rPr>
          <w:rFonts w:hint="eastAsia" w:ascii="仿宋" w:hAnsi="仿宋" w:eastAsia="仿宋" w:cs="仿宋"/>
          <w:b/>
          <w:color w:val="auto"/>
          <w:sz w:val="24"/>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4"/>
        </w:rPr>
        <w:t>一．项目概况</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项目基本情况：中国共产党北京市大兴区委党校位于北京市大兴区黄村镇宋庄北，总占地面积98049平方米</w:t>
      </w:r>
      <w:r>
        <w:rPr>
          <w:rFonts w:hint="eastAsia" w:ascii="仿宋" w:hAnsi="仿宋" w:eastAsia="仿宋" w:cs="仿宋"/>
          <w:color w:val="auto"/>
          <w:sz w:val="24"/>
          <w:lang w:eastAsia="zh-CN"/>
        </w:rPr>
        <w:t>；</w:t>
      </w:r>
      <w:r>
        <w:rPr>
          <w:rFonts w:hint="eastAsia" w:ascii="仿宋" w:hAnsi="仿宋" w:eastAsia="仿宋" w:cs="仿宋"/>
          <w:color w:val="auto"/>
          <w:sz w:val="24"/>
        </w:rPr>
        <w:t>总建筑面积15000平方米，其中：住宿办公楼6层和7层局部，建筑面积8262平方米</w:t>
      </w:r>
      <w:r>
        <w:rPr>
          <w:rFonts w:hint="eastAsia" w:ascii="仿宋" w:hAnsi="仿宋" w:eastAsia="仿宋" w:cs="仿宋"/>
          <w:color w:val="auto"/>
          <w:sz w:val="24"/>
          <w:lang w:eastAsia="zh-CN"/>
        </w:rPr>
        <w:t>；</w:t>
      </w:r>
      <w:r>
        <w:rPr>
          <w:rFonts w:hint="eastAsia" w:ascii="仿宋" w:hAnsi="仿宋" w:eastAsia="仿宋" w:cs="仿宋"/>
          <w:color w:val="auto"/>
          <w:sz w:val="24"/>
        </w:rPr>
        <w:t>教学图书楼4层5层局部4862平方米；临时建筑1层，建筑面积900平方米。东库房300平方米；西南小院500平方米；人工湖6670平方米；绿化面积66634平方米。</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二．建筑情况简介</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（一）办公宿舍楼内设备及有关情况如下：</w:t>
      </w:r>
    </w:p>
    <w:tbl>
      <w:tblPr>
        <w:tblStyle w:val="1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位置、系统</w:t>
            </w:r>
          </w:p>
        </w:tc>
        <w:tc>
          <w:tcPr>
            <w:tcW w:w="7591" w:type="dxa"/>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会议室</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共1个，其中：容纳56人会议室1个（地板）面积97平方米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贵宾接待室</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1个，（地毯）面积47平方米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报告厅</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1个，面积103平方米，容纳85人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活动室</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1个，面积143平方米，容纳110人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办公用房</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49间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住宿区标准间</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88间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住宿区套间</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住宿区复式</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卫生间</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客房内设有卫生间143间，公共区域卫生间6间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电梯</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日立客梯2部、七层、六站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VRV多联机空调系统</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（1）RHXY24PAY        1台</w:t>
            </w:r>
          </w:p>
          <w:p>
            <w:pPr>
              <w:rPr>
                <w:rFonts w:hint="eastAsia" w:ascii="仿宋" w:hAnsi="仿宋" w:eastAsia="仿宋" w:cs="仿宋"/>
                <w:color w:val="auto"/>
                <w:sz w:val="24"/>
              </w:rPr>
            </w:pPr>
            <w:r>
              <w:rPr>
                <w:rFonts w:hint="eastAsia" w:ascii="仿宋" w:hAnsi="仿宋" w:eastAsia="仿宋" w:cs="仿宋"/>
                <w:color w:val="auto"/>
                <w:sz w:val="24"/>
              </w:rPr>
              <w:t>（2）RHXY30PAY        4台</w:t>
            </w:r>
          </w:p>
          <w:p>
            <w:pPr>
              <w:rPr>
                <w:rFonts w:hint="eastAsia" w:ascii="仿宋" w:hAnsi="仿宋" w:eastAsia="仿宋" w:cs="仿宋"/>
                <w:color w:val="auto"/>
                <w:sz w:val="24"/>
              </w:rPr>
            </w:pPr>
            <w:r>
              <w:rPr>
                <w:rFonts w:hint="eastAsia" w:ascii="仿宋" w:hAnsi="仿宋" w:eastAsia="仿宋" w:cs="仿宋"/>
                <w:color w:val="auto"/>
                <w:sz w:val="24"/>
              </w:rPr>
              <w:t>（3）RHXY32PAY        3台</w:t>
            </w:r>
          </w:p>
          <w:p>
            <w:pPr>
              <w:rPr>
                <w:rFonts w:hint="eastAsia" w:ascii="仿宋" w:hAnsi="仿宋" w:eastAsia="仿宋" w:cs="仿宋"/>
                <w:color w:val="auto"/>
                <w:sz w:val="24"/>
              </w:rPr>
            </w:pPr>
            <w:r>
              <w:rPr>
                <w:rFonts w:hint="eastAsia" w:ascii="仿宋" w:hAnsi="仿宋" w:eastAsia="仿宋" w:cs="仿宋"/>
                <w:color w:val="auto"/>
                <w:sz w:val="24"/>
              </w:rPr>
              <w:t>（4）RHXY34PAY        2台</w:t>
            </w:r>
          </w:p>
          <w:p>
            <w:pPr>
              <w:rPr>
                <w:rFonts w:hint="eastAsia" w:ascii="仿宋" w:hAnsi="仿宋" w:eastAsia="仿宋" w:cs="仿宋"/>
                <w:color w:val="auto"/>
                <w:sz w:val="24"/>
              </w:rPr>
            </w:pPr>
            <w:r>
              <w:rPr>
                <w:rFonts w:hint="eastAsia" w:ascii="仿宋" w:hAnsi="仿宋" w:eastAsia="仿宋" w:cs="仿宋"/>
                <w:color w:val="auto"/>
                <w:sz w:val="24"/>
              </w:rPr>
              <w:t>（5）RHXY36PAY        1台</w:t>
            </w:r>
          </w:p>
          <w:p>
            <w:pPr>
              <w:rPr>
                <w:rFonts w:hint="eastAsia" w:ascii="仿宋" w:hAnsi="仿宋" w:eastAsia="仿宋" w:cs="仿宋"/>
                <w:color w:val="auto"/>
                <w:sz w:val="24"/>
              </w:rPr>
            </w:pPr>
            <w:r>
              <w:rPr>
                <w:rFonts w:hint="eastAsia" w:ascii="仿宋" w:hAnsi="仿宋" w:eastAsia="仿宋" w:cs="仿宋"/>
                <w:color w:val="auto"/>
                <w:sz w:val="24"/>
              </w:rPr>
              <w:t>（6）RHXY42PAY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电开水器</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公共区域3台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电热水器</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客房卫生间用143台50升电热水器（一至七层）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手动旋转门</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 xml:space="preserve">新风换气机   </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YH-D5000  Q=5000立方米/每小时  P=350pa（H）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消防中控</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设于本楼首层消防值班室，内设利达牌自动报警系统主机。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数字校园</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信息网络</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信息网络维修与管理由信息网络科负责，电视、通讯系统、数字校园设备使用由物业公司负责。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消防监控系统</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会议系统</w:t>
            </w:r>
          </w:p>
        </w:tc>
        <w:tc>
          <w:tcPr>
            <w:tcW w:w="7591" w:type="dxa"/>
            <w:vAlign w:val="top"/>
          </w:tcPr>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55寸液晶拼接屏              21台</w:t>
            </w:r>
          </w:p>
          <w:p>
            <w:pPr>
              <w:rPr>
                <w:rFonts w:hint="eastAsia" w:ascii="仿宋" w:hAnsi="仿宋" w:eastAsia="仿宋" w:cs="仿宋"/>
                <w:color w:val="auto"/>
                <w:sz w:val="24"/>
                <w:szCs w:val="24"/>
              </w:rPr>
            </w:pPr>
            <w:r>
              <w:rPr>
                <w:rFonts w:hint="eastAsia" w:ascii="仿宋" w:hAnsi="仿宋" w:eastAsia="仿宋" w:cs="仿宋"/>
                <w:color w:val="auto"/>
                <w:sz w:val="24"/>
                <w:szCs w:val="24"/>
              </w:rPr>
              <w:t>55寸LG电视                  2台</w:t>
            </w:r>
          </w:p>
          <w:p>
            <w:pPr>
              <w:rPr>
                <w:rFonts w:hint="eastAsia" w:ascii="仿宋" w:hAnsi="仿宋" w:eastAsia="仿宋" w:cs="仿宋"/>
                <w:color w:val="auto"/>
                <w:sz w:val="24"/>
                <w:szCs w:val="24"/>
              </w:rPr>
            </w:pPr>
            <w:r>
              <w:rPr>
                <w:rFonts w:hint="eastAsia" w:ascii="仿宋" w:hAnsi="仿宋" w:eastAsia="仿宋" w:cs="仿宋"/>
                <w:color w:val="auto"/>
                <w:sz w:val="24"/>
                <w:szCs w:val="24"/>
              </w:rPr>
              <w:t>设备机柜                      6个</w:t>
            </w:r>
          </w:p>
          <w:p>
            <w:p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混合拼接矩阵                  2个</w:t>
            </w:r>
          </w:p>
          <w:p>
            <w:pPr>
              <w:rPr>
                <w:rFonts w:hint="eastAsia" w:ascii="仿宋" w:hAnsi="仿宋" w:eastAsia="仿宋" w:cs="仿宋"/>
                <w:color w:val="auto"/>
                <w:sz w:val="24"/>
                <w:szCs w:val="24"/>
              </w:rPr>
            </w:pPr>
            <w:r>
              <w:rPr>
                <w:rFonts w:hint="eastAsia" w:ascii="仿宋" w:hAnsi="仿宋" w:eastAsia="仿宋" w:cs="仿宋"/>
                <w:color w:val="auto"/>
                <w:kern w:val="0"/>
                <w:sz w:val="24"/>
                <w:szCs w:val="24"/>
              </w:rPr>
              <w:t>MCU华为                      1个</w:t>
            </w:r>
          </w:p>
          <w:p>
            <w:pPr>
              <w:rPr>
                <w:rFonts w:hint="eastAsia" w:ascii="仿宋" w:hAnsi="仿宋" w:eastAsia="仿宋" w:cs="仿宋"/>
                <w:color w:val="auto"/>
                <w:sz w:val="24"/>
                <w:szCs w:val="24"/>
              </w:rPr>
            </w:pPr>
            <w:r>
              <w:rPr>
                <w:rFonts w:hint="eastAsia" w:ascii="仿宋" w:hAnsi="仿宋" w:eastAsia="仿宋" w:cs="仿宋"/>
                <w:color w:val="auto"/>
                <w:sz w:val="24"/>
                <w:szCs w:val="24"/>
              </w:rPr>
              <w:t>服务器                       2台</w:t>
            </w:r>
          </w:p>
          <w:p>
            <w:pPr>
              <w:rPr>
                <w:rFonts w:hint="eastAsia" w:ascii="仿宋" w:hAnsi="仿宋" w:eastAsia="仿宋" w:cs="仿宋"/>
                <w:color w:val="auto"/>
                <w:sz w:val="24"/>
                <w:szCs w:val="24"/>
              </w:rPr>
            </w:pPr>
            <w:r>
              <w:rPr>
                <w:rFonts w:hint="eastAsia" w:ascii="仿宋" w:hAnsi="仿宋" w:eastAsia="仿宋" w:cs="仿宋"/>
                <w:color w:val="auto"/>
                <w:sz w:val="24"/>
                <w:szCs w:val="24"/>
              </w:rPr>
              <w:t>华为视频会议                 1台</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锐取录播                     2台</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音频处理器                   1个</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音响                         8个</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无线座式话筒                 2套</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中控主机                     2台</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中控控制器                   2个</w:t>
            </w:r>
          </w:p>
          <w:p>
            <w:pPr>
              <w:rPr>
                <w:rFonts w:hint="eastAsia" w:ascii="仿宋" w:hAnsi="仿宋" w:eastAsia="仿宋" w:cs="仿宋"/>
                <w:color w:val="auto"/>
                <w:sz w:val="24"/>
                <w:szCs w:val="24"/>
              </w:rPr>
            </w:pPr>
            <w:r>
              <w:rPr>
                <w:rFonts w:hint="eastAsia" w:ascii="仿宋" w:hAnsi="仿宋" w:eastAsia="仿宋" w:cs="仿宋"/>
                <w:color w:val="auto"/>
                <w:sz w:val="24"/>
                <w:szCs w:val="24"/>
              </w:rPr>
              <w:t>教室为空调柜机              10台</w:t>
            </w:r>
          </w:p>
          <w:p>
            <w:pPr>
              <w:rPr>
                <w:rFonts w:hint="eastAsia" w:ascii="仿宋" w:hAnsi="仿宋" w:eastAsia="仿宋" w:cs="仿宋"/>
                <w:color w:val="auto"/>
                <w:sz w:val="24"/>
              </w:rPr>
            </w:pPr>
            <w:r>
              <w:rPr>
                <w:rFonts w:hint="eastAsia" w:ascii="仿宋" w:hAnsi="仿宋" w:eastAsia="仿宋" w:cs="仿宋"/>
                <w:color w:val="auto"/>
                <w:sz w:val="24"/>
                <w:szCs w:val="24"/>
              </w:rPr>
              <w:t>及相关音响视频系统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BTE广播系统</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09" w:type="dxa"/>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电话语音交换系统</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1套（有、无人值守均可）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09" w:type="dxa"/>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电子公告系统</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09" w:type="dxa"/>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配电设备</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控制柜、屏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客房设备</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1、LG液晶电视          160台</w:t>
            </w:r>
          </w:p>
          <w:p>
            <w:pPr>
              <w:rPr>
                <w:rFonts w:hint="eastAsia" w:ascii="仿宋" w:hAnsi="仿宋" w:eastAsia="仿宋" w:cs="仿宋"/>
                <w:color w:val="auto"/>
                <w:sz w:val="24"/>
              </w:rPr>
            </w:pPr>
            <w:r>
              <w:rPr>
                <w:rFonts w:hint="eastAsia" w:ascii="仿宋" w:hAnsi="仿宋" w:eastAsia="仿宋" w:cs="仿宋"/>
                <w:color w:val="auto"/>
                <w:sz w:val="24"/>
              </w:rPr>
              <w:t>3、电热水壶            141台</w:t>
            </w:r>
          </w:p>
          <w:p>
            <w:pPr>
              <w:rPr>
                <w:rFonts w:hint="eastAsia" w:ascii="仿宋" w:hAnsi="仿宋" w:eastAsia="仿宋" w:cs="仿宋"/>
                <w:color w:val="auto"/>
                <w:sz w:val="24"/>
              </w:rPr>
            </w:pPr>
            <w:r>
              <w:rPr>
                <w:rFonts w:hint="eastAsia" w:ascii="仿宋" w:hAnsi="仿宋" w:eastAsia="仿宋" w:cs="仿宋"/>
                <w:color w:val="auto"/>
                <w:sz w:val="24"/>
              </w:rPr>
              <w:t>4、小冰箱              12台</w:t>
            </w:r>
          </w:p>
          <w:p>
            <w:pPr>
              <w:rPr>
                <w:rFonts w:hint="eastAsia" w:ascii="仿宋" w:hAnsi="仿宋" w:eastAsia="仿宋" w:cs="仿宋"/>
                <w:color w:val="auto"/>
                <w:sz w:val="24"/>
              </w:rPr>
            </w:pPr>
            <w:r>
              <w:rPr>
                <w:rFonts w:hint="eastAsia" w:ascii="仿宋" w:hAnsi="仿宋" w:eastAsia="仿宋" w:cs="仿宋"/>
                <w:color w:val="auto"/>
                <w:sz w:val="24"/>
              </w:rPr>
              <w:t>5、吸尘器              6台</w:t>
            </w:r>
          </w:p>
          <w:p>
            <w:pPr>
              <w:rPr>
                <w:rFonts w:hint="eastAsia" w:ascii="仿宋" w:hAnsi="仿宋" w:eastAsia="仿宋" w:cs="仿宋"/>
                <w:color w:val="auto"/>
                <w:sz w:val="24"/>
              </w:rPr>
            </w:pPr>
            <w:r>
              <w:rPr>
                <w:rFonts w:hint="eastAsia" w:ascii="仿宋" w:hAnsi="仿宋" w:eastAsia="仿宋" w:cs="仿宋"/>
                <w:color w:val="auto"/>
                <w:sz w:val="24"/>
              </w:rPr>
              <w:t>6、吹地机              1台</w:t>
            </w:r>
          </w:p>
          <w:p>
            <w:pPr>
              <w:rPr>
                <w:rFonts w:hint="eastAsia" w:ascii="仿宋" w:hAnsi="仿宋" w:eastAsia="仿宋" w:cs="仿宋"/>
                <w:color w:val="auto"/>
                <w:sz w:val="24"/>
              </w:rPr>
            </w:pPr>
            <w:r>
              <w:rPr>
                <w:rFonts w:hint="eastAsia" w:ascii="仿宋" w:hAnsi="仿宋" w:eastAsia="仿宋" w:cs="仿宋"/>
                <w:color w:val="auto"/>
                <w:sz w:val="24"/>
              </w:rPr>
              <w:t>7、擦鞋机              2台</w:t>
            </w:r>
          </w:p>
          <w:p>
            <w:pPr>
              <w:rPr>
                <w:rFonts w:hint="eastAsia" w:ascii="仿宋" w:hAnsi="仿宋" w:eastAsia="仿宋" w:cs="仿宋"/>
                <w:color w:val="auto"/>
                <w:sz w:val="24"/>
              </w:rPr>
            </w:pPr>
            <w:r>
              <w:rPr>
                <w:rFonts w:hint="eastAsia" w:ascii="仿宋" w:hAnsi="仿宋" w:eastAsia="仿宋" w:cs="仿宋"/>
                <w:color w:val="auto"/>
                <w:sz w:val="24"/>
              </w:rPr>
              <w:t>8、干肤器              12台</w:t>
            </w:r>
          </w:p>
          <w:p>
            <w:pPr>
              <w:rPr>
                <w:rFonts w:hint="eastAsia" w:ascii="仿宋" w:hAnsi="仿宋" w:eastAsia="仿宋" w:cs="仿宋"/>
                <w:color w:val="auto"/>
                <w:sz w:val="24"/>
              </w:rPr>
            </w:pPr>
            <w:r>
              <w:rPr>
                <w:rFonts w:hint="eastAsia" w:ascii="仿宋" w:hAnsi="仿宋" w:eastAsia="仿宋" w:cs="仿宋"/>
                <w:color w:val="auto"/>
                <w:sz w:val="24"/>
              </w:rPr>
              <w:t>9、干手机              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软化水系统</w:t>
            </w:r>
          </w:p>
        </w:tc>
        <w:tc>
          <w:tcPr>
            <w:tcW w:w="7591" w:type="dxa"/>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15吨/小时</w:t>
            </w:r>
          </w:p>
        </w:tc>
      </w:tr>
    </w:tbl>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注：本楼防水2011年4月整修完毕，已做闭水实验。</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（二）教学图书楼内设备及有关情况如下：</w:t>
      </w:r>
    </w:p>
    <w:tbl>
      <w:tblPr>
        <w:tblStyle w:val="1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位置、系统</w:t>
            </w:r>
          </w:p>
        </w:tc>
        <w:tc>
          <w:tcPr>
            <w:tcW w:w="7591" w:type="dxa"/>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报告厅</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5个，其中：容纳224人报告厅1个；容纳120人报告厅1个，容纳135人报告厅1个，容纳70人报告厅2个。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接待室</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3个（地毯）；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讨论室</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8个，其中25人讨论室4个，40人讨论室2个，50人讨论室2个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住宿区标准间</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17间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住宿区套间</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住宿区单人间</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卫生间</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客房内设有卫生间22间，公共区域卫生间12间。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电梯</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客梯2部；五层四站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VRV多联机空调系统</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RUXYQ32</w:t>
            </w:r>
            <w:r>
              <w:rPr>
                <w:rFonts w:hint="eastAsia" w:ascii="仿宋" w:hAnsi="仿宋" w:eastAsia="仿宋" w:cs="仿宋"/>
                <w:color w:val="auto"/>
                <w:sz w:val="24"/>
              </w:rPr>
              <w:tab/>
            </w:r>
            <w:r>
              <w:rPr>
                <w:rFonts w:hint="eastAsia" w:ascii="仿宋" w:hAnsi="仿宋" w:eastAsia="仿宋" w:cs="仿宋"/>
                <w:color w:val="auto"/>
                <w:sz w:val="24"/>
              </w:rPr>
              <w:t>R410A</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1套</w:t>
            </w:r>
            <w:r>
              <w:rPr>
                <w:rFonts w:hint="eastAsia" w:ascii="仿宋" w:hAnsi="仿宋" w:eastAsia="仿宋" w:cs="仿宋"/>
                <w:color w:val="auto"/>
                <w:sz w:val="24"/>
              </w:rPr>
              <w:tab/>
            </w:r>
            <w:r>
              <w:rPr>
                <w:rFonts w:hint="eastAsia" w:ascii="仿宋" w:hAnsi="仿宋" w:eastAsia="仿宋" w:cs="仿宋"/>
                <w:color w:val="auto"/>
                <w:sz w:val="24"/>
              </w:rPr>
              <w:t>3台外机</w:t>
            </w:r>
          </w:p>
          <w:p>
            <w:pPr>
              <w:rPr>
                <w:rFonts w:hint="eastAsia" w:ascii="仿宋" w:hAnsi="仿宋" w:eastAsia="仿宋" w:cs="仿宋"/>
                <w:color w:val="auto"/>
                <w:sz w:val="24"/>
              </w:rPr>
            </w:pPr>
            <w:r>
              <w:rPr>
                <w:rFonts w:hint="eastAsia" w:ascii="仿宋" w:hAnsi="仿宋" w:eastAsia="仿宋" w:cs="仿宋"/>
                <w:color w:val="auto"/>
                <w:sz w:val="24"/>
              </w:rPr>
              <w:t>RUXYQ46</w:t>
            </w:r>
            <w:r>
              <w:rPr>
                <w:rFonts w:hint="eastAsia" w:ascii="仿宋" w:hAnsi="仿宋" w:eastAsia="仿宋" w:cs="仿宋"/>
                <w:color w:val="auto"/>
                <w:sz w:val="24"/>
              </w:rPr>
              <w:tab/>
            </w:r>
            <w:r>
              <w:rPr>
                <w:rFonts w:hint="eastAsia" w:ascii="仿宋" w:hAnsi="仿宋" w:eastAsia="仿宋" w:cs="仿宋"/>
                <w:color w:val="auto"/>
                <w:sz w:val="24"/>
              </w:rPr>
              <w:t>R410A</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1套</w:t>
            </w:r>
            <w:r>
              <w:rPr>
                <w:rFonts w:hint="eastAsia" w:ascii="仿宋" w:hAnsi="仿宋" w:eastAsia="仿宋" w:cs="仿宋"/>
                <w:color w:val="auto"/>
                <w:sz w:val="24"/>
              </w:rPr>
              <w:tab/>
            </w:r>
            <w:r>
              <w:rPr>
                <w:rFonts w:hint="eastAsia" w:ascii="仿宋" w:hAnsi="仿宋" w:eastAsia="仿宋" w:cs="仿宋"/>
                <w:color w:val="auto"/>
                <w:sz w:val="24"/>
              </w:rPr>
              <w:t>5台外机</w:t>
            </w:r>
          </w:p>
          <w:p>
            <w:pPr>
              <w:rPr>
                <w:rFonts w:hint="eastAsia" w:ascii="仿宋" w:hAnsi="仿宋" w:eastAsia="仿宋" w:cs="仿宋"/>
                <w:color w:val="auto"/>
                <w:sz w:val="24"/>
              </w:rPr>
            </w:pPr>
            <w:r>
              <w:rPr>
                <w:rFonts w:hint="eastAsia" w:ascii="仿宋" w:hAnsi="仿宋" w:eastAsia="仿宋" w:cs="仿宋"/>
                <w:color w:val="auto"/>
                <w:sz w:val="24"/>
              </w:rPr>
              <w:t>RUXYQ38</w:t>
            </w:r>
            <w:r>
              <w:rPr>
                <w:rFonts w:hint="eastAsia" w:ascii="仿宋" w:hAnsi="仿宋" w:eastAsia="仿宋" w:cs="仿宋"/>
                <w:color w:val="auto"/>
                <w:sz w:val="24"/>
              </w:rPr>
              <w:tab/>
            </w:r>
            <w:r>
              <w:rPr>
                <w:rFonts w:hint="eastAsia" w:ascii="仿宋" w:hAnsi="仿宋" w:eastAsia="仿宋" w:cs="仿宋"/>
                <w:color w:val="auto"/>
                <w:sz w:val="24"/>
              </w:rPr>
              <w:t>R410A</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2套</w:t>
            </w:r>
            <w:r>
              <w:rPr>
                <w:rFonts w:hint="eastAsia" w:ascii="仿宋" w:hAnsi="仿宋" w:eastAsia="仿宋" w:cs="仿宋"/>
                <w:color w:val="auto"/>
                <w:sz w:val="24"/>
              </w:rPr>
              <w:tab/>
            </w:r>
            <w:r>
              <w:rPr>
                <w:rFonts w:hint="eastAsia" w:ascii="仿宋" w:hAnsi="仿宋" w:eastAsia="仿宋" w:cs="仿宋"/>
                <w:color w:val="auto"/>
                <w:sz w:val="24"/>
              </w:rPr>
              <w:t>8台外机</w:t>
            </w:r>
          </w:p>
          <w:p>
            <w:pPr>
              <w:rPr>
                <w:rFonts w:hint="eastAsia" w:ascii="仿宋" w:hAnsi="仿宋" w:eastAsia="仿宋" w:cs="仿宋"/>
                <w:color w:val="auto"/>
                <w:sz w:val="24"/>
              </w:rPr>
            </w:pPr>
            <w:r>
              <w:rPr>
                <w:rFonts w:hint="eastAsia" w:ascii="仿宋" w:hAnsi="仿宋" w:eastAsia="仿宋" w:cs="仿宋"/>
                <w:color w:val="auto"/>
                <w:sz w:val="24"/>
              </w:rPr>
              <w:t>RUXYQ26</w:t>
            </w:r>
            <w:r>
              <w:rPr>
                <w:rFonts w:hint="eastAsia" w:ascii="仿宋" w:hAnsi="仿宋" w:eastAsia="仿宋" w:cs="仿宋"/>
                <w:color w:val="auto"/>
                <w:sz w:val="24"/>
              </w:rPr>
              <w:tab/>
            </w:r>
            <w:r>
              <w:rPr>
                <w:rFonts w:hint="eastAsia" w:ascii="仿宋" w:hAnsi="仿宋" w:eastAsia="仿宋" w:cs="仿宋"/>
                <w:color w:val="auto"/>
                <w:sz w:val="24"/>
              </w:rPr>
              <w:t>R410A</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2套</w:t>
            </w:r>
            <w:r>
              <w:rPr>
                <w:rFonts w:hint="eastAsia" w:ascii="仿宋" w:hAnsi="仿宋" w:eastAsia="仿宋" w:cs="仿宋"/>
                <w:color w:val="auto"/>
                <w:sz w:val="24"/>
              </w:rPr>
              <w:tab/>
            </w:r>
            <w:r>
              <w:rPr>
                <w:rFonts w:hint="eastAsia" w:ascii="仿宋" w:hAnsi="仿宋" w:eastAsia="仿宋" w:cs="仿宋"/>
                <w:color w:val="auto"/>
                <w:sz w:val="24"/>
              </w:rPr>
              <w:t>6台外机</w:t>
            </w:r>
          </w:p>
          <w:p>
            <w:pPr>
              <w:rPr>
                <w:rFonts w:hint="eastAsia" w:ascii="仿宋" w:hAnsi="仿宋" w:eastAsia="仿宋" w:cs="仿宋"/>
                <w:color w:val="auto"/>
                <w:sz w:val="24"/>
              </w:rPr>
            </w:pPr>
            <w:r>
              <w:rPr>
                <w:rFonts w:hint="eastAsia" w:ascii="仿宋" w:hAnsi="仿宋" w:eastAsia="仿宋" w:cs="仿宋"/>
                <w:color w:val="auto"/>
                <w:sz w:val="24"/>
              </w:rPr>
              <w:t>RUXYQ12</w:t>
            </w:r>
            <w:r>
              <w:rPr>
                <w:rFonts w:hint="eastAsia" w:ascii="仿宋" w:hAnsi="仿宋" w:eastAsia="仿宋" w:cs="仿宋"/>
                <w:color w:val="auto"/>
                <w:sz w:val="24"/>
              </w:rPr>
              <w:tab/>
            </w:r>
            <w:r>
              <w:rPr>
                <w:rFonts w:hint="eastAsia" w:ascii="仿宋" w:hAnsi="仿宋" w:eastAsia="仿宋" w:cs="仿宋"/>
                <w:color w:val="auto"/>
                <w:sz w:val="24"/>
              </w:rPr>
              <w:t>R410A</w:t>
            </w:r>
            <w:r>
              <w:rPr>
                <w:rFonts w:hint="eastAsia" w:ascii="仿宋" w:hAnsi="仿宋" w:eastAsia="仿宋" w:cs="仿宋"/>
                <w:color w:val="auto"/>
                <w:sz w:val="24"/>
              </w:rPr>
              <w:tab/>
            </w:r>
            <w:r>
              <w:rPr>
                <w:rFonts w:hint="eastAsia" w:ascii="仿宋" w:hAnsi="仿宋" w:eastAsia="仿宋" w:cs="仿宋"/>
                <w:color w:val="auto"/>
                <w:sz w:val="24"/>
              </w:rPr>
              <w:tab/>
            </w:r>
            <w:r>
              <w:rPr>
                <w:rFonts w:hint="eastAsia" w:ascii="仿宋" w:hAnsi="仿宋" w:eastAsia="仿宋" w:cs="仿宋"/>
                <w:color w:val="auto"/>
                <w:sz w:val="24"/>
              </w:rPr>
              <w:t>1套</w:t>
            </w:r>
            <w:r>
              <w:rPr>
                <w:rFonts w:hint="eastAsia" w:ascii="仿宋" w:hAnsi="仿宋" w:eastAsia="仿宋" w:cs="仿宋"/>
                <w:color w:val="auto"/>
                <w:sz w:val="24"/>
              </w:rPr>
              <w:tab/>
            </w:r>
            <w:r>
              <w:rPr>
                <w:rFonts w:hint="eastAsia" w:ascii="仿宋" w:hAnsi="仿宋" w:eastAsia="仿宋" w:cs="仿宋"/>
                <w:color w:val="auto"/>
                <w:sz w:val="24"/>
              </w:rPr>
              <w:t>1台外机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消防报警</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在大楼的首层设有消防值班室（24小时有人值守），内设火灾自动报警系统主机，自动报警系统由报警主机、感烟探测器、监视模块、控制模块、手动报警按扭、消火栓按扭、打印记录设备、消防广播控制设备组成。各楼层设有或防火分区设手动报警按扭。消防泵、喷淋泵等消防设备，均可由消防控制室在火灾时实现联动控制。主机利达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电开水器</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公共区域2台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电热水器</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客房卫生间用22台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消防广播</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办公室、疏散走道、电梯厅、大厅等其他重要的公共场所设火灾事故广播，扬声器实配功率不小于3W。消防控制室可根据火灾发生情况，分别控制各楼或防火分区火灾事故广播及火灾事故警报装置的开启。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消防排烟风机</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DTF-10 L=3500m3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卫生间换气扇</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450m3/h  各卫生间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空气幕</w:t>
            </w:r>
            <w:r>
              <w:rPr>
                <w:rFonts w:hint="eastAsia" w:ascii="仿宋" w:hAnsi="仿宋" w:eastAsia="仿宋" w:cs="仿宋"/>
                <w:color w:val="auto"/>
                <w:sz w:val="24"/>
              </w:rPr>
              <w:tab/>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28 m3/min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数据点</w:t>
            </w:r>
            <w:r>
              <w:rPr>
                <w:rFonts w:hint="eastAsia" w:ascii="仿宋" w:hAnsi="仿宋" w:eastAsia="仿宋" w:cs="仿宋"/>
                <w:color w:val="auto"/>
                <w:sz w:val="24"/>
              </w:rPr>
              <w:tab/>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199个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语音点</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监控点位</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监控系统</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49寸监视器1台、21寸监视器8台、硬盘录像机8部、分割器8台、矩阵1台，矩阵键盘1个，远红外双镜头彩色摄像机,21个，远红外半球彩色摄像机5个、动点半球一体彩色摄像机6个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光电烟感</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118套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09"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柜式七氟丙烷自动灭火装置</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会议系统</w:t>
            </w:r>
          </w:p>
        </w:tc>
        <w:tc>
          <w:tcPr>
            <w:tcW w:w="7591" w:type="dxa"/>
            <w:vAlign w:val="top"/>
          </w:tcPr>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55寸液晶拼接屏            30台</w:t>
            </w:r>
          </w:p>
          <w:p>
            <w:pPr>
              <w:rPr>
                <w:rFonts w:hint="eastAsia" w:ascii="仿宋" w:hAnsi="仿宋" w:eastAsia="仿宋" w:cs="仿宋"/>
                <w:color w:val="auto"/>
                <w:sz w:val="24"/>
                <w:szCs w:val="24"/>
              </w:rPr>
            </w:pPr>
            <w:r>
              <w:rPr>
                <w:rFonts w:hint="eastAsia" w:ascii="仿宋" w:hAnsi="仿宋" w:eastAsia="仿宋" w:cs="仿宋"/>
                <w:color w:val="auto"/>
                <w:sz w:val="24"/>
                <w:szCs w:val="24"/>
              </w:rPr>
              <w:t>混合拼接矩阵               5台</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LED屏                    1个</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无线座式话筒              12套</w:t>
            </w:r>
          </w:p>
          <w:p>
            <w:pPr>
              <w:rPr>
                <w:rFonts w:hint="eastAsia" w:ascii="仿宋" w:hAnsi="仿宋" w:eastAsia="仿宋" w:cs="仿宋"/>
                <w:color w:val="auto"/>
                <w:sz w:val="24"/>
                <w:szCs w:val="24"/>
              </w:rPr>
            </w:pPr>
            <w:r>
              <w:rPr>
                <w:rFonts w:hint="eastAsia" w:ascii="仿宋" w:hAnsi="仿宋" w:eastAsia="仿宋" w:cs="仿宋"/>
                <w:color w:val="auto"/>
                <w:sz w:val="24"/>
                <w:szCs w:val="24"/>
              </w:rPr>
              <w:t>高清激光投影仪             2台</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幕布                       2个</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电子条屏                   2个</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华为视频会议               7个</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锐取                       7个</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中控主机                   5台</w:t>
            </w:r>
          </w:p>
          <w:p>
            <w:pPr>
              <w:pStyle w:val="2"/>
              <w:ind w:left="0" w:leftChars="0"/>
              <w:rPr>
                <w:rFonts w:hint="eastAsia" w:ascii="仿宋" w:hAnsi="仿宋" w:eastAsia="仿宋" w:cs="仿宋"/>
                <w:color w:val="auto"/>
                <w:sz w:val="24"/>
                <w:szCs w:val="24"/>
              </w:rPr>
            </w:pPr>
            <w:r>
              <w:rPr>
                <w:rFonts w:hint="eastAsia" w:ascii="仿宋" w:hAnsi="仿宋" w:eastAsia="仿宋" w:cs="仿宋"/>
                <w:color w:val="auto"/>
                <w:sz w:val="24"/>
                <w:szCs w:val="24"/>
              </w:rPr>
              <w:t>中控控制器                 5个</w:t>
            </w:r>
          </w:p>
          <w:p>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会议主机、会议主席机、会议客席机 、音视频播放器 </w:t>
            </w:r>
          </w:p>
          <w:p>
            <w:pPr>
              <w:rPr>
                <w:rFonts w:hint="eastAsia" w:ascii="仿宋" w:hAnsi="仿宋" w:eastAsia="仿宋" w:cs="仿宋"/>
                <w:color w:val="auto"/>
                <w:sz w:val="30"/>
                <w:szCs w:val="30"/>
              </w:rPr>
            </w:pPr>
            <w:r>
              <w:rPr>
                <w:rFonts w:hint="eastAsia" w:ascii="仿宋" w:hAnsi="仿宋" w:eastAsia="仿宋" w:cs="仿宋"/>
                <w:color w:val="auto"/>
                <w:sz w:val="24"/>
                <w:szCs w:val="24"/>
              </w:rPr>
              <w:t>、专业机柜、摄像机音响、雅马哈调音台等会议设备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灭火器</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394具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电动门</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个</w:t>
            </w:r>
          </w:p>
        </w:tc>
      </w:tr>
    </w:tbl>
    <w:p>
      <w:pPr>
        <w:spacing w:line="360" w:lineRule="auto"/>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（三）临时建筑内设备及有关情况如下：</w:t>
      </w:r>
    </w:p>
    <w:tbl>
      <w:tblPr>
        <w:tblStyle w:val="1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位置、系统</w:t>
            </w:r>
          </w:p>
        </w:tc>
        <w:tc>
          <w:tcPr>
            <w:tcW w:w="7591" w:type="dxa"/>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餐厅</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4个，838平方米；操作间和库房200平方米。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设备清单</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1、三层烤箱               1台</w:t>
            </w:r>
          </w:p>
          <w:p>
            <w:pPr>
              <w:rPr>
                <w:rFonts w:hint="eastAsia" w:ascii="仿宋" w:hAnsi="仿宋" w:eastAsia="仿宋" w:cs="仿宋"/>
                <w:color w:val="auto"/>
                <w:sz w:val="24"/>
              </w:rPr>
            </w:pPr>
            <w:r>
              <w:rPr>
                <w:rFonts w:hint="eastAsia" w:ascii="仿宋" w:hAnsi="仿宋" w:eastAsia="仿宋" w:cs="仿宋"/>
                <w:color w:val="auto"/>
                <w:sz w:val="24"/>
              </w:rPr>
              <w:t>2、双门蒸柜               2台</w:t>
            </w:r>
          </w:p>
          <w:p>
            <w:pPr>
              <w:rPr>
                <w:rFonts w:hint="eastAsia" w:ascii="仿宋" w:hAnsi="仿宋" w:eastAsia="仿宋" w:cs="仿宋"/>
                <w:color w:val="auto"/>
                <w:sz w:val="24"/>
              </w:rPr>
            </w:pPr>
            <w:r>
              <w:rPr>
                <w:rFonts w:hint="eastAsia" w:ascii="仿宋" w:hAnsi="仿宋" w:eastAsia="仿宋" w:cs="仿宋"/>
                <w:color w:val="auto"/>
                <w:sz w:val="24"/>
              </w:rPr>
              <w:t>3、电饼铛                 2台</w:t>
            </w:r>
          </w:p>
          <w:p>
            <w:pPr>
              <w:rPr>
                <w:rFonts w:hint="eastAsia" w:ascii="仿宋" w:hAnsi="仿宋" w:eastAsia="仿宋" w:cs="仿宋"/>
                <w:color w:val="auto"/>
                <w:sz w:val="24"/>
              </w:rPr>
            </w:pPr>
            <w:r>
              <w:rPr>
                <w:rFonts w:hint="eastAsia" w:ascii="仿宋" w:hAnsi="仿宋" w:eastAsia="仿宋" w:cs="仿宋"/>
                <w:color w:val="auto"/>
                <w:sz w:val="24"/>
              </w:rPr>
              <w:t>4、绞肉机                 1台</w:t>
            </w:r>
          </w:p>
          <w:p>
            <w:pPr>
              <w:rPr>
                <w:rFonts w:hint="eastAsia" w:ascii="仿宋" w:hAnsi="仿宋" w:eastAsia="仿宋" w:cs="仿宋"/>
                <w:color w:val="auto"/>
                <w:sz w:val="24"/>
              </w:rPr>
            </w:pPr>
            <w:r>
              <w:rPr>
                <w:rFonts w:hint="eastAsia" w:ascii="仿宋" w:hAnsi="仿宋" w:eastAsia="仿宋" w:cs="仿宋"/>
                <w:color w:val="auto"/>
                <w:sz w:val="24"/>
              </w:rPr>
              <w:t>5、豆浆机                 1台</w:t>
            </w:r>
          </w:p>
          <w:p>
            <w:pPr>
              <w:rPr>
                <w:rFonts w:hint="eastAsia" w:ascii="仿宋" w:hAnsi="仿宋" w:eastAsia="仿宋" w:cs="仿宋"/>
                <w:color w:val="auto"/>
                <w:sz w:val="24"/>
              </w:rPr>
            </w:pPr>
            <w:r>
              <w:rPr>
                <w:rFonts w:hint="eastAsia" w:ascii="仿宋" w:hAnsi="仿宋" w:eastAsia="仿宋" w:cs="仿宋"/>
                <w:color w:val="auto"/>
                <w:sz w:val="24"/>
              </w:rPr>
              <w:t>6、搅拌机                 2台</w:t>
            </w:r>
          </w:p>
          <w:p>
            <w:pPr>
              <w:rPr>
                <w:rFonts w:hint="eastAsia" w:ascii="仿宋" w:hAnsi="仿宋" w:eastAsia="仿宋" w:cs="仿宋"/>
                <w:color w:val="auto"/>
                <w:sz w:val="24"/>
              </w:rPr>
            </w:pPr>
            <w:r>
              <w:rPr>
                <w:rFonts w:hint="eastAsia" w:ascii="仿宋" w:hAnsi="仿宋" w:eastAsia="仿宋" w:cs="仿宋"/>
                <w:color w:val="auto"/>
                <w:sz w:val="24"/>
              </w:rPr>
              <w:t>7、压面机                 2台</w:t>
            </w:r>
          </w:p>
          <w:p>
            <w:pPr>
              <w:rPr>
                <w:rFonts w:hint="eastAsia" w:ascii="仿宋" w:hAnsi="仿宋" w:eastAsia="仿宋" w:cs="仿宋"/>
                <w:color w:val="auto"/>
                <w:sz w:val="24"/>
              </w:rPr>
            </w:pPr>
            <w:r>
              <w:rPr>
                <w:rFonts w:hint="eastAsia" w:ascii="仿宋" w:hAnsi="仿宋" w:eastAsia="仿宋" w:cs="仿宋"/>
                <w:color w:val="auto"/>
                <w:sz w:val="24"/>
              </w:rPr>
              <w:t>8、和面机                 1台</w:t>
            </w:r>
          </w:p>
          <w:p>
            <w:pPr>
              <w:rPr>
                <w:rFonts w:hint="eastAsia" w:ascii="仿宋" w:hAnsi="仿宋" w:eastAsia="仿宋" w:cs="仿宋"/>
                <w:color w:val="auto"/>
                <w:sz w:val="24"/>
              </w:rPr>
            </w:pPr>
            <w:r>
              <w:rPr>
                <w:rFonts w:hint="eastAsia" w:ascii="仿宋" w:hAnsi="仿宋" w:eastAsia="仿宋" w:cs="仿宋"/>
                <w:color w:val="auto"/>
                <w:sz w:val="24"/>
              </w:rPr>
              <w:t>9、切片机                 1台</w:t>
            </w:r>
          </w:p>
          <w:p>
            <w:pPr>
              <w:rPr>
                <w:rFonts w:hint="eastAsia" w:ascii="仿宋" w:hAnsi="仿宋" w:eastAsia="仿宋" w:cs="仿宋"/>
                <w:color w:val="auto"/>
                <w:sz w:val="24"/>
              </w:rPr>
            </w:pPr>
            <w:r>
              <w:rPr>
                <w:rFonts w:hint="eastAsia" w:ascii="仿宋" w:hAnsi="仿宋" w:eastAsia="仿宋" w:cs="仿宋"/>
                <w:color w:val="auto"/>
                <w:sz w:val="24"/>
              </w:rPr>
              <w:t>10、四门冰柜              7个</w:t>
            </w:r>
          </w:p>
          <w:p>
            <w:pPr>
              <w:rPr>
                <w:rFonts w:hint="eastAsia" w:ascii="仿宋" w:hAnsi="仿宋" w:eastAsia="仿宋" w:cs="仿宋"/>
                <w:color w:val="auto"/>
                <w:sz w:val="24"/>
              </w:rPr>
            </w:pPr>
            <w:r>
              <w:rPr>
                <w:rFonts w:hint="eastAsia" w:ascii="仿宋" w:hAnsi="仿宋" w:eastAsia="仿宋" w:cs="仿宋"/>
                <w:color w:val="auto"/>
                <w:sz w:val="24"/>
              </w:rPr>
              <w:t xml:space="preserve">11、开水器                </w:t>
            </w:r>
            <w:r>
              <w:rPr>
                <w:rFonts w:hint="eastAsia" w:ascii="仿宋" w:hAnsi="仿宋" w:eastAsia="仿宋" w:cs="仿宋"/>
                <w:color w:val="auto"/>
                <w:sz w:val="24"/>
                <w:lang w:val="en-US" w:eastAsia="zh-CN"/>
              </w:rPr>
              <w:t>3</w:t>
            </w:r>
            <w:r>
              <w:rPr>
                <w:rFonts w:hint="eastAsia" w:ascii="仿宋" w:hAnsi="仿宋" w:eastAsia="仿宋" w:cs="仿宋"/>
                <w:color w:val="auto"/>
                <w:sz w:val="24"/>
              </w:rPr>
              <w:t>个</w:t>
            </w:r>
          </w:p>
          <w:p>
            <w:pPr>
              <w:rPr>
                <w:rFonts w:hint="eastAsia" w:ascii="仿宋" w:hAnsi="仿宋" w:eastAsia="仿宋" w:cs="仿宋"/>
                <w:color w:val="auto"/>
                <w:sz w:val="24"/>
              </w:rPr>
            </w:pPr>
            <w:r>
              <w:rPr>
                <w:rFonts w:hint="eastAsia" w:ascii="仿宋" w:hAnsi="仿宋" w:eastAsia="仿宋" w:cs="仿宋"/>
                <w:color w:val="auto"/>
                <w:sz w:val="24"/>
              </w:rPr>
              <w:t>12、消毒柜                1个</w:t>
            </w:r>
          </w:p>
          <w:p>
            <w:pPr>
              <w:rPr>
                <w:rFonts w:hint="eastAsia" w:ascii="仿宋" w:hAnsi="仿宋" w:eastAsia="仿宋" w:cs="仿宋"/>
                <w:color w:val="auto"/>
                <w:sz w:val="24"/>
              </w:rPr>
            </w:pPr>
            <w:r>
              <w:rPr>
                <w:rFonts w:hint="eastAsia" w:ascii="仿宋" w:hAnsi="仿宋" w:eastAsia="仿宋" w:cs="仿宋"/>
                <w:color w:val="auto"/>
                <w:sz w:val="24"/>
              </w:rPr>
              <w:t>13、排风风柜              2个</w:t>
            </w:r>
          </w:p>
          <w:p>
            <w:pPr>
              <w:rPr>
                <w:rFonts w:hint="eastAsia" w:ascii="仿宋" w:hAnsi="仿宋" w:eastAsia="仿宋" w:cs="仿宋"/>
                <w:color w:val="auto"/>
                <w:sz w:val="24"/>
              </w:rPr>
            </w:pPr>
            <w:r>
              <w:rPr>
                <w:rFonts w:hint="eastAsia" w:ascii="仿宋" w:hAnsi="仿宋" w:eastAsia="仿宋" w:cs="仿宋"/>
                <w:color w:val="auto"/>
                <w:sz w:val="24"/>
              </w:rPr>
              <w:t>14、空调柜机              14台</w:t>
            </w:r>
          </w:p>
          <w:p>
            <w:pPr>
              <w:rPr>
                <w:rFonts w:hint="eastAsia" w:ascii="仿宋" w:hAnsi="仿宋" w:eastAsia="仿宋" w:cs="仿宋"/>
                <w:color w:val="auto"/>
                <w:sz w:val="24"/>
              </w:rPr>
            </w:pPr>
            <w:r>
              <w:rPr>
                <w:rFonts w:hint="eastAsia" w:ascii="仿宋" w:hAnsi="仿宋" w:eastAsia="仿宋" w:cs="仿宋"/>
                <w:color w:val="auto"/>
                <w:sz w:val="24"/>
              </w:rPr>
              <w:t>15、挂机                  1台</w:t>
            </w:r>
          </w:p>
          <w:p>
            <w:pPr>
              <w:rPr>
                <w:rFonts w:hint="eastAsia" w:ascii="仿宋" w:hAnsi="仿宋" w:eastAsia="仿宋" w:cs="仿宋"/>
                <w:color w:val="auto"/>
                <w:sz w:val="24"/>
              </w:rPr>
            </w:pPr>
            <w:r>
              <w:rPr>
                <w:rFonts w:hint="eastAsia" w:ascii="仿宋" w:hAnsi="仿宋" w:eastAsia="仿宋" w:cs="仿宋"/>
                <w:color w:val="auto"/>
                <w:sz w:val="24"/>
              </w:rPr>
              <w:t>16、三眼鼓风灶            3台</w:t>
            </w:r>
          </w:p>
          <w:p>
            <w:pPr>
              <w:rPr>
                <w:rFonts w:hint="eastAsia" w:ascii="仿宋" w:hAnsi="仿宋" w:eastAsia="仿宋" w:cs="仿宋"/>
                <w:color w:val="auto"/>
                <w:sz w:val="24"/>
              </w:rPr>
            </w:pPr>
            <w:r>
              <w:rPr>
                <w:rFonts w:hint="eastAsia" w:ascii="仿宋" w:hAnsi="仿宋" w:eastAsia="仿宋" w:cs="仿宋"/>
                <w:color w:val="auto"/>
                <w:sz w:val="24"/>
              </w:rPr>
              <w:t>17、双拉门工作台          1台</w:t>
            </w:r>
          </w:p>
          <w:p>
            <w:pPr>
              <w:rPr>
                <w:rFonts w:hint="eastAsia" w:ascii="仿宋" w:hAnsi="仿宋" w:eastAsia="仿宋" w:cs="仿宋"/>
                <w:color w:val="auto"/>
                <w:sz w:val="24"/>
              </w:rPr>
            </w:pPr>
            <w:r>
              <w:rPr>
                <w:rFonts w:hint="eastAsia" w:ascii="仿宋" w:hAnsi="仿宋" w:eastAsia="仿宋" w:cs="仿宋"/>
                <w:color w:val="auto"/>
                <w:sz w:val="24"/>
              </w:rPr>
              <w:t>18、双星水池              2台</w:t>
            </w:r>
          </w:p>
          <w:p>
            <w:pPr>
              <w:rPr>
                <w:rFonts w:hint="eastAsia" w:ascii="仿宋" w:hAnsi="仿宋" w:eastAsia="仿宋" w:cs="仿宋"/>
                <w:color w:val="auto"/>
                <w:sz w:val="24"/>
              </w:rPr>
            </w:pPr>
            <w:r>
              <w:rPr>
                <w:rFonts w:hint="eastAsia" w:ascii="仿宋" w:hAnsi="仿宋" w:eastAsia="仿宋" w:cs="仿宋"/>
                <w:color w:val="auto"/>
                <w:sz w:val="24"/>
              </w:rPr>
              <w:t>19、双层工作台            3台</w:t>
            </w:r>
          </w:p>
          <w:p>
            <w:pPr>
              <w:rPr>
                <w:rFonts w:hint="eastAsia" w:ascii="仿宋" w:hAnsi="仿宋" w:eastAsia="仿宋" w:cs="仿宋"/>
                <w:color w:val="auto"/>
                <w:sz w:val="24"/>
              </w:rPr>
            </w:pPr>
            <w:r>
              <w:rPr>
                <w:rFonts w:hint="eastAsia" w:ascii="仿宋" w:hAnsi="仿宋" w:eastAsia="仿宋" w:cs="仿宋"/>
                <w:color w:val="auto"/>
                <w:sz w:val="24"/>
              </w:rPr>
              <w:t>20、五个保温售饭台       6台</w:t>
            </w:r>
          </w:p>
          <w:p>
            <w:pPr>
              <w:rPr>
                <w:rFonts w:hint="eastAsia" w:ascii="仿宋" w:hAnsi="仿宋" w:eastAsia="仿宋" w:cs="仿宋"/>
                <w:color w:val="auto"/>
                <w:sz w:val="24"/>
              </w:rPr>
            </w:pPr>
            <w:r>
              <w:rPr>
                <w:rFonts w:hint="eastAsia" w:ascii="仿宋" w:hAnsi="仿宋" w:eastAsia="仿宋" w:cs="仿宋"/>
                <w:color w:val="auto"/>
                <w:sz w:val="24"/>
              </w:rPr>
              <w:t xml:space="preserve">21、电开水器             </w:t>
            </w:r>
            <w:r>
              <w:rPr>
                <w:rFonts w:hint="eastAsia" w:ascii="仿宋" w:hAnsi="仿宋" w:eastAsia="仿宋" w:cs="仿宋"/>
                <w:color w:val="auto"/>
                <w:sz w:val="24"/>
                <w:lang w:val="en-US" w:eastAsia="zh-CN"/>
              </w:rPr>
              <w:t>1</w:t>
            </w:r>
            <w:r>
              <w:rPr>
                <w:rFonts w:hint="eastAsia" w:ascii="仿宋" w:hAnsi="仿宋" w:eastAsia="仿宋" w:cs="仿宋"/>
                <w:color w:val="auto"/>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电开水器</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生活区1台</w:t>
            </w:r>
          </w:p>
        </w:tc>
      </w:tr>
    </w:tbl>
    <w:p>
      <w:pPr>
        <w:spacing w:line="360" w:lineRule="auto"/>
        <w:rPr>
          <w:rFonts w:hint="eastAsia" w:ascii="仿宋" w:hAnsi="仿宋" w:eastAsia="仿宋" w:cs="仿宋"/>
          <w:color w:val="auto"/>
          <w:sz w:val="24"/>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（四）室外工程及其他有关情况如下：</w:t>
      </w:r>
    </w:p>
    <w:tbl>
      <w:tblPr>
        <w:tblStyle w:val="1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位置、系统</w:t>
            </w:r>
          </w:p>
        </w:tc>
        <w:tc>
          <w:tcPr>
            <w:tcW w:w="7591" w:type="dxa"/>
            <w:vAlign w:val="top"/>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消防水泵</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8台，含喷淋及消火栓及补水泵组和相应变频控制柜</w:t>
            </w:r>
          </w:p>
          <w:p>
            <w:pPr>
              <w:rPr>
                <w:rFonts w:hint="eastAsia" w:ascii="仿宋" w:hAnsi="仿宋" w:eastAsia="仿宋" w:cs="仿宋"/>
                <w:color w:val="auto"/>
                <w:sz w:val="24"/>
              </w:rPr>
            </w:pPr>
            <w:r>
              <w:rPr>
                <w:rFonts w:hint="eastAsia" w:ascii="仿宋" w:hAnsi="仿宋" w:eastAsia="仿宋" w:cs="仿宋"/>
                <w:color w:val="auto"/>
                <w:sz w:val="24"/>
              </w:rPr>
              <w:t>TQL80-200B   7.5KW   2台</w:t>
            </w:r>
          </w:p>
          <w:p>
            <w:pPr>
              <w:rPr>
                <w:rFonts w:hint="eastAsia" w:ascii="仿宋" w:hAnsi="仿宋" w:eastAsia="仿宋" w:cs="仿宋"/>
                <w:color w:val="auto"/>
                <w:sz w:val="24"/>
              </w:rPr>
            </w:pPr>
            <w:r>
              <w:rPr>
                <w:rFonts w:hint="eastAsia" w:ascii="仿宋" w:hAnsi="仿宋" w:eastAsia="仿宋" w:cs="仿宋"/>
                <w:color w:val="auto"/>
                <w:sz w:val="24"/>
              </w:rPr>
              <w:t>TQL32-200A   2.2KW   2台</w:t>
            </w:r>
          </w:p>
          <w:p>
            <w:pPr>
              <w:rPr>
                <w:rFonts w:hint="eastAsia" w:ascii="仿宋" w:hAnsi="仿宋" w:eastAsia="仿宋" w:cs="仿宋"/>
                <w:color w:val="auto"/>
                <w:sz w:val="24"/>
              </w:rPr>
            </w:pPr>
            <w:r>
              <w:rPr>
                <w:rFonts w:hint="eastAsia" w:ascii="仿宋" w:hAnsi="仿宋" w:eastAsia="仿宋" w:cs="仿宋"/>
                <w:color w:val="auto"/>
                <w:sz w:val="24"/>
              </w:rPr>
              <w:t>XBD5.1/30-100L   30KW  2台</w:t>
            </w:r>
          </w:p>
          <w:p>
            <w:pPr>
              <w:rPr>
                <w:rFonts w:hint="eastAsia" w:ascii="仿宋" w:hAnsi="仿宋" w:eastAsia="仿宋" w:cs="仿宋"/>
                <w:color w:val="auto"/>
                <w:sz w:val="24"/>
              </w:rPr>
            </w:pPr>
            <w:r>
              <w:rPr>
                <w:rFonts w:hint="eastAsia" w:ascii="仿宋" w:hAnsi="仿宋" w:eastAsia="仿宋" w:cs="仿宋"/>
                <w:color w:val="auto"/>
                <w:sz w:val="24"/>
              </w:rPr>
              <w:t>XBD4.6/20-100L   18.5KW  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排污泵</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1台，50口径，扬程7m，流量20, 0.75kw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消防贮水池</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1个，消防泵房位于本楼楼外东北侧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消防稳压水箱</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消防给水</w:t>
            </w:r>
          </w:p>
        </w:tc>
        <w:tc>
          <w:tcPr>
            <w:tcW w:w="7591" w:type="dxa"/>
            <w:vAlign w:val="top"/>
          </w:tcPr>
          <w:p>
            <w:pPr>
              <w:rPr>
                <w:rFonts w:hint="eastAsia" w:ascii="仿宋" w:hAnsi="仿宋" w:eastAsia="仿宋" w:cs="仿宋"/>
                <w:color w:val="auto"/>
                <w:sz w:val="24"/>
              </w:rPr>
            </w:pPr>
            <w:r>
              <w:rPr>
                <w:rFonts w:hint="eastAsia" w:ascii="仿宋" w:hAnsi="仿宋" w:eastAsia="仿宋" w:cs="仿宋"/>
                <w:color w:val="auto"/>
                <w:sz w:val="24"/>
              </w:rPr>
              <w:t>水源：本工程由大兴芦城供水站引入DN200消防给水管，接至消防泵房，供校内所有建筑物消防用水。消防用水量：室外消火栓系统：25L/S；火灾延续时间为2h；室内消火栓系统：15L/S；火灾延续时间为2h；自动喷水系统；25L/S。火灾延续时间为1h。消防贮水池及屋顶消防水箱：本楼的贮水池在泵房，稳压消防水箱在7层消防水箱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化粪池</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3个化粪池、2个隔油池，总容积350立方米。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停车场</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4个，共有停车泊位约302个，自行车棚1个，可以停放30辆自行车。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变压器</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室外安装箱式无人值守变压器及高压控制柜，1000KVA两台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分体空调</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21台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文娱设施</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台球桌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809"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思科网络</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交换机</w:t>
            </w:r>
          </w:p>
        </w:tc>
        <w:tc>
          <w:tcPr>
            <w:tcW w:w="7591" w:type="dxa"/>
            <w:vAlign w:val="top"/>
          </w:tcPr>
          <w:p>
            <w:pPr>
              <w:spacing w:line="360" w:lineRule="auto"/>
              <w:rPr>
                <w:rFonts w:hint="eastAsia" w:ascii="仿宋" w:hAnsi="仿宋" w:eastAsia="仿宋" w:cs="仿宋"/>
                <w:color w:val="auto"/>
                <w:sz w:val="24"/>
              </w:rPr>
            </w:pPr>
            <w:r>
              <w:rPr>
                <w:rFonts w:hint="eastAsia" w:ascii="仿宋" w:hAnsi="仿宋" w:eastAsia="仿宋" w:cs="仿宋"/>
                <w:color w:val="auto"/>
                <w:sz w:val="24"/>
              </w:rPr>
              <w:t>10台</w:t>
            </w:r>
          </w:p>
        </w:tc>
      </w:tr>
    </w:tbl>
    <w:p>
      <w:pPr>
        <w:spacing w:line="360" w:lineRule="auto"/>
        <w:rPr>
          <w:rFonts w:hint="eastAsia" w:ascii="仿宋" w:hAnsi="仿宋" w:eastAsia="仿宋" w:cs="仿宋"/>
          <w:color w:val="auto"/>
          <w:sz w:val="24"/>
        </w:rPr>
      </w:pPr>
      <w:r>
        <w:rPr>
          <w:rFonts w:hint="eastAsia" w:ascii="仿宋" w:hAnsi="仿宋" w:eastAsia="仿宋" w:cs="仿宋"/>
          <w:color w:val="auto"/>
          <w:sz w:val="24"/>
        </w:rPr>
        <w:t>注：设备设施数量以现场为准确数字。</w:t>
      </w: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rPr>
      </w:pPr>
    </w:p>
    <w:tbl>
      <w:tblPr>
        <w:tblStyle w:val="15"/>
        <w:tblpPr w:leftFromText="180" w:rightFromText="180" w:vertAnchor="text" w:horzAnchor="page" w:tblpX="1745" w:tblpY="327"/>
        <w:tblOverlap w:val="never"/>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896"/>
        <w:gridCol w:w="4116"/>
        <w:gridCol w:w="696"/>
        <w:gridCol w:w="105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4"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大兴区委党校原有苗木品种明细表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序号</w:t>
            </w:r>
          </w:p>
        </w:tc>
        <w:tc>
          <w:tcPr>
            <w:tcW w:w="1896"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项目名称</w:t>
            </w:r>
          </w:p>
        </w:tc>
        <w:tc>
          <w:tcPr>
            <w:tcW w:w="411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养护管理工作内容描述</w:t>
            </w:r>
          </w:p>
        </w:tc>
        <w:tc>
          <w:tcPr>
            <w:tcW w:w="69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单位</w:t>
            </w:r>
          </w:p>
        </w:tc>
        <w:tc>
          <w:tcPr>
            <w:tcW w:w="105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数量</w:t>
            </w:r>
          </w:p>
        </w:tc>
        <w:tc>
          <w:tcPr>
            <w:tcW w:w="96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1、乔木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毛白杨</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¢25-30cm 全冠 高≧10m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臭椿</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¢10-12cm 全冠</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合欢</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¢8-9cm 全冠</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梧桐树</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¢25-30cm 全冠 高≧10m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27</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垂柳</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¢30-35cm 全冠 高≧10m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279</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法桐</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¢15-30cm 全冠 高≧8m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160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银杏</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¢9-12cm 全冠 高≧8m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73</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栾树</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¢8-9cm 全冠  高≧7m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高杆女贞</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¢6-8cm 全冠  高≧6m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白蜡</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¢8-10cm 全冠  高≧6m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龙爪槐</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¢7-8cm 全冠  高≧3m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金枝国槐</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¢7-8cm 全冠  高≧5m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黄金槐</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¢6-8cm 全冠  高≧5m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杜仲</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¢10-12cm 全冠  高≧5m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玉兰</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D4-5cm  全冠 分枝≧3个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油松</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H4-5m 冠幅≧3m 第一分枝点&lt;0.8m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27</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雪松</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H6-8m 冠幅≧3m 第一分枝点&lt;0.8m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云杉</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H4-6m 冠幅1.5-2m 第一分枝点&lt;0.8m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17</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白皮松</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H4-5m 冠幅1.5-2m 第一分枝点&lt;0.8m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桧柏</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H5-6m 冠径1-1.5m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742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1502</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2、灌木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西府海棠</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D4-6cm  全冠 分枝≧3个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樱桃</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D5-6cm  全冠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高杆黄杨</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D8-9cm  全冠 分枝≧1.5米</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68</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紫叶李</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D5-6cm  全冠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19</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碧桃</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D4-5cm  全冠 分枝≧1.5米</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73</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丁香</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D3-4cm  全冠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金银木</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H1.5-2m 冠幅1.5-2m 每从≧5分枝</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女贞小檗球</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H0.8-1m 冠幅0.8-1m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柽柳</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D3-5cm 冠幅1-1.5m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连翘</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D2-3cm 冠幅0.8-1m 分枝≧3个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282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榆叶梅</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D2-3cm 冠幅1-1.5m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锦带</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D1.5-2cm 冠幅1-1.5m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木槿</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D3-4cm 冠幅1-1.5m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迎春</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D1-1.5cm 冠幅0.8-1m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金叶榆</w:t>
            </w:r>
          </w:p>
        </w:tc>
        <w:tc>
          <w:tcPr>
            <w:tcW w:w="4116"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牡丹</w:t>
            </w:r>
          </w:p>
        </w:tc>
        <w:tc>
          <w:tcPr>
            <w:tcW w:w="4116"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180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大叶黄杨球</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H1.0-1.3m  冠幅0.8-1.2m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848</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3、色带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大叶黄杨篱</w:t>
            </w:r>
          </w:p>
        </w:tc>
        <w:tc>
          <w:tcPr>
            <w:tcW w:w="4116"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m</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95</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侧柏绿篱墙</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H1.3-1.5m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m</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311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桧柏绿篱墙</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H1.3-1.5m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m</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395</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m</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801</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4、乔木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银杏</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¢12-15cm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雪松</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H8-10m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16</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5、灌木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丁香</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H2.5-3.0m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15</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6、色带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小叶黄杨</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Style w:val="37"/>
                <w:rFonts w:hint="eastAsia" w:ascii="仿宋" w:hAnsi="仿宋" w:eastAsia="仿宋" w:cs="仿宋"/>
                <w:color w:val="auto"/>
              </w:rPr>
              <w:t>H0.6-0.8m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76080</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24株/m 共3170m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金叶女贞</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H0.5-0.8m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110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紫叶小檗</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H0.8-1.0m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110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3390</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7、宿根花卉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大花萱草</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39850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八宝景天</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250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鸢尾</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590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荷兰菊</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600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白玉簪</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370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丹麦草</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18340</w:t>
            </w:r>
          </w:p>
        </w:tc>
        <w:tc>
          <w:tcPr>
            <w:tcW w:w="960" w:type="dxa"/>
            <w:tcBorders>
              <w:top w:val="single" w:color="000000" w:sz="8" w:space="0"/>
              <w:left w:val="single" w:color="000000" w:sz="8" w:space="0"/>
              <w:bottom w:val="single" w:color="000000" w:sz="8" w:space="0"/>
              <w:right w:val="single" w:color="000000" w:sz="8" w:space="0"/>
            </w:tcBorders>
            <w:vAlign w:val="center"/>
          </w:tcPr>
          <w:p>
            <w:pPr>
              <w:jc w:val="right"/>
              <w:rPr>
                <w:rFonts w:hint="eastAsia" w:ascii="仿宋" w:hAnsi="仿宋" w:eastAsia="仿宋" w:cs="仿宋"/>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60000</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20" w:type="dxa"/>
            <w:gridSpan w:val="6"/>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1乔木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油松</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H2.5-3米 冠幅≧1.5米</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236</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雪松</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H3-3.5米 冠幅≧1.5米</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12</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柿树</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¢6-7cm 全冠 第一分枝点≧0.8m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66</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刺槐</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¢8-9cm 株高2.8m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450</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毛白杨（雄株）</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¢8-9cm 株高7-8m  第一分枝点≧4m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202</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核桃</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第一分枝点≧0.8m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172</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香椿</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¢6-7cm 株高2.8m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55</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法桐1</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¢6-7cm 株高2.8m 分枝≧3个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219</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法桐2</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¢10-12cm 全冠 第一分枝点≧2.8m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22</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银杏1</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¢8-9cm  全冠</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48</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银杏2</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¢6-7cm  全冠</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30</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石榴</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芍药</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568</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美国红枫</w:t>
            </w: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2092</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60" w:type="dxa"/>
            <w:gridSpan w:val="5"/>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2灌木</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樱桃</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D5-6cm  全冠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201</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紫叶李</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D4-5cm  全冠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30</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华北紫丁香</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D3-3.5cm  全冠 分枝≧3个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18</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榆叶梅</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H1.2-1.5m 全冠 分枝≧3个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91</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金银木</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H1.2-1.5m 全冠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134</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大叶黄杨球</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H0.8-1.0m  冠径≧0.8m</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垂丝海棠</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D3-4cm  全冠 分枝≧5个</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6</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株</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488</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60" w:type="dxa"/>
            <w:gridSpan w:val="5"/>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3木本花卉</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月季-彩云</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三年生</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93.125</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月季-明星</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三年生</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275</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月季-红双喜</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三年生</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375</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月季-彩云</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三年生</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322.125</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auto"/>
                <w:sz w:val="24"/>
                <w:szCs w:val="24"/>
              </w:rPr>
            </w:pPr>
          </w:p>
        </w:tc>
        <w:tc>
          <w:tcPr>
            <w:tcW w:w="189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丰花月季</w:t>
            </w:r>
          </w:p>
        </w:tc>
        <w:tc>
          <w:tcPr>
            <w:tcW w:w="4116" w:type="dxa"/>
            <w:tcBorders>
              <w:top w:val="single" w:color="000000" w:sz="8" w:space="0"/>
              <w:left w:val="single" w:color="000000" w:sz="8" w:space="0"/>
              <w:bottom w:val="single" w:color="000000" w:sz="8" w:space="0"/>
              <w:right w:val="single" w:color="000000" w:sz="8" w:space="0"/>
            </w:tcBorders>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三年生</w:t>
            </w: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321.25</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小计</w:t>
            </w:r>
          </w:p>
        </w:tc>
        <w:tc>
          <w:tcPr>
            <w:tcW w:w="189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4116"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4"/>
                <w:szCs w:val="24"/>
              </w:rPr>
            </w:pPr>
          </w:p>
        </w:tc>
        <w:tc>
          <w:tcPr>
            <w:tcW w:w="69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tc>
        <w:tc>
          <w:tcPr>
            <w:tcW w:w="105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1386.5</w:t>
            </w:r>
          </w:p>
        </w:tc>
        <w:tc>
          <w:tcPr>
            <w:tcW w:w="96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auto"/>
                <w:sz w:val="22"/>
                <w:szCs w:val="22"/>
              </w:rPr>
            </w:pPr>
          </w:p>
        </w:tc>
      </w:tr>
    </w:tbl>
    <w:p>
      <w:pPr>
        <w:spacing w:line="360" w:lineRule="auto"/>
        <w:ind w:firstLine="470" w:firstLineChars="196"/>
        <w:rPr>
          <w:rFonts w:hint="eastAsia" w:ascii="仿宋" w:hAnsi="仿宋" w:eastAsia="仿宋" w:cs="仿宋"/>
          <w:b/>
          <w:color w:val="auto"/>
          <w:sz w:val="24"/>
        </w:rPr>
      </w:pP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三、大兴区委党校物业服务项目内容及要求</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（一）日常养护维修</w:t>
      </w:r>
    </w:p>
    <w:p>
      <w:pPr>
        <w:spacing w:line="360" w:lineRule="auto"/>
        <w:ind w:firstLine="630"/>
        <w:rPr>
          <w:rFonts w:hint="eastAsia" w:ascii="仿宋" w:hAnsi="仿宋" w:eastAsia="仿宋" w:cs="仿宋"/>
          <w:color w:val="auto"/>
          <w:sz w:val="24"/>
          <w:lang w:val="en-US" w:eastAsia="zh-CN"/>
        </w:rPr>
      </w:pPr>
      <w:r>
        <w:rPr>
          <w:rFonts w:hint="eastAsia" w:ascii="仿宋" w:hAnsi="仿宋" w:eastAsia="仿宋" w:cs="仿宋"/>
          <w:color w:val="auto"/>
          <w:sz w:val="24"/>
        </w:rPr>
        <w:t>日常养护维修是指为保持办公宿舍楼、图书教学楼、西小院、东库房及临时建筑、办公室、会议室、讨论室、接待室、报告厅、教室、</w:t>
      </w:r>
      <w:r>
        <w:rPr>
          <w:rFonts w:hint="eastAsia" w:ascii="仿宋" w:hAnsi="仿宋" w:eastAsia="仿宋" w:cs="仿宋"/>
          <w:color w:val="auto"/>
          <w:sz w:val="24"/>
          <w:lang w:eastAsia="zh-CN"/>
        </w:rPr>
        <w:t>红色教育基地、</w:t>
      </w:r>
      <w:r>
        <w:rPr>
          <w:rFonts w:hint="eastAsia" w:ascii="仿宋" w:hAnsi="仿宋" w:eastAsia="仿宋" w:cs="仿宋"/>
          <w:color w:val="auto"/>
          <w:sz w:val="24"/>
        </w:rPr>
        <w:t>公共区域、卫生间、走廊、屋面、门窗、外墙立面、广场、操作间、餐厅、室外路面等的原有完好等级和正常使用，进行日常养护和及时修复小损小坏等房屋维护管理工作。</w:t>
      </w:r>
      <w:r>
        <w:rPr>
          <w:rFonts w:hint="eastAsia" w:ascii="仿宋" w:hAnsi="仿宋" w:eastAsia="仿宋" w:cs="仿宋"/>
          <w:color w:val="auto"/>
          <w:sz w:val="24"/>
          <w:lang w:val="en-US" w:eastAsia="zh-CN"/>
        </w:rPr>
        <w:t>日常养护维修材料及人工费用管理预算在总报价中，报价时请详细报出。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1．确保校内所有建筑物及路面的完好等级和正常使用；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2．要爱护党校内所有建筑物及路面等</w:t>
      </w:r>
      <w:r>
        <w:rPr>
          <w:rFonts w:hint="eastAsia" w:ascii="仿宋" w:hAnsi="仿宋" w:eastAsia="仿宋" w:cs="仿宋"/>
          <w:color w:val="auto"/>
          <w:sz w:val="24"/>
          <w:lang w:val="en-US" w:eastAsia="zh-CN"/>
        </w:rPr>
        <w:t>基础设施设备</w:t>
      </w:r>
      <w:r>
        <w:rPr>
          <w:rFonts w:hint="eastAsia" w:ascii="仿宋" w:hAnsi="仿宋" w:eastAsia="仿宋" w:cs="仿宋"/>
          <w:color w:val="auto"/>
          <w:sz w:val="24"/>
        </w:rPr>
        <w:t>，未经业主批准，不得</w:t>
      </w:r>
      <w:r>
        <w:rPr>
          <w:rFonts w:hint="eastAsia" w:ascii="仿宋" w:hAnsi="仿宋" w:eastAsia="仿宋" w:cs="仿宋"/>
          <w:color w:val="auto"/>
          <w:sz w:val="24"/>
          <w:lang w:val="en-US" w:eastAsia="zh-CN"/>
        </w:rPr>
        <w:t>对</w:t>
      </w:r>
      <w:r>
        <w:rPr>
          <w:rFonts w:hint="eastAsia" w:ascii="仿宋" w:hAnsi="仿宋" w:eastAsia="仿宋" w:cs="仿宋"/>
          <w:color w:val="auto"/>
          <w:sz w:val="24"/>
        </w:rPr>
        <w:t>建筑结构、设施</w:t>
      </w:r>
      <w:r>
        <w:rPr>
          <w:rFonts w:hint="eastAsia" w:ascii="仿宋" w:hAnsi="仿宋" w:eastAsia="仿宋" w:cs="仿宋"/>
          <w:color w:val="auto"/>
          <w:sz w:val="24"/>
          <w:lang w:val="en-US" w:eastAsia="zh-CN"/>
        </w:rPr>
        <w:t>设备</w:t>
      </w:r>
      <w:r>
        <w:rPr>
          <w:rFonts w:hint="eastAsia" w:ascii="仿宋" w:hAnsi="仿宋" w:eastAsia="仿宋" w:cs="仿宋"/>
          <w:color w:val="auto"/>
          <w:sz w:val="24"/>
        </w:rPr>
        <w:t>等进行改动；</w:t>
      </w:r>
    </w:p>
    <w:p>
      <w:pPr>
        <w:spacing w:line="360" w:lineRule="auto"/>
        <w:ind w:firstLine="630"/>
        <w:rPr>
          <w:rFonts w:hint="eastAsia" w:ascii="仿宋" w:hAnsi="仿宋" w:eastAsia="仿宋" w:cs="仿宋"/>
          <w:color w:val="auto"/>
          <w:sz w:val="24"/>
          <w:lang w:val="en-US" w:eastAsia="zh-CN"/>
        </w:rPr>
      </w:pPr>
      <w:r>
        <w:rPr>
          <w:rFonts w:hint="eastAsia" w:ascii="仿宋" w:hAnsi="仿宋" w:eastAsia="仿宋" w:cs="仿宋"/>
          <w:color w:val="auto"/>
          <w:sz w:val="24"/>
        </w:rPr>
        <w:t>3．及时完成各项零星维修任务，合格率100%，一般维修任务不得超过24小时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返修率不高于2%；</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4.建立共用设施设备档案（设备台帐），设施设备的运行、检修等记录齐全。</w:t>
      </w:r>
    </w:p>
    <w:p>
      <w:pPr>
        <w:spacing w:line="360" w:lineRule="auto"/>
        <w:ind w:firstLine="630"/>
        <w:rPr>
          <w:rFonts w:hint="eastAsia" w:ascii="仿宋" w:hAnsi="仿宋" w:eastAsia="仿宋" w:cs="仿宋"/>
          <w:color w:val="auto"/>
          <w:sz w:val="24"/>
        </w:rPr>
      </w:pP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（二）给排水设备运行维护</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给排水设备运行维护是指为保证党校内所有建筑及室外给排水设备、上下水管线、阀门等的正常运行使用所进行的日常养护、维修及室外管道系统的维护、抄表计量和清洗。维修给排水服务人员预算和易耗品预算含在总报价中，报价时请详细报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1．加强值班，坚守岗位，密切注视给排水系统运行情况；</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2．对学员党校内所有给排水系统的设备、设施，如水泵、水处理设备、消火栓、管道、管件、阀门、水嘴、卫生洁具、排水管、透气管、水封设备、室外排水管及其附属构筑物、</w:t>
      </w:r>
      <w:r>
        <w:rPr>
          <w:rFonts w:hint="eastAsia" w:ascii="仿宋" w:hAnsi="仿宋" w:eastAsia="仿宋" w:cs="仿宋"/>
          <w:color w:val="auto"/>
          <w:sz w:val="24"/>
          <w:szCs w:val="24"/>
        </w:rPr>
        <w:t>化粪池清掏</w:t>
      </w:r>
      <w:r>
        <w:rPr>
          <w:rFonts w:hint="eastAsia" w:ascii="仿宋" w:hAnsi="仿宋" w:eastAsia="仿宋" w:cs="仿宋"/>
          <w:color w:val="auto"/>
          <w:sz w:val="24"/>
        </w:rPr>
        <w:t>等正常运行使用进行日常养护及配件更换；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3．加强巡视检查，及时对给排水系统各种设备出现的故障进行维修；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4．定期对给排水管道进行清通、养护、清除污垢；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5．加强巡视检查，对救火用的输水设备出现故障时立即进行抢修，同时禁止使用消防水喉做其他用途。</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1．加强日常检查巡视，保证给排水系统正常运行使用，建立巡视记录表；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2．建立正常供水管理制度，保证水质符合国家标准；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3．加强巡视检查，防止跑、冒、滴、漏，保证设备设施完好；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4．保持室内外排水系统通畅；</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5．设备出现故障时，维修人员应在10分钟内到达现场，维修合格率达到100%，一般性故障排除不过夜；</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6．作好节约用水工作。</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 xml:space="preserve">7.制定停水、跑水的特殊情况处置预案。 </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8.操作维护人员严格执行设施设备操作规程及保养规范；设施设备运行正常。</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9.定期对水泵房及机电设备进行检查、保养、维修、清洁，设备及机房环境整洁，无杂物、灰土，无鼠害、虫害发生。</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（三）供电系统运行管理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供电设备管理维护是指为党校内所有供电系统正常运行对高、低压电器设备、电线电缆、电气照明、避雷装置等设备进行日常管理、维护和抄表计量，并经党校同意后选择有资质的单位对高压配电箱、校内避雷设施进行代维护签订代维护合同。供电人员预算、易耗品预算、高压维护保养合同价及避雷设施代维护维合同价含在在总报价中，报价时请详细报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1．对党校内的所有供电系统高、低压电器设备、电线电缆、电气照明装置等设备正常运行使用进行日常管理和养护维修；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2．建立各项设备档案；</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3．建立、落实送电运行制度、电气维修制度和配电室管理制度、24小时运行维修值班制度等；</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4．及时排除故障，保证供电设施完好；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5．党校内各建筑物的出入口备有充电式紧急照明设备；</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6．管理和维护好避雷设施，并与具备相关资质的单位签订代维合同；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7．做好夜景照明、节日灯系统的运行管理；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8．建立</w:t>
      </w:r>
      <w:r>
        <w:rPr>
          <w:rFonts w:hint="eastAsia" w:ascii="仿宋" w:hAnsi="仿宋" w:eastAsia="仿宋" w:cs="仿宋"/>
          <w:color w:val="auto"/>
          <w:sz w:val="24"/>
          <w:lang w:val="en-US" w:eastAsia="zh-CN"/>
        </w:rPr>
        <w:t>并落实</w:t>
      </w:r>
      <w:r>
        <w:rPr>
          <w:rFonts w:hint="eastAsia" w:ascii="仿宋" w:hAnsi="仿宋" w:eastAsia="仿宋" w:cs="仿宋"/>
          <w:color w:val="auto"/>
          <w:sz w:val="24"/>
        </w:rPr>
        <w:t>节电措施。</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1．统筹规划，做到合理、节约用电；</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2．供电运行和维修人员必须持证上岗；</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3．需要设置24小时应急维修人员，提供24小时维修</w:t>
      </w:r>
      <w:r>
        <w:rPr>
          <w:rFonts w:hint="eastAsia" w:ascii="仿宋" w:hAnsi="仿宋" w:eastAsia="仿宋" w:cs="仿宋"/>
          <w:color w:val="auto"/>
          <w:sz w:val="24"/>
          <w:lang w:val="en-US" w:eastAsia="zh-CN"/>
        </w:rPr>
        <w:t>服务</w:t>
      </w:r>
      <w:r>
        <w:rPr>
          <w:rFonts w:hint="eastAsia" w:ascii="仿宋" w:hAnsi="仿宋" w:eastAsia="仿宋" w:cs="仿宋"/>
          <w:color w:val="auto"/>
          <w:sz w:val="24"/>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4．加强日常维护检修，公共使用的照明、指示灯具线路、开关要保证完好；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5．设备出现故障时，维修人员应在10分钟内到达现场，设备维修合格率达到100%，一般性维修不过夜。</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6．严格执行用电安全规范，确保用电安全；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7．保证避雷设施完好、有效、安全。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8．保证夜景照明、节日灯、应急灯系统正常运行，并按时关启；</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9．高压维修保养、避雷保养合同完备；</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 xml:space="preserve">10.制定特殊情况停电预案。 </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（四）电梯运行维修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电梯运行维修是指为保证办公宿舍楼、图书教学楼四部电梯设备正常使用所进行的日常运行管理、维修养护。电梯维修保养合同在报价时请详细列出。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1．建立电梯、设备管理、安全管理制度，加强电梯运行管理，建立维修保养记录；</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2．严格执行国家有关特种设备管理规定和安全规程，确保设备运行安全；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3．定期对机房设备、井道系统、轿厢设备进行日常养护维修和小修；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4．经常对电梯设备等进行巡视检查，定期保养；</w:t>
      </w:r>
    </w:p>
    <w:p>
      <w:pPr>
        <w:spacing w:line="360" w:lineRule="auto"/>
        <w:ind w:firstLine="630"/>
        <w:rPr>
          <w:rFonts w:hint="eastAsia" w:ascii="仿宋" w:hAnsi="仿宋" w:eastAsia="仿宋" w:cs="仿宋"/>
          <w:color w:val="auto"/>
          <w:sz w:val="24"/>
          <w:lang w:val="en-US" w:eastAsia="zh-CN"/>
        </w:rPr>
      </w:pPr>
      <w:r>
        <w:rPr>
          <w:rFonts w:hint="eastAsia" w:ascii="仿宋" w:hAnsi="仿宋" w:eastAsia="仿宋" w:cs="仿宋"/>
          <w:color w:val="auto"/>
          <w:sz w:val="24"/>
        </w:rPr>
        <w:t>5．定期对电梯进行“年检”</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并申领电梯检验合格证。</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1．确保电梯按规定时间安全运行；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2．安全设施齐全有效，电梯内求救警铃及电话保持正常工作状态；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3．通风、照明及其它附属设施完好；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4．电梯准用证、年检合格证、维修保养合同完备；</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5．轿厢、井道及机房保持清洁；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6．因故障停梯，接到报修后维修人员应在30分钟内到达现场抢修，及时排除故障。</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7.操作维护人员严格执行设施设备操作规程及保养规范，设施设备运行正常。</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（五）空调系统运行维护</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指为保证办公宿舍楼、图书教学楼集中空调系统及临时建筑、西小院分体空调正常运行所进行的日常管理和养护维修。VRV多联机空调系统的运行管理机组、新风机组、管道、各种阀类、采气装置、各类风口、自动控制系统、安全阀、压力表、温度表检测、室内外机组清洗等设备的日常养护维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空调维修保养合同在报价中将明细详细列出。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1．对学员住宿楼空调系统主机、交换器等设备、电线电缆、电气照明管线及其附属装置和临时建筑内空调柜机等设备正常运行使用进行日常管理和养护维修；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2．建立各项设备档案；</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3．建立、落实空调运行制度、24小时运行维修值班制度等；</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4．及时排除故障，保证空调设施完好和正常使用；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5．购置</w:t>
      </w:r>
      <w:r>
        <w:rPr>
          <w:rFonts w:hint="eastAsia" w:ascii="仿宋" w:hAnsi="仿宋" w:eastAsia="仿宋" w:cs="仿宋"/>
          <w:color w:val="auto"/>
          <w:sz w:val="24"/>
          <w:lang w:val="en-US" w:eastAsia="zh-CN"/>
        </w:rPr>
        <w:t>常用零</w:t>
      </w:r>
      <w:r>
        <w:rPr>
          <w:rFonts w:hint="eastAsia" w:ascii="仿宋" w:hAnsi="仿宋" w:eastAsia="仿宋" w:cs="仿宋"/>
          <w:color w:val="auto"/>
          <w:sz w:val="24"/>
        </w:rPr>
        <w:t>部件，以防急用；</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6．按时开、关空调设备</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1．建立空调运行管理制度和安全操作规程</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2．保证空调系统安全运行和正常使用</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3．运行中无滴漏水现象</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4．定期检修养护空调设备，保证空调设备、设施处于良好状态</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5．空调系统出现运行故障后，维修人员应在10分钟内到达现场维修，并做好记录，维修合格率100%</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6．空调维修保养合同完备</w:t>
      </w:r>
      <w:r>
        <w:rPr>
          <w:rFonts w:hint="eastAsia" w:ascii="仿宋" w:hAnsi="仿宋" w:eastAsia="仿宋" w:cs="仿宋"/>
          <w:color w:val="auto"/>
          <w:sz w:val="24"/>
          <w:lang w:eastAsia="zh-CN"/>
        </w:rPr>
        <w:t>；</w:t>
      </w:r>
      <w:r>
        <w:rPr>
          <w:rFonts w:hint="eastAsia" w:ascii="仿宋" w:hAnsi="仿宋" w:eastAsia="仿宋" w:cs="仿宋"/>
          <w:color w:val="auto"/>
          <w:sz w:val="24"/>
        </w:rPr>
        <w:t xml:space="preserve"> </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 作好节约用电工作。</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（六）有线电视系统及电话系统的管理和维护及数字校园设备使用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有线电视系统及电话通讯系统的管理和维护是指为保证有线电视接收系统正常运行，对接收设施进行日常管理、养护和维修。数字校园设备使用指对设备进行日常管理和使用。</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1．定期对有线电视光缆系统进行检查、维护；</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2．对有线电视信号，定期请歌华有线公司进行测量、调整；</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3、定期对电话线路进行检查、维护；</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4．与有关部门协调，及时排除故障；</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5．定期对数字校园设备进行检查；</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6. </w:t>
      </w:r>
      <w:r>
        <w:rPr>
          <w:rFonts w:hint="eastAsia" w:ascii="仿宋" w:hAnsi="仿宋" w:eastAsia="仿宋" w:cs="仿宋"/>
          <w:color w:val="auto"/>
          <w:sz w:val="24"/>
        </w:rPr>
        <w:t>维修后经调整、试用，达到用户满意。</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1．保证有线电视光缆系统正常运行；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2．保障各终端点的正常使用；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3．保障电话系统正常使用。</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（七）电热水器管理</w:t>
      </w:r>
    </w:p>
    <w:p>
      <w:pPr>
        <w:spacing w:line="360" w:lineRule="auto"/>
        <w:ind w:firstLine="630"/>
        <w:rPr>
          <w:rFonts w:hint="eastAsia" w:ascii="仿宋" w:hAnsi="仿宋" w:eastAsia="仿宋" w:cs="仿宋"/>
          <w:color w:val="auto"/>
          <w:sz w:val="24"/>
          <w:lang w:val="en-US" w:eastAsia="zh-CN"/>
        </w:rPr>
      </w:pPr>
      <w:r>
        <w:rPr>
          <w:rFonts w:hint="eastAsia" w:ascii="仿宋" w:hAnsi="仿宋" w:eastAsia="仿宋" w:cs="仿宋"/>
          <w:color w:val="auto"/>
          <w:sz w:val="24"/>
        </w:rPr>
        <w:t>电热水器管理是指为保证日常办公、培训的电开水器及客房洗漱用电热水器的日常管理、养护和维修。</w:t>
      </w:r>
      <w:r>
        <w:rPr>
          <w:rFonts w:hint="eastAsia" w:ascii="仿宋" w:hAnsi="仿宋" w:eastAsia="仿宋" w:cs="仿宋"/>
          <w:color w:val="auto"/>
          <w:sz w:val="24"/>
          <w:lang w:val="en-US" w:eastAsia="zh-CN"/>
        </w:rPr>
        <w:t>热水器维修保养合同在报价中将明细详细列出。</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易耗品预算含在总报价中，报价时请详细报出。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1．每日擦拭电开水器外表，保持洁净、光亮，无污迹；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2．按时提供开水供应，及时检查运行状态，随时保证供应；</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3．电热水器和电开水器出现故障时，立即与厂家联系进行修理以及配件的更换；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4．按规定开启、关闭电开水器开关、阀门和电源；</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5．每季度对电热水器内部进行一次清理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无</w:t>
      </w:r>
      <w:r>
        <w:rPr>
          <w:rFonts w:hint="eastAsia" w:ascii="仿宋" w:hAnsi="仿宋" w:eastAsia="仿宋" w:cs="仿宋"/>
          <w:color w:val="auto"/>
          <w:sz w:val="24"/>
        </w:rPr>
        <w:t>水碱，无水垢。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 电开水器定期检测水质并按规定定期更换滤芯；</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1．电热水器和电开水器保持洁净、光亮，无污迹；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2．保证按规定时间安全供应开水；</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3．维修及时，无贻误；</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4．按期除碱，无水垢更换易损配件；</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 定期检测电开水器水质和定期更换滤芯；</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6．严格执行操作规程，按规范启动、关闭，不发生安全方面的问题。</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b/>
          <w:color w:val="auto"/>
          <w:sz w:val="24"/>
        </w:rPr>
        <w:t>（八）天燃气锅炉及附属设施的管理维修维护</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天燃气运行维修是指为保证党校内天燃气设备及附属设施进行的日常运行管理、维修养护。天燃气维修保养所需费用在报价时请详细列出。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1．建立天燃气、设备管理、安全管理制度，加强天燃气运行管理；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2．严格执行国家有关特种设备管理规定和安全规程，确保设备运行安全；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3．定期对天燃气设备进行日常养护维修和小修；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4．经常对天燃气设备等进行巡视检查，定期保养；</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5．定期对天燃气进行“年检”。</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1．确保天燃气按规定时间安全运行；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2．安全设施齐全有效，保持正常工作状态；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3．通风、照明及其它附属设施完好；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4．天燃气</w:t>
      </w:r>
      <w:r>
        <w:rPr>
          <w:rFonts w:hint="eastAsia" w:ascii="仿宋" w:hAnsi="仿宋" w:eastAsia="仿宋" w:cs="仿宋"/>
          <w:color w:val="auto"/>
          <w:sz w:val="24"/>
          <w:lang w:eastAsia="zh-CN"/>
        </w:rPr>
        <w:t>调压箱检</w:t>
      </w:r>
      <w:r>
        <w:rPr>
          <w:rFonts w:hint="eastAsia" w:ascii="仿宋" w:hAnsi="仿宋" w:eastAsia="仿宋" w:cs="仿宋"/>
          <w:color w:val="auto"/>
          <w:sz w:val="24"/>
        </w:rPr>
        <w:t>修保养合同完备；</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5．天燃气机房保持清洁；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6．及时排除故障。</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（九）卫生保洁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卫生保洁是指为办公宿舍楼、图书教学楼、西小院、东库房、临时建筑、庭院等环境清洁而进行的日常管理工作，保证窗明几净。卫生保洁服务人员预算和易耗品</w:t>
      </w:r>
      <w:r>
        <w:rPr>
          <w:rFonts w:hint="eastAsia" w:ascii="仿宋" w:hAnsi="仿宋" w:eastAsia="仿宋" w:cs="仿宋"/>
          <w:color w:val="auto"/>
          <w:sz w:val="24"/>
          <w:lang w:val="en-US" w:eastAsia="zh-CN"/>
        </w:rPr>
        <w:t>及垃圾清运</w:t>
      </w:r>
      <w:r>
        <w:rPr>
          <w:rFonts w:hint="eastAsia" w:ascii="仿宋" w:hAnsi="仿宋" w:eastAsia="仿宋" w:cs="仿宋"/>
          <w:color w:val="auto"/>
          <w:sz w:val="24"/>
        </w:rPr>
        <w:t>预算含在总报价中，报价时请详细报出。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1、公共区域卫生保洁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公共区域包括：办公宿舍楼、教学图书楼大厅、大门、楼道、楼梯、教室、会议室、讨论室等上述部位内所有设施用品及饰物。</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（1）清理学员住宿楼内、临时建筑内、教室内的所有垃圾，对垃圾进行分类回收；</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（2）收集</w:t>
      </w:r>
      <w:r>
        <w:rPr>
          <w:rFonts w:hint="eastAsia" w:ascii="仿宋" w:hAnsi="仿宋" w:eastAsia="仿宋" w:cs="仿宋"/>
          <w:color w:val="auto"/>
          <w:sz w:val="24"/>
          <w:lang w:eastAsia="zh-CN"/>
        </w:rPr>
        <w:t>并</w:t>
      </w:r>
      <w:r>
        <w:rPr>
          <w:rFonts w:hint="eastAsia" w:ascii="仿宋" w:hAnsi="仿宋" w:eastAsia="仿宋" w:cs="仿宋"/>
          <w:color w:val="auto"/>
          <w:sz w:val="24"/>
        </w:rPr>
        <w:t>清理所有垃圾箱、花槽内的垃圾；</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（3）清洁所有</w:t>
      </w:r>
      <w:r>
        <w:rPr>
          <w:rFonts w:hint="eastAsia" w:ascii="仿宋" w:hAnsi="仿宋" w:eastAsia="仿宋" w:cs="仿宋"/>
          <w:color w:val="auto"/>
          <w:sz w:val="24"/>
          <w:lang w:val="en-US" w:eastAsia="zh-CN"/>
        </w:rPr>
        <w:t>门</w:t>
      </w:r>
      <w:r>
        <w:rPr>
          <w:rFonts w:hint="eastAsia" w:ascii="仿宋" w:hAnsi="仿宋" w:eastAsia="仿宋" w:cs="仿宋"/>
          <w:color w:val="auto"/>
          <w:sz w:val="24"/>
        </w:rPr>
        <w:t>窗及指示牌；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（4）清洁所有花盆及植物；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（5）清洁所有出口大门及门牌；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（6）清除所有手印及污渍，包括楼梯墙壁；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（7）清洁所有扶手，栏杆及玻璃表面；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（8）清扫空调风口百叶及照明灯片；</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（9）拖擦地、台表面；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（10）清洁所有楼梯、走廊及窗户；</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（11）清洁所有灯饰；</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（12）扫净及洗刷大厅出入口地台及台阶；</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（13）保持入口大厅内墙壁表面、所有玻璃门窗及设施干净整洁；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（14）清扫大厅天花板尘埃；</w:t>
      </w:r>
    </w:p>
    <w:p>
      <w:pPr>
        <w:spacing w:line="360" w:lineRule="auto"/>
        <w:ind w:firstLine="720" w:firstLineChars="300"/>
        <w:rPr>
          <w:rFonts w:hint="eastAsia" w:ascii="仿宋" w:hAnsi="仿宋" w:eastAsia="仿宋" w:cs="仿宋"/>
          <w:color w:val="auto"/>
          <w:sz w:val="24"/>
        </w:rPr>
      </w:pPr>
      <w:r>
        <w:rPr>
          <w:rFonts w:hint="eastAsia" w:ascii="仿宋" w:hAnsi="仿宋" w:eastAsia="仿宋" w:cs="仿宋"/>
          <w:color w:val="auto"/>
          <w:sz w:val="24"/>
        </w:rPr>
        <w:t>(15) 定期清洗擦拭红船、红色雕塑、红色标识及文化墙；</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（16）定期投放喷洒鼠、蟑螂、蚊虫药，出具消杀报告。</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（1）地面光亮无水迹、污迹、无杂物；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（2）楼梯、走廊、指示牌、门牌、地角线、墙壁、柱子、顶板无尘、无污物；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（3）垃圾筒内垃圾当天清理，并摆放整齐，外观干净；</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（4）花盆外观干净，花叶无尘土，花盆内无杂物；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（5）玻璃、门窗无污迹、水迹、裂痕，有明显安全标志；</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（6）厅堂无蚊虫；</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（7）灯饰和其它饰物无尘土、破损；</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（8）大厅出入口地台、梯级、墙壁表面、所有玻璃门窗及设施无尘土，石材墙面光亮、无污迹、水迹；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（9）大厅天花板无尘埃</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（10）无鼠害、无蚊蝇、无蟑螂。</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2、公共卫生间保洁</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（1）清洁所有门窗、天花板；</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（2）擦、冲及洗净所有</w:t>
      </w:r>
      <w:r>
        <w:rPr>
          <w:rFonts w:hint="eastAsia" w:ascii="仿宋" w:hAnsi="仿宋" w:eastAsia="仿宋" w:cs="仿宋"/>
          <w:color w:val="auto"/>
          <w:sz w:val="24"/>
          <w:lang w:val="en-US" w:eastAsia="zh-CN"/>
        </w:rPr>
        <w:t>卫生</w:t>
      </w:r>
      <w:r>
        <w:rPr>
          <w:rFonts w:hint="eastAsia" w:ascii="仿宋" w:hAnsi="仿宋" w:eastAsia="仿宋" w:cs="仿宋"/>
          <w:color w:val="auto"/>
          <w:sz w:val="24"/>
        </w:rPr>
        <w:t>间设备；</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（3）擦净所有洗</w:t>
      </w:r>
      <w:r>
        <w:rPr>
          <w:rFonts w:hint="eastAsia" w:ascii="仿宋" w:hAnsi="仿宋" w:eastAsia="仿宋" w:cs="仿宋"/>
          <w:color w:val="auto"/>
          <w:sz w:val="24"/>
          <w:lang w:val="en-US" w:eastAsia="zh-CN"/>
        </w:rPr>
        <w:t>卫生</w:t>
      </w:r>
      <w:r>
        <w:rPr>
          <w:rFonts w:hint="eastAsia" w:ascii="仿宋" w:hAnsi="仿宋" w:eastAsia="仿宋" w:cs="仿宋"/>
          <w:color w:val="auto"/>
          <w:sz w:val="24"/>
        </w:rPr>
        <w:t>间镜面；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（4）擦净地、台表面；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（5）天花板及照明设备表面除尘；</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擦拭</w:t>
      </w:r>
      <w:r>
        <w:rPr>
          <w:rFonts w:hint="eastAsia" w:ascii="仿宋" w:hAnsi="仿宋" w:eastAsia="仿宋" w:cs="仿宋"/>
          <w:color w:val="auto"/>
          <w:sz w:val="24"/>
        </w:rPr>
        <w:t>抽气扇；</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（7）随时补充厕纸、清洁液；</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（8）清理</w:t>
      </w:r>
      <w:r>
        <w:rPr>
          <w:rFonts w:hint="eastAsia" w:ascii="仿宋" w:hAnsi="仿宋" w:eastAsia="仿宋" w:cs="仿宋"/>
          <w:color w:val="auto"/>
          <w:sz w:val="24"/>
          <w:lang w:val="en-US" w:eastAsia="zh-CN"/>
        </w:rPr>
        <w:t>垃圾</w:t>
      </w:r>
      <w:r>
        <w:rPr>
          <w:rFonts w:hint="eastAsia" w:ascii="仿宋" w:hAnsi="仿宋" w:eastAsia="仿宋" w:cs="仿宋"/>
          <w:color w:val="auto"/>
          <w:sz w:val="24"/>
        </w:rPr>
        <w:t>桶脏物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（9）清洁卫生洁具。</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（1）门、窗、天花板、墙壁、隔板无尘、无污迹、无杂物；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（2）玻璃、镜面明亮无水迹；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（3）地面墙角无尘、无污迹、无杂物、无蛛网、无水迹；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（4）面</w:t>
      </w:r>
      <w:r>
        <w:rPr>
          <w:rFonts w:hint="eastAsia" w:ascii="仿宋" w:hAnsi="仿宋" w:eastAsia="仿宋" w:cs="仿宋"/>
          <w:color w:val="auto"/>
          <w:sz w:val="24"/>
          <w:lang w:val="en-US" w:eastAsia="zh-CN"/>
        </w:rPr>
        <w:t>盆</w:t>
      </w:r>
      <w:r>
        <w:rPr>
          <w:rFonts w:hint="eastAsia" w:ascii="仿宋" w:hAnsi="仿宋" w:eastAsia="仿宋" w:cs="仿宋"/>
          <w:color w:val="auto"/>
          <w:sz w:val="24"/>
        </w:rPr>
        <w:t>、龙头、弯管无污迹、无杂物，电镀件明亮；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（5）便池无尘、无污迹、无杂物，小便池内香球不少于1/2个球，及时更换；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（6）桶内垃圾不超1/2即清理；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（7）设备（灯、开关、暖气、通风口、门锁）无尘、无污迹；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（8）空气清新、无异味；</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（9）墩布间及垃圾回收间干净、整洁、无杂物，物品码放整齐、不囤积。</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3、会议室、讨论室、报告厅、活动室、贵宾厅保洁</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（1）保持室内的窗、窗台、窗框干净、整洁</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（2）保持室内墙面、天花板整洁、完好，无污渍、浮灰、蜘蛛网</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（3）保持地面、地毯整洁、完好，无垃圾、污渍</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（4）保持室内各种家具放置整齐，光洁、无灰尘</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（5）保持室内灯具清洁、完好</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（6）保持室内各种艺术装饰挂件挂放端正，清洁无损</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（7）定时喷洒空气清新剂，保持室内空气清新。</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4、电梯间保洁</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（1）扫净及清擦电梯门表面；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（2）擦净电梯内壁、门及指示</w:t>
      </w:r>
      <w:r>
        <w:rPr>
          <w:rFonts w:hint="eastAsia" w:ascii="仿宋" w:hAnsi="仿宋" w:eastAsia="仿宋" w:cs="仿宋"/>
          <w:color w:val="auto"/>
          <w:sz w:val="24"/>
          <w:lang w:val="en-US" w:eastAsia="zh-CN"/>
        </w:rPr>
        <w:t>标牌</w:t>
      </w:r>
      <w:r>
        <w:rPr>
          <w:rFonts w:hint="eastAsia" w:ascii="仿宋" w:hAnsi="仿宋" w:eastAsia="仿宋" w:cs="仿宋"/>
          <w:color w:val="auto"/>
          <w:sz w:val="24"/>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（3）电梯天花板表面除尘；</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（4）电梯门缝吸尘；</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（5）擦净电梯通风口及照明；</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（6）电梯表面涂上保护膜；</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（7）电梯槽底清理垃圾；</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（8）擦净电梯大堂、走廊表面。</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（1）电梯门表面、轿厢内壁、指示牌无尘土、印迹，表面光亮；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（2）电梯天花板、门缝无尘土；</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（3）井道、槽底清洁，无杂物；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（4）电梯大堂、走廊表面干净、明亮。</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5、外场保洁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外场保洁主要包括庭院、门前</w:t>
      </w:r>
      <w:r>
        <w:rPr>
          <w:rFonts w:hint="eastAsia" w:ascii="仿宋" w:hAnsi="仿宋" w:eastAsia="仿宋" w:cs="仿宋"/>
          <w:color w:val="auto"/>
          <w:sz w:val="24"/>
          <w:lang w:val="en-US" w:eastAsia="zh-CN"/>
        </w:rPr>
        <w:t>三包范围</w:t>
      </w:r>
      <w:r>
        <w:rPr>
          <w:rFonts w:hint="eastAsia" w:ascii="仿宋" w:hAnsi="仿宋" w:eastAsia="仿宋" w:cs="仿宋"/>
          <w:color w:val="auto"/>
          <w:sz w:val="24"/>
        </w:rPr>
        <w:t>、室外停车场、通道、绿地、红色教育基地</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大屏、展示柜</w:t>
      </w:r>
      <w:r>
        <w:rPr>
          <w:rFonts w:hint="eastAsia" w:ascii="仿宋" w:hAnsi="仿宋" w:eastAsia="仿宋" w:cs="仿宋"/>
          <w:color w:val="auto"/>
          <w:sz w:val="24"/>
          <w:lang w:eastAsia="zh-CN"/>
        </w:rPr>
        <w:t>）</w:t>
      </w:r>
      <w:r>
        <w:rPr>
          <w:rFonts w:hint="eastAsia" w:ascii="仿宋" w:hAnsi="仿宋" w:eastAsia="仿宋" w:cs="仿宋"/>
          <w:color w:val="auto"/>
          <w:sz w:val="24"/>
        </w:rPr>
        <w:t>、廉政小品等的卫生管理工作。</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（1）党校内所有垃圾清运；</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（2）庭院地面清洁；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（3）红色教育基地</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大屏、展示柜</w:t>
      </w:r>
      <w:r>
        <w:rPr>
          <w:rFonts w:hint="eastAsia" w:ascii="仿宋" w:hAnsi="仿宋" w:eastAsia="仿宋" w:cs="仿宋"/>
          <w:color w:val="auto"/>
          <w:sz w:val="24"/>
          <w:lang w:eastAsia="zh-CN"/>
        </w:rPr>
        <w:t>）</w:t>
      </w:r>
      <w:r>
        <w:rPr>
          <w:rFonts w:hint="eastAsia" w:ascii="仿宋" w:hAnsi="仿宋" w:eastAsia="仿宋" w:cs="仿宋"/>
          <w:color w:val="auto"/>
          <w:sz w:val="24"/>
        </w:rPr>
        <w:t>、廉政小品的清洁；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冬季清扫积雪。</w:t>
      </w:r>
    </w:p>
    <w:p>
      <w:pPr>
        <w:spacing w:line="360" w:lineRule="auto"/>
        <w:ind w:firstLine="630"/>
        <w:rPr>
          <w:rFonts w:hint="eastAsia" w:ascii="仿宋" w:hAnsi="仿宋" w:eastAsia="仿宋" w:cs="仿宋"/>
          <w:b/>
          <w:color w:val="auto"/>
          <w:sz w:val="24"/>
        </w:rPr>
      </w:pP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（1）庭院地面清洁无废弃物；</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（2）保洁重点是烟头、废纸、杂物</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落叶</w:t>
      </w:r>
      <w:r>
        <w:rPr>
          <w:rFonts w:hint="eastAsia" w:ascii="仿宋" w:hAnsi="仿宋" w:eastAsia="仿宋" w:cs="仿宋"/>
          <w:color w:val="auto"/>
          <w:sz w:val="24"/>
        </w:rPr>
        <w:t>等，随时捡拾入桶；</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（3）垃圾清运及时，无蚊蝇滋生；</w:t>
      </w:r>
    </w:p>
    <w:p>
      <w:pPr>
        <w:spacing w:line="360" w:lineRule="auto"/>
        <w:ind w:firstLine="630"/>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红色建筑物、小品干净；</w:t>
      </w:r>
    </w:p>
    <w:p>
      <w:pPr>
        <w:spacing w:line="360" w:lineRule="auto"/>
        <w:ind w:firstLine="630"/>
        <w:rPr>
          <w:rFonts w:hint="eastAsia" w:ascii="仿宋" w:hAnsi="仿宋" w:eastAsia="仿宋" w:cs="仿宋"/>
          <w:color w:val="auto"/>
          <w:lang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）扫雪及时，地面无积雪，符合扫雪办要求。</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6、外墙、外窗保洁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外墙、外窗保洁是指办公楼、建筑物的外墙、外窗卫生管理。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内容：</w:t>
      </w:r>
    </w:p>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外窗二个月一次清洗、保养；</w:t>
      </w:r>
    </w:p>
    <w:p>
      <w:pPr>
        <w:numPr>
          <w:ilvl w:val="0"/>
          <w:numId w:val="1"/>
        </w:numPr>
        <w:spacing w:line="360" w:lineRule="auto"/>
        <w:rPr>
          <w:rFonts w:hint="eastAsia" w:ascii="仿宋" w:hAnsi="仿宋" w:eastAsia="仿宋" w:cs="仿宋"/>
          <w:color w:val="auto"/>
          <w:sz w:val="24"/>
        </w:rPr>
      </w:pPr>
      <w:r>
        <w:rPr>
          <w:rFonts w:hint="eastAsia" w:ascii="仿宋" w:hAnsi="仿宋" w:eastAsia="仿宋" w:cs="仿宋"/>
          <w:color w:val="auto"/>
          <w:sz w:val="24"/>
        </w:rPr>
        <w:t>其他需要机械化清洗的工作。</w:t>
      </w:r>
    </w:p>
    <w:p>
      <w:pPr>
        <w:spacing w:line="360" w:lineRule="auto"/>
        <w:ind w:left="630"/>
        <w:rPr>
          <w:rFonts w:hint="eastAsia" w:ascii="仿宋" w:hAnsi="仿宋" w:eastAsia="仿宋" w:cs="仿宋"/>
          <w:color w:val="auto"/>
          <w:sz w:val="24"/>
        </w:rPr>
      </w:pPr>
      <w:r>
        <w:rPr>
          <w:rFonts w:hint="eastAsia" w:ascii="仿宋" w:hAnsi="仿宋" w:eastAsia="仿宋" w:cs="仿宋"/>
          <w:color w:val="auto"/>
          <w:sz w:val="24"/>
        </w:rPr>
        <w:t>标准：</w:t>
      </w:r>
    </w:p>
    <w:p>
      <w:pPr>
        <w:numPr>
          <w:ilvl w:val="0"/>
          <w:numId w:val="2"/>
        </w:numPr>
        <w:spacing w:line="360" w:lineRule="auto"/>
        <w:rPr>
          <w:rFonts w:hint="eastAsia" w:ascii="仿宋" w:hAnsi="仿宋" w:eastAsia="仿宋" w:cs="仿宋"/>
          <w:color w:val="auto"/>
          <w:sz w:val="24"/>
        </w:rPr>
      </w:pPr>
      <w:r>
        <w:rPr>
          <w:rFonts w:hint="eastAsia" w:ascii="仿宋" w:hAnsi="仿宋" w:eastAsia="仿宋" w:cs="仿宋"/>
          <w:color w:val="auto"/>
          <w:sz w:val="24"/>
        </w:rPr>
        <w:t>外</w:t>
      </w:r>
      <w:r>
        <w:rPr>
          <w:rFonts w:hint="eastAsia" w:ascii="仿宋" w:hAnsi="仿宋" w:eastAsia="仿宋" w:cs="仿宋"/>
          <w:color w:val="auto"/>
          <w:sz w:val="24"/>
          <w:lang w:val="en-US" w:eastAsia="zh-CN"/>
        </w:rPr>
        <w:t>窗</w:t>
      </w:r>
      <w:r>
        <w:rPr>
          <w:rFonts w:hint="eastAsia" w:ascii="仿宋" w:hAnsi="仿宋" w:eastAsia="仿宋" w:cs="仿宋"/>
          <w:color w:val="auto"/>
          <w:sz w:val="24"/>
        </w:rPr>
        <w:t>清洗、保养后，光亮、防风化、</w:t>
      </w:r>
      <w:r>
        <w:rPr>
          <w:rFonts w:hint="eastAsia" w:ascii="仿宋" w:hAnsi="仿宋" w:eastAsia="仿宋" w:cs="仿宋"/>
          <w:color w:val="auto"/>
          <w:sz w:val="24"/>
          <w:lang w:val="en-US" w:eastAsia="zh-CN"/>
        </w:rPr>
        <w:t>所有</w:t>
      </w:r>
      <w:r>
        <w:rPr>
          <w:rFonts w:hint="eastAsia" w:ascii="仿宋" w:hAnsi="仿宋" w:eastAsia="仿宋" w:cs="仿宋"/>
          <w:color w:val="auto"/>
          <w:sz w:val="24"/>
        </w:rPr>
        <w:t>清洗部位</w:t>
      </w:r>
      <w:r>
        <w:rPr>
          <w:rFonts w:hint="eastAsia" w:ascii="仿宋" w:hAnsi="仿宋" w:eastAsia="仿宋" w:cs="仿宋"/>
          <w:color w:val="auto"/>
          <w:sz w:val="24"/>
          <w:lang w:val="en-US" w:eastAsia="zh-CN"/>
        </w:rPr>
        <w:t>全覆盖</w:t>
      </w:r>
      <w:r>
        <w:rPr>
          <w:rFonts w:hint="eastAsia" w:ascii="仿宋" w:hAnsi="仿宋" w:eastAsia="仿宋" w:cs="仿宋"/>
          <w:color w:val="auto"/>
          <w:sz w:val="24"/>
        </w:rPr>
        <w:t>；</w:t>
      </w:r>
    </w:p>
    <w:p>
      <w:pPr>
        <w:numPr>
          <w:ilvl w:val="0"/>
          <w:numId w:val="2"/>
        </w:numPr>
        <w:spacing w:line="360" w:lineRule="auto"/>
        <w:rPr>
          <w:rFonts w:hint="eastAsia" w:ascii="仿宋" w:hAnsi="仿宋" w:eastAsia="仿宋" w:cs="仿宋"/>
          <w:color w:val="auto"/>
          <w:sz w:val="24"/>
        </w:rPr>
      </w:pPr>
      <w:r>
        <w:rPr>
          <w:rFonts w:hint="eastAsia" w:ascii="仿宋" w:hAnsi="仿宋" w:eastAsia="仿宋" w:cs="仿宋"/>
          <w:color w:val="auto"/>
          <w:sz w:val="24"/>
        </w:rPr>
        <w:t>外窗清洗后，清洁</w:t>
      </w:r>
      <w:r>
        <w:rPr>
          <w:rFonts w:hint="eastAsia" w:ascii="仿宋" w:hAnsi="仿宋" w:eastAsia="仿宋" w:cs="仿宋"/>
          <w:color w:val="auto"/>
          <w:sz w:val="24"/>
          <w:lang w:val="en-US" w:eastAsia="zh-CN"/>
        </w:rPr>
        <w:t>光亮</w:t>
      </w:r>
      <w:r>
        <w:rPr>
          <w:rFonts w:hint="eastAsia" w:ascii="仿宋" w:hAnsi="仿宋" w:eastAsia="仿宋" w:cs="仿宋"/>
          <w:color w:val="auto"/>
          <w:sz w:val="24"/>
        </w:rPr>
        <w:t>，清洁时，室内不进水，</w:t>
      </w:r>
      <w:r>
        <w:rPr>
          <w:rFonts w:hint="eastAsia" w:ascii="仿宋" w:hAnsi="仿宋" w:eastAsia="仿宋" w:cs="仿宋"/>
          <w:color w:val="auto"/>
          <w:sz w:val="24"/>
          <w:lang w:val="en-US" w:eastAsia="zh-CN"/>
        </w:rPr>
        <w:t>定期</w:t>
      </w:r>
      <w:r>
        <w:rPr>
          <w:rFonts w:hint="eastAsia" w:ascii="仿宋" w:hAnsi="仿宋" w:eastAsia="仿宋" w:cs="仿宋"/>
          <w:color w:val="auto"/>
          <w:sz w:val="24"/>
        </w:rPr>
        <w:t>清洁；</w:t>
      </w:r>
    </w:p>
    <w:p>
      <w:pPr>
        <w:numPr>
          <w:ilvl w:val="0"/>
          <w:numId w:val="2"/>
        </w:numPr>
        <w:spacing w:line="360" w:lineRule="auto"/>
        <w:rPr>
          <w:rFonts w:hint="eastAsia" w:ascii="仿宋" w:hAnsi="仿宋" w:eastAsia="仿宋" w:cs="仿宋"/>
          <w:color w:val="auto"/>
          <w:sz w:val="24"/>
        </w:rPr>
      </w:pPr>
      <w:r>
        <w:rPr>
          <w:rFonts w:hint="eastAsia" w:ascii="仿宋" w:hAnsi="仿宋" w:eastAsia="仿宋" w:cs="仿宋"/>
          <w:color w:val="auto"/>
          <w:sz w:val="24"/>
        </w:rPr>
        <w:t>外窗清洗每年6次，并在投标文件中报出方案。</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（十）绿化美化管理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绿化美化管理是指对办公宿舍楼、教学图书楼、临时建筑、人工湖及院内绿植进行日常养护、景观改造、各种树木、花卉、草地的补栽补种及环境美化管理。负责提供养护植物所需的全部机器、工具、物料等。将绿化养护预算含在总报价中，报价时请详细列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1．办公宿舍楼、教学图书楼、临时建筑及庭院</w:t>
      </w:r>
      <w:r>
        <w:rPr>
          <w:rFonts w:hint="eastAsia" w:ascii="仿宋" w:hAnsi="仿宋" w:eastAsia="仿宋" w:cs="仿宋"/>
          <w:color w:val="auto"/>
          <w:sz w:val="24"/>
          <w:lang w:val="en-US" w:eastAsia="zh-CN"/>
        </w:rPr>
        <w:t>绿化</w:t>
      </w:r>
      <w:r>
        <w:rPr>
          <w:rFonts w:hint="eastAsia" w:ascii="仿宋" w:hAnsi="仿宋" w:eastAsia="仿宋" w:cs="仿宋"/>
          <w:color w:val="auto"/>
          <w:sz w:val="24"/>
        </w:rPr>
        <w:t>的日常养护和管理；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2．按要求在公共部位、会议室、接待室、报告厅、讨论室等的绿色植物摆放与按</w:t>
      </w:r>
      <w:r>
        <w:rPr>
          <w:rFonts w:hint="eastAsia" w:ascii="仿宋" w:hAnsi="仿宋" w:eastAsia="仿宋" w:cs="仿宋"/>
          <w:color w:val="auto"/>
          <w:sz w:val="24"/>
          <w:lang w:val="en-US" w:eastAsia="zh-CN"/>
        </w:rPr>
        <w:t>时</w:t>
      </w:r>
      <w:r>
        <w:rPr>
          <w:rFonts w:hint="eastAsia" w:ascii="仿宋" w:hAnsi="仿宋" w:eastAsia="仿宋" w:cs="仿宋"/>
          <w:color w:val="auto"/>
          <w:sz w:val="24"/>
        </w:rPr>
        <w:t>更换；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 人工湖的管理及饵料的投喂；</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4. 人工湖水处理系统的维护和管理</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 绿化生产垃圾(如：树枝、树叶、草</w:t>
      </w:r>
      <w:r>
        <w:rPr>
          <w:rFonts w:hint="eastAsia" w:ascii="仿宋" w:hAnsi="仿宋" w:eastAsia="仿宋" w:cs="仿宋"/>
          <w:color w:val="auto"/>
          <w:sz w:val="24"/>
          <w:lang w:val="en-US" w:eastAsia="zh-CN"/>
        </w:rPr>
        <w:t>屑</w:t>
      </w:r>
      <w:r>
        <w:rPr>
          <w:rFonts w:hint="eastAsia" w:ascii="仿宋" w:hAnsi="仿宋" w:eastAsia="仿宋" w:cs="仿宋"/>
          <w:color w:val="auto"/>
          <w:sz w:val="24"/>
        </w:rPr>
        <w:t>等)重点地区路段能做到随产随清，其它地区和路段做到日产日清;绿地整洁，无砖石瓦块和塑料袋等废弃物，并做</w:t>
      </w:r>
      <w:r>
        <w:rPr>
          <w:rFonts w:hint="eastAsia" w:ascii="仿宋" w:hAnsi="仿宋" w:eastAsia="仿宋" w:cs="仿宋"/>
          <w:color w:val="auto"/>
          <w:sz w:val="24"/>
          <w:lang w:val="en-US" w:eastAsia="zh-CN"/>
        </w:rPr>
        <w:t>好日</w:t>
      </w:r>
      <w:r>
        <w:rPr>
          <w:rFonts w:hint="eastAsia" w:ascii="仿宋" w:hAnsi="仿宋" w:eastAsia="仿宋" w:cs="仿宋"/>
          <w:color w:val="auto"/>
          <w:sz w:val="24"/>
        </w:rPr>
        <w:t>常保洁。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6.栏杆、</w:t>
      </w:r>
      <w:r>
        <w:rPr>
          <w:rFonts w:hint="eastAsia" w:ascii="仿宋" w:hAnsi="仿宋" w:eastAsia="仿宋" w:cs="仿宋"/>
          <w:color w:val="auto"/>
          <w:sz w:val="24"/>
          <w:lang w:val="en-US" w:eastAsia="zh-CN"/>
        </w:rPr>
        <w:t>园区道路</w:t>
      </w:r>
      <w:r>
        <w:rPr>
          <w:rFonts w:hint="eastAsia" w:ascii="仿宋" w:hAnsi="仿宋" w:eastAsia="仿宋" w:cs="仿宋"/>
          <w:color w:val="auto"/>
          <w:sz w:val="24"/>
        </w:rPr>
        <w:t>、桌椅、井盖和牌饰等园林设施完整，做到及时维护和油饰。</w:t>
      </w:r>
    </w:p>
    <w:p>
      <w:pPr>
        <w:spacing w:line="360" w:lineRule="auto"/>
        <w:ind w:firstLine="630"/>
        <w:rPr>
          <w:rFonts w:hint="eastAsia" w:ascii="仿宋" w:hAnsi="仿宋" w:eastAsia="仿宋" w:cs="仿宋"/>
          <w:b/>
          <w:color w:val="auto"/>
          <w:sz w:val="24"/>
        </w:rPr>
      </w:pP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1．按要求在党校公共部位种植、租摆绿色植物日常养护和管理，租摆的植物符合设计要求，美观、整齐，有新意，摆放的植物按</w:t>
      </w:r>
      <w:r>
        <w:rPr>
          <w:rFonts w:hint="eastAsia" w:ascii="仿宋" w:hAnsi="仿宋" w:eastAsia="仿宋" w:cs="仿宋"/>
          <w:color w:val="auto"/>
          <w:sz w:val="24"/>
          <w:lang w:val="en-US" w:eastAsia="zh-CN"/>
        </w:rPr>
        <w:t>需</w:t>
      </w:r>
      <w:r>
        <w:rPr>
          <w:rFonts w:hint="eastAsia" w:ascii="仿宋" w:hAnsi="仿宋" w:eastAsia="仿宋" w:cs="仿宋"/>
          <w:color w:val="auto"/>
          <w:sz w:val="24"/>
        </w:rPr>
        <w:t>更换；</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2．租摆的绿色植物按时检查，保证无枯枝、死杈及病虫害</w:t>
      </w:r>
      <w:r>
        <w:rPr>
          <w:rFonts w:hint="eastAsia" w:ascii="仿宋" w:hAnsi="仿宋" w:eastAsia="仿宋" w:cs="仿宋"/>
          <w:color w:val="auto"/>
          <w:sz w:val="24"/>
          <w:lang w:val="en-US" w:eastAsia="zh-CN"/>
        </w:rPr>
        <w:t>等</w:t>
      </w:r>
      <w:r>
        <w:rPr>
          <w:rFonts w:hint="eastAsia" w:ascii="仿宋" w:hAnsi="仿宋" w:eastAsia="仿宋" w:cs="仿宋"/>
          <w:color w:val="auto"/>
          <w:sz w:val="24"/>
        </w:rPr>
        <w:t>现象；</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3．花木造形美观，花盆内干净无杂物；</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4. 院内植被养护得当，无枯死现象，出现枯死及时补栽补种，定期施肥打药，修剪，防虫，达到园林式管理标准</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5. 绿地养护方法</w:t>
      </w:r>
      <w:r>
        <w:rPr>
          <w:rFonts w:hint="eastAsia" w:ascii="仿宋" w:hAnsi="仿宋" w:eastAsia="仿宋" w:cs="仿宋"/>
          <w:color w:val="auto"/>
          <w:sz w:val="24"/>
          <w:lang w:val="en-US" w:eastAsia="zh-CN"/>
        </w:rPr>
        <w:t>得</w:t>
      </w:r>
      <w:r>
        <w:rPr>
          <w:rFonts w:hint="eastAsia" w:ascii="仿宋" w:hAnsi="仿宋" w:eastAsia="仿宋" w:cs="仿宋"/>
          <w:color w:val="auto"/>
          <w:sz w:val="24"/>
        </w:rPr>
        <w:t>当，植被充分，无裸露土地；花草树木生长正常，无枯枝死杈及病虫害现象，绿地管理养护措施到位，无破坏、践踏及占用现象</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6. 浇水、杀虫、施肥要及时有效</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7．人工湖每日投喂鱼饲料不少于二次</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用量得当</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8. 人工湖水处理系统定期维护保养</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 按照甲方要求及时改造景观。</w:t>
      </w:r>
    </w:p>
    <w:p>
      <w:pPr>
        <w:spacing w:line="360" w:lineRule="auto"/>
        <w:ind w:firstLine="630"/>
        <w:rPr>
          <w:rFonts w:hint="eastAsia" w:ascii="仿宋" w:hAnsi="仿宋" w:eastAsia="仿宋" w:cs="仿宋"/>
          <w:color w:val="auto"/>
          <w:sz w:val="24"/>
        </w:rPr>
      </w:pP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（十一）前台、会议服务</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前台、会议、培训服务（包括会议室、贵宾接待室、报告厅、讨论室、会议室、数字校园设备使用）是指为举办地各类会议、培训、活动提供的会议接待、保洁服务。</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会议、培训服务人员预算及会议易耗品含在总报价中，报价时请详细列出。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numPr>
          <w:ilvl w:val="0"/>
          <w:numId w:val="3"/>
        </w:numPr>
        <w:spacing w:line="360" w:lineRule="auto"/>
        <w:rPr>
          <w:rFonts w:hint="eastAsia" w:ascii="仿宋" w:hAnsi="仿宋" w:eastAsia="仿宋" w:cs="仿宋"/>
          <w:color w:val="auto"/>
          <w:sz w:val="24"/>
        </w:rPr>
      </w:pPr>
      <w:r>
        <w:rPr>
          <w:rFonts w:hint="eastAsia" w:ascii="仿宋" w:hAnsi="仿宋" w:eastAsia="仿宋" w:cs="仿宋"/>
          <w:color w:val="auto"/>
          <w:sz w:val="24"/>
        </w:rPr>
        <w:t>会前按要求安排会场（包含夜班）；</w:t>
      </w:r>
    </w:p>
    <w:p>
      <w:pPr>
        <w:numPr>
          <w:ilvl w:val="0"/>
          <w:numId w:val="3"/>
        </w:numPr>
        <w:spacing w:line="360" w:lineRule="auto"/>
        <w:rPr>
          <w:rFonts w:hint="eastAsia" w:ascii="仿宋" w:hAnsi="仿宋" w:eastAsia="仿宋" w:cs="仿宋"/>
          <w:color w:val="auto"/>
          <w:sz w:val="24"/>
        </w:rPr>
      </w:pPr>
      <w:r>
        <w:rPr>
          <w:rFonts w:hint="eastAsia" w:ascii="仿宋" w:hAnsi="仿宋" w:eastAsia="仿宋" w:cs="仿宋"/>
          <w:color w:val="auto"/>
          <w:sz w:val="24"/>
        </w:rPr>
        <w:t>按要求打印指示标、桌牌等培训会议资料；</w:t>
      </w:r>
    </w:p>
    <w:p>
      <w:pPr>
        <w:numPr>
          <w:ilvl w:val="0"/>
          <w:numId w:val="3"/>
        </w:numPr>
        <w:spacing w:line="360" w:lineRule="auto"/>
        <w:rPr>
          <w:rFonts w:hint="eastAsia" w:ascii="仿宋" w:hAnsi="仿宋" w:eastAsia="仿宋" w:cs="仿宋"/>
          <w:color w:val="auto"/>
          <w:sz w:val="24"/>
        </w:rPr>
      </w:pPr>
      <w:r>
        <w:rPr>
          <w:rFonts w:hint="eastAsia" w:ascii="仿宋" w:hAnsi="仿宋" w:eastAsia="仿宋" w:cs="仿宋"/>
          <w:color w:val="auto"/>
          <w:sz w:val="24"/>
        </w:rPr>
        <w:t>并提供签到服务；</w:t>
      </w:r>
    </w:p>
    <w:p>
      <w:pPr>
        <w:numPr>
          <w:ilvl w:val="0"/>
          <w:numId w:val="3"/>
        </w:numPr>
        <w:spacing w:line="360" w:lineRule="auto"/>
        <w:rPr>
          <w:rFonts w:hint="eastAsia" w:ascii="仿宋" w:hAnsi="仿宋" w:eastAsia="仿宋" w:cs="仿宋"/>
          <w:color w:val="auto"/>
          <w:sz w:val="24"/>
        </w:rPr>
      </w:pPr>
      <w:r>
        <w:rPr>
          <w:rFonts w:hint="eastAsia" w:ascii="仿宋" w:hAnsi="仿宋" w:eastAsia="仿宋" w:cs="仿宋"/>
          <w:color w:val="auto"/>
          <w:sz w:val="24"/>
        </w:rPr>
        <w:t>按要求提前分配房间、发放房卡、餐卡及其它培训班需要物品；</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  会前按要求摆放桌、椅、台布、台裙、音像设备、茶杯、纸、笔、热水、桌牌；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  会后整理会场，有关设备、用品回库。回收房卡及餐卡；</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  保持会议室</w:t>
      </w:r>
      <w:r>
        <w:rPr>
          <w:rFonts w:hint="eastAsia" w:ascii="仿宋" w:hAnsi="仿宋" w:eastAsia="仿宋" w:cs="仿宋"/>
          <w:color w:val="auto"/>
          <w:sz w:val="24"/>
          <w:lang w:val="en-US" w:eastAsia="zh-CN"/>
        </w:rPr>
        <w:t>整洁干净</w:t>
      </w:r>
      <w:r>
        <w:rPr>
          <w:rFonts w:hint="eastAsia" w:ascii="仿宋" w:hAnsi="仿宋" w:eastAsia="仿宋" w:cs="仿宋"/>
          <w:color w:val="auto"/>
          <w:sz w:val="24"/>
        </w:rPr>
        <w:t>、器具完好；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  按规范做好杯具、毛巾的洗消工作；会议室公用杯具由专门洗消间设专人负责清洗、消毒；</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9．   提供会场设备技术服务，按时开关会场设备设施；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10. </w:t>
      </w:r>
      <w:r>
        <w:rPr>
          <w:rFonts w:hint="eastAsia" w:ascii="仿宋" w:hAnsi="仿宋" w:eastAsia="仿宋" w:cs="仿宋"/>
          <w:color w:val="auto"/>
          <w:sz w:val="24"/>
        </w:rPr>
        <w:t xml:space="preserve">  数字校园设备使用和管理；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 xml:space="preserve">11.   </w:t>
      </w:r>
      <w:r>
        <w:rPr>
          <w:rFonts w:hint="eastAsia" w:ascii="仿宋" w:hAnsi="仿宋" w:eastAsia="仿宋" w:cs="仿宋"/>
          <w:color w:val="auto"/>
          <w:sz w:val="24"/>
        </w:rPr>
        <w:t>按规定发放报纸信件；</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12</w:t>
      </w:r>
      <w:r>
        <w:rPr>
          <w:rFonts w:hint="eastAsia" w:ascii="仿宋" w:hAnsi="仿宋" w:eastAsia="仿宋" w:cs="仿宋"/>
          <w:color w:val="auto"/>
          <w:sz w:val="24"/>
        </w:rPr>
        <w:t>．  窗帘、杯垫、地毯等定期清洗；</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13</w:t>
      </w:r>
      <w:r>
        <w:rPr>
          <w:rFonts w:hint="eastAsia" w:ascii="仿宋" w:hAnsi="仿宋" w:eastAsia="仿宋" w:cs="仿宋"/>
          <w:color w:val="auto"/>
          <w:sz w:val="24"/>
        </w:rPr>
        <w:t>．  固定资产及实物的代管，</w:t>
      </w:r>
      <w:r>
        <w:rPr>
          <w:rFonts w:hint="eastAsia" w:ascii="仿宋" w:hAnsi="仿宋" w:eastAsia="仿宋" w:cs="仿宋"/>
          <w:color w:val="auto"/>
          <w:sz w:val="24"/>
          <w:lang w:val="en-US" w:eastAsia="zh-CN"/>
        </w:rPr>
        <w:t>如有</w:t>
      </w:r>
      <w:r>
        <w:rPr>
          <w:rFonts w:hint="eastAsia" w:ascii="仿宋" w:hAnsi="仿宋" w:eastAsia="仿宋" w:cs="仿宋"/>
          <w:color w:val="auto"/>
          <w:sz w:val="24"/>
        </w:rPr>
        <w:t>移动填写相关</w:t>
      </w:r>
      <w:r>
        <w:rPr>
          <w:rFonts w:hint="eastAsia" w:ascii="仿宋" w:hAnsi="仿宋" w:eastAsia="仿宋" w:cs="仿宋"/>
          <w:color w:val="auto"/>
          <w:sz w:val="24"/>
          <w:lang w:val="en-US" w:eastAsia="zh-CN"/>
        </w:rPr>
        <w:t>记录</w:t>
      </w:r>
      <w:r>
        <w:rPr>
          <w:rFonts w:hint="eastAsia" w:ascii="仿宋" w:hAnsi="仿宋" w:eastAsia="仿宋" w:cs="仿宋"/>
          <w:color w:val="auto"/>
          <w:sz w:val="24"/>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  一般性会议提供：上水等普通服务；特殊会议提供礼仪服务。</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numPr>
          <w:ilvl w:val="0"/>
          <w:numId w:val="4"/>
        </w:numPr>
        <w:spacing w:line="360" w:lineRule="auto"/>
        <w:rPr>
          <w:rFonts w:hint="eastAsia" w:ascii="仿宋" w:hAnsi="仿宋" w:eastAsia="仿宋" w:cs="仿宋"/>
          <w:color w:val="auto"/>
          <w:sz w:val="24"/>
        </w:rPr>
      </w:pPr>
      <w:r>
        <w:rPr>
          <w:rFonts w:hint="eastAsia" w:ascii="仿宋" w:hAnsi="仿宋" w:eastAsia="仿宋" w:cs="仿宋"/>
          <w:color w:val="auto"/>
          <w:sz w:val="24"/>
        </w:rPr>
        <w:t>会场布置、开关设备设施、打印相关资料符合主办</w:t>
      </w:r>
      <w:r>
        <w:rPr>
          <w:rFonts w:hint="eastAsia" w:ascii="仿宋" w:hAnsi="仿宋" w:eastAsia="仿宋" w:cs="仿宋"/>
          <w:color w:val="auto"/>
          <w:sz w:val="24"/>
          <w:lang w:val="en-US" w:eastAsia="zh-CN"/>
        </w:rPr>
        <w:t>方</w:t>
      </w:r>
      <w:r>
        <w:rPr>
          <w:rFonts w:hint="eastAsia" w:ascii="仿宋" w:hAnsi="仿宋" w:eastAsia="仿宋" w:cs="仿宋"/>
          <w:color w:val="auto"/>
          <w:sz w:val="24"/>
        </w:rPr>
        <w:t>要求；</w:t>
      </w:r>
    </w:p>
    <w:p>
      <w:pPr>
        <w:numPr>
          <w:ilvl w:val="0"/>
          <w:numId w:val="4"/>
        </w:numPr>
        <w:spacing w:line="360" w:lineRule="auto"/>
        <w:rPr>
          <w:rFonts w:hint="eastAsia" w:ascii="仿宋" w:hAnsi="仿宋" w:eastAsia="仿宋" w:cs="仿宋"/>
          <w:color w:val="auto"/>
          <w:sz w:val="24"/>
        </w:rPr>
      </w:pPr>
      <w:r>
        <w:rPr>
          <w:rFonts w:hint="eastAsia" w:ascii="仿宋" w:hAnsi="仿宋" w:eastAsia="仿宋" w:cs="仿宋"/>
          <w:color w:val="auto"/>
          <w:sz w:val="24"/>
        </w:rPr>
        <w:t>发放及回收房卡、餐卡及时不缺位；</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  会场布置整洁、大方、颜色协调，摆台合理，符合标准；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  茶杯洗消标准要符合卫生防疫规范要求；</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  保持室内整洁，保证设备正常运行使用；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  窗帘、杯垫地毯等洁净；</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7．  固定资产移动有登记，报废有手续；</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  会议接待服务员要求35岁以下女性，身高165cm以上，具备会议接待的礼仪知识，礼貌热情，气质高雅</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着装</w:t>
      </w:r>
      <w:r>
        <w:rPr>
          <w:rFonts w:hint="eastAsia" w:ascii="仿宋" w:hAnsi="仿宋" w:eastAsia="仿宋" w:cs="仿宋"/>
          <w:color w:val="auto"/>
          <w:sz w:val="24"/>
        </w:rPr>
        <w:t>得体大方。</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（十二）安全保卫管理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为党校提供标准的公共秩序维护及安全防范服务，定期进行安全检查，消除不安全隐患，确保党校教学、干部培训及日常工作在安全环境下运转。</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1．建立健全安全管理、消防管理制度和各类应急</w:t>
      </w:r>
      <w:r>
        <w:rPr>
          <w:rFonts w:hint="eastAsia" w:ascii="仿宋" w:hAnsi="仿宋" w:eastAsia="仿宋" w:cs="仿宋"/>
          <w:color w:val="auto"/>
          <w:sz w:val="24"/>
          <w:lang w:val="en-US" w:eastAsia="zh-CN"/>
        </w:rPr>
        <w:t>预案</w:t>
      </w:r>
      <w:r>
        <w:rPr>
          <w:rFonts w:hint="eastAsia" w:ascii="仿宋" w:hAnsi="仿宋" w:eastAsia="仿宋" w:cs="仿宋"/>
          <w:color w:val="auto"/>
          <w:sz w:val="24"/>
        </w:rPr>
        <w:t>，做好防范工作，制定安全保卫各岗位的工作职责、工作规范、考核制度等；</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2．防范辖区内出现行窃、抢夺、故意破坏财产及损害行为，处理校园内发生的突发事件，协助公安及消防部门对辖区内发生的案件、违法事件</w:t>
      </w:r>
      <w:r>
        <w:rPr>
          <w:rFonts w:hint="eastAsia" w:ascii="仿宋" w:hAnsi="仿宋" w:eastAsia="仿宋" w:cs="仿宋"/>
          <w:color w:val="auto"/>
          <w:sz w:val="24"/>
          <w:lang w:val="en-US" w:eastAsia="zh-CN"/>
        </w:rPr>
        <w:t>配合做好</w:t>
      </w:r>
      <w:r>
        <w:rPr>
          <w:rFonts w:hint="eastAsia" w:ascii="仿宋" w:hAnsi="仿宋" w:eastAsia="仿宋" w:cs="仿宋"/>
          <w:color w:val="auto"/>
          <w:sz w:val="24"/>
        </w:rPr>
        <w:t>现场看护</w:t>
      </w:r>
      <w:r>
        <w:rPr>
          <w:rFonts w:hint="eastAsia" w:ascii="仿宋" w:hAnsi="仿宋" w:eastAsia="仿宋" w:cs="仿宋"/>
          <w:color w:val="auto"/>
          <w:sz w:val="24"/>
          <w:lang w:val="en-US" w:eastAsia="zh-CN"/>
        </w:rPr>
        <w:t>工作</w:t>
      </w:r>
      <w:r>
        <w:rPr>
          <w:rFonts w:hint="eastAsia" w:ascii="仿宋" w:hAnsi="仿宋" w:eastAsia="仿宋" w:cs="仿宋"/>
          <w:color w:val="auto"/>
          <w:sz w:val="24"/>
        </w:rPr>
        <w:t xml:space="preserve">； </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3．对进出党校的人员、车辆进行登记，并负责对</w:t>
      </w:r>
      <w:r>
        <w:rPr>
          <w:rFonts w:hint="eastAsia" w:ascii="仿宋" w:hAnsi="仿宋" w:eastAsia="仿宋" w:cs="仿宋"/>
          <w:color w:val="auto"/>
          <w:sz w:val="24"/>
          <w:lang w:val="en-US" w:eastAsia="zh-CN"/>
        </w:rPr>
        <w:t>运</w:t>
      </w:r>
      <w:r>
        <w:rPr>
          <w:rFonts w:hint="eastAsia" w:ascii="仿宋" w:hAnsi="仿宋" w:eastAsia="仿宋" w:cs="仿宋"/>
          <w:color w:val="auto"/>
          <w:sz w:val="24"/>
        </w:rPr>
        <w:t xml:space="preserve">出的大宗物品进行检查、登记； </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4．未经党校批准，不得将易燃、易爆、放射、剧毒等危险物品放行进入党校，经批准进入的危险物品做好安全管理工作；</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 xml:space="preserve">5．负责党校校园公共秩序维护、道路交通管理、机动车和非机动车停放管理等； </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6．负责对施工单位进行监管；</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 xml:space="preserve">7．负责保安人员治安、消防知识学习和消防演练，定期组织考核，提高保安人员业务技能、处理自然灾害、意外事故的能力和自身素质； </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8．大楼、大院等出入口均需24小时设岗，24小时保安值班巡逻；</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9．培训班上课期间，保安在教室周边加强巡视，排查安全隐患，做好处置突发事件准备，做好重大活动、重要宾客及重大节日的安全保卫工作</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1．严格验证，登记，杜绝闲杂人员进入党校校园、非经批准公物财产运出党校；</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2．校园内秩序良好，道路畅通，机动车停车入位、自行车等停放有序；</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3．各种消防设施、器材配备合理、更换及时、</w:t>
      </w:r>
      <w:r>
        <w:rPr>
          <w:rFonts w:hint="eastAsia" w:ascii="仿宋" w:hAnsi="仿宋" w:eastAsia="仿宋" w:cs="仿宋"/>
          <w:color w:val="auto"/>
          <w:sz w:val="24"/>
          <w:lang w:val="en-US" w:eastAsia="zh-CN"/>
        </w:rPr>
        <w:t>确保在有效期</w:t>
      </w:r>
      <w:r>
        <w:rPr>
          <w:rFonts w:hint="eastAsia" w:ascii="仿宋" w:hAnsi="仿宋" w:eastAsia="仿宋" w:cs="仿宋"/>
          <w:color w:val="auto"/>
          <w:sz w:val="24"/>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4．能及时发现和处理各种安全和事故隐患，确保党校校园内不发生安全方面的问题，能迅速有效处置突发事件；</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5．加强保安员自身素质建设，要求注重仪容仪表、文明执勤、礼貌待人。</w:t>
      </w:r>
    </w:p>
    <w:p>
      <w:pPr>
        <w:spacing w:line="360" w:lineRule="auto"/>
        <w:ind w:firstLine="470" w:firstLineChars="196"/>
        <w:rPr>
          <w:rFonts w:hint="eastAsia" w:ascii="仿宋" w:hAnsi="仿宋" w:eastAsia="仿宋" w:cs="仿宋"/>
          <w:b/>
          <w:color w:val="auto"/>
          <w:sz w:val="24"/>
        </w:rPr>
      </w:pPr>
      <w:r>
        <w:rPr>
          <w:rFonts w:hint="eastAsia" w:ascii="仿宋" w:hAnsi="仿宋" w:eastAsia="仿宋" w:cs="仿宋"/>
          <w:b/>
          <w:color w:val="auto"/>
          <w:sz w:val="24"/>
        </w:rPr>
        <w:t>（十三）消防监控、闭路监控室、通讯系统运行管理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消防监控室负责党校内所有弱电系统（包括消防报警系统、喷淋系统、闭路监控系统等）的值班、检查、检测和弱电设备的日常维修保养工作。</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 xml:space="preserve">内容： </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1．中控室、监控室24小时值班，随时了解党校内消防自动报警系统及附属设备、通讯系统及闭路监控系统的运行情况，发现故障及时报修，督促维修完成时限。监控录像保存时间</w:t>
      </w:r>
      <w:r>
        <w:rPr>
          <w:rFonts w:hint="eastAsia" w:ascii="仿宋" w:hAnsi="仿宋" w:eastAsia="仿宋" w:cs="仿宋"/>
          <w:color w:val="auto"/>
          <w:sz w:val="24"/>
          <w:lang w:val="en-US" w:eastAsia="zh-CN"/>
        </w:rPr>
        <w:t>不低于30天</w:t>
      </w:r>
      <w:r>
        <w:rPr>
          <w:rFonts w:hint="eastAsia" w:ascii="仿宋" w:hAnsi="仿宋" w:eastAsia="仿宋" w:cs="仿宋"/>
          <w:color w:val="auto"/>
          <w:sz w:val="24"/>
        </w:rPr>
        <w:t>，中控室、监控室人员必须持证上岗；</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2．负责消防设施、消防通道的监督检查，确保消防设施处于良好备用状态、通道畅通，将检查情况做好记录，发现问题，及时解决</w:t>
      </w:r>
      <w:r>
        <w:rPr>
          <w:rFonts w:hint="eastAsia" w:ascii="仿宋" w:hAnsi="仿宋" w:eastAsia="仿宋" w:cs="仿宋"/>
          <w:color w:val="auto"/>
          <w:sz w:val="24"/>
          <w:lang w:val="en-US" w:eastAsia="zh-CN"/>
        </w:rPr>
        <w:t>并</w:t>
      </w:r>
      <w:r>
        <w:rPr>
          <w:rFonts w:hint="eastAsia" w:ascii="仿宋" w:hAnsi="仿宋" w:eastAsia="仿宋" w:cs="仿宋"/>
          <w:color w:val="auto"/>
          <w:sz w:val="24"/>
        </w:rPr>
        <w:t xml:space="preserve">上报； </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3．制定停电应急</w:t>
      </w:r>
      <w:r>
        <w:rPr>
          <w:rFonts w:hint="eastAsia" w:ascii="仿宋" w:hAnsi="仿宋" w:eastAsia="仿宋" w:cs="仿宋"/>
          <w:color w:val="auto"/>
          <w:sz w:val="24"/>
          <w:lang w:val="en-US" w:eastAsia="zh-CN"/>
        </w:rPr>
        <w:t>预案</w:t>
      </w:r>
      <w:r>
        <w:rPr>
          <w:rFonts w:hint="eastAsia" w:ascii="仿宋" w:hAnsi="仿宋" w:eastAsia="仿宋" w:cs="仿宋"/>
          <w:color w:val="auto"/>
          <w:sz w:val="24"/>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4．定期对各系统进行检查、检测，及时排除各系统运行中的故障，保证正常运行；</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5．监控资料未经党校主管领导批准，不得调用，对进入监控室人员做好登记；</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确保</w:t>
      </w:r>
      <w:r>
        <w:rPr>
          <w:rFonts w:hint="eastAsia" w:ascii="仿宋" w:hAnsi="仿宋" w:eastAsia="仿宋" w:cs="仿宋"/>
          <w:color w:val="auto"/>
          <w:sz w:val="24"/>
        </w:rPr>
        <w:t>设备机房的安全、</w:t>
      </w:r>
      <w:r>
        <w:rPr>
          <w:rFonts w:hint="eastAsia" w:ascii="仿宋" w:hAnsi="仿宋" w:eastAsia="仿宋" w:cs="仿宋"/>
          <w:color w:val="auto"/>
          <w:sz w:val="24"/>
          <w:lang w:val="en-US" w:eastAsia="zh-CN"/>
        </w:rPr>
        <w:t>干净、</w:t>
      </w:r>
      <w:r>
        <w:rPr>
          <w:rFonts w:hint="eastAsia" w:ascii="仿宋" w:hAnsi="仿宋" w:eastAsia="仿宋" w:cs="仿宋"/>
          <w:color w:val="auto"/>
          <w:sz w:val="24"/>
        </w:rPr>
        <w:t>清洁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制度及规程上墙，记录完善</w:t>
      </w:r>
      <w:r>
        <w:rPr>
          <w:rFonts w:hint="eastAsia" w:ascii="仿宋" w:hAnsi="仿宋" w:eastAsia="仿宋" w:cs="仿宋"/>
          <w:color w:val="auto"/>
          <w:sz w:val="24"/>
        </w:rPr>
        <w:t>。</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1．24小时三班制值班，每班值班人员不少于2人。发生紧急情况，及时进行处置，并报带班领导</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2．保证党校内消防自动报警系统、闭路监控系统、通讯系统</w:t>
      </w:r>
      <w:r>
        <w:rPr>
          <w:rFonts w:hint="eastAsia" w:ascii="仿宋" w:hAnsi="仿宋" w:eastAsia="仿宋" w:cs="仿宋"/>
          <w:color w:val="auto"/>
          <w:sz w:val="24"/>
          <w:lang w:val="en-US" w:eastAsia="zh-CN"/>
        </w:rPr>
        <w:t>及其它各系统运行正常稳定</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一般性故障立即排除，维修合格率100%。暂时不能处理的通知有关部门采取</w:t>
      </w:r>
      <w:r>
        <w:rPr>
          <w:rFonts w:hint="eastAsia" w:ascii="仿宋" w:hAnsi="仿宋" w:eastAsia="仿宋" w:cs="仿宋"/>
          <w:color w:val="auto"/>
          <w:sz w:val="24"/>
          <w:lang w:val="en-US" w:eastAsia="zh-CN"/>
        </w:rPr>
        <w:t>临时</w:t>
      </w:r>
      <w:r>
        <w:rPr>
          <w:rFonts w:hint="eastAsia" w:ascii="仿宋" w:hAnsi="仿宋" w:eastAsia="仿宋" w:cs="仿宋"/>
          <w:color w:val="auto"/>
          <w:sz w:val="24"/>
        </w:rPr>
        <w:t>措施，</w:t>
      </w:r>
      <w:r>
        <w:rPr>
          <w:rFonts w:hint="eastAsia" w:ascii="仿宋" w:hAnsi="仿宋" w:eastAsia="仿宋" w:cs="仿宋"/>
          <w:color w:val="auto"/>
          <w:sz w:val="24"/>
          <w:lang w:val="en-US" w:eastAsia="zh-CN"/>
        </w:rPr>
        <w:t>且</w:t>
      </w:r>
      <w:r>
        <w:rPr>
          <w:rFonts w:hint="eastAsia" w:ascii="仿宋" w:hAnsi="仿宋" w:eastAsia="仿宋" w:cs="仿宋"/>
          <w:color w:val="auto"/>
          <w:sz w:val="24"/>
        </w:rPr>
        <w:t>得当有效</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．保证设备机房设备正常运转、环境整洁、安全。</w:t>
      </w:r>
    </w:p>
    <w:p>
      <w:pPr>
        <w:spacing w:line="360" w:lineRule="auto"/>
        <w:ind w:firstLine="470" w:firstLineChars="196"/>
        <w:rPr>
          <w:rFonts w:hint="eastAsia" w:ascii="仿宋" w:hAnsi="仿宋" w:eastAsia="仿宋" w:cs="仿宋"/>
          <w:b/>
          <w:color w:val="auto"/>
          <w:sz w:val="24"/>
          <w:lang w:val="en-US" w:eastAsia="zh-CN"/>
        </w:rPr>
      </w:pPr>
      <w:r>
        <w:rPr>
          <w:rFonts w:hint="eastAsia" w:ascii="仿宋" w:hAnsi="仿宋" w:eastAsia="仿宋" w:cs="仿宋"/>
          <w:b/>
          <w:color w:val="auto"/>
          <w:sz w:val="24"/>
        </w:rPr>
        <w:t>（十四）会议音响及视听系统、数字校园</w:t>
      </w:r>
      <w:r>
        <w:rPr>
          <w:rFonts w:hint="eastAsia" w:ascii="仿宋" w:hAnsi="仿宋" w:eastAsia="仿宋" w:cs="仿宋"/>
          <w:b/>
          <w:color w:val="auto"/>
          <w:sz w:val="24"/>
          <w:lang w:val="en-US" w:eastAsia="zh-CN"/>
        </w:rPr>
        <w:t>管理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指为保证会议室、报告厅、教室、讨论室、计算机房内音响录音、操作管理和对调音台、功放机、投影机、屏幕、音箱、DVD机、话筒、视频会议、电子屏、数字校园设备等设备正常使用所进行的日常操作管理。</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1．专人负责，</w:t>
      </w:r>
      <w:r>
        <w:rPr>
          <w:rFonts w:hint="eastAsia" w:ascii="仿宋" w:hAnsi="仿宋" w:eastAsia="仿宋" w:cs="仿宋"/>
          <w:color w:val="auto"/>
          <w:sz w:val="24"/>
          <w:lang w:val="en-US" w:eastAsia="zh-CN"/>
        </w:rPr>
        <w:t>数字校园设备</w:t>
      </w:r>
      <w:r>
        <w:rPr>
          <w:rFonts w:hint="eastAsia" w:ascii="仿宋" w:hAnsi="仿宋" w:eastAsia="仿宋" w:cs="仿宋"/>
          <w:color w:val="auto"/>
          <w:sz w:val="24"/>
        </w:rPr>
        <w:t>操作熟练；</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2．定期检查设备，发现问题及时通知维保方维修；</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3．按要求正确操作，满足</w:t>
      </w:r>
      <w:r>
        <w:rPr>
          <w:rFonts w:hint="eastAsia" w:ascii="仿宋" w:hAnsi="仿宋" w:eastAsia="仿宋" w:cs="仿宋"/>
          <w:color w:val="auto"/>
          <w:sz w:val="24"/>
          <w:lang w:val="en-US" w:eastAsia="zh-CN"/>
        </w:rPr>
        <w:t>正常</w:t>
      </w:r>
      <w:r>
        <w:rPr>
          <w:rFonts w:hint="eastAsia" w:ascii="仿宋" w:hAnsi="仿宋" w:eastAsia="仿宋" w:cs="仿宋"/>
          <w:color w:val="auto"/>
          <w:sz w:val="24"/>
        </w:rPr>
        <w:t>使用</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1．建立会议视听设备、数字校园设备管理制度和操作规程</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rPr>
        <w:t>2．保证音响系统和数字校园设备正常使用</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3．定期检测视听设备，保证各类设备处于良好状态。</w:t>
      </w:r>
    </w:p>
    <w:p>
      <w:pPr>
        <w:spacing w:line="360" w:lineRule="auto"/>
        <w:ind w:firstLine="480"/>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十五</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人工湖过滤系统维护</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过滤</w:t>
      </w:r>
      <w:r>
        <w:rPr>
          <w:rFonts w:hint="eastAsia" w:ascii="仿宋" w:hAnsi="仿宋" w:eastAsia="仿宋" w:cs="仿宋"/>
          <w:color w:val="auto"/>
          <w:sz w:val="24"/>
        </w:rPr>
        <w:t>设备管理维护是指为党校内</w:t>
      </w:r>
      <w:r>
        <w:rPr>
          <w:rFonts w:hint="eastAsia" w:ascii="仿宋" w:hAnsi="仿宋" w:eastAsia="仿宋" w:cs="仿宋"/>
          <w:color w:val="auto"/>
          <w:sz w:val="24"/>
          <w:lang w:val="en-US" w:eastAsia="zh-CN"/>
        </w:rPr>
        <w:t>人工湖</w:t>
      </w:r>
      <w:r>
        <w:rPr>
          <w:rFonts w:hint="eastAsia" w:ascii="仿宋" w:hAnsi="仿宋" w:eastAsia="仿宋" w:cs="仿宋"/>
          <w:color w:val="auto"/>
          <w:sz w:val="24"/>
        </w:rPr>
        <w:t>系统正常运行设备进行日常管理</w:t>
      </w:r>
      <w:r>
        <w:rPr>
          <w:rFonts w:hint="eastAsia" w:ascii="仿宋" w:hAnsi="仿宋" w:eastAsia="仿宋" w:cs="仿宋"/>
          <w:color w:val="auto"/>
          <w:sz w:val="24"/>
          <w:lang w:val="en-US" w:eastAsia="zh-CN"/>
        </w:rPr>
        <w:t>和</w:t>
      </w:r>
      <w:r>
        <w:rPr>
          <w:rFonts w:hint="eastAsia" w:ascii="仿宋" w:hAnsi="仿宋" w:eastAsia="仿宋" w:cs="仿宋"/>
          <w:color w:val="auto"/>
          <w:sz w:val="24"/>
        </w:rPr>
        <w:t>维护，并经党校同意后选择有资质的单位对</w:t>
      </w:r>
      <w:r>
        <w:rPr>
          <w:rFonts w:hint="eastAsia" w:ascii="仿宋" w:hAnsi="仿宋" w:eastAsia="仿宋" w:cs="仿宋"/>
          <w:color w:val="auto"/>
          <w:sz w:val="24"/>
          <w:lang w:val="en-US" w:eastAsia="zh-CN"/>
        </w:rPr>
        <w:t>过滤</w:t>
      </w:r>
      <w:r>
        <w:rPr>
          <w:rFonts w:hint="eastAsia" w:ascii="仿宋" w:hAnsi="仿宋" w:eastAsia="仿宋" w:cs="仿宋"/>
          <w:color w:val="auto"/>
          <w:sz w:val="24"/>
        </w:rPr>
        <w:t>设施进行代维护签订代维护合同。</w:t>
      </w:r>
      <w:r>
        <w:rPr>
          <w:rFonts w:hint="eastAsia" w:ascii="仿宋" w:hAnsi="仿宋" w:eastAsia="仿宋" w:cs="仿宋"/>
          <w:color w:val="auto"/>
          <w:sz w:val="24"/>
          <w:lang w:val="en-US" w:eastAsia="zh-CN"/>
        </w:rPr>
        <w:t>人工湖过滤系统</w:t>
      </w:r>
      <w:r>
        <w:rPr>
          <w:rFonts w:hint="eastAsia" w:ascii="仿宋" w:hAnsi="仿宋" w:eastAsia="仿宋" w:cs="仿宋"/>
          <w:color w:val="auto"/>
          <w:sz w:val="24"/>
        </w:rPr>
        <w:t>人员预算、易耗品预算、</w:t>
      </w:r>
      <w:r>
        <w:rPr>
          <w:rFonts w:hint="eastAsia" w:ascii="仿宋" w:hAnsi="仿宋" w:eastAsia="仿宋" w:cs="仿宋"/>
          <w:color w:val="auto"/>
          <w:sz w:val="24"/>
          <w:lang w:val="en-US" w:eastAsia="zh-CN"/>
        </w:rPr>
        <w:t>水处理</w:t>
      </w:r>
      <w:r>
        <w:rPr>
          <w:rFonts w:hint="eastAsia" w:ascii="仿宋" w:hAnsi="仿宋" w:eastAsia="仿宋" w:cs="仿宋"/>
          <w:color w:val="auto"/>
          <w:sz w:val="24"/>
        </w:rPr>
        <w:t>保养合同价含在总报价中，报价时请详细报出。</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内容：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1．对党校内的</w:t>
      </w:r>
      <w:r>
        <w:rPr>
          <w:rFonts w:hint="eastAsia" w:ascii="仿宋" w:hAnsi="仿宋" w:eastAsia="仿宋" w:cs="仿宋"/>
          <w:color w:val="auto"/>
          <w:sz w:val="24"/>
          <w:lang w:val="en-US" w:eastAsia="zh-CN"/>
        </w:rPr>
        <w:t>过滤</w:t>
      </w:r>
      <w:r>
        <w:rPr>
          <w:rFonts w:hint="eastAsia" w:ascii="仿宋" w:hAnsi="仿宋" w:eastAsia="仿宋" w:cs="仿宋"/>
          <w:color w:val="auto"/>
          <w:sz w:val="24"/>
        </w:rPr>
        <w:t>设备正常运行使用进行日常管理</w:t>
      </w:r>
      <w:r>
        <w:rPr>
          <w:rFonts w:hint="eastAsia" w:ascii="仿宋" w:hAnsi="仿宋" w:eastAsia="仿宋" w:cs="仿宋"/>
          <w:color w:val="auto"/>
          <w:sz w:val="24"/>
          <w:lang w:eastAsia="zh-CN"/>
        </w:rPr>
        <w:t>、</w:t>
      </w:r>
      <w:r>
        <w:rPr>
          <w:rFonts w:hint="eastAsia" w:ascii="仿宋" w:hAnsi="仿宋" w:eastAsia="仿宋" w:cs="仿宋"/>
          <w:color w:val="auto"/>
          <w:sz w:val="24"/>
        </w:rPr>
        <w:t>养护</w:t>
      </w:r>
      <w:r>
        <w:rPr>
          <w:rFonts w:hint="eastAsia" w:ascii="仿宋" w:hAnsi="仿宋" w:eastAsia="仿宋" w:cs="仿宋"/>
          <w:color w:val="auto"/>
          <w:sz w:val="24"/>
          <w:lang w:val="en-US" w:eastAsia="zh-CN"/>
        </w:rPr>
        <w:t>和</w:t>
      </w:r>
      <w:r>
        <w:rPr>
          <w:rFonts w:hint="eastAsia" w:ascii="仿宋" w:hAnsi="仿宋" w:eastAsia="仿宋" w:cs="仿宋"/>
          <w:color w:val="auto"/>
          <w:sz w:val="24"/>
        </w:rPr>
        <w:t>维修；</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2．建立</w:t>
      </w:r>
      <w:r>
        <w:rPr>
          <w:rFonts w:hint="eastAsia" w:ascii="仿宋" w:hAnsi="仿宋" w:eastAsia="仿宋" w:cs="仿宋"/>
          <w:color w:val="auto"/>
          <w:sz w:val="24"/>
          <w:lang w:val="en-US" w:eastAsia="zh-CN"/>
        </w:rPr>
        <w:t>过滤</w:t>
      </w:r>
      <w:r>
        <w:rPr>
          <w:rFonts w:hint="eastAsia" w:ascii="仿宋" w:hAnsi="仿宋" w:eastAsia="仿宋" w:cs="仿宋"/>
          <w:color w:val="auto"/>
          <w:sz w:val="24"/>
        </w:rPr>
        <w:t>设备档案</w:t>
      </w:r>
      <w:r>
        <w:rPr>
          <w:rFonts w:hint="eastAsia" w:ascii="仿宋" w:hAnsi="仿宋" w:eastAsia="仿宋" w:cs="仿宋"/>
          <w:color w:val="auto"/>
          <w:sz w:val="24"/>
          <w:lang w:val="en-US" w:eastAsia="zh-CN"/>
        </w:rPr>
        <w:t>并做好记录</w:t>
      </w:r>
      <w:r>
        <w:rPr>
          <w:rFonts w:hint="eastAsia" w:ascii="仿宋" w:hAnsi="仿宋" w:eastAsia="仿宋" w:cs="仿宋"/>
          <w:color w:val="auto"/>
          <w:sz w:val="24"/>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3．建立、落实</w:t>
      </w:r>
      <w:r>
        <w:rPr>
          <w:rFonts w:hint="eastAsia" w:ascii="仿宋" w:hAnsi="仿宋" w:eastAsia="仿宋" w:cs="仿宋"/>
          <w:color w:val="auto"/>
          <w:sz w:val="24"/>
          <w:lang w:val="en-US" w:eastAsia="zh-CN"/>
        </w:rPr>
        <w:t>过滤系统</w:t>
      </w:r>
      <w:r>
        <w:rPr>
          <w:rFonts w:hint="eastAsia" w:ascii="仿宋" w:hAnsi="仿宋" w:eastAsia="仿宋" w:cs="仿宋"/>
          <w:color w:val="auto"/>
          <w:sz w:val="24"/>
        </w:rPr>
        <w:t>运行制度；</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4．及时排除故障，保证</w:t>
      </w:r>
      <w:r>
        <w:rPr>
          <w:rFonts w:hint="eastAsia" w:ascii="仿宋" w:hAnsi="仿宋" w:eastAsia="仿宋" w:cs="仿宋"/>
          <w:color w:val="auto"/>
          <w:sz w:val="24"/>
          <w:lang w:val="en-US" w:eastAsia="zh-CN"/>
        </w:rPr>
        <w:t>过滤</w:t>
      </w:r>
      <w:r>
        <w:rPr>
          <w:rFonts w:hint="eastAsia" w:ascii="仿宋" w:hAnsi="仿宋" w:eastAsia="仿宋" w:cs="仿宋"/>
          <w:color w:val="auto"/>
          <w:sz w:val="24"/>
        </w:rPr>
        <w:t>设施完好；</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rPr>
        <w:t>．管理和维护好</w:t>
      </w:r>
      <w:r>
        <w:rPr>
          <w:rFonts w:hint="eastAsia" w:ascii="仿宋" w:hAnsi="仿宋" w:eastAsia="仿宋" w:cs="仿宋"/>
          <w:color w:val="auto"/>
          <w:sz w:val="24"/>
          <w:lang w:val="en-US" w:eastAsia="zh-CN"/>
        </w:rPr>
        <w:t>过滤</w:t>
      </w:r>
      <w:r>
        <w:rPr>
          <w:rFonts w:hint="eastAsia" w:ascii="仿宋" w:hAnsi="仿宋" w:eastAsia="仿宋" w:cs="仿宋"/>
          <w:color w:val="auto"/>
          <w:sz w:val="24"/>
        </w:rPr>
        <w:t>设施，并与具备相关资质的单位签订代维合同</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b/>
          <w:color w:val="auto"/>
          <w:sz w:val="24"/>
        </w:rPr>
      </w:pPr>
      <w:r>
        <w:rPr>
          <w:rFonts w:hint="eastAsia" w:ascii="仿宋" w:hAnsi="仿宋" w:eastAsia="仿宋" w:cs="仿宋"/>
          <w:b/>
          <w:color w:val="auto"/>
          <w:sz w:val="24"/>
        </w:rPr>
        <w:t>标准：</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1．统筹规划，做到合理、节约用电；</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．加强日常维护检修</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r>
        <w:rPr>
          <w:rFonts w:hint="eastAsia" w:ascii="仿宋" w:hAnsi="仿宋" w:eastAsia="仿宋" w:cs="仿宋"/>
          <w:color w:val="auto"/>
          <w:sz w:val="24"/>
        </w:rPr>
        <w:t>．设备出现故障时，维修人员应在</w:t>
      </w:r>
      <w:r>
        <w:rPr>
          <w:rFonts w:hint="eastAsia" w:ascii="仿宋" w:hAnsi="仿宋" w:eastAsia="仿宋" w:cs="仿宋"/>
          <w:color w:val="auto"/>
          <w:sz w:val="24"/>
          <w:lang w:val="en-US" w:eastAsia="zh-CN"/>
        </w:rPr>
        <w:t>甲方要求的时间内</w:t>
      </w:r>
      <w:r>
        <w:rPr>
          <w:rFonts w:hint="eastAsia" w:ascii="仿宋" w:hAnsi="仿宋" w:eastAsia="仿宋" w:cs="仿宋"/>
          <w:color w:val="auto"/>
          <w:sz w:val="24"/>
        </w:rPr>
        <w:t>到达现场，设备维修合格率达到100%，一般性维修不过夜</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．严格执行用电安全规范，确保用电安全；</w:t>
      </w:r>
    </w:p>
    <w:p>
      <w:pPr>
        <w:spacing w:line="360" w:lineRule="auto"/>
        <w:ind w:firstLine="63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．保证</w:t>
      </w:r>
      <w:r>
        <w:rPr>
          <w:rFonts w:hint="eastAsia" w:ascii="仿宋" w:hAnsi="仿宋" w:eastAsia="仿宋" w:cs="仿宋"/>
          <w:color w:val="auto"/>
          <w:sz w:val="24"/>
          <w:lang w:val="en-US" w:eastAsia="zh-CN"/>
        </w:rPr>
        <w:t>过滤</w:t>
      </w:r>
      <w:r>
        <w:rPr>
          <w:rFonts w:hint="eastAsia" w:ascii="仿宋" w:hAnsi="仿宋" w:eastAsia="仿宋" w:cs="仿宋"/>
          <w:color w:val="auto"/>
          <w:sz w:val="24"/>
        </w:rPr>
        <w:t>设施完好、有效、安全</w:t>
      </w:r>
      <w:r>
        <w:rPr>
          <w:rFonts w:hint="eastAsia" w:ascii="仿宋" w:hAnsi="仿宋" w:eastAsia="仿宋" w:cs="仿宋"/>
          <w:color w:val="auto"/>
          <w:sz w:val="24"/>
          <w:lang w:eastAsia="zh-CN"/>
        </w:rPr>
        <w:t>；</w:t>
      </w:r>
    </w:p>
    <w:p>
      <w:pPr>
        <w:spacing w:line="360" w:lineRule="auto"/>
        <w:ind w:firstLine="630"/>
        <w:rPr>
          <w:rFonts w:hint="eastAsia" w:ascii="仿宋" w:hAnsi="仿宋" w:eastAsia="仿宋" w:cs="仿宋"/>
          <w:color w:val="auto"/>
          <w:lang w:val="en-US" w:eastAsia="zh-CN"/>
        </w:rPr>
      </w:pPr>
      <w:r>
        <w:rPr>
          <w:rFonts w:hint="eastAsia" w:ascii="仿宋" w:hAnsi="仿宋" w:eastAsia="仿宋" w:cs="仿宋"/>
          <w:color w:val="auto"/>
          <w:sz w:val="24"/>
          <w:lang w:val="en-US" w:eastAsia="zh-CN"/>
        </w:rPr>
        <w:t>7</w:t>
      </w:r>
      <w:r>
        <w:rPr>
          <w:rFonts w:hint="eastAsia" w:ascii="仿宋" w:hAnsi="仿宋" w:eastAsia="仿宋" w:cs="仿宋"/>
          <w:color w:val="auto"/>
          <w:sz w:val="24"/>
        </w:rPr>
        <w:t>．</w:t>
      </w:r>
      <w:r>
        <w:rPr>
          <w:rFonts w:hint="eastAsia" w:ascii="仿宋" w:hAnsi="仿宋" w:eastAsia="仿宋" w:cs="仿宋"/>
          <w:color w:val="auto"/>
          <w:sz w:val="24"/>
          <w:lang w:val="en-US" w:eastAsia="zh-CN"/>
        </w:rPr>
        <w:t>人工湖过滤系统</w:t>
      </w:r>
      <w:r>
        <w:rPr>
          <w:rFonts w:hint="eastAsia" w:ascii="仿宋" w:hAnsi="仿宋" w:eastAsia="仿宋" w:cs="仿宋"/>
          <w:color w:val="auto"/>
          <w:sz w:val="24"/>
        </w:rPr>
        <w:t>保养合同完备</w:t>
      </w:r>
      <w:r>
        <w:rPr>
          <w:rFonts w:hint="eastAsia" w:ascii="仿宋" w:hAnsi="仿宋" w:eastAsia="仿宋" w:cs="仿宋"/>
          <w:color w:val="auto"/>
          <w:sz w:val="24"/>
          <w:lang w:eastAsia="zh-CN"/>
        </w:rPr>
        <w:t>。</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（十</w:t>
      </w:r>
      <w:r>
        <w:rPr>
          <w:rFonts w:hint="eastAsia" w:ascii="仿宋" w:hAnsi="仿宋" w:eastAsia="仿宋" w:cs="仿宋"/>
          <w:b/>
          <w:color w:val="auto"/>
          <w:sz w:val="24"/>
          <w:lang w:val="en-US" w:eastAsia="zh-CN"/>
        </w:rPr>
        <w:t>六</w:t>
      </w:r>
      <w:r>
        <w:rPr>
          <w:rFonts w:hint="eastAsia" w:ascii="仿宋" w:hAnsi="仿宋" w:eastAsia="仿宋" w:cs="仿宋"/>
          <w:b/>
          <w:color w:val="auto"/>
          <w:sz w:val="24"/>
        </w:rPr>
        <w:t>）管理指标承诺</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1、党校内建筑及配套设备设施完好率        99%</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2、党校内建筑零修、急修及时率            100%</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3、维修工程质量合格率/返修率             98%/2%</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4、维修工程回访率                        90%</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5、学员住宿楼、临时建筑、庭院清洁保洁率  99%</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6、绿化美化完好率                        98%</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7、火灾、盗窃发生                        0</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8、违章发生率和处理</w:t>
      </w:r>
      <w:r>
        <w:rPr>
          <w:rFonts w:hint="eastAsia" w:ascii="仿宋" w:hAnsi="仿宋" w:eastAsia="仿宋" w:cs="仿宋"/>
          <w:b w:val="0"/>
          <w:bCs/>
          <w:color w:val="auto"/>
          <w:sz w:val="24"/>
          <w:lang w:val="en-US" w:eastAsia="zh-CN"/>
        </w:rPr>
        <w:t>率</w:t>
      </w:r>
      <w:r>
        <w:rPr>
          <w:rFonts w:hint="eastAsia" w:ascii="仿宋" w:hAnsi="仿宋" w:eastAsia="仿宋" w:cs="仿宋"/>
          <w:b w:val="0"/>
          <w:bCs/>
          <w:color w:val="auto"/>
          <w:sz w:val="24"/>
        </w:rPr>
        <w:t xml:space="preserve">                    0/100%</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9、业主有效投诉率                        ﹤5%</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10、业主投诉处理率                       100%</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11、业主、外来人员对物业管理满意率       95%</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12、校园内治安案件发生                   0</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13、消防设备设施完好率                   100%</w:t>
      </w:r>
    </w:p>
    <w:p>
      <w:pPr>
        <w:spacing w:line="360" w:lineRule="auto"/>
        <w:ind w:firstLine="480"/>
        <w:rPr>
          <w:rFonts w:hint="eastAsia" w:ascii="仿宋" w:hAnsi="仿宋" w:eastAsia="仿宋" w:cs="仿宋"/>
          <w:b w:val="0"/>
          <w:bCs/>
          <w:color w:val="auto"/>
          <w:sz w:val="24"/>
        </w:rPr>
      </w:pPr>
      <w:r>
        <w:rPr>
          <w:rFonts w:hint="eastAsia" w:ascii="仿宋" w:hAnsi="仿宋" w:eastAsia="仿宋" w:cs="仿宋"/>
          <w:b w:val="0"/>
          <w:bCs/>
          <w:color w:val="auto"/>
          <w:sz w:val="24"/>
        </w:rPr>
        <w:t>14、楼宇设施的档案资料完好齐全率         100％</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b/>
          <w:color w:val="auto"/>
          <w:sz w:val="24"/>
          <w:lang w:eastAsia="zh-CN"/>
        </w:rPr>
        <w:t>四</w:t>
      </w:r>
      <w:r>
        <w:rPr>
          <w:rFonts w:hint="eastAsia" w:ascii="仿宋" w:hAnsi="仿宋" w:eastAsia="仿宋" w:cs="仿宋"/>
          <w:b/>
          <w:color w:val="auto"/>
          <w:sz w:val="24"/>
        </w:rPr>
        <w:t>、大兴区委党校物业管理服务项目招标相关事项说明</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b/>
          <w:color w:val="auto"/>
          <w:sz w:val="24"/>
        </w:rPr>
        <w:t>（一）关于物业管理服务投标费用测算中需要说明的事项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1、测算大兴区委党校</w:t>
      </w:r>
      <w:r>
        <w:rPr>
          <w:rFonts w:hint="eastAsia" w:ascii="仿宋" w:hAnsi="仿宋" w:eastAsia="仿宋" w:cs="仿宋"/>
          <w:color w:val="auto"/>
          <w:sz w:val="24"/>
          <w:lang w:eastAsia="zh-CN"/>
        </w:rPr>
        <w:t>，</w:t>
      </w:r>
      <w:r>
        <w:rPr>
          <w:rFonts w:hint="eastAsia" w:ascii="仿宋" w:hAnsi="仿宋" w:eastAsia="仿宋" w:cs="仿宋"/>
          <w:color w:val="auto"/>
          <w:sz w:val="24"/>
        </w:rPr>
        <w:t>按照校园</w:t>
      </w:r>
      <w:r>
        <w:rPr>
          <w:rFonts w:hint="eastAsia" w:ascii="仿宋" w:hAnsi="仿宋" w:eastAsia="仿宋" w:cs="仿宋"/>
          <w:color w:val="auto"/>
          <w:sz w:val="24"/>
          <w:lang w:val="en-US" w:eastAsia="zh-CN"/>
        </w:rPr>
        <w:t>总占地面积98049平方米</w:t>
      </w:r>
      <w:r>
        <w:rPr>
          <w:rFonts w:hint="eastAsia" w:ascii="仿宋" w:hAnsi="仿宋" w:eastAsia="仿宋" w:cs="仿宋"/>
          <w:color w:val="auto"/>
          <w:sz w:val="24"/>
        </w:rPr>
        <w:t>，总建筑面积15000平方米计算;</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2、物业投标报价费用不包含以下5项费用：</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1）房屋建筑折旧费和维修基金；</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2）设备设施的中修费、大修费、扩建费、设备更新改造费；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3）水、电、气、供暖费；</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4）大楼会议用设备设施；</w:t>
      </w:r>
    </w:p>
    <w:p>
      <w:pPr>
        <w:spacing w:line="360" w:lineRule="auto"/>
        <w:ind w:firstLine="630"/>
        <w:rPr>
          <w:rFonts w:hint="eastAsia" w:ascii="仿宋" w:hAnsi="仿宋" w:eastAsia="仿宋" w:cs="仿宋"/>
          <w:color w:val="auto"/>
          <w:sz w:val="24"/>
        </w:rPr>
      </w:pPr>
      <w:r>
        <w:rPr>
          <w:rFonts w:hint="eastAsia" w:ascii="仿宋" w:hAnsi="仿宋" w:eastAsia="仿宋" w:cs="仿宋"/>
          <w:color w:val="auto"/>
          <w:sz w:val="24"/>
        </w:rPr>
        <w:t>5）大楼财产保险费及物业。</w:t>
      </w:r>
    </w:p>
    <w:p>
      <w:pPr>
        <w:spacing w:line="360" w:lineRule="auto"/>
        <w:ind w:firstLine="537" w:firstLineChars="224"/>
        <w:rPr>
          <w:rFonts w:hint="eastAsia" w:ascii="仿宋" w:hAnsi="仿宋" w:eastAsia="仿宋" w:cs="仿宋"/>
          <w:b/>
          <w:color w:val="auto"/>
          <w:sz w:val="24"/>
        </w:rPr>
      </w:pPr>
      <w:r>
        <w:rPr>
          <w:rFonts w:hint="eastAsia" w:ascii="仿宋" w:hAnsi="仿宋" w:eastAsia="仿宋" w:cs="仿宋"/>
          <w:b/>
          <w:color w:val="auto"/>
          <w:sz w:val="24"/>
        </w:rPr>
        <w:t>（二）关于设备设施保养维修及相关费用确定要求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1．甲方所有的设备设施保养、维修、更换费用，单批、单次支出费用在20000元以下的（含），由物业方支付，20000元以上的，由甲方审核支付。</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2．为确保党校内设备设施维修质量和时效，电梯设备维修保养、空调设备维修保养、防雷设施维修保养、高压配电箱维修保养及耐压试验、监控设备维保消</w:t>
      </w:r>
      <w:r>
        <w:rPr>
          <w:rFonts w:hint="eastAsia" w:ascii="仿宋" w:hAnsi="仿宋" w:eastAsia="仿宋" w:cs="仿宋"/>
          <w:color w:val="auto"/>
          <w:sz w:val="24"/>
          <w:lang w:val="en-US" w:eastAsia="zh-CN"/>
        </w:rPr>
        <w:t>电</w:t>
      </w:r>
      <w:r>
        <w:rPr>
          <w:rFonts w:hint="eastAsia" w:ascii="仿宋" w:hAnsi="仿宋" w:eastAsia="仿宋" w:cs="仿宋"/>
          <w:color w:val="auto"/>
          <w:sz w:val="24"/>
        </w:rPr>
        <w:t>检检测、消防报警系统设备维保、分类垃圾清运、电开水器维修保养、天然气锅炉设备维修保养等委托乙方管理，乙方必须委托具有以上项目相关资质的维护单位进行维护，并签订相关合同。以上项目检测维保费用由乙方支付，并含在总报价中。以上根据实际情况可能有适当变动，以现场为准。</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b/>
          <w:color w:val="auto"/>
          <w:sz w:val="24"/>
        </w:rPr>
        <w:t>（三）人力资源配置要求</w:t>
      </w:r>
    </w:p>
    <w:p>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1.参加招标的潜在投标人应根据我党校的具体情况，科学合理配置管理人员、服务人员及专业技术（操作）人员。人员安排必须符合国家相关法律法规及行业规范的要求，并充分满足各岗位和工作量的需要。配置人员总数量不得低于9</w:t>
      </w: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人</w:t>
      </w:r>
      <w:r>
        <w:rPr>
          <w:rFonts w:hint="eastAsia" w:ascii="仿宋" w:hAnsi="仿宋" w:eastAsia="仿宋" w:cs="仿宋"/>
          <w:bCs/>
          <w:color w:val="auto"/>
          <w:sz w:val="24"/>
          <w:lang w:eastAsia="zh-CN"/>
        </w:rPr>
        <w:t>；</w:t>
      </w:r>
    </w:p>
    <w:p>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2.管理人员及服务人员应取得相应的从业资格证书或岗位证书。专业技术（操作）人员应取得相应专业技术证书、</w:t>
      </w:r>
      <w:r>
        <w:rPr>
          <w:rFonts w:hint="eastAsia" w:ascii="仿宋" w:hAnsi="仿宋" w:eastAsia="仿宋" w:cs="仿宋"/>
          <w:bCs/>
          <w:color w:val="auto"/>
          <w:sz w:val="24"/>
          <w:lang w:val="en-US" w:eastAsia="zh-CN"/>
        </w:rPr>
        <w:t>资格</w:t>
      </w:r>
      <w:r>
        <w:rPr>
          <w:rFonts w:hint="eastAsia" w:ascii="仿宋" w:hAnsi="仿宋" w:eastAsia="仿宋" w:cs="仿宋"/>
          <w:bCs/>
          <w:color w:val="auto"/>
          <w:sz w:val="24"/>
        </w:rPr>
        <w:t>上岗证或职业技能资格证书</w:t>
      </w:r>
      <w:r>
        <w:rPr>
          <w:rFonts w:hint="eastAsia" w:ascii="仿宋" w:hAnsi="仿宋" w:eastAsia="仿宋" w:cs="仿宋"/>
          <w:bCs/>
          <w:color w:val="auto"/>
          <w:sz w:val="24"/>
          <w:lang w:eastAsia="zh-CN"/>
        </w:rPr>
        <w:t>；</w:t>
      </w:r>
    </w:p>
    <w:p>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3.全体人员应按规定统一着装，服装整洁，形象</w:t>
      </w:r>
      <w:r>
        <w:rPr>
          <w:rFonts w:hint="eastAsia" w:ascii="仿宋" w:hAnsi="仿宋" w:eastAsia="仿宋" w:cs="仿宋"/>
          <w:bCs/>
          <w:color w:val="auto"/>
          <w:sz w:val="24"/>
          <w:lang w:val="en-US" w:eastAsia="zh-CN"/>
        </w:rPr>
        <w:t>好</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气质佳</w:t>
      </w:r>
      <w:r>
        <w:rPr>
          <w:rFonts w:hint="eastAsia" w:ascii="仿宋" w:hAnsi="仿宋" w:eastAsia="仿宋" w:cs="仿宋"/>
          <w:bCs/>
          <w:color w:val="auto"/>
          <w:sz w:val="24"/>
        </w:rPr>
        <w:t>，行为规范，举止得体。在工作过程中应保持良好的精神状态；</w:t>
      </w:r>
      <w:r>
        <w:rPr>
          <w:rFonts w:hint="eastAsia" w:ascii="仿宋" w:hAnsi="仿宋" w:eastAsia="仿宋" w:cs="仿宋"/>
          <w:bCs/>
          <w:color w:val="auto"/>
          <w:sz w:val="24"/>
          <w:lang w:val="en-US" w:eastAsia="zh-CN"/>
        </w:rPr>
        <w:t>使用</w:t>
      </w:r>
      <w:r>
        <w:rPr>
          <w:rFonts w:hint="eastAsia" w:ascii="仿宋" w:hAnsi="仿宋" w:eastAsia="仿宋" w:cs="仿宋"/>
          <w:bCs/>
          <w:color w:val="auto"/>
          <w:sz w:val="24"/>
        </w:rPr>
        <w:t>规范</w:t>
      </w:r>
      <w:r>
        <w:rPr>
          <w:rFonts w:hint="eastAsia" w:ascii="仿宋" w:hAnsi="仿宋" w:eastAsia="仿宋" w:cs="仿宋"/>
          <w:bCs/>
          <w:color w:val="auto"/>
          <w:sz w:val="24"/>
          <w:lang w:val="en-US" w:eastAsia="zh-CN"/>
        </w:rPr>
        <w:t>文明用语</w:t>
      </w:r>
      <w:r>
        <w:rPr>
          <w:rFonts w:hint="eastAsia" w:ascii="仿宋" w:hAnsi="仿宋" w:eastAsia="仿宋" w:cs="仿宋"/>
          <w:bCs/>
          <w:color w:val="auto"/>
          <w:sz w:val="24"/>
        </w:rPr>
        <w:t>；提供主动、热情、周到、及时的服务</w:t>
      </w:r>
      <w:r>
        <w:rPr>
          <w:rFonts w:hint="eastAsia" w:ascii="仿宋" w:hAnsi="仿宋" w:eastAsia="仿宋" w:cs="仿宋"/>
          <w:bCs/>
          <w:color w:val="auto"/>
          <w:sz w:val="24"/>
          <w:lang w:eastAsia="zh-CN"/>
        </w:rPr>
        <w:t>；</w:t>
      </w:r>
    </w:p>
    <w:p>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4.全体人员应及时、认真做好工作日志、交接班、账册等记录工作，做到字迹清晰、数据准确</w:t>
      </w:r>
      <w:r>
        <w:rPr>
          <w:rFonts w:hint="eastAsia" w:ascii="仿宋" w:hAnsi="仿宋" w:eastAsia="仿宋" w:cs="仿宋"/>
          <w:bCs/>
          <w:color w:val="auto"/>
          <w:sz w:val="24"/>
          <w:lang w:eastAsia="zh-CN"/>
        </w:rPr>
        <w:t>；</w:t>
      </w:r>
    </w:p>
    <w:p>
      <w:pPr>
        <w:spacing w:line="360" w:lineRule="auto"/>
        <w:ind w:firstLine="480" w:firstLineChars="200"/>
        <w:rPr>
          <w:rFonts w:hint="eastAsia" w:ascii="仿宋" w:hAnsi="仿宋" w:eastAsia="仿宋" w:cs="仿宋"/>
          <w:bCs/>
          <w:color w:val="auto"/>
          <w:sz w:val="24"/>
          <w:lang w:eastAsia="zh-CN"/>
        </w:rPr>
      </w:pPr>
      <w:r>
        <w:rPr>
          <w:rFonts w:hint="eastAsia" w:ascii="仿宋" w:hAnsi="仿宋" w:eastAsia="仿宋" w:cs="仿宋"/>
          <w:bCs/>
          <w:color w:val="auto"/>
          <w:sz w:val="24"/>
        </w:rPr>
        <w:t>5.全体人员应接受过相关专业技能的培训，掌握物业管理的基本法律法规，尽快熟悉党校的基本情况、熟练操作和正确使用相关设备设施</w:t>
      </w:r>
      <w:r>
        <w:rPr>
          <w:rFonts w:hint="eastAsia" w:ascii="仿宋" w:hAnsi="仿宋" w:eastAsia="仿宋" w:cs="仿宋"/>
          <w:bCs/>
          <w:color w:val="auto"/>
          <w:sz w:val="24"/>
          <w:lang w:eastAsia="zh-CN"/>
        </w:rPr>
        <w:t>；</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6.全体人员均要求政治可靠，无不良行为记录（中标方须在进场1个月内提供相关证明材料）。</w:t>
      </w:r>
    </w:p>
    <w:p>
      <w:pPr>
        <w:spacing w:line="360" w:lineRule="auto"/>
        <w:ind w:firstLine="480" w:firstLineChars="200"/>
        <w:rPr>
          <w:rFonts w:hint="eastAsia" w:ascii="仿宋" w:hAnsi="仿宋" w:eastAsia="仿宋" w:cs="仿宋"/>
          <w:b/>
          <w:color w:val="auto"/>
          <w:sz w:val="24"/>
        </w:rPr>
      </w:pPr>
      <w:r>
        <w:rPr>
          <w:rFonts w:hint="eastAsia" w:ascii="仿宋" w:hAnsi="仿宋" w:eastAsia="仿宋" w:cs="仿宋"/>
          <w:b/>
          <w:color w:val="auto"/>
          <w:sz w:val="24"/>
        </w:rPr>
        <w:t>（四）关于其它事项</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1．配合甲方建设国家级节约型机关单位</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 xml:space="preserve">2. </w:t>
      </w:r>
      <w:r>
        <w:rPr>
          <w:rFonts w:hint="eastAsia" w:ascii="仿宋" w:hAnsi="仿宋" w:eastAsia="仿宋" w:cs="仿宋"/>
          <w:color w:val="auto"/>
          <w:sz w:val="24"/>
        </w:rPr>
        <w:t>业主方为物业方提供约350平米物业办公场所</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 xml:space="preserve">3. </w:t>
      </w:r>
      <w:r>
        <w:rPr>
          <w:rFonts w:hint="eastAsia" w:ascii="仿宋" w:hAnsi="仿宋" w:eastAsia="仿宋" w:cs="仿宋"/>
          <w:color w:val="auto"/>
          <w:sz w:val="24"/>
        </w:rPr>
        <w:t>物业服务人员用餐原则上自行解决，不提供食宿</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r>
        <w:rPr>
          <w:rFonts w:hint="eastAsia" w:ascii="仿宋" w:hAnsi="仿宋" w:eastAsia="仿宋" w:cs="仿宋"/>
          <w:color w:val="auto"/>
          <w:sz w:val="24"/>
        </w:rPr>
        <w:t>．中标物业公司提供的工作人员，党校有权进行调剂使用，党校有权监督其执业资格、健康状况、考勤、工作状态，对不合格人员党校有权</w:t>
      </w:r>
      <w:r>
        <w:rPr>
          <w:rFonts w:hint="eastAsia" w:ascii="仿宋" w:hAnsi="仿宋" w:eastAsia="仿宋" w:cs="仿宋"/>
          <w:color w:val="auto"/>
          <w:sz w:val="24"/>
          <w:lang w:val="en-US" w:eastAsia="zh-CN"/>
        </w:rPr>
        <w:t>要求物业方</w:t>
      </w:r>
      <w:r>
        <w:rPr>
          <w:rFonts w:hint="eastAsia" w:ascii="仿宋" w:hAnsi="仿宋" w:eastAsia="仿宋" w:cs="仿宋"/>
          <w:color w:val="auto"/>
          <w:sz w:val="24"/>
        </w:rPr>
        <w:t>给予更换</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5</w:t>
      </w:r>
      <w:r>
        <w:rPr>
          <w:rFonts w:hint="eastAsia" w:ascii="仿宋" w:hAnsi="仿宋" w:eastAsia="仿宋" w:cs="仿宋"/>
          <w:color w:val="auto"/>
          <w:sz w:val="24"/>
        </w:rPr>
        <w:t>．附拟投入党校物业管理服务主要管理人员情况，应包括年龄、学历、持证等情况</w:t>
      </w:r>
      <w:r>
        <w:rPr>
          <w:rFonts w:hint="eastAsia" w:ascii="仿宋" w:hAnsi="仿宋" w:eastAsia="仿宋" w:cs="仿宋"/>
          <w:color w:val="auto"/>
          <w:sz w:val="24"/>
          <w:lang w:eastAsia="zh-CN"/>
        </w:rPr>
        <w:t>。</w:t>
      </w:r>
    </w:p>
    <w:p>
      <w:pPr>
        <w:pStyle w:val="2"/>
        <w:rPr>
          <w:rFonts w:hint="eastAsia" w:ascii="仿宋" w:hAnsi="仿宋" w:eastAsia="仿宋" w:cs="仿宋"/>
          <w:color w:val="auto"/>
        </w:rPr>
      </w:pPr>
    </w:p>
    <w:p>
      <w:pPr>
        <w:spacing w:line="360" w:lineRule="auto"/>
        <w:ind w:firstLine="480" w:firstLineChars="200"/>
        <w:rPr>
          <w:rFonts w:hint="eastAsia" w:ascii="仿宋" w:hAnsi="仿宋" w:eastAsia="仿宋" w:cs="仿宋"/>
          <w:b/>
          <w:color w:val="auto"/>
          <w:sz w:val="28"/>
          <w:szCs w:val="28"/>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．中标物业方要确保2022年1月1日前所有工作人员到位。</w:t>
      </w:r>
    </w:p>
    <w:p>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五</w:t>
      </w:r>
      <w:r>
        <w:rPr>
          <w:rFonts w:hint="eastAsia" w:ascii="仿宋" w:hAnsi="仿宋" w:eastAsia="仿宋" w:cs="仿宋"/>
          <w:b/>
          <w:color w:val="auto"/>
          <w:sz w:val="28"/>
          <w:szCs w:val="28"/>
        </w:rPr>
        <w:t>、其他要求</w:t>
      </w:r>
    </w:p>
    <w:p>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请供应商在投标一览表中，报出最快的入驻时间；</w:t>
      </w:r>
    </w:p>
    <w:p>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供应商对所报资料应</w:t>
      </w:r>
      <w:r>
        <w:rPr>
          <w:rFonts w:hint="eastAsia" w:ascii="仿宋" w:hAnsi="仿宋" w:eastAsia="仿宋" w:cs="仿宋"/>
          <w:color w:val="auto"/>
          <w:sz w:val="24"/>
          <w:szCs w:val="24"/>
        </w:rPr>
        <w:t>予以确认并承担完全责任，未经招标方同意不得调整所配备人员</w:t>
      </w:r>
      <w:r>
        <w:rPr>
          <w:rFonts w:hint="eastAsia" w:ascii="仿宋" w:hAnsi="仿宋" w:eastAsia="仿宋" w:cs="仿宋"/>
          <w:color w:val="auto"/>
          <w:sz w:val="24"/>
          <w:szCs w:val="24"/>
          <w:lang w:eastAsia="zh-CN"/>
        </w:rPr>
        <w:t>；</w:t>
      </w:r>
    </w:p>
    <w:p>
      <w:pPr>
        <w:numPr>
          <w:ilvl w:val="0"/>
          <w:numId w:val="5"/>
        </w:numPr>
        <w:spacing w:line="360" w:lineRule="auto"/>
        <w:rPr>
          <w:rFonts w:hint="eastAsia" w:ascii="仿宋" w:hAnsi="仿宋" w:eastAsia="仿宋" w:cs="仿宋"/>
          <w:color w:val="auto"/>
          <w:sz w:val="24"/>
        </w:rPr>
      </w:pPr>
      <w:r>
        <w:rPr>
          <w:rFonts w:hint="eastAsia" w:ascii="仿宋" w:hAnsi="仿宋" w:eastAsia="仿宋" w:cs="仿宋"/>
          <w:color w:val="auto"/>
          <w:sz w:val="24"/>
        </w:rPr>
        <w:t>供应商所报投标单价应不高于类似服务项目在其他采购代理机构中标价或单位自采价格；</w:t>
      </w:r>
    </w:p>
    <w:p>
      <w:pPr>
        <w:spacing w:line="360" w:lineRule="auto"/>
        <w:ind w:left="400"/>
        <w:rPr>
          <w:rFonts w:hint="eastAsia" w:ascii="仿宋" w:hAnsi="仿宋" w:eastAsia="仿宋" w:cs="仿宋"/>
          <w:color w:val="auto"/>
          <w:sz w:val="24"/>
          <w:lang w:eastAsia="zh-CN"/>
        </w:rPr>
      </w:pPr>
      <w:r>
        <w:rPr>
          <w:rFonts w:hint="eastAsia" w:ascii="仿宋" w:hAnsi="仿宋" w:eastAsia="仿宋" w:cs="仿宋"/>
          <w:color w:val="auto"/>
          <w:sz w:val="24"/>
        </w:rPr>
        <w:t>④大兴区委党校保留对供应商资格证明文件原件复核的权力，对造假者将按照政府采购相关规定进行查处</w:t>
      </w:r>
      <w:r>
        <w:rPr>
          <w:rFonts w:hint="eastAsia" w:ascii="仿宋" w:hAnsi="仿宋" w:eastAsia="仿宋" w:cs="仿宋"/>
          <w:color w:val="auto"/>
          <w:sz w:val="24"/>
          <w:lang w:eastAsia="zh-CN"/>
        </w:rPr>
        <w:t>；</w:t>
      </w:r>
    </w:p>
    <w:p>
      <w:pPr>
        <w:spacing w:line="360" w:lineRule="auto"/>
        <w:ind w:left="400"/>
        <w:rPr>
          <w:rFonts w:ascii="宋体" w:hAnsi="宋体" w:eastAsia="宋体"/>
          <w:b/>
          <w:bCs/>
          <w:sz w:val="28"/>
          <w:szCs w:val="28"/>
          <w:lang w:val="zh-TW"/>
        </w:rPr>
      </w:pPr>
      <w:r>
        <w:rPr>
          <w:rFonts w:hint="eastAsia" w:ascii="仿宋" w:hAnsi="仿宋" w:eastAsia="仿宋" w:cs="仿宋"/>
          <w:color w:val="auto"/>
          <w:sz w:val="24"/>
        </w:rPr>
        <w:t>⑤在执行物业服务合同过程中，由于乙方未达到甲方需求及服务标准的，甲方有权扣减一定数额的物业服务费</w:t>
      </w:r>
      <w:r>
        <w:rPr>
          <w:rFonts w:hint="eastAsia" w:ascii="仿宋" w:hAnsi="仿宋" w:eastAsia="仿宋" w:cs="仿宋"/>
          <w:color w:val="auto"/>
          <w:sz w:val="24"/>
          <w:lang w:val="en-US" w:eastAsia="zh-CN"/>
        </w:rPr>
        <w:t>用</w:t>
      </w:r>
      <w:r>
        <w:rPr>
          <w:rFonts w:hint="eastAsia" w:ascii="仿宋" w:hAnsi="仿宋" w:eastAsia="仿宋" w:cs="仿宋"/>
          <w:color w:val="auto"/>
          <w:sz w:val="24"/>
        </w:rPr>
        <w:t>。因扣减物业服务费用产生的争议、扯皮</w:t>
      </w:r>
      <w:r>
        <w:rPr>
          <w:rFonts w:hint="eastAsia" w:ascii="仿宋" w:hAnsi="仿宋" w:eastAsia="仿宋" w:cs="仿宋"/>
          <w:color w:val="auto"/>
          <w:sz w:val="24"/>
          <w:lang w:val="en-US" w:eastAsia="zh-CN"/>
        </w:rPr>
        <w:t>等</w:t>
      </w:r>
      <w:r>
        <w:rPr>
          <w:rFonts w:hint="eastAsia" w:ascii="仿宋" w:hAnsi="仿宋" w:eastAsia="仿宋" w:cs="仿宋"/>
          <w:color w:val="auto"/>
          <w:sz w:val="24"/>
        </w:rPr>
        <w:t>问题，如得不到及时有效解决，甲方有权终止物业服务合同。</w:t>
      </w:r>
    </w:p>
    <w:p>
      <w:pPr>
        <w:pStyle w:val="2"/>
        <w:rPr>
          <w:rFonts w:ascii="宋体" w:hAnsi="宋体" w:eastAsia="宋体"/>
          <w:b/>
          <w:sz w:val="28"/>
          <w:szCs w:val="28"/>
        </w:rPr>
      </w:pPr>
    </w:p>
    <w:p>
      <w:pPr>
        <w:rPr>
          <w:rFonts w:ascii="宋体" w:hAnsi="宋体" w:eastAsia="宋体"/>
          <w:b/>
          <w:sz w:val="28"/>
          <w:szCs w:val="28"/>
        </w:rPr>
      </w:pPr>
    </w:p>
    <w:p>
      <w:pPr>
        <w:pStyle w:val="2"/>
        <w:rPr>
          <w:rFonts w:ascii="宋体" w:hAnsi="宋体" w:eastAsia="宋体"/>
          <w:b/>
          <w:sz w:val="28"/>
          <w:szCs w:val="28"/>
        </w:rPr>
      </w:pPr>
    </w:p>
    <w:p>
      <w:pPr>
        <w:rPr>
          <w:rFonts w:ascii="宋体" w:hAnsi="宋体" w:eastAsia="宋体"/>
          <w:b/>
          <w:sz w:val="28"/>
          <w:szCs w:val="28"/>
        </w:rPr>
      </w:pPr>
    </w:p>
    <w:p>
      <w:pPr>
        <w:pStyle w:val="2"/>
        <w:rPr>
          <w:rFonts w:ascii="宋体" w:hAnsi="宋体" w:eastAsia="宋体"/>
          <w:b/>
          <w:sz w:val="28"/>
          <w:szCs w:val="28"/>
        </w:rPr>
      </w:pPr>
    </w:p>
    <w:p>
      <w:pPr>
        <w:rPr>
          <w:rFonts w:hint="eastAsia" w:ascii="宋体" w:hAnsi="宋体" w:eastAsia="宋体"/>
          <w:b/>
          <w:sz w:val="28"/>
          <w:szCs w:val="28"/>
        </w:rPr>
      </w:pPr>
      <w:bookmarkStart w:id="1" w:name="_GoBack"/>
      <w:bookmarkEnd w:id="1"/>
    </w:p>
    <w:p>
      <w:pPr>
        <w:ind w:firstLine="1680" w:firstLineChars="600"/>
        <w:rPr>
          <w:rFonts w:ascii="宋体" w:hAnsi="宋体" w:eastAsia="宋体"/>
          <w:b/>
          <w:sz w:val="28"/>
          <w:szCs w:val="28"/>
        </w:rPr>
      </w:pPr>
      <w:r>
        <w:rPr>
          <w:rFonts w:hint="eastAsia" w:ascii="宋体" w:hAnsi="宋体" w:eastAsia="宋体"/>
          <w:b/>
          <w:sz w:val="28"/>
          <w:szCs w:val="28"/>
        </w:rPr>
        <w:t>大兴区委党校物业管理服务项目项目评分标准</w:t>
      </w:r>
    </w:p>
    <w:p>
      <w:pPr>
        <w:rPr>
          <w:rFonts w:ascii="仿宋_GB2312" w:hAnsi="宋体" w:eastAsia="仿宋_GB2312"/>
          <w:b/>
          <w:sz w:val="28"/>
          <w:szCs w:val="28"/>
        </w:rPr>
      </w:pPr>
      <w:r>
        <w:rPr>
          <w:rFonts w:hint="eastAsia" w:ascii="仿宋_GB2312" w:hAnsi="宋体" w:eastAsia="仿宋_GB2312"/>
          <w:b/>
          <w:sz w:val="28"/>
          <w:szCs w:val="28"/>
        </w:rPr>
        <w:t xml:space="preserve">   </w:t>
      </w:r>
    </w:p>
    <w:tbl>
      <w:tblPr>
        <w:tblStyle w:val="15"/>
        <w:tblpPr w:leftFromText="180" w:rightFromText="180" w:vertAnchor="text" w:horzAnchor="page" w:tblpX="1238" w:tblpY="483"/>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995"/>
        <w:gridCol w:w="543"/>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015" w:type="dxa"/>
            <w:vAlign w:val="center"/>
          </w:tcPr>
          <w:p>
            <w:pPr>
              <w:jc w:val="center"/>
              <w:rPr>
                <w:rFonts w:ascii="仿宋_GB2312" w:eastAsia="仿宋_GB2312"/>
                <w:color w:val="000000"/>
                <w:szCs w:val="21"/>
              </w:rPr>
            </w:pPr>
            <w:r>
              <w:rPr>
                <w:rFonts w:hint="eastAsia" w:ascii="仿宋_GB2312" w:eastAsia="仿宋_GB2312"/>
                <w:color w:val="000000"/>
                <w:szCs w:val="21"/>
              </w:rPr>
              <w:t>评审</w:t>
            </w:r>
          </w:p>
          <w:p>
            <w:pPr>
              <w:jc w:val="center"/>
              <w:rPr>
                <w:rFonts w:ascii="仿宋_GB2312" w:eastAsia="仿宋_GB2312"/>
                <w:color w:val="000000"/>
                <w:szCs w:val="21"/>
              </w:rPr>
            </w:pPr>
            <w:r>
              <w:rPr>
                <w:rFonts w:hint="eastAsia" w:ascii="仿宋_GB2312" w:eastAsia="仿宋_GB2312"/>
                <w:color w:val="000000"/>
                <w:szCs w:val="21"/>
              </w:rPr>
              <w:t>条款</w:t>
            </w:r>
          </w:p>
        </w:tc>
        <w:tc>
          <w:tcPr>
            <w:tcW w:w="1995" w:type="dxa"/>
            <w:vAlign w:val="center"/>
          </w:tcPr>
          <w:p>
            <w:pPr>
              <w:jc w:val="center"/>
              <w:rPr>
                <w:rFonts w:ascii="仿宋_GB2312" w:eastAsia="仿宋_GB2312"/>
                <w:color w:val="000000"/>
                <w:szCs w:val="21"/>
              </w:rPr>
            </w:pPr>
            <w:r>
              <w:rPr>
                <w:rFonts w:hint="eastAsia" w:ascii="仿宋_GB2312" w:eastAsia="仿宋_GB2312"/>
                <w:color w:val="000000"/>
                <w:szCs w:val="21"/>
              </w:rPr>
              <w:t>评审项</w:t>
            </w:r>
          </w:p>
        </w:tc>
        <w:tc>
          <w:tcPr>
            <w:tcW w:w="543" w:type="dxa"/>
            <w:vAlign w:val="center"/>
          </w:tcPr>
          <w:p>
            <w:pPr>
              <w:jc w:val="center"/>
              <w:rPr>
                <w:rFonts w:ascii="仿宋_GB2312" w:eastAsia="仿宋_GB2312"/>
                <w:color w:val="000000"/>
                <w:szCs w:val="21"/>
              </w:rPr>
            </w:pPr>
            <w:r>
              <w:rPr>
                <w:rFonts w:hint="eastAsia" w:ascii="仿宋_GB2312" w:eastAsia="仿宋_GB2312"/>
                <w:color w:val="000000"/>
                <w:szCs w:val="21"/>
              </w:rPr>
              <w:t>分值</w:t>
            </w:r>
          </w:p>
        </w:tc>
        <w:tc>
          <w:tcPr>
            <w:tcW w:w="6347" w:type="dxa"/>
            <w:vAlign w:val="center"/>
          </w:tcPr>
          <w:p>
            <w:pPr>
              <w:jc w:val="center"/>
              <w:rPr>
                <w:rFonts w:ascii="仿宋_GB2312" w:eastAsia="仿宋_GB2312"/>
                <w:color w:val="000000"/>
                <w:szCs w:val="21"/>
              </w:rPr>
            </w:pPr>
            <w:r>
              <w:rPr>
                <w:rFonts w:hint="eastAsia" w:ascii="仿宋_GB2312" w:eastAsia="仿宋_GB2312"/>
                <w:color w:val="000000"/>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015" w:type="dxa"/>
            <w:vAlign w:val="center"/>
          </w:tcPr>
          <w:p>
            <w:pPr>
              <w:jc w:val="center"/>
              <w:rPr>
                <w:rFonts w:ascii="仿宋_GB2312" w:eastAsia="仿宋_GB2312"/>
                <w:color w:val="000000"/>
                <w:szCs w:val="21"/>
              </w:rPr>
            </w:pPr>
            <w:r>
              <w:rPr>
                <w:rFonts w:hint="eastAsia" w:ascii="仿宋_GB2312" w:eastAsia="仿宋_GB2312"/>
                <w:color w:val="000000"/>
                <w:szCs w:val="21"/>
              </w:rPr>
              <w:t>价格</w:t>
            </w:r>
          </w:p>
          <w:p>
            <w:pPr>
              <w:jc w:val="center"/>
              <w:rPr>
                <w:rFonts w:ascii="仿宋_GB2312" w:eastAsia="仿宋_GB2312"/>
                <w:color w:val="000000"/>
                <w:szCs w:val="21"/>
              </w:rPr>
            </w:pPr>
            <w:r>
              <w:rPr>
                <w:rFonts w:hint="eastAsia" w:ascii="仿宋_GB2312" w:eastAsia="仿宋_GB2312"/>
                <w:color w:val="000000"/>
                <w:szCs w:val="21"/>
              </w:rPr>
              <w:t>(10分)</w:t>
            </w:r>
          </w:p>
        </w:tc>
        <w:tc>
          <w:tcPr>
            <w:tcW w:w="1995" w:type="dxa"/>
            <w:vAlign w:val="center"/>
          </w:tcPr>
          <w:p>
            <w:pPr>
              <w:jc w:val="center"/>
              <w:rPr>
                <w:rFonts w:ascii="仿宋_GB2312" w:eastAsia="仿宋_GB2312"/>
                <w:color w:val="000000"/>
                <w:szCs w:val="21"/>
              </w:rPr>
            </w:pPr>
            <w:r>
              <w:rPr>
                <w:rFonts w:hint="eastAsia" w:ascii="仿宋_GB2312" w:eastAsia="仿宋_GB2312"/>
                <w:color w:val="000000"/>
                <w:szCs w:val="21"/>
              </w:rPr>
              <w:t>价格</w:t>
            </w:r>
          </w:p>
        </w:tc>
        <w:tc>
          <w:tcPr>
            <w:tcW w:w="543" w:type="dxa"/>
            <w:vAlign w:val="center"/>
          </w:tcPr>
          <w:p>
            <w:pPr>
              <w:jc w:val="center"/>
              <w:rPr>
                <w:rFonts w:ascii="仿宋_GB2312" w:hAnsi="宋体" w:eastAsia="仿宋_GB2312"/>
                <w:color w:val="000000"/>
                <w:szCs w:val="21"/>
              </w:rPr>
            </w:pPr>
            <w:r>
              <w:rPr>
                <w:rFonts w:hint="eastAsia" w:ascii="仿宋_GB2312" w:eastAsia="仿宋_GB2312"/>
                <w:color w:val="000000"/>
                <w:szCs w:val="21"/>
              </w:rPr>
              <w:t>10</w:t>
            </w:r>
          </w:p>
        </w:tc>
        <w:tc>
          <w:tcPr>
            <w:tcW w:w="6347" w:type="dxa"/>
            <w:vAlign w:val="center"/>
          </w:tcPr>
          <w:p>
            <w:pPr>
              <w:rPr>
                <w:rFonts w:ascii="仿宋_GB2312" w:eastAsia="仿宋_GB2312"/>
                <w:color w:val="000000"/>
                <w:szCs w:val="21"/>
              </w:rPr>
            </w:pPr>
            <w:r>
              <w:rPr>
                <w:rFonts w:hint="eastAsia" w:ascii="仿宋_GB2312" w:hAnsi="宋体" w:eastAsia="仿宋_GB2312"/>
                <w:color w:val="000000"/>
                <w:szCs w:val="21"/>
              </w:rPr>
              <w:t>报</w:t>
            </w:r>
            <w:r>
              <w:rPr>
                <w:rFonts w:hint="eastAsia" w:ascii="仿宋_GB2312" w:eastAsia="仿宋_GB2312"/>
                <w:color w:val="000000"/>
                <w:szCs w:val="21"/>
              </w:rPr>
              <w:t>价得分＝10×（评标基准价/投标报价）。评标基准价：满足招标文件要求且投标价格最低的投标报价。注:对</w:t>
            </w:r>
            <w:r>
              <w:rPr>
                <w:rFonts w:hint="eastAsia" w:ascii="仿宋_GB2312" w:eastAsia="仿宋_GB2312"/>
                <w:szCs w:val="21"/>
              </w:rPr>
              <w:t>小型和微型企</w:t>
            </w:r>
            <w:r>
              <w:rPr>
                <w:rFonts w:hint="eastAsia" w:ascii="仿宋_GB2312" w:eastAsia="仿宋_GB2312"/>
                <w:color w:val="000000"/>
                <w:szCs w:val="21"/>
              </w:rPr>
              <w:t>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restart"/>
            <w:vAlign w:val="center"/>
          </w:tcPr>
          <w:p>
            <w:pPr>
              <w:jc w:val="center"/>
              <w:rPr>
                <w:rFonts w:ascii="仿宋_GB2312" w:eastAsia="仿宋_GB2312"/>
                <w:color w:val="000000"/>
                <w:szCs w:val="21"/>
              </w:rPr>
            </w:pPr>
            <w:r>
              <w:rPr>
                <w:rFonts w:hint="eastAsia" w:ascii="仿宋_GB2312" w:eastAsia="仿宋_GB2312"/>
                <w:color w:val="000000"/>
                <w:szCs w:val="21"/>
              </w:rPr>
              <w:t>服务</w:t>
            </w:r>
          </w:p>
          <w:p>
            <w:pPr>
              <w:jc w:val="center"/>
              <w:rPr>
                <w:rFonts w:ascii="仿宋_GB2312" w:eastAsia="仿宋_GB2312"/>
                <w:color w:val="000000"/>
                <w:szCs w:val="21"/>
              </w:rPr>
            </w:pPr>
            <w:r>
              <w:rPr>
                <w:rFonts w:hint="eastAsia" w:ascii="仿宋_GB2312" w:eastAsia="仿宋_GB2312"/>
                <w:color w:val="000000"/>
                <w:szCs w:val="21"/>
              </w:rPr>
              <w:t>方案</w:t>
            </w:r>
          </w:p>
          <w:p>
            <w:pPr>
              <w:jc w:val="center"/>
              <w:rPr>
                <w:rFonts w:ascii="仿宋_GB2312" w:eastAsia="仿宋_GB2312"/>
                <w:color w:val="000000"/>
                <w:szCs w:val="21"/>
              </w:rPr>
            </w:pPr>
            <w:r>
              <w:rPr>
                <w:rFonts w:hint="eastAsia" w:ascii="仿宋_GB2312" w:eastAsia="仿宋_GB2312"/>
                <w:color w:val="000000"/>
                <w:szCs w:val="21"/>
              </w:rPr>
              <w:t>（</w:t>
            </w:r>
            <w:r>
              <w:rPr>
                <w:rFonts w:ascii="仿宋_GB2312" w:eastAsia="仿宋_GB2312"/>
                <w:color w:val="000000"/>
                <w:szCs w:val="21"/>
              </w:rPr>
              <w:t>5</w:t>
            </w:r>
            <w:r>
              <w:rPr>
                <w:rFonts w:hint="eastAsia" w:ascii="仿宋_GB2312" w:eastAsia="仿宋_GB2312"/>
                <w:color w:val="000000"/>
                <w:szCs w:val="21"/>
              </w:rPr>
              <w:t>5分）</w:t>
            </w: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1.对本项目的理解及针对性</w:t>
            </w:r>
          </w:p>
        </w:tc>
        <w:tc>
          <w:tcPr>
            <w:tcW w:w="543"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10</w:t>
            </w:r>
          </w:p>
        </w:tc>
        <w:tc>
          <w:tcPr>
            <w:tcW w:w="6347" w:type="dxa"/>
            <w:vAlign w:val="top"/>
          </w:tcPr>
          <w:p>
            <w:pPr>
              <w:rPr>
                <w:rFonts w:ascii="仿宋_GB2312" w:hAnsi="宋体" w:eastAsia="仿宋_GB2312"/>
                <w:color w:val="000000"/>
                <w:szCs w:val="21"/>
              </w:rPr>
            </w:pPr>
            <w:r>
              <w:rPr>
                <w:rFonts w:hint="eastAsia" w:ascii="仿宋_GB2312" w:eastAsia="仿宋_GB2312"/>
                <w:color w:val="000000"/>
                <w:szCs w:val="21"/>
              </w:rPr>
              <w:t>投标人对本项目的特点、重点和难点分析；提供对本项目的物业管理整体设计及策划方案。根据投标人应答情况综合评议，分析准确、针对性强</w:t>
            </w:r>
            <w:r>
              <w:rPr>
                <w:rFonts w:ascii="仿宋_GB2312" w:eastAsia="仿宋_GB2312"/>
                <w:color w:val="000000"/>
                <w:szCs w:val="21"/>
              </w:rPr>
              <w:t>、</w:t>
            </w:r>
            <w:r>
              <w:rPr>
                <w:rFonts w:hint="eastAsia" w:ascii="仿宋_GB2312" w:eastAsia="仿宋_GB2312"/>
                <w:color w:val="000000"/>
                <w:szCs w:val="21"/>
              </w:rPr>
              <w:t>整体设想和管理思路清晰得10分；针对性</w:t>
            </w:r>
            <w:r>
              <w:rPr>
                <w:rFonts w:ascii="仿宋_GB2312" w:eastAsia="仿宋_GB2312"/>
                <w:color w:val="000000"/>
                <w:szCs w:val="21"/>
              </w:rPr>
              <w:t>不强</w:t>
            </w:r>
            <w:r>
              <w:rPr>
                <w:rFonts w:hint="eastAsia" w:ascii="仿宋_GB2312" w:eastAsia="仿宋_GB2312"/>
                <w:color w:val="000000"/>
                <w:szCs w:val="21"/>
              </w:rPr>
              <w:t>，</w:t>
            </w:r>
            <w:r>
              <w:rPr>
                <w:rFonts w:ascii="仿宋_GB2312" w:eastAsia="仿宋_GB2312"/>
                <w:color w:val="000000"/>
                <w:szCs w:val="21"/>
              </w:rPr>
              <w:t>整体设想</w:t>
            </w:r>
            <w:r>
              <w:rPr>
                <w:rFonts w:hint="eastAsia" w:ascii="仿宋_GB2312" w:eastAsia="仿宋_GB2312"/>
                <w:color w:val="000000"/>
                <w:szCs w:val="21"/>
              </w:rPr>
              <w:t>和管理</w:t>
            </w:r>
            <w:r>
              <w:rPr>
                <w:rFonts w:ascii="仿宋_GB2312" w:eastAsia="仿宋_GB2312"/>
                <w:color w:val="000000"/>
                <w:szCs w:val="21"/>
              </w:rPr>
              <w:t>思路</w:t>
            </w:r>
            <w:r>
              <w:rPr>
                <w:rFonts w:hint="eastAsia" w:ascii="仿宋_GB2312" w:eastAsia="仿宋_GB2312"/>
                <w:color w:val="000000"/>
                <w:szCs w:val="21"/>
              </w:rPr>
              <w:t>基本可行得5分；不适用、不切合实际得0分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2.</w:t>
            </w:r>
            <w:r>
              <w:rPr>
                <w:rFonts w:hint="eastAsia" w:ascii="仿宋_GB2312" w:hAnsi="宋体" w:eastAsia="仿宋_GB2312"/>
                <w:color w:val="000000"/>
                <w:szCs w:val="21"/>
              </w:rPr>
              <w:t>设备设施维护养护方案</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top"/>
          </w:tcPr>
          <w:p>
            <w:pPr>
              <w:rPr>
                <w:rFonts w:ascii="仿宋_GB2312" w:eastAsia="仿宋_GB2312"/>
                <w:color w:val="000000"/>
                <w:szCs w:val="21"/>
              </w:rPr>
            </w:pPr>
            <w:r>
              <w:rPr>
                <w:rFonts w:hint="eastAsia" w:ascii="仿宋_GB2312" w:eastAsia="仿宋_GB2312"/>
                <w:color w:val="000000"/>
                <w:szCs w:val="21"/>
              </w:rPr>
              <w:t>根据投标人应答情况综合评议，科学管理、可操作性强得</w:t>
            </w:r>
            <w:r>
              <w:rPr>
                <w:rFonts w:ascii="仿宋_GB2312" w:eastAsia="仿宋_GB2312"/>
                <w:color w:val="000000"/>
                <w:szCs w:val="21"/>
              </w:rPr>
              <w:t>5</w:t>
            </w:r>
            <w:r>
              <w:rPr>
                <w:rFonts w:hint="eastAsia" w:ascii="仿宋_GB2312" w:eastAsia="仿宋_GB2312"/>
                <w:color w:val="000000"/>
                <w:szCs w:val="21"/>
              </w:rPr>
              <w:t>分；内容饱满性、管理</w:t>
            </w:r>
            <w:r>
              <w:rPr>
                <w:rFonts w:ascii="仿宋_GB2312" w:eastAsia="仿宋_GB2312"/>
                <w:color w:val="000000"/>
                <w:szCs w:val="21"/>
              </w:rPr>
              <w:t>手段先进性、</w:t>
            </w:r>
            <w:r>
              <w:rPr>
                <w:rFonts w:hint="eastAsia" w:ascii="仿宋_GB2312" w:eastAsia="仿宋_GB2312"/>
                <w:color w:val="000000"/>
                <w:szCs w:val="21"/>
              </w:rPr>
              <w:t>可操作性一般得</w:t>
            </w:r>
            <w:r>
              <w:rPr>
                <w:rFonts w:ascii="仿宋_GB2312" w:eastAsia="仿宋_GB2312"/>
                <w:color w:val="000000"/>
                <w:szCs w:val="21"/>
              </w:rPr>
              <w:t>3</w:t>
            </w:r>
            <w:r>
              <w:rPr>
                <w:rFonts w:hint="eastAsia" w:ascii="仿宋_GB2312" w:eastAsia="仿宋_GB2312"/>
                <w:color w:val="000000"/>
                <w:szCs w:val="21"/>
              </w:rPr>
              <w:t>分；内容需完善或适用性不强得1分；不切合实际得0分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3.保洁、绿化服务方案</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top"/>
          </w:tcPr>
          <w:p>
            <w:pPr>
              <w:rPr>
                <w:rFonts w:ascii="仿宋_GB2312" w:hAnsi="宋体" w:eastAsia="仿宋_GB2312"/>
                <w:color w:val="000000"/>
                <w:szCs w:val="21"/>
              </w:rPr>
            </w:pPr>
            <w:r>
              <w:rPr>
                <w:rFonts w:hint="eastAsia" w:ascii="仿宋_GB2312" w:eastAsia="仿宋_GB2312"/>
                <w:color w:val="000000"/>
                <w:szCs w:val="21"/>
              </w:rPr>
              <w:t>根据投标人应答情况综合评议，科学管理、可操作性强得</w:t>
            </w:r>
            <w:r>
              <w:rPr>
                <w:rFonts w:ascii="仿宋_GB2312" w:eastAsia="仿宋_GB2312"/>
                <w:color w:val="000000"/>
                <w:szCs w:val="21"/>
              </w:rPr>
              <w:t>5</w:t>
            </w:r>
            <w:r>
              <w:rPr>
                <w:rFonts w:hint="eastAsia" w:ascii="仿宋_GB2312" w:eastAsia="仿宋_GB2312"/>
                <w:color w:val="000000"/>
                <w:szCs w:val="21"/>
              </w:rPr>
              <w:t>分；内容饱满性、管理</w:t>
            </w:r>
            <w:r>
              <w:rPr>
                <w:rFonts w:ascii="仿宋_GB2312" w:eastAsia="仿宋_GB2312"/>
                <w:color w:val="000000"/>
                <w:szCs w:val="21"/>
              </w:rPr>
              <w:t>手段先进性、</w:t>
            </w:r>
            <w:r>
              <w:rPr>
                <w:rFonts w:hint="eastAsia" w:ascii="仿宋_GB2312" w:eastAsia="仿宋_GB2312"/>
                <w:color w:val="000000"/>
                <w:szCs w:val="21"/>
              </w:rPr>
              <w:t>可操作性一般得</w:t>
            </w:r>
            <w:r>
              <w:rPr>
                <w:rFonts w:ascii="仿宋_GB2312" w:eastAsia="仿宋_GB2312"/>
                <w:color w:val="000000"/>
                <w:szCs w:val="21"/>
              </w:rPr>
              <w:t>3</w:t>
            </w:r>
            <w:r>
              <w:rPr>
                <w:rFonts w:hint="eastAsia" w:ascii="仿宋_GB2312" w:eastAsia="仿宋_GB2312"/>
                <w:color w:val="000000"/>
                <w:szCs w:val="21"/>
              </w:rPr>
              <w:t>分；内容需完善或适用性不强得1分；不切合实际得0分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4.</w:t>
            </w:r>
            <w:r>
              <w:rPr>
                <w:rFonts w:hint="eastAsia" w:ascii="仿宋_GB2312" w:hAnsi="宋体" w:eastAsia="仿宋_GB2312"/>
                <w:color w:val="000000"/>
                <w:szCs w:val="21"/>
              </w:rPr>
              <w:t>会议服务方案</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top"/>
          </w:tcPr>
          <w:p>
            <w:pPr>
              <w:rPr>
                <w:rFonts w:ascii="仿宋_GB2312" w:eastAsia="仿宋_GB2312"/>
                <w:color w:val="000000"/>
                <w:szCs w:val="21"/>
              </w:rPr>
            </w:pPr>
            <w:r>
              <w:rPr>
                <w:rFonts w:hint="eastAsia" w:ascii="仿宋_GB2312" w:eastAsia="仿宋_GB2312"/>
                <w:color w:val="000000"/>
                <w:szCs w:val="21"/>
              </w:rPr>
              <w:t>根据投标人应答情况综合评议，科学管理、可操作性强得</w:t>
            </w:r>
            <w:r>
              <w:rPr>
                <w:rFonts w:ascii="仿宋_GB2312" w:eastAsia="仿宋_GB2312"/>
                <w:color w:val="000000"/>
                <w:szCs w:val="21"/>
              </w:rPr>
              <w:t>5</w:t>
            </w:r>
            <w:r>
              <w:rPr>
                <w:rFonts w:hint="eastAsia" w:ascii="仿宋_GB2312" w:eastAsia="仿宋_GB2312"/>
                <w:color w:val="000000"/>
                <w:szCs w:val="21"/>
              </w:rPr>
              <w:t>分；内容饱满性、管理</w:t>
            </w:r>
            <w:r>
              <w:rPr>
                <w:rFonts w:ascii="仿宋_GB2312" w:eastAsia="仿宋_GB2312"/>
                <w:color w:val="000000"/>
                <w:szCs w:val="21"/>
              </w:rPr>
              <w:t>手段先进性、</w:t>
            </w:r>
            <w:r>
              <w:rPr>
                <w:rFonts w:hint="eastAsia" w:ascii="仿宋_GB2312" w:eastAsia="仿宋_GB2312"/>
                <w:color w:val="000000"/>
                <w:szCs w:val="21"/>
              </w:rPr>
              <w:t>可操作性一般得</w:t>
            </w:r>
            <w:r>
              <w:rPr>
                <w:rFonts w:ascii="仿宋_GB2312" w:eastAsia="仿宋_GB2312"/>
                <w:color w:val="000000"/>
                <w:szCs w:val="21"/>
              </w:rPr>
              <w:t>3</w:t>
            </w:r>
            <w:r>
              <w:rPr>
                <w:rFonts w:hint="eastAsia" w:ascii="仿宋_GB2312" w:eastAsia="仿宋_GB2312"/>
                <w:color w:val="000000"/>
                <w:szCs w:val="21"/>
              </w:rPr>
              <w:t>分；内容需完善或适用性不强得1分；不切合实际得0分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5.秩序维护服务方案</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top"/>
          </w:tcPr>
          <w:p>
            <w:pPr>
              <w:rPr>
                <w:rFonts w:ascii="仿宋_GB2312" w:eastAsia="仿宋_GB2312"/>
                <w:color w:val="000000"/>
                <w:szCs w:val="21"/>
              </w:rPr>
            </w:pPr>
            <w:r>
              <w:rPr>
                <w:rFonts w:hint="eastAsia" w:ascii="仿宋_GB2312" w:eastAsia="仿宋_GB2312"/>
                <w:color w:val="000000"/>
                <w:szCs w:val="21"/>
              </w:rPr>
              <w:t>根据投标人应答情况综合评议，科学管理、可操作性强得</w:t>
            </w:r>
            <w:r>
              <w:rPr>
                <w:rFonts w:ascii="仿宋_GB2312" w:eastAsia="仿宋_GB2312"/>
                <w:color w:val="000000"/>
                <w:szCs w:val="21"/>
              </w:rPr>
              <w:t>5</w:t>
            </w:r>
            <w:r>
              <w:rPr>
                <w:rFonts w:hint="eastAsia" w:ascii="仿宋_GB2312" w:eastAsia="仿宋_GB2312"/>
                <w:color w:val="000000"/>
                <w:szCs w:val="21"/>
              </w:rPr>
              <w:t>分；内容饱满性、管理</w:t>
            </w:r>
            <w:r>
              <w:rPr>
                <w:rFonts w:ascii="仿宋_GB2312" w:eastAsia="仿宋_GB2312"/>
                <w:color w:val="000000"/>
                <w:szCs w:val="21"/>
              </w:rPr>
              <w:t>手段先进性、</w:t>
            </w:r>
            <w:r>
              <w:rPr>
                <w:rFonts w:hint="eastAsia" w:ascii="仿宋_GB2312" w:eastAsia="仿宋_GB2312"/>
                <w:color w:val="000000"/>
                <w:szCs w:val="21"/>
              </w:rPr>
              <w:t>可操作性一般得</w:t>
            </w:r>
            <w:r>
              <w:rPr>
                <w:rFonts w:ascii="仿宋_GB2312" w:eastAsia="仿宋_GB2312"/>
                <w:color w:val="000000"/>
                <w:szCs w:val="21"/>
              </w:rPr>
              <w:t>3</w:t>
            </w:r>
            <w:r>
              <w:rPr>
                <w:rFonts w:hint="eastAsia" w:ascii="仿宋_GB2312" w:eastAsia="仿宋_GB2312"/>
                <w:color w:val="000000"/>
                <w:szCs w:val="21"/>
              </w:rPr>
              <w:t>分；内容需完善或适用性不强得1分；不切合实际得0分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6.日常管理与规章制度</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top"/>
          </w:tcPr>
          <w:p>
            <w:pPr>
              <w:rPr>
                <w:rFonts w:ascii="仿宋_GB2312" w:eastAsia="仿宋_GB2312"/>
                <w:color w:val="000000"/>
                <w:szCs w:val="21"/>
              </w:rPr>
            </w:pPr>
            <w:r>
              <w:rPr>
                <w:rFonts w:hint="eastAsia" w:ascii="仿宋_GB2312" w:eastAsia="仿宋_GB2312"/>
                <w:color w:val="000000"/>
                <w:szCs w:val="21"/>
              </w:rPr>
              <w:t>根据投标人日常管理与规章制度的完善性、适用性进行评议，方案需具有明晰的项目管理机构图、工作职能组织运行图，以及健全的项目经理的管理职责、内部管理的职责分工、日常管理制度和考核办法、培训制度、保密制度等情况。完善、适用得</w:t>
            </w:r>
            <w:r>
              <w:rPr>
                <w:rFonts w:ascii="仿宋_GB2312" w:eastAsia="仿宋_GB2312"/>
                <w:color w:val="000000"/>
                <w:szCs w:val="21"/>
              </w:rPr>
              <w:t>5</w:t>
            </w:r>
            <w:r>
              <w:rPr>
                <w:rFonts w:hint="eastAsia" w:ascii="仿宋_GB2312" w:eastAsia="仿宋_GB2312"/>
                <w:color w:val="000000"/>
                <w:szCs w:val="21"/>
              </w:rPr>
              <w:t>分；较完善、基本适用得</w:t>
            </w:r>
            <w:r>
              <w:rPr>
                <w:rFonts w:ascii="仿宋_GB2312" w:eastAsia="仿宋_GB2312"/>
                <w:color w:val="000000"/>
                <w:szCs w:val="21"/>
              </w:rPr>
              <w:t>3</w:t>
            </w:r>
            <w:r>
              <w:rPr>
                <w:rFonts w:hint="eastAsia" w:ascii="仿宋_GB2312" w:eastAsia="仿宋_GB2312"/>
                <w:color w:val="000000"/>
                <w:szCs w:val="21"/>
              </w:rPr>
              <w:t>分；响应一般得1分；不切合实际得0分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ascii="仿宋_GB2312" w:eastAsia="仿宋_GB2312"/>
                <w:color w:val="000000"/>
                <w:szCs w:val="21"/>
              </w:rPr>
              <w:t>7</w:t>
            </w:r>
            <w:r>
              <w:rPr>
                <w:rFonts w:hint="eastAsia" w:ascii="仿宋_GB2312" w:eastAsia="仿宋_GB2312"/>
                <w:color w:val="000000"/>
                <w:szCs w:val="21"/>
              </w:rPr>
              <w:t>.紧急响应、应急预案</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center"/>
          </w:tcPr>
          <w:p>
            <w:pPr>
              <w:rPr>
                <w:rFonts w:ascii="仿宋_GB2312" w:eastAsia="仿宋_GB2312"/>
                <w:color w:val="000000"/>
                <w:szCs w:val="21"/>
              </w:rPr>
            </w:pPr>
            <w:r>
              <w:rPr>
                <w:rFonts w:hint="eastAsia" w:ascii="仿宋_GB2312" w:eastAsia="仿宋_GB2312"/>
                <w:color w:val="000000"/>
                <w:szCs w:val="21"/>
              </w:rPr>
              <w:t>根据投标人应答情况综合评议，物业管理应急预案响应到位方案合理、可操作性强得</w:t>
            </w:r>
            <w:r>
              <w:rPr>
                <w:rFonts w:ascii="仿宋_GB2312" w:eastAsia="仿宋_GB2312"/>
                <w:color w:val="000000"/>
                <w:szCs w:val="21"/>
              </w:rPr>
              <w:t>5</w:t>
            </w:r>
            <w:r>
              <w:rPr>
                <w:rFonts w:hint="eastAsia" w:ascii="仿宋_GB2312" w:eastAsia="仿宋_GB2312"/>
                <w:color w:val="000000"/>
                <w:szCs w:val="21"/>
              </w:rPr>
              <w:t>分；方案基本合理、可操作性一般得</w:t>
            </w:r>
            <w:r>
              <w:rPr>
                <w:rFonts w:ascii="仿宋_GB2312" w:eastAsia="仿宋_GB2312"/>
                <w:color w:val="000000"/>
                <w:szCs w:val="21"/>
              </w:rPr>
              <w:t>3</w:t>
            </w:r>
            <w:r>
              <w:rPr>
                <w:rFonts w:hint="eastAsia" w:ascii="仿宋_GB2312" w:eastAsia="仿宋_GB2312"/>
                <w:color w:val="000000"/>
                <w:szCs w:val="21"/>
              </w:rPr>
              <w:t>分；方案适用性不强得1分，不切合实际得0分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ascii="仿宋_GB2312" w:eastAsia="仿宋_GB2312"/>
                <w:color w:val="000000"/>
                <w:szCs w:val="21"/>
              </w:rPr>
              <w:t>8</w:t>
            </w:r>
            <w:r>
              <w:rPr>
                <w:rFonts w:hint="eastAsia" w:ascii="仿宋_GB2312" w:eastAsia="仿宋_GB2312"/>
                <w:color w:val="000000"/>
                <w:szCs w:val="21"/>
              </w:rPr>
              <w:t>.节能、垃圾分类管理措施</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center"/>
          </w:tcPr>
          <w:p>
            <w:pPr>
              <w:rPr>
                <w:rFonts w:ascii="仿宋_GB2312" w:eastAsia="仿宋_GB2312"/>
                <w:color w:val="000000"/>
                <w:szCs w:val="21"/>
              </w:rPr>
            </w:pPr>
            <w:r>
              <w:rPr>
                <w:rFonts w:hint="eastAsia" w:ascii="仿宋_GB2312" w:eastAsia="仿宋_GB2312"/>
                <w:color w:val="000000"/>
                <w:szCs w:val="21"/>
              </w:rPr>
              <w:t>根据投标人应答情况综合评议，方案具有科学合理、现实有效的节能、垃圾分类等措施。较好得</w:t>
            </w:r>
            <w:r>
              <w:rPr>
                <w:rFonts w:ascii="仿宋_GB2312" w:eastAsia="仿宋_GB2312"/>
                <w:color w:val="000000"/>
                <w:szCs w:val="21"/>
              </w:rPr>
              <w:t>5</w:t>
            </w:r>
            <w:r>
              <w:rPr>
                <w:rFonts w:hint="eastAsia" w:ascii="仿宋_GB2312" w:eastAsia="仿宋_GB2312"/>
                <w:color w:val="000000"/>
                <w:szCs w:val="21"/>
              </w:rPr>
              <w:t>分；一般得</w:t>
            </w:r>
            <w:r>
              <w:rPr>
                <w:rFonts w:ascii="仿宋_GB2312" w:eastAsia="仿宋_GB2312"/>
                <w:color w:val="000000"/>
                <w:szCs w:val="21"/>
              </w:rPr>
              <w:t>3</w:t>
            </w:r>
            <w:r>
              <w:rPr>
                <w:rFonts w:hint="eastAsia" w:ascii="仿宋_GB2312" w:eastAsia="仿宋_GB2312"/>
                <w:color w:val="000000"/>
                <w:szCs w:val="21"/>
              </w:rPr>
              <w:t>分；较差得1分；未提供或不齐全得0分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color w:val="000000"/>
                <w:szCs w:val="21"/>
              </w:rPr>
            </w:pPr>
            <w:r>
              <w:rPr>
                <w:rFonts w:ascii="仿宋_GB2312" w:eastAsia="仿宋_GB2312"/>
                <w:color w:val="000000"/>
                <w:szCs w:val="21"/>
              </w:rPr>
              <w:t>9</w:t>
            </w:r>
            <w:r>
              <w:rPr>
                <w:rFonts w:hint="eastAsia" w:ascii="仿宋_GB2312" w:eastAsia="仿宋_GB2312"/>
                <w:color w:val="000000"/>
                <w:szCs w:val="21"/>
              </w:rPr>
              <w:t>.服务承诺及措施</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5</w:t>
            </w:r>
          </w:p>
        </w:tc>
        <w:tc>
          <w:tcPr>
            <w:tcW w:w="6347" w:type="dxa"/>
            <w:vAlign w:val="top"/>
          </w:tcPr>
          <w:p>
            <w:pPr>
              <w:rPr>
                <w:rFonts w:ascii="仿宋_GB2312" w:eastAsia="仿宋_GB2312"/>
                <w:color w:val="000000"/>
                <w:szCs w:val="21"/>
              </w:rPr>
            </w:pPr>
            <w:r>
              <w:rPr>
                <w:rFonts w:hint="eastAsia" w:ascii="仿宋_GB2312" w:eastAsia="仿宋_GB2312"/>
                <w:color w:val="000000"/>
                <w:szCs w:val="21"/>
              </w:rPr>
              <w:t>根据投标人应答情况综合评议，针对本项目的服务需求提供详尽的服务措施承诺情况打分。较好得5分；一般</w:t>
            </w:r>
            <w:r>
              <w:rPr>
                <w:rFonts w:hint="eastAsia" w:ascii="仿宋_GB2312" w:hAnsi="宋体" w:eastAsia="仿宋_GB2312"/>
                <w:color w:val="000000"/>
                <w:szCs w:val="21"/>
              </w:rPr>
              <w:t>得</w:t>
            </w:r>
            <w:r>
              <w:rPr>
                <w:rFonts w:hint="eastAsia" w:ascii="仿宋_GB2312" w:eastAsia="仿宋_GB2312"/>
                <w:color w:val="000000"/>
                <w:szCs w:val="21"/>
              </w:rPr>
              <w:t>3分；较差</w:t>
            </w:r>
            <w:r>
              <w:rPr>
                <w:rFonts w:hint="eastAsia" w:ascii="仿宋_GB2312" w:hAnsi="宋体" w:eastAsia="仿宋_GB2312"/>
                <w:color w:val="000000"/>
                <w:szCs w:val="21"/>
              </w:rPr>
              <w:t>得</w:t>
            </w:r>
            <w:r>
              <w:rPr>
                <w:rFonts w:hint="eastAsia" w:ascii="仿宋_GB2312" w:eastAsia="仿宋_GB2312"/>
                <w:color w:val="000000"/>
                <w:szCs w:val="21"/>
              </w:rPr>
              <w:t>1分；</w:t>
            </w:r>
            <w:r>
              <w:rPr>
                <w:rFonts w:hint="eastAsia" w:ascii="仿宋_GB2312" w:hAnsi="宋体" w:eastAsia="仿宋_GB2312"/>
                <w:color w:val="000000"/>
                <w:szCs w:val="21"/>
              </w:rPr>
              <w:t>未提供或不齐全得0分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 w:hRule="atLeast"/>
        </w:trPr>
        <w:tc>
          <w:tcPr>
            <w:tcW w:w="1015" w:type="dxa"/>
            <w:vMerge w:val="continue"/>
            <w:vAlign w:val="center"/>
          </w:tcPr>
          <w:p>
            <w:pPr>
              <w:jc w:val="center"/>
              <w:rPr>
                <w:rFonts w:ascii="仿宋_GB2312" w:eastAsia="仿宋_GB2312"/>
                <w:color w:val="000000"/>
                <w:szCs w:val="21"/>
              </w:rPr>
            </w:pPr>
          </w:p>
        </w:tc>
        <w:tc>
          <w:tcPr>
            <w:tcW w:w="1995" w:type="dxa"/>
            <w:vAlign w:val="center"/>
          </w:tcPr>
          <w:p>
            <w:pPr>
              <w:rPr>
                <w:rFonts w:ascii="仿宋_GB2312" w:eastAsia="仿宋_GB2312"/>
                <w:szCs w:val="21"/>
              </w:rPr>
            </w:pPr>
            <w:r>
              <w:rPr>
                <w:rFonts w:hint="eastAsia" w:ascii="仿宋_GB2312" w:eastAsia="仿宋_GB2312"/>
                <w:szCs w:val="21"/>
              </w:rPr>
              <w:t>1</w:t>
            </w:r>
            <w:r>
              <w:rPr>
                <w:rFonts w:ascii="仿宋_GB2312" w:eastAsia="仿宋_GB2312"/>
                <w:szCs w:val="21"/>
              </w:rPr>
              <w:t>0</w:t>
            </w:r>
            <w:r>
              <w:rPr>
                <w:rFonts w:hint="eastAsia" w:ascii="仿宋_GB2312" w:eastAsia="仿宋_GB2312"/>
                <w:szCs w:val="21"/>
              </w:rPr>
              <w:t>.人员岗位配备方案</w:t>
            </w:r>
          </w:p>
        </w:tc>
        <w:tc>
          <w:tcPr>
            <w:tcW w:w="543" w:type="dxa"/>
            <w:vAlign w:val="center"/>
          </w:tcPr>
          <w:p>
            <w:pPr>
              <w:jc w:val="center"/>
              <w:rPr>
                <w:rFonts w:ascii="仿宋_GB2312" w:eastAsia="仿宋_GB2312"/>
                <w:szCs w:val="21"/>
              </w:rPr>
            </w:pPr>
            <w:r>
              <w:rPr>
                <w:rFonts w:ascii="仿宋_GB2312" w:eastAsia="仿宋_GB2312"/>
                <w:szCs w:val="21"/>
              </w:rPr>
              <w:t>5</w:t>
            </w:r>
          </w:p>
        </w:tc>
        <w:tc>
          <w:tcPr>
            <w:tcW w:w="6347" w:type="dxa"/>
            <w:vAlign w:val="center"/>
          </w:tcPr>
          <w:p>
            <w:pPr>
              <w:rPr>
                <w:rFonts w:ascii="仿宋_GB2312" w:eastAsia="仿宋_GB2312"/>
                <w:szCs w:val="21"/>
              </w:rPr>
            </w:pPr>
            <w:r>
              <w:rPr>
                <w:rFonts w:hint="eastAsia" w:ascii="仿宋_GB2312" w:eastAsia="仿宋_GB2312"/>
                <w:szCs w:val="21"/>
              </w:rPr>
              <w:t>根据投标人针对本项目编制的组织机构及人员配置包括部门负责人和服务人员等情况进行综合评议。科学合理、现实可行的情况打分。较好得</w:t>
            </w:r>
            <w:r>
              <w:rPr>
                <w:rFonts w:ascii="仿宋_GB2312" w:eastAsia="仿宋_GB2312"/>
                <w:szCs w:val="21"/>
              </w:rPr>
              <w:t>5</w:t>
            </w:r>
            <w:r>
              <w:rPr>
                <w:rFonts w:hint="eastAsia" w:ascii="仿宋_GB2312" w:eastAsia="仿宋_GB2312"/>
                <w:szCs w:val="21"/>
              </w:rPr>
              <w:t>分；一般得</w:t>
            </w:r>
            <w:r>
              <w:rPr>
                <w:rFonts w:ascii="仿宋_GB2312" w:eastAsia="仿宋_GB2312"/>
                <w:szCs w:val="21"/>
              </w:rPr>
              <w:t>3</w:t>
            </w:r>
            <w:r>
              <w:rPr>
                <w:rFonts w:hint="eastAsia" w:ascii="仿宋_GB2312" w:eastAsia="仿宋_GB2312"/>
                <w:szCs w:val="21"/>
              </w:rPr>
              <w:t>分；较差得1分；未提供得0分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 w:hRule="atLeast"/>
        </w:trPr>
        <w:tc>
          <w:tcPr>
            <w:tcW w:w="1015" w:type="dxa"/>
            <w:vAlign w:val="center"/>
          </w:tcPr>
          <w:p>
            <w:pPr>
              <w:jc w:val="center"/>
              <w:rPr>
                <w:rFonts w:ascii="仿宋_GB2312" w:eastAsia="仿宋_GB2312"/>
                <w:color w:val="000000"/>
                <w:szCs w:val="21"/>
              </w:rPr>
            </w:pPr>
            <w:r>
              <w:rPr>
                <w:rFonts w:hint="eastAsia" w:ascii="仿宋_GB2312" w:eastAsia="仿宋_GB2312"/>
                <w:color w:val="000000"/>
                <w:szCs w:val="21"/>
              </w:rPr>
              <w:t>人员</w:t>
            </w:r>
          </w:p>
          <w:p>
            <w:pPr>
              <w:jc w:val="center"/>
              <w:rPr>
                <w:rFonts w:ascii="仿宋_GB2312" w:eastAsia="仿宋_GB2312"/>
                <w:color w:val="000000"/>
                <w:szCs w:val="21"/>
              </w:rPr>
            </w:pPr>
            <w:r>
              <w:rPr>
                <w:rFonts w:hint="eastAsia" w:ascii="仿宋_GB2312" w:eastAsia="仿宋_GB2312"/>
                <w:color w:val="000000"/>
                <w:szCs w:val="21"/>
              </w:rPr>
              <w:t>证书</w:t>
            </w:r>
          </w:p>
          <w:p>
            <w:pPr>
              <w:jc w:val="center"/>
              <w:rPr>
                <w:rFonts w:ascii="仿宋_GB2312" w:eastAsia="仿宋_GB2312"/>
                <w:color w:val="000000"/>
                <w:szCs w:val="21"/>
              </w:rPr>
            </w:pPr>
            <w:r>
              <w:rPr>
                <w:rFonts w:hint="eastAsia" w:ascii="仿宋_GB2312" w:eastAsia="仿宋_GB2312"/>
                <w:color w:val="000000"/>
                <w:szCs w:val="21"/>
              </w:rPr>
              <w:t>（5分）</w:t>
            </w:r>
          </w:p>
        </w:tc>
        <w:tc>
          <w:tcPr>
            <w:tcW w:w="1995" w:type="dxa"/>
            <w:vAlign w:val="center"/>
          </w:tcPr>
          <w:p>
            <w:pPr>
              <w:rPr>
                <w:rFonts w:ascii="仿宋_GB2312" w:eastAsia="仿宋_GB2312"/>
                <w:szCs w:val="21"/>
              </w:rPr>
            </w:pPr>
            <w:r>
              <w:rPr>
                <w:rFonts w:ascii="仿宋_GB2312" w:eastAsia="仿宋_GB2312"/>
                <w:szCs w:val="21"/>
              </w:rPr>
              <w:t>管理人员</w:t>
            </w:r>
            <w:r>
              <w:rPr>
                <w:rFonts w:hint="eastAsia" w:ascii="仿宋_GB2312" w:eastAsia="仿宋_GB2312"/>
                <w:szCs w:val="21"/>
              </w:rPr>
              <w:t>证书</w:t>
            </w:r>
          </w:p>
        </w:tc>
        <w:tc>
          <w:tcPr>
            <w:tcW w:w="543" w:type="dxa"/>
            <w:vAlign w:val="center"/>
          </w:tcPr>
          <w:p>
            <w:pPr>
              <w:jc w:val="center"/>
              <w:rPr>
                <w:rFonts w:ascii="仿宋_GB2312" w:eastAsia="仿宋_GB2312"/>
                <w:szCs w:val="21"/>
              </w:rPr>
            </w:pPr>
            <w:r>
              <w:rPr>
                <w:rFonts w:hint="eastAsia" w:ascii="仿宋_GB2312" w:eastAsia="仿宋_GB2312"/>
                <w:szCs w:val="21"/>
              </w:rPr>
              <w:t>5</w:t>
            </w:r>
          </w:p>
        </w:tc>
        <w:tc>
          <w:tcPr>
            <w:tcW w:w="6347" w:type="dxa"/>
            <w:vAlign w:val="center"/>
          </w:tcPr>
          <w:p>
            <w:pPr>
              <w:rPr>
                <w:rFonts w:ascii="仿宋_GB2312" w:eastAsia="仿宋_GB2312"/>
                <w:szCs w:val="21"/>
              </w:rPr>
            </w:pPr>
            <w:r>
              <w:rPr>
                <w:rFonts w:hint="eastAsia" w:ascii="仿宋_GB2312" w:eastAsia="仿宋_GB2312"/>
                <w:szCs w:val="21"/>
              </w:rPr>
              <w:t>项目经理年龄40岁以下，具有专科及以上学历，中共党员，并提供在投标单位本年度内连续缴纳10个月以上的社保证明文件，有同类项目管理</w:t>
            </w:r>
            <w:r>
              <w:rPr>
                <w:rFonts w:hint="eastAsia" w:ascii="仿宋_GB2312" w:eastAsia="仿宋_GB2312"/>
                <w:szCs w:val="21"/>
                <w:lang w:val="en-US" w:eastAsia="zh-CN"/>
              </w:rPr>
              <w:t xml:space="preserve">  </w:t>
            </w:r>
            <w:r>
              <w:rPr>
                <w:rFonts w:hint="eastAsia" w:ascii="仿宋_GB2312" w:eastAsia="仿宋_GB2312"/>
                <w:szCs w:val="21"/>
              </w:rPr>
              <w:t>3年以上管理经验，全部满足得5分；只满足其中3项目（含社保证明）要求得3分，满足少于3项要求不得分。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Align w:val="center"/>
          </w:tcPr>
          <w:p>
            <w:pPr>
              <w:jc w:val="center"/>
              <w:rPr>
                <w:rFonts w:ascii="仿宋_GB2312" w:eastAsia="仿宋_GB2312"/>
                <w:color w:val="000000"/>
                <w:szCs w:val="21"/>
              </w:rPr>
            </w:pPr>
            <w:r>
              <w:rPr>
                <w:rFonts w:hint="eastAsia" w:ascii="仿宋_GB2312" w:eastAsia="仿宋_GB2312"/>
                <w:color w:val="000000"/>
                <w:szCs w:val="21"/>
              </w:rPr>
              <w:t>综合</w:t>
            </w:r>
          </w:p>
          <w:p>
            <w:pPr>
              <w:jc w:val="center"/>
              <w:rPr>
                <w:rFonts w:ascii="仿宋_GB2312" w:eastAsia="仿宋_GB2312"/>
                <w:color w:val="000000"/>
                <w:szCs w:val="21"/>
              </w:rPr>
            </w:pPr>
            <w:r>
              <w:rPr>
                <w:rFonts w:hint="eastAsia" w:ascii="仿宋_GB2312" w:eastAsia="仿宋_GB2312"/>
                <w:color w:val="000000"/>
                <w:szCs w:val="21"/>
              </w:rPr>
              <w:t>信誉</w:t>
            </w:r>
          </w:p>
          <w:p>
            <w:pPr>
              <w:jc w:val="center"/>
              <w:rPr>
                <w:rFonts w:ascii="仿宋_GB2312" w:eastAsia="仿宋_GB2312"/>
                <w:color w:val="000000"/>
                <w:szCs w:val="21"/>
              </w:rPr>
            </w:pPr>
            <w:r>
              <w:rPr>
                <w:rFonts w:hint="eastAsia" w:ascii="仿宋_GB2312" w:eastAsia="仿宋_GB2312"/>
                <w:color w:val="000000"/>
                <w:szCs w:val="21"/>
              </w:rPr>
              <w:t>(</w:t>
            </w:r>
            <w:r>
              <w:rPr>
                <w:rFonts w:ascii="仿宋_GB2312" w:eastAsia="仿宋_GB2312"/>
                <w:color w:val="000000"/>
                <w:szCs w:val="21"/>
              </w:rPr>
              <w:t>8</w:t>
            </w:r>
            <w:r>
              <w:rPr>
                <w:rFonts w:hint="eastAsia" w:ascii="仿宋_GB2312" w:eastAsia="仿宋_GB2312"/>
                <w:color w:val="000000"/>
                <w:szCs w:val="21"/>
              </w:rPr>
              <w:t>分)</w:t>
            </w: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管理体系认证及荣誉证书</w:t>
            </w:r>
          </w:p>
        </w:tc>
        <w:tc>
          <w:tcPr>
            <w:tcW w:w="543" w:type="dxa"/>
            <w:vAlign w:val="center"/>
          </w:tcPr>
          <w:p>
            <w:pPr>
              <w:jc w:val="center"/>
              <w:rPr>
                <w:rFonts w:ascii="仿宋_GB2312" w:eastAsia="仿宋_GB2312"/>
                <w:color w:val="000000"/>
                <w:szCs w:val="21"/>
              </w:rPr>
            </w:pPr>
            <w:r>
              <w:rPr>
                <w:rFonts w:ascii="仿宋_GB2312" w:eastAsia="仿宋_GB2312"/>
                <w:color w:val="000000"/>
                <w:szCs w:val="21"/>
              </w:rPr>
              <w:t>8</w:t>
            </w:r>
          </w:p>
        </w:tc>
        <w:tc>
          <w:tcPr>
            <w:tcW w:w="6347" w:type="dxa"/>
            <w:vAlign w:val="center"/>
          </w:tcPr>
          <w:p>
            <w:pPr>
              <w:rPr>
                <w:rFonts w:ascii="仿宋_GB2312" w:eastAsia="仿宋_GB2312"/>
                <w:color w:val="000000"/>
                <w:szCs w:val="21"/>
              </w:rPr>
            </w:pPr>
            <w:r>
              <w:rPr>
                <w:rFonts w:hint="eastAsia" w:ascii="仿宋_GB2312" w:eastAsia="仿宋_GB2312"/>
                <w:color w:val="000000"/>
                <w:szCs w:val="21"/>
              </w:rPr>
              <w:t>投标人具有质量管理体系、环境管理体系、职业健康安全管理体</w:t>
            </w:r>
          </w:p>
          <w:p>
            <w:pPr>
              <w:rPr>
                <w:rFonts w:ascii="仿宋_GB2312" w:eastAsia="仿宋_GB2312"/>
                <w:color w:val="000000"/>
                <w:szCs w:val="21"/>
              </w:rPr>
            </w:pPr>
            <w:r>
              <w:rPr>
                <w:rFonts w:hint="eastAsia" w:ascii="仿宋_GB2312" w:eastAsia="仿宋_GB2312"/>
                <w:color w:val="000000"/>
                <w:szCs w:val="21"/>
              </w:rPr>
              <w:t>系、信息安全管理体系、企业诚信管理体系、售后服务体系等认证，持有AAA企业信用等级证书，所管项目曾被评为北京市四星</w:t>
            </w:r>
            <w:r>
              <w:rPr>
                <w:rFonts w:hint="eastAsia" w:ascii="仿宋_GB2312" w:eastAsia="仿宋_GB2312"/>
                <w:color w:val="000000"/>
                <w:szCs w:val="21"/>
                <w:lang w:val="en-US" w:eastAsia="zh-CN"/>
              </w:rPr>
              <w:t>及以上</w:t>
            </w:r>
            <w:r>
              <w:rPr>
                <w:rFonts w:hint="eastAsia" w:ascii="仿宋_GB2312" w:eastAsia="仿宋_GB2312"/>
                <w:color w:val="000000"/>
                <w:szCs w:val="21"/>
              </w:rPr>
              <w:t>物业管理示范项目。上述证书</w:t>
            </w:r>
            <w:r>
              <w:rPr>
                <w:rFonts w:hint="eastAsia" w:ascii="仿宋_GB2312" w:eastAsia="仿宋_GB2312"/>
                <w:color w:val="000000"/>
                <w:szCs w:val="21"/>
                <w:lang w:val="zh-TW"/>
              </w:rPr>
              <w:t>每提供一个得</w:t>
            </w:r>
            <w:r>
              <w:rPr>
                <w:rFonts w:ascii="仿宋_GB2312" w:eastAsia="PMingLiU"/>
                <w:color w:val="000000"/>
                <w:szCs w:val="21"/>
                <w:lang w:val="zh-TW" w:eastAsia="zh-TW"/>
              </w:rPr>
              <w:t>1</w:t>
            </w:r>
            <w:r>
              <w:rPr>
                <w:rFonts w:hint="eastAsia" w:ascii="仿宋_GB2312" w:eastAsia="仿宋_GB2312"/>
                <w:color w:val="000000"/>
                <w:szCs w:val="21"/>
                <w:lang w:val="zh-TW"/>
              </w:rPr>
              <w:t>分，最高</w:t>
            </w:r>
            <w:r>
              <w:rPr>
                <w:rFonts w:ascii="仿宋_GB2312" w:eastAsia="仿宋_GB2312"/>
                <w:color w:val="000000"/>
                <w:szCs w:val="21"/>
              </w:rPr>
              <w:t>8</w:t>
            </w:r>
            <w:r>
              <w:rPr>
                <w:rFonts w:hint="eastAsia" w:ascii="仿宋_GB2312" w:eastAsia="仿宋_GB2312"/>
                <w:color w:val="000000"/>
                <w:szCs w:val="21"/>
                <w:lang w:val="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Align w:val="center"/>
          </w:tcPr>
          <w:p>
            <w:pPr>
              <w:jc w:val="center"/>
              <w:rPr>
                <w:rFonts w:ascii="仿宋_GB2312" w:eastAsia="仿宋_GB2312"/>
                <w:color w:val="000000"/>
                <w:szCs w:val="21"/>
              </w:rPr>
            </w:pPr>
            <w:r>
              <w:rPr>
                <w:rFonts w:hint="eastAsia" w:ascii="仿宋_GB2312" w:eastAsia="仿宋_GB2312"/>
                <w:color w:val="000000"/>
                <w:szCs w:val="21"/>
              </w:rPr>
              <w:t>党建</w:t>
            </w:r>
          </w:p>
          <w:p>
            <w:pPr>
              <w:jc w:val="center"/>
              <w:rPr>
                <w:rFonts w:ascii="仿宋_GB2312" w:eastAsia="仿宋_GB2312"/>
                <w:color w:val="000000"/>
                <w:szCs w:val="21"/>
              </w:rPr>
            </w:pPr>
            <w:r>
              <w:rPr>
                <w:rFonts w:hint="eastAsia" w:ascii="仿宋_GB2312" w:eastAsia="仿宋_GB2312"/>
                <w:color w:val="000000"/>
                <w:szCs w:val="21"/>
              </w:rPr>
              <w:t>引领</w:t>
            </w:r>
          </w:p>
          <w:p>
            <w:pPr>
              <w:jc w:val="center"/>
              <w:rPr>
                <w:rFonts w:ascii="仿宋_GB2312" w:eastAsia="仿宋_GB2312"/>
                <w:color w:val="000000"/>
                <w:szCs w:val="21"/>
              </w:rPr>
            </w:pPr>
            <w:r>
              <w:rPr>
                <w:rFonts w:hint="eastAsia" w:ascii="仿宋_GB2312" w:eastAsia="仿宋_GB2312"/>
                <w:color w:val="000000"/>
                <w:szCs w:val="21"/>
              </w:rPr>
              <w:t>（</w:t>
            </w:r>
            <w:r>
              <w:rPr>
                <w:rFonts w:ascii="仿宋_GB2312" w:eastAsia="仿宋_GB2312"/>
                <w:color w:val="000000"/>
                <w:szCs w:val="21"/>
              </w:rPr>
              <w:t>10</w:t>
            </w:r>
            <w:r>
              <w:rPr>
                <w:rFonts w:hint="eastAsia" w:ascii="仿宋_GB2312" w:eastAsia="仿宋_GB2312"/>
                <w:color w:val="000000"/>
                <w:szCs w:val="21"/>
              </w:rPr>
              <w:t>分）</w:t>
            </w: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党建引领</w:t>
            </w:r>
          </w:p>
        </w:tc>
        <w:tc>
          <w:tcPr>
            <w:tcW w:w="543" w:type="dxa"/>
            <w:vAlign w:val="center"/>
          </w:tcPr>
          <w:p>
            <w:pPr>
              <w:jc w:val="center"/>
              <w:rPr>
                <w:rFonts w:ascii="仿宋_GB2312" w:hAnsi="宋体" w:eastAsia="仿宋_GB2312"/>
                <w:szCs w:val="21"/>
              </w:rPr>
            </w:pPr>
            <w:r>
              <w:rPr>
                <w:rFonts w:ascii="仿宋_GB2312" w:hAnsi="宋体" w:eastAsia="仿宋_GB2312"/>
                <w:szCs w:val="21"/>
              </w:rPr>
              <w:t>10</w:t>
            </w:r>
          </w:p>
        </w:tc>
        <w:tc>
          <w:tcPr>
            <w:tcW w:w="6347" w:type="dxa"/>
            <w:vAlign w:val="top"/>
          </w:tcPr>
          <w:p>
            <w:pPr>
              <w:rPr>
                <w:rFonts w:ascii="仿宋_GB2312" w:hAnsi="宋体" w:eastAsia="仿宋_GB2312"/>
                <w:color w:val="000000"/>
                <w:szCs w:val="21"/>
              </w:rPr>
            </w:pPr>
            <w:r>
              <w:rPr>
                <w:rFonts w:hint="eastAsia" w:ascii="仿宋_GB2312" w:eastAsia="仿宋_GB2312"/>
                <w:color w:val="000000"/>
                <w:szCs w:val="21"/>
              </w:rPr>
              <w:t>针对投标人目前党建工作情况综合评议，公司具有独立党组织得2分，在党建引领下承担政府部门安排的疫情防控工作并获得表彰奖励得6分，与业主单位签订支部共建协议得2分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2" w:hRule="atLeast"/>
        </w:trPr>
        <w:tc>
          <w:tcPr>
            <w:tcW w:w="1015" w:type="dxa"/>
            <w:vAlign w:val="center"/>
          </w:tcPr>
          <w:p>
            <w:pPr>
              <w:jc w:val="center"/>
              <w:rPr>
                <w:rFonts w:ascii="仿宋_GB2312" w:eastAsia="仿宋_GB2312"/>
                <w:color w:val="000000"/>
                <w:szCs w:val="21"/>
              </w:rPr>
            </w:pPr>
            <w:r>
              <w:rPr>
                <w:rFonts w:hint="eastAsia" w:ascii="仿宋_GB2312" w:eastAsia="仿宋_GB2312"/>
                <w:color w:val="000000"/>
                <w:szCs w:val="21"/>
              </w:rPr>
              <w:t>业绩</w:t>
            </w:r>
          </w:p>
          <w:p>
            <w:pPr>
              <w:jc w:val="center"/>
              <w:rPr>
                <w:rFonts w:ascii="仿宋_GB2312" w:eastAsia="仿宋_GB2312"/>
                <w:color w:val="000000"/>
                <w:szCs w:val="21"/>
              </w:rPr>
            </w:pPr>
            <w:r>
              <w:rPr>
                <w:rFonts w:hint="eastAsia" w:ascii="仿宋_GB2312" w:eastAsia="仿宋_GB2312"/>
                <w:color w:val="000000"/>
                <w:szCs w:val="21"/>
              </w:rPr>
              <w:t>(1</w:t>
            </w:r>
            <w:r>
              <w:rPr>
                <w:rFonts w:ascii="仿宋_GB2312" w:eastAsia="仿宋_GB2312"/>
                <w:color w:val="000000"/>
                <w:szCs w:val="21"/>
              </w:rPr>
              <w:t>2</w:t>
            </w:r>
            <w:r>
              <w:rPr>
                <w:rFonts w:hint="eastAsia" w:ascii="仿宋_GB2312" w:eastAsia="仿宋_GB2312"/>
                <w:color w:val="000000"/>
                <w:szCs w:val="21"/>
              </w:rPr>
              <w:t>分)</w:t>
            </w:r>
          </w:p>
        </w:tc>
        <w:tc>
          <w:tcPr>
            <w:tcW w:w="1995" w:type="dxa"/>
            <w:vAlign w:val="center"/>
          </w:tcPr>
          <w:p>
            <w:pPr>
              <w:rPr>
                <w:rFonts w:ascii="仿宋_GB2312" w:eastAsia="仿宋_GB2312"/>
                <w:color w:val="000000"/>
                <w:szCs w:val="21"/>
              </w:rPr>
            </w:pPr>
            <w:r>
              <w:rPr>
                <w:rFonts w:hint="eastAsia" w:ascii="仿宋_GB2312" w:eastAsia="仿宋_GB2312"/>
                <w:color w:val="000000"/>
                <w:szCs w:val="21"/>
              </w:rPr>
              <w:t>项目业绩</w:t>
            </w:r>
          </w:p>
        </w:tc>
        <w:tc>
          <w:tcPr>
            <w:tcW w:w="543" w:type="dxa"/>
            <w:vAlign w:val="center"/>
          </w:tcPr>
          <w:p>
            <w:pPr>
              <w:jc w:val="center"/>
              <w:rPr>
                <w:rFonts w:ascii="仿宋_GB2312" w:eastAsia="仿宋_GB2312"/>
                <w:color w:val="000000"/>
                <w:szCs w:val="21"/>
              </w:rPr>
            </w:pPr>
            <w:r>
              <w:rPr>
                <w:rFonts w:hint="eastAsia" w:ascii="仿宋_GB2312" w:eastAsia="仿宋_GB2312"/>
                <w:color w:val="000000"/>
                <w:szCs w:val="21"/>
              </w:rPr>
              <w:t>1</w:t>
            </w:r>
            <w:r>
              <w:rPr>
                <w:rFonts w:ascii="仿宋_GB2312" w:eastAsia="仿宋_GB2312"/>
                <w:color w:val="000000"/>
                <w:szCs w:val="21"/>
              </w:rPr>
              <w:t>2</w:t>
            </w:r>
          </w:p>
        </w:tc>
        <w:tc>
          <w:tcPr>
            <w:tcW w:w="6347" w:type="dxa"/>
            <w:vAlign w:val="center"/>
          </w:tcPr>
          <w:p>
            <w:pPr>
              <w:rPr>
                <w:rFonts w:hint="eastAsia" w:ascii="仿宋_GB2312" w:eastAsia="仿宋_GB2312"/>
                <w:color w:val="000000"/>
                <w:szCs w:val="21"/>
              </w:rPr>
            </w:pPr>
            <w:r>
              <w:rPr>
                <w:rFonts w:hint="eastAsia" w:ascii="仿宋_GB2312" w:eastAsia="仿宋_GB2312"/>
                <w:color w:val="000000"/>
                <w:szCs w:val="21"/>
              </w:rPr>
              <w:t>投标人2018年1月1日至今承担的同类型项目或政府行政办公楼项目等业绩证明（附与用户签订的合同首页、服务周期页、服务内容所在页及签署页、甲方满意度或服务评价复印件，无法认定项目类型或服务内容不全的合同将不计分），满足8个项目上述要求的业绩得1</w:t>
            </w:r>
            <w:r>
              <w:rPr>
                <w:rFonts w:ascii="仿宋_GB2312" w:eastAsia="仿宋_GB2312"/>
                <w:color w:val="000000"/>
                <w:szCs w:val="21"/>
              </w:rPr>
              <w:t>2</w:t>
            </w:r>
            <w:r>
              <w:rPr>
                <w:rFonts w:hint="eastAsia" w:ascii="仿宋_GB2312" w:eastAsia="仿宋_GB2312"/>
                <w:color w:val="000000"/>
                <w:szCs w:val="21"/>
              </w:rPr>
              <w:t>分，6个项目得</w:t>
            </w:r>
            <w:r>
              <w:rPr>
                <w:rFonts w:ascii="仿宋_GB2312" w:eastAsia="仿宋_GB2312"/>
                <w:color w:val="000000"/>
                <w:szCs w:val="21"/>
              </w:rPr>
              <w:t>8</w:t>
            </w:r>
            <w:r>
              <w:rPr>
                <w:rFonts w:hint="eastAsia" w:ascii="仿宋_GB2312" w:eastAsia="仿宋_GB2312"/>
                <w:color w:val="000000"/>
                <w:szCs w:val="21"/>
              </w:rPr>
              <w:t>分，4个项目得5分，</w:t>
            </w:r>
            <w:r>
              <w:rPr>
                <w:rFonts w:ascii="仿宋_GB2312" w:eastAsia="仿宋_GB2312"/>
                <w:color w:val="000000"/>
                <w:szCs w:val="21"/>
              </w:rPr>
              <w:t>3</w:t>
            </w:r>
            <w:r>
              <w:rPr>
                <w:rFonts w:hint="eastAsia" w:ascii="仿宋_GB2312" w:eastAsia="仿宋_GB2312"/>
                <w:color w:val="000000"/>
                <w:szCs w:val="21"/>
              </w:rPr>
              <w:t>个项目以下得</w:t>
            </w:r>
            <w:r>
              <w:rPr>
                <w:rFonts w:ascii="仿宋_GB2312" w:eastAsia="仿宋_GB2312"/>
                <w:color w:val="000000"/>
                <w:szCs w:val="21"/>
              </w:rPr>
              <w:t>2</w:t>
            </w:r>
            <w:r>
              <w:rPr>
                <w:rFonts w:hint="eastAsia" w:ascii="仿宋_GB2312" w:eastAsia="仿宋_GB2312"/>
                <w:color w:val="000000"/>
                <w:szCs w:val="21"/>
              </w:rPr>
              <w:t xml:space="preserve">分 </w:t>
            </w:r>
          </w:p>
        </w:tc>
      </w:tr>
    </w:tbl>
    <w:p>
      <w:pPr>
        <w:rPr>
          <w:rFonts w:ascii="仿宋_GB2312" w:hAnsi="宋体" w:eastAsia="仿宋_GB2312"/>
          <w:b/>
          <w:sz w:val="28"/>
          <w:szCs w:val="28"/>
        </w:rPr>
      </w:pPr>
    </w:p>
    <w:p>
      <w:pPr>
        <w:widowControl/>
        <w:jc w:val="both"/>
        <w:rPr>
          <w:rFonts w:ascii="仿宋_GB2312" w:hAnsi="Calibri" w:eastAsia="仿宋_GB2312" w:cs="Calibri"/>
          <w:b/>
          <w:bCs/>
          <w:sz w:val="24"/>
          <w:szCs w:val="24"/>
          <w:u w:val="none" w:color="000000"/>
        </w:rPr>
      </w:pPr>
    </w:p>
    <w:p>
      <w:pPr>
        <w:widowControl/>
        <w:jc w:val="center"/>
        <w:rPr>
          <w:rFonts w:ascii="仿宋_GB2312" w:hAnsi="Calibri" w:eastAsia="仿宋_GB2312" w:cs="Calibri"/>
          <w:b/>
          <w:bCs/>
          <w:sz w:val="24"/>
          <w:szCs w:val="24"/>
          <w:u w:val="none" w:color="000000"/>
        </w:rPr>
      </w:pPr>
    </w:p>
    <w:p>
      <w:pPr>
        <w:widowControl/>
        <w:jc w:val="center"/>
        <w:rPr>
          <w:rFonts w:ascii="仿宋_GB2312" w:hAnsi="Calibri" w:eastAsia="仿宋_GB2312" w:cs="Calibri"/>
          <w:b/>
          <w:bCs/>
          <w:color w:val="FF0000"/>
          <w:sz w:val="24"/>
          <w:szCs w:val="24"/>
          <w:u w:val="none" w:color="000000"/>
        </w:rPr>
      </w:pPr>
    </w:p>
    <w:p>
      <w:pPr>
        <w:spacing w:line="560" w:lineRule="exact"/>
        <w:ind w:right="37" w:rightChars="18"/>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5161"/>
    <w:multiLevelType w:val="singleLevel"/>
    <w:tmpl w:val="21FF5161"/>
    <w:lvl w:ilvl="0" w:tentative="0">
      <w:start w:val="1"/>
      <w:numFmt w:val="decimalEnclosedCircleChinese"/>
      <w:suff w:val="nothing"/>
      <w:lvlText w:val="%1　"/>
      <w:lvlJc w:val="left"/>
      <w:pPr>
        <w:ind w:left="0" w:firstLine="400"/>
      </w:pPr>
      <w:rPr>
        <w:rFonts w:hint="eastAsia"/>
      </w:rPr>
    </w:lvl>
  </w:abstractNum>
  <w:abstractNum w:abstractNumId="1">
    <w:nsid w:val="3C2C243D"/>
    <w:multiLevelType w:val="multilevel"/>
    <w:tmpl w:val="3C2C243D"/>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7181977"/>
    <w:multiLevelType w:val="multilevel"/>
    <w:tmpl w:val="47181977"/>
    <w:lvl w:ilvl="0" w:tentative="0">
      <w:start w:val="1"/>
      <w:numFmt w:val="decimal"/>
      <w:lvlText w:val="（%1）"/>
      <w:lvlJc w:val="left"/>
      <w:pPr>
        <w:tabs>
          <w:tab w:val="left" w:pos="1350"/>
        </w:tabs>
        <w:ind w:left="1350" w:hanging="720"/>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3">
    <w:nsid w:val="49C71366"/>
    <w:multiLevelType w:val="multilevel"/>
    <w:tmpl w:val="49C71366"/>
    <w:lvl w:ilvl="0" w:tentative="0">
      <w:start w:val="1"/>
      <w:numFmt w:val="decimal"/>
      <w:lvlText w:val="（%1）"/>
      <w:lvlJc w:val="left"/>
      <w:pPr>
        <w:tabs>
          <w:tab w:val="left" w:pos="1350"/>
        </w:tabs>
        <w:ind w:left="1350" w:hanging="720"/>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4">
    <w:nsid w:val="52676F92"/>
    <w:multiLevelType w:val="multilevel"/>
    <w:tmpl w:val="52676F92"/>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220A"/>
    <w:rsid w:val="00020B0B"/>
    <w:rsid w:val="000325D0"/>
    <w:rsid w:val="0003586C"/>
    <w:rsid w:val="0005679F"/>
    <w:rsid w:val="00066EB1"/>
    <w:rsid w:val="0009226C"/>
    <w:rsid w:val="000B7111"/>
    <w:rsid w:val="000F34E7"/>
    <w:rsid w:val="00144068"/>
    <w:rsid w:val="0020684A"/>
    <w:rsid w:val="002C344D"/>
    <w:rsid w:val="002D110C"/>
    <w:rsid w:val="002E61F4"/>
    <w:rsid w:val="002F4FC1"/>
    <w:rsid w:val="00363656"/>
    <w:rsid w:val="00375EEB"/>
    <w:rsid w:val="003F4BD7"/>
    <w:rsid w:val="003F7D47"/>
    <w:rsid w:val="0040292A"/>
    <w:rsid w:val="00421910"/>
    <w:rsid w:val="00430CE9"/>
    <w:rsid w:val="00491EB4"/>
    <w:rsid w:val="004C3219"/>
    <w:rsid w:val="004E6E34"/>
    <w:rsid w:val="00575B88"/>
    <w:rsid w:val="005D313A"/>
    <w:rsid w:val="005F217F"/>
    <w:rsid w:val="00631ED3"/>
    <w:rsid w:val="006515B7"/>
    <w:rsid w:val="00692699"/>
    <w:rsid w:val="006D6C2A"/>
    <w:rsid w:val="0074663E"/>
    <w:rsid w:val="00761355"/>
    <w:rsid w:val="0077078A"/>
    <w:rsid w:val="0078014D"/>
    <w:rsid w:val="00792AC2"/>
    <w:rsid w:val="00794205"/>
    <w:rsid w:val="007C09F5"/>
    <w:rsid w:val="007C12DB"/>
    <w:rsid w:val="007C7B20"/>
    <w:rsid w:val="007D37C2"/>
    <w:rsid w:val="00800E0B"/>
    <w:rsid w:val="00825727"/>
    <w:rsid w:val="00875A3B"/>
    <w:rsid w:val="008769F1"/>
    <w:rsid w:val="00882CAA"/>
    <w:rsid w:val="008B56C2"/>
    <w:rsid w:val="008F4B51"/>
    <w:rsid w:val="00925F10"/>
    <w:rsid w:val="00936AE3"/>
    <w:rsid w:val="009B7E38"/>
    <w:rsid w:val="009C14B3"/>
    <w:rsid w:val="009C1547"/>
    <w:rsid w:val="009C1809"/>
    <w:rsid w:val="00A27A0E"/>
    <w:rsid w:val="00A3220A"/>
    <w:rsid w:val="00A63DEA"/>
    <w:rsid w:val="00A8467D"/>
    <w:rsid w:val="00AB563D"/>
    <w:rsid w:val="00AC1257"/>
    <w:rsid w:val="00B00AE1"/>
    <w:rsid w:val="00B301D6"/>
    <w:rsid w:val="00B5125E"/>
    <w:rsid w:val="00BC250C"/>
    <w:rsid w:val="00C57602"/>
    <w:rsid w:val="00CA22B0"/>
    <w:rsid w:val="00CD3E86"/>
    <w:rsid w:val="00D41632"/>
    <w:rsid w:val="00D95867"/>
    <w:rsid w:val="00DB07FB"/>
    <w:rsid w:val="00DC1956"/>
    <w:rsid w:val="00E051AB"/>
    <w:rsid w:val="00E305E9"/>
    <w:rsid w:val="00E354ED"/>
    <w:rsid w:val="00E6132D"/>
    <w:rsid w:val="00E82672"/>
    <w:rsid w:val="00F03464"/>
    <w:rsid w:val="00F13751"/>
    <w:rsid w:val="00F76A46"/>
    <w:rsid w:val="00F87B12"/>
    <w:rsid w:val="0127193B"/>
    <w:rsid w:val="06117135"/>
    <w:rsid w:val="11317022"/>
    <w:rsid w:val="1DCA1D0C"/>
    <w:rsid w:val="2ED00645"/>
    <w:rsid w:val="31D65373"/>
    <w:rsid w:val="38C60F51"/>
    <w:rsid w:val="39343A3A"/>
    <w:rsid w:val="4AF77273"/>
    <w:rsid w:val="4E933770"/>
    <w:rsid w:val="4EE03632"/>
    <w:rsid w:val="5993516E"/>
    <w:rsid w:val="67392AE9"/>
    <w:rsid w:val="70E210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jc w:val="left"/>
      <w:outlineLvl w:val="0"/>
    </w:pPr>
    <w:rPr>
      <w:rFonts w:ascii="宋体" w:hAnsi="宋体" w:cstheme="minorBidi"/>
      <w:b/>
      <w:bCs/>
      <w:kern w:val="0"/>
      <w:sz w:val="44"/>
      <w:szCs w:val="44"/>
      <w:lang w:eastAsia="en-US"/>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7"/>
    <w:basedOn w:val="1"/>
    <w:next w:val="1"/>
    <w:link w:val="26"/>
    <w:qFormat/>
    <w:uiPriority w:val="1"/>
    <w:pPr>
      <w:spacing w:before="133"/>
      <w:ind w:left="575"/>
      <w:jc w:val="left"/>
      <w:outlineLvl w:val="6"/>
    </w:pPr>
    <w:rPr>
      <w:rFonts w:ascii="宋体" w:hAnsi="宋体" w:cstheme="minorBidi"/>
      <w:b/>
      <w:bCs/>
      <w:kern w:val="0"/>
      <w:szCs w:val="21"/>
      <w:lang w:eastAsia="en-U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6">
    <w:name w:val="annotation text"/>
    <w:basedOn w:val="1"/>
    <w:link w:val="28"/>
    <w:semiHidden/>
    <w:unhideWhenUsed/>
    <w:qFormat/>
    <w:uiPriority w:val="99"/>
    <w:pPr>
      <w:jc w:val="left"/>
    </w:pPr>
  </w:style>
  <w:style w:type="paragraph" w:styleId="7">
    <w:name w:val="Body Text"/>
    <w:basedOn w:val="1"/>
    <w:link w:val="27"/>
    <w:qFormat/>
    <w:uiPriority w:val="1"/>
    <w:pPr>
      <w:ind w:left="152"/>
      <w:jc w:val="left"/>
    </w:pPr>
    <w:rPr>
      <w:rFonts w:ascii="宋体" w:hAnsi="宋体" w:cstheme="minorBidi"/>
      <w:kern w:val="0"/>
      <w:szCs w:val="21"/>
      <w:lang w:eastAsia="en-US"/>
    </w:rPr>
  </w:style>
  <w:style w:type="paragraph" w:styleId="8">
    <w:name w:val="Body Text Indent"/>
    <w:basedOn w:val="1"/>
    <w:unhideWhenUsed/>
    <w:qFormat/>
    <w:uiPriority w:val="99"/>
    <w:pPr>
      <w:spacing w:after="120"/>
      <w:ind w:left="420" w:leftChars="200"/>
    </w:pPr>
  </w:style>
  <w:style w:type="paragraph" w:styleId="9">
    <w:name w:val="Plain Text"/>
    <w:basedOn w:val="1"/>
    <w:link w:val="24"/>
    <w:unhideWhenUsed/>
    <w:qFormat/>
    <w:uiPriority w:val="0"/>
    <w:pPr>
      <w:jc w:val="left"/>
    </w:pPr>
    <w:rPr>
      <w:rFonts w:hint="eastAsia" w:ascii="宋体" w:hAnsi="Courier New" w:cstheme="minorBidi"/>
      <w:kern w:val="0"/>
      <w:szCs w:val="22"/>
      <w:lang w:eastAsia="en-US"/>
    </w:rPr>
  </w:style>
  <w:style w:type="paragraph" w:styleId="10">
    <w:name w:val="Balloon Text"/>
    <w:basedOn w:val="1"/>
    <w:link w:val="30"/>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2"/>
    <w:basedOn w:val="1"/>
    <w:next w:val="1"/>
    <w:unhideWhenUsed/>
    <w:qFormat/>
    <w:uiPriority w:val="39"/>
    <w:pPr>
      <w:ind w:left="420" w:leftChars="200"/>
    </w:pPr>
  </w:style>
  <w:style w:type="paragraph" w:styleId="14">
    <w:name w:val="annotation subject"/>
    <w:basedOn w:val="6"/>
    <w:next w:val="6"/>
    <w:link w:val="29"/>
    <w:semiHidden/>
    <w:unhideWhenUsed/>
    <w:qFormat/>
    <w:uiPriority w:val="99"/>
    <w:rPr>
      <w:b/>
      <w:bCs/>
    </w:rPr>
  </w:style>
  <w:style w:type="character" w:styleId="17">
    <w:name w:val="Hyperlink"/>
    <w:unhideWhenUsed/>
    <w:qFormat/>
    <w:uiPriority w:val="99"/>
    <w:rPr>
      <w:color w:val="0000FF"/>
      <w:u w:val="single"/>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12"/>
    <w:qFormat/>
    <w:uiPriority w:val="99"/>
    <w:rPr>
      <w:sz w:val="18"/>
      <w:szCs w:val="18"/>
    </w:rPr>
  </w:style>
  <w:style w:type="character" w:customStyle="1" w:styleId="20">
    <w:name w:val="页脚 字符"/>
    <w:basedOn w:val="16"/>
    <w:link w:val="11"/>
    <w:qFormat/>
    <w:uiPriority w:val="99"/>
    <w:rPr>
      <w:sz w:val="18"/>
      <w:szCs w:val="18"/>
    </w:rPr>
  </w:style>
  <w:style w:type="paragraph" w:customStyle="1" w:styleId="21">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22">
    <w:name w:val="Table Normal"/>
    <w:semiHidden/>
    <w:unhideWhenUsed/>
    <w:qFormat/>
    <w:uiPriority w:val="2"/>
    <w:rPr>
      <w:kern w:val="0"/>
      <w:sz w:val="20"/>
      <w:szCs w:val="20"/>
    </w:rPr>
    <w:tblPr>
      <w:tblLayout w:type="fixed"/>
      <w:tblCellMar>
        <w:top w:w="0" w:type="dxa"/>
        <w:left w:w="0" w:type="dxa"/>
        <w:bottom w:w="0" w:type="dxa"/>
        <w:right w:w="0" w:type="dxa"/>
      </w:tblCellMar>
    </w:tblPr>
  </w:style>
  <w:style w:type="paragraph" w:styleId="23">
    <w:name w:val="List Paragraph"/>
    <w:basedOn w:val="1"/>
    <w:qFormat/>
    <w:uiPriority w:val="34"/>
    <w:pPr>
      <w:ind w:firstLine="420" w:firstLineChars="200"/>
    </w:pPr>
  </w:style>
  <w:style w:type="character" w:customStyle="1" w:styleId="24">
    <w:name w:val="纯文本 字符"/>
    <w:basedOn w:val="16"/>
    <w:link w:val="9"/>
    <w:qFormat/>
    <w:uiPriority w:val="0"/>
    <w:rPr>
      <w:rFonts w:ascii="宋体" w:hAnsi="Courier New" w:eastAsia="宋体"/>
      <w:kern w:val="0"/>
      <w:lang w:eastAsia="en-US"/>
    </w:rPr>
  </w:style>
  <w:style w:type="character" w:customStyle="1" w:styleId="25">
    <w:name w:val="标题 1 字符"/>
    <w:basedOn w:val="16"/>
    <w:link w:val="3"/>
    <w:qFormat/>
    <w:uiPriority w:val="9"/>
    <w:rPr>
      <w:rFonts w:ascii="宋体" w:hAnsi="宋体" w:eastAsia="宋体"/>
      <w:b/>
      <w:bCs/>
      <w:kern w:val="0"/>
      <w:sz w:val="44"/>
      <w:szCs w:val="44"/>
      <w:lang w:eastAsia="en-US"/>
    </w:rPr>
  </w:style>
  <w:style w:type="character" w:customStyle="1" w:styleId="26">
    <w:name w:val="标题 7 字符"/>
    <w:basedOn w:val="16"/>
    <w:link w:val="5"/>
    <w:qFormat/>
    <w:uiPriority w:val="1"/>
    <w:rPr>
      <w:rFonts w:ascii="宋体" w:hAnsi="宋体" w:eastAsia="宋体"/>
      <w:b/>
      <w:bCs/>
      <w:kern w:val="0"/>
      <w:szCs w:val="21"/>
      <w:lang w:eastAsia="en-US"/>
    </w:rPr>
  </w:style>
  <w:style w:type="character" w:customStyle="1" w:styleId="27">
    <w:name w:val="正文文本 字符"/>
    <w:basedOn w:val="16"/>
    <w:link w:val="7"/>
    <w:qFormat/>
    <w:uiPriority w:val="1"/>
    <w:rPr>
      <w:rFonts w:ascii="宋体" w:hAnsi="宋体" w:eastAsia="宋体"/>
      <w:kern w:val="0"/>
      <w:szCs w:val="21"/>
      <w:lang w:eastAsia="en-US"/>
    </w:rPr>
  </w:style>
  <w:style w:type="character" w:customStyle="1" w:styleId="28">
    <w:name w:val="批注文字 字符"/>
    <w:basedOn w:val="16"/>
    <w:link w:val="6"/>
    <w:semiHidden/>
    <w:qFormat/>
    <w:uiPriority w:val="99"/>
    <w:rPr>
      <w:rFonts w:ascii="Times New Roman" w:hAnsi="Times New Roman" w:eastAsia="宋体" w:cs="Times New Roman"/>
      <w:szCs w:val="24"/>
    </w:rPr>
  </w:style>
  <w:style w:type="character" w:customStyle="1" w:styleId="29">
    <w:name w:val="批注主题 字符"/>
    <w:basedOn w:val="28"/>
    <w:link w:val="14"/>
    <w:semiHidden/>
    <w:qFormat/>
    <w:uiPriority w:val="99"/>
    <w:rPr>
      <w:rFonts w:ascii="Times New Roman" w:hAnsi="Times New Roman" w:eastAsia="宋体" w:cs="Times New Roman"/>
      <w:b/>
      <w:bCs/>
      <w:szCs w:val="24"/>
    </w:rPr>
  </w:style>
  <w:style w:type="character" w:customStyle="1" w:styleId="30">
    <w:name w:val="批注框文本 字符"/>
    <w:basedOn w:val="16"/>
    <w:link w:val="10"/>
    <w:semiHidden/>
    <w:qFormat/>
    <w:uiPriority w:val="99"/>
    <w:rPr>
      <w:rFonts w:ascii="Times New Roman" w:hAnsi="Times New Roman" w:eastAsia="宋体" w:cs="Times New Roman"/>
      <w:sz w:val="18"/>
      <w:szCs w:val="18"/>
    </w:rPr>
  </w:style>
  <w:style w:type="paragraph" w:customStyle="1" w:styleId="31">
    <w:name w:val="章标题"/>
    <w:basedOn w:val="3"/>
    <w:link w:val="32"/>
    <w:qFormat/>
    <w:uiPriority w:val="99"/>
    <w:pPr>
      <w:keepNext/>
      <w:keepLines/>
      <w:spacing w:before="340" w:after="330" w:line="578" w:lineRule="auto"/>
      <w:jc w:val="center"/>
    </w:pPr>
    <w:rPr>
      <w:rFonts w:ascii="Times New Roman" w:hAnsi="Times New Roman" w:cs="Times New Roman"/>
      <w:kern w:val="44"/>
    </w:rPr>
  </w:style>
  <w:style w:type="character" w:customStyle="1" w:styleId="32">
    <w:name w:val="章标题 Char"/>
    <w:basedOn w:val="25"/>
    <w:link w:val="31"/>
    <w:qFormat/>
    <w:locked/>
    <w:uiPriority w:val="99"/>
    <w:rPr>
      <w:rFonts w:ascii="Times New Roman" w:hAnsi="Times New Roman" w:eastAsia="宋体" w:cs="Times New Roman"/>
      <w:kern w:val="44"/>
      <w:sz w:val="44"/>
      <w:szCs w:val="44"/>
      <w:lang w:eastAsia="en-US"/>
    </w:rPr>
  </w:style>
  <w:style w:type="paragraph" w:customStyle="1" w:styleId="33">
    <w:name w:val="列表段落1"/>
    <w:basedOn w:val="1"/>
    <w:link w:val="34"/>
    <w:qFormat/>
    <w:uiPriority w:val="99"/>
    <w:pPr>
      <w:ind w:firstLine="420" w:firstLineChars="200"/>
    </w:pPr>
  </w:style>
  <w:style w:type="character" w:customStyle="1" w:styleId="34">
    <w:name w:val="列出段落 Char"/>
    <w:link w:val="33"/>
    <w:qFormat/>
    <w:locked/>
    <w:uiPriority w:val="99"/>
    <w:rPr>
      <w:rFonts w:ascii="Times New Roman" w:hAnsi="Times New Roman" w:eastAsia="宋体" w:cs="Times New Roman"/>
      <w:szCs w:val="24"/>
    </w:rPr>
  </w:style>
  <w:style w:type="character" w:customStyle="1" w:styleId="35">
    <w:name w:val="font61"/>
    <w:qFormat/>
    <w:uiPriority w:val="0"/>
    <w:rPr>
      <w:rFonts w:hint="eastAsia" w:ascii="宋体" w:hAnsi="宋体" w:eastAsia="宋体" w:cs="宋体"/>
      <w:color w:val="0070C0"/>
      <w:sz w:val="20"/>
      <w:szCs w:val="20"/>
      <w:u w:val="none"/>
    </w:rPr>
  </w:style>
  <w:style w:type="paragraph" w:customStyle="1" w:styleId="36">
    <w:name w:val="无间隔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37">
    <w:name w:val="font21"/>
    <w:qFormat/>
    <w:uiPriority w:val="0"/>
    <w:rPr>
      <w:rFonts w:hint="eastAsia" w:ascii="宋体" w:hAnsi="宋体" w:eastAsia="宋体" w:cs="宋体"/>
      <w:color w:val="000000"/>
      <w:sz w:val="24"/>
      <w:szCs w:val="24"/>
      <w:u w:val="none"/>
    </w:rPr>
  </w:style>
  <w:style w:type="paragraph" w:customStyle="1" w:styleId="38">
    <w:name w:val="_Style 5"/>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1507</Words>
  <Characters>8594</Characters>
  <Lines>71</Lines>
  <Paragraphs>20</Paragraphs>
  <TotalTime>7</TotalTime>
  <ScaleCrop>false</ScaleCrop>
  <LinksUpToDate>false</LinksUpToDate>
  <CharactersWithSpaces>10081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2021-03-09T14:26:00Z</dcterms:created>
  <dc:creator>wise</dc:creator>
  <cp:lastModifiedBy>解艳侠</cp:lastModifiedBy>
  <dcterms:modified xsi:type="dcterms:W3CDTF">2021-11-15T01:56:31Z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752AD30CDDCD4BA9BC479A95CD29A6BF</vt:lpwstr>
  </property>
</Properties>
</file>