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cs="Times New Roman"/>
          <w:sz w:val="32"/>
          <w:szCs w:val="32"/>
        </w:rPr>
      </w:pPr>
      <w:bookmarkStart w:id="0" w:name="_Toc28359042"/>
      <w:bookmarkStart w:id="1" w:name="_Toc35393832"/>
      <w:r>
        <w:rPr>
          <w:rFonts w:ascii="Times New Roman" w:hAnsi="Times New Roman" w:cs="Times New Roman"/>
          <w:sz w:val="32"/>
          <w:szCs w:val="32"/>
        </w:rPr>
        <w:t>单一来源采购公示</w:t>
      </w:r>
      <w:bookmarkEnd w:id="0"/>
      <w:bookmarkEnd w:id="1"/>
    </w:p>
    <w:p>
      <w:pPr>
        <w:spacing w:line="360" w:lineRule="auto"/>
        <w:rPr>
          <w:rFonts w:ascii="Times New Roman" w:hAnsi="Times New Roman" w:eastAsia="宋体"/>
          <w:sz w:val="28"/>
          <w:szCs w:val="28"/>
        </w:rPr>
      </w:pPr>
      <w:r>
        <w:rPr>
          <w:rFonts w:ascii="Times New Roman" w:hAnsi="Times New Roman" w:eastAsia="宋体"/>
          <w:sz w:val="28"/>
          <w:szCs w:val="28"/>
        </w:rPr>
        <w:t>一、项目信息</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采购人：</w:t>
      </w:r>
      <w:r>
        <w:rPr>
          <w:rFonts w:hint="eastAsia" w:ascii="Times New Roman" w:hAnsi="Times New Roman" w:eastAsia="宋体"/>
          <w:sz w:val="28"/>
          <w:szCs w:val="28"/>
          <w:u w:val="single"/>
        </w:rPr>
        <w:t>北京市农业农村局</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项目名称：</w:t>
      </w:r>
      <w:r>
        <w:rPr>
          <w:rFonts w:hint="eastAsia" w:ascii="Times New Roman" w:hAnsi="Times New Roman" w:eastAsia="宋体"/>
          <w:sz w:val="28"/>
          <w:szCs w:val="28"/>
          <w:u w:val="single"/>
        </w:rPr>
        <w:t>北京市永久基本农田质量调查评估项目技术测试和分析服务采购项目（第四包）</w:t>
      </w:r>
    </w:p>
    <w:p>
      <w:pPr>
        <w:spacing w:line="360" w:lineRule="auto"/>
        <w:ind w:firstLine="560" w:firstLineChars="200"/>
        <w:rPr>
          <w:rFonts w:ascii="Times New Roman" w:hAnsi="Times New Roman" w:eastAsia="宋体"/>
          <w:sz w:val="28"/>
          <w:szCs w:val="28"/>
          <w:u w:val="single"/>
        </w:rPr>
      </w:pPr>
      <w:r>
        <w:rPr>
          <w:rFonts w:ascii="Times New Roman" w:hAnsi="Times New Roman" w:eastAsia="宋体"/>
          <w:sz w:val="28"/>
          <w:szCs w:val="28"/>
        </w:rPr>
        <w:t>拟采购的货物或服务的说明：</w:t>
      </w:r>
      <w:r>
        <w:rPr>
          <w:rFonts w:hint="eastAsia" w:ascii="Times New Roman" w:hAnsi="Times New Roman" w:eastAsia="宋体"/>
          <w:sz w:val="28"/>
          <w:szCs w:val="28"/>
          <w:u w:val="single"/>
        </w:rPr>
        <w:t>高标准农田建设潜力和标准分析与布局研究服务</w:t>
      </w:r>
    </w:p>
    <w:p>
      <w:pPr>
        <w:spacing w:line="360" w:lineRule="auto"/>
        <w:ind w:firstLine="560" w:firstLineChars="200"/>
        <w:rPr>
          <w:rFonts w:ascii="Times New Roman" w:hAnsi="Times New Roman" w:eastAsia="宋体"/>
          <w:sz w:val="28"/>
          <w:szCs w:val="28"/>
          <w:u w:val="single"/>
        </w:rPr>
      </w:pPr>
      <w:r>
        <w:rPr>
          <w:rFonts w:ascii="Times New Roman" w:hAnsi="Times New Roman" w:eastAsia="宋体"/>
          <w:sz w:val="28"/>
          <w:szCs w:val="28"/>
        </w:rPr>
        <w:t>拟采购的货物或服务的预算金额：</w:t>
      </w:r>
      <w:r>
        <w:rPr>
          <w:rFonts w:ascii="Times New Roman" w:hAnsi="Times New Roman" w:eastAsia="宋体"/>
          <w:sz w:val="28"/>
          <w:szCs w:val="28"/>
          <w:u w:val="single"/>
        </w:rPr>
        <w:t>人民币39.15万元</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采用单一来源采购方式的原因及说明：</w:t>
      </w:r>
    </w:p>
    <w:p>
      <w:pPr>
        <w:spacing w:line="360" w:lineRule="auto"/>
        <w:ind w:firstLine="560" w:firstLineChars="200"/>
        <w:rPr>
          <w:rFonts w:ascii="Times New Roman" w:hAnsi="Times New Roman" w:eastAsia="宋体"/>
          <w:sz w:val="28"/>
          <w:szCs w:val="28"/>
          <w:u w:val="single"/>
        </w:rPr>
      </w:pPr>
      <w:r>
        <w:rPr>
          <w:rFonts w:hint="eastAsia" w:ascii="Times New Roman" w:hAnsi="Times New Roman" w:eastAsia="宋体"/>
          <w:sz w:val="28"/>
          <w:szCs w:val="28"/>
          <w:u w:val="single"/>
        </w:rPr>
        <w:t>北京市永久基本农田质量调查评估项目技术测试和分析服务采购项目（第四包）</w:t>
      </w:r>
      <w:r>
        <w:rPr>
          <w:rFonts w:ascii="Times New Roman" w:hAnsi="Times New Roman" w:eastAsia="宋体"/>
          <w:sz w:val="28"/>
          <w:szCs w:val="28"/>
          <w:u w:val="single"/>
        </w:rPr>
        <w:t>招标文件无歧视性、倾向性条款或其他不合理条款。招标公告发布时间及程序符合规定。</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u w:val="single"/>
        </w:rPr>
        <w:t>本分包自</w:t>
      </w:r>
      <w:r>
        <w:rPr>
          <w:rFonts w:ascii="Times New Roman" w:hAnsi="Times New Roman" w:eastAsia="宋体"/>
          <w:sz w:val="28"/>
          <w:szCs w:val="28"/>
          <w:u w:val="single"/>
        </w:rPr>
        <w:t>2021年10月19日至2021年10月26日止出售招标文件。至投标截止时间止，本分包只有1家投标人即</w:t>
      </w:r>
      <w:r>
        <w:rPr>
          <w:rFonts w:hint="eastAsia" w:ascii="Times New Roman" w:hAnsi="Times New Roman" w:eastAsia="宋体"/>
          <w:b/>
          <w:sz w:val="28"/>
          <w:szCs w:val="28"/>
          <w:u w:val="single"/>
        </w:rPr>
        <w:t>农业农村部工程建设服务中心</w:t>
      </w:r>
      <w:r>
        <w:rPr>
          <w:rFonts w:ascii="Times New Roman" w:hAnsi="Times New Roman" w:eastAsia="宋体"/>
          <w:sz w:val="28"/>
          <w:szCs w:val="28"/>
          <w:u w:val="single"/>
        </w:rPr>
        <w:t>递交了投标文件及投标保证金，故本分包只能从唯一供应商处获取。建议本分包采用单一来源的采购方式。</w:t>
      </w:r>
    </w:p>
    <w:p>
      <w:pPr>
        <w:spacing w:line="360" w:lineRule="auto"/>
        <w:rPr>
          <w:rFonts w:ascii="Times New Roman" w:hAnsi="Times New Roman" w:eastAsia="宋体"/>
          <w:sz w:val="28"/>
          <w:szCs w:val="28"/>
        </w:rPr>
      </w:pPr>
      <w:r>
        <w:rPr>
          <w:rFonts w:ascii="Times New Roman" w:hAnsi="Times New Roman" w:eastAsia="宋体"/>
          <w:sz w:val="28"/>
          <w:szCs w:val="28"/>
        </w:rPr>
        <w:t>二、拟定供应商信息</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名称：</w:t>
      </w:r>
      <w:r>
        <w:rPr>
          <w:rFonts w:hint="eastAsia" w:ascii="Times New Roman" w:hAnsi="Times New Roman" w:eastAsia="宋体"/>
          <w:sz w:val="28"/>
          <w:szCs w:val="28"/>
          <w:u w:val="single"/>
        </w:rPr>
        <w:t>农业农村部工程建设服务中心</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地址：</w:t>
      </w:r>
      <w:r>
        <w:rPr>
          <w:rFonts w:hint="eastAsia" w:ascii="Times New Roman" w:hAnsi="Times New Roman" w:eastAsia="宋体"/>
          <w:sz w:val="28"/>
          <w:szCs w:val="28"/>
          <w:u w:val="single"/>
        </w:rPr>
        <w:t>北京市海淀区学院南路</w:t>
      </w:r>
      <w:r>
        <w:rPr>
          <w:rFonts w:ascii="Times New Roman" w:hAnsi="Times New Roman" w:eastAsia="宋体"/>
          <w:sz w:val="28"/>
          <w:szCs w:val="28"/>
          <w:u w:val="single"/>
        </w:rPr>
        <w:t>59号</w:t>
      </w:r>
    </w:p>
    <w:p>
      <w:pPr>
        <w:spacing w:line="360" w:lineRule="auto"/>
        <w:rPr>
          <w:rFonts w:ascii="Times New Roman" w:hAnsi="Times New Roman" w:eastAsia="宋体"/>
          <w:sz w:val="28"/>
          <w:szCs w:val="28"/>
        </w:rPr>
      </w:pPr>
      <w:r>
        <w:rPr>
          <w:rFonts w:ascii="Times New Roman" w:hAnsi="Times New Roman" w:eastAsia="宋体"/>
          <w:sz w:val="28"/>
          <w:szCs w:val="28"/>
        </w:rPr>
        <w:t>三、公示期限</w:t>
      </w:r>
    </w:p>
    <w:p>
      <w:pPr>
        <w:pStyle w:val="15"/>
        <w:spacing w:line="360" w:lineRule="auto"/>
        <w:ind w:left="-10" w:leftChars="-5" w:firstLine="560"/>
        <w:rPr>
          <w:sz w:val="28"/>
          <w:szCs w:val="28"/>
        </w:rPr>
      </w:pPr>
      <w:r>
        <w:rPr>
          <w:sz w:val="28"/>
          <w:szCs w:val="28"/>
          <w:u w:val="single"/>
        </w:rPr>
        <w:t>2021年11月17日</w:t>
      </w:r>
      <w:r>
        <w:rPr>
          <w:sz w:val="28"/>
          <w:szCs w:val="28"/>
        </w:rPr>
        <w:t>至</w:t>
      </w:r>
      <w:r>
        <w:rPr>
          <w:sz w:val="28"/>
          <w:szCs w:val="28"/>
          <w:u w:val="single"/>
        </w:rPr>
        <w:t>2021年11月24日</w:t>
      </w:r>
    </w:p>
    <w:p>
      <w:pPr>
        <w:spacing w:line="360" w:lineRule="auto"/>
        <w:rPr>
          <w:rFonts w:ascii="Times New Roman" w:hAnsi="Times New Roman" w:eastAsia="宋体"/>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四、其他补充事宜：</w:t>
      </w:r>
    </w:p>
    <w:p>
      <w:pPr>
        <w:spacing w:line="360" w:lineRule="auto"/>
        <w:ind w:firstLine="560" w:firstLineChars="200"/>
        <w:rPr>
          <w:rFonts w:ascii="Times New Roman" w:hAnsi="Times New Roman" w:eastAsia="宋体"/>
          <w:kern w:val="0"/>
          <w:sz w:val="28"/>
          <w:szCs w:val="28"/>
        </w:rPr>
      </w:pPr>
      <w:r>
        <w:rPr>
          <w:rFonts w:ascii="Times New Roman" w:hAnsi="Times New Roman" w:eastAsia="宋体"/>
          <w:sz w:val="28"/>
          <w:szCs w:val="28"/>
        </w:rPr>
        <w:t>4.1</w:t>
      </w:r>
      <w:r>
        <w:rPr>
          <w:rFonts w:ascii="Times New Roman" w:hAnsi="Times New Roman" w:eastAsia="宋体"/>
          <w:kern w:val="0"/>
          <w:sz w:val="28"/>
          <w:szCs w:val="28"/>
        </w:rPr>
        <w:t>本公告同时在中国政府采购网（http://www.ccgp.gov.cn）、北京市政府采购网（http://www.ccgp-beijing.gov.cn/）以及北京汇诚金桥国际招标咨询有限公司网站（http://www.hcjq.net/）发布。</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4.2有关单位和个人如对公示内容有异议，请在2021年11月24日17:00（北京时间）之前以实名书面（包括联系人、地址、联系电话）形式向采购人、采购代理机构反馈。</w:t>
      </w:r>
    </w:p>
    <w:p>
      <w:pPr>
        <w:spacing w:line="360" w:lineRule="auto"/>
        <w:rPr>
          <w:rFonts w:ascii="Times New Roman" w:hAnsi="Times New Roman" w:eastAsia="宋体"/>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五、联系方式</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1.采购人</w:t>
      </w:r>
    </w:p>
    <w:p>
      <w:pPr>
        <w:spacing w:line="360" w:lineRule="auto"/>
        <w:ind w:firstLine="565" w:firstLineChars="202"/>
        <w:rPr>
          <w:rFonts w:ascii="Times New Roman" w:hAnsi="Times New Roman" w:eastAsia="宋体"/>
          <w:sz w:val="28"/>
          <w:szCs w:val="28"/>
        </w:rPr>
      </w:pPr>
      <w:r>
        <w:rPr>
          <w:rFonts w:hint="eastAsia" w:ascii="Times New Roman" w:hAnsi="Times New Roman" w:eastAsia="宋体"/>
          <w:sz w:val="28"/>
          <w:szCs w:val="28"/>
        </w:rPr>
        <w:t>名</w:t>
      </w:r>
      <w:r>
        <w:rPr>
          <w:rFonts w:ascii="Times New Roman" w:hAnsi="Times New Roman" w:eastAsia="宋体"/>
          <w:sz w:val="28"/>
          <w:szCs w:val="28"/>
        </w:rPr>
        <w:t xml:space="preserve"> 称：</w:t>
      </w:r>
      <w:r>
        <w:rPr>
          <w:rFonts w:ascii="Times New Roman" w:hAnsi="Times New Roman" w:eastAsia="宋体"/>
          <w:sz w:val="28"/>
          <w:szCs w:val="28"/>
          <w:u w:val="single"/>
        </w:rPr>
        <w:t>北京市农业农村局</w:t>
      </w:r>
    </w:p>
    <w:p>
      <w:pPr>
        <w:spacing w:line="360" w:lineRule="auto"/>
        <w:ind w:firstLine="565" w:firstLineChars="202"/>
        <w:rPr>
          <w:rFonts w:ascii="Times New Roman" w:hAnsi="Times New Roman" w:eastAsia="宋体"/>
          <w:sz w:val="28"/>
          <w:szCs w:val="28"/>
        </w:rPr>
      </w:pPr>
      <w:r>
        <w:rPr>
          <w:rFonts w:hint="eastAsia" w:ascii="Times New Roman" w:hAnsi="Times New Roman" w:eastAsia="宋体"/>
          <w:sz w:val="28"/>
          <w:szCs w:val="28"/>
        </w:rPr>
        <w:t>地址：</w:t>
      </w:r>
      <w:r>
        <w:rPr>
          <w:rFonts w:hint="eastAsia" w:ascii="Times New Roman" w:hAnsi="Times New Roman" w:eastAsia="宋体"/>
          <w:sz w:val="28"/>
          <w:szCs w:val="28"/>
          <w:u w:val="single"/>
        </w:rPr>
        <w:t>北京市西城区裕民中路</w:t>
      </w:r>
      <w:r>
        <w:rPr>
          <w:rFonts w:ascii="Times New Roman" w:hAnsi="Times New Roman" w:eastAsia="宋体"/>
          <w:sz w:val="28"/>
          <w:szCs w:val="28"/>
          <w:u w:val="single"/>
        </w:rPr>
        <w:t>6号</w:t>
      </w:r>
    </w:p>
    <w:p>
      <w:pPr>
        <w:spacing w:line="360" w:lineRule="auto"/>
        <w:ind w:firstLine="565" w:firstLineChars="202"/>
        <w:rPr>
          <w:rFonts w:ascii="Times New Roman" w:hAnsi="Times New Roman" w:eastAsia="宋体"/>
          <w:sz w:val="28"/>
          <w:szCs w:val="28"/>
        </w:rPr>
      </w:pPr>
      <w:r>
        <w:rPr>
          <w:rFonts w:hint="eastAsia" w:ascii="Times New Roman" w:hAnsi="Times New Roman" w:eastAsia="宋体"/>
          <w:sz w:val="28"/>
          <w:szCs w:val="28"/>
        </w:rPr>
        <w:t>联系方式：</w:t>
      </w:r>
      <w:r>
        <w:rPr>
          <w:rFonts w:hint="eastAsia" w:ascii="Times New Roman" w:hAnsi="Times New Roman" w:eastAsia="宋体"/>
          <w:sz w:val="28"/>
          <w:szCs w:val="28"/>
          <w:u w:val="single"/>
        </w:rPr>
        <w:t>张老师，</w:t>
      </w:r>
      <w:r>
        <w:rPr>
          <w:rFonts w:ascii="Times New Roman" w:hAnsi="Times New Roman" w:eastAsia="宋体"/>
          <w:sz w:val="28"/>
          <w:szCs w:val="28"/>
          <w:u w:val="single"/>
        </w:rPr>
        <w:t>82031939</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2.财政部门</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ascii="Times New Roman" w:hAnsi="Times New Roman" w:eastAsia="宋体"/>
          <w:sz w:val="28"/>
          <w:szCs w:val="28"/>
          <w:u w:val="single"/>
        </w:rPr>
        <w:t>采购处</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ascii="Times New Roman" w:hAnsi="Times New Roman" w:eastAsia="宋体"/>
          <w:sz w:val="28"/>
          <w:szCs w:val="28"/>
          <w:u w:val="single"/>
        </w:rPr>
        <w:t>北京市通州区承安路3号</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联系电话：</w:t>
      </w:r>
      <w:r>
        <w:rPr>
          <w:rFonts w:ascii="Times New Roman" w:hAnsi="Times New Roman" w:eastAsia="宋体"/>
          <w:sz w:val="28"/>
          <w:szCs w:val="28"/>
          <w:u w:val="single"/>
        </w:rPr>
        <w:t>010-55592405</w:t>
      </w:r>
    </w:p>
    <w:p>
      <w:pPr>
        <w:numPr>
          <w:ilvl w:val="0"/>
          <w:numId w:val="1"/>
        </w:num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采购代理机构</w:t>
      </w:r>
    </w:p>
    <w:p>
      <w:pPr>
        <w:numPr>
          <w:numId w:val="0"/>
        </w:numPr>
        <w:spacing w:line="360" w:lineRule="auto"/>
        <w:rPr>
          <w:rFonts w:hint="default" w:ascii="Times New Roman" w:hAnsi="Times New Roman" w:eastAsia="宋体"/>
          <w:sz w:val="28"/>
          <w:szCs w:val="28"/>
          <w:lang w:val="en-US" w:eastAsia="zh-CN"/>
        </w:rPr>
      </w:pPr>
      <w:r>
        <w:rPr>
          <w:rFonts w:hint="eastAsia" w:ascii="Times New Roman" w:hAnsi="Times New Roman" w:eastAsia="宋体"/>
          <w:sz w:val="28"/>
          <w:szCs w:val="28"/>
          <w:lang w:val="en-US" w:eastAsia="zh-CN"/>
        </w:rPr>
        <w:t xml:space="preserve">    名    称：</w:t>
      </w:r>
      <w:r>
        <w:rPr>
          <w:rFonts w:hint="eastAsia" w:ascii="Times New Roman" w:hAnsi="Times New Roman" w:eastAsia="宋体"/>
          <w:sz w:val="28"/>
          <w:szCs w:val="28"/>
          <w:u w:val="single"/>
          <w:lang w:val="en-US" w:eastAsia="zh-CN"/>
        </w:rPr>
        <w:t>北京汇诚金桥国际招标咨询有限公司</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hint="eastAsia" w:ascii="Times New Roman" w:hAnsi="Times New Roman" w:eastAsia="宋体"/>
          <w:sz w:val="28"/>
          <w:szCs w:val="28"/>
          <w:u w:val="single"/>
        </w:rPr>
        <w:t>雷天宠、米彦杰</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ascii="Times New Roman" w:hAnsi="Times New Roman" w:eastAsia="宋体"/>
          <w:sz w:val="28"/>
          <w:szCs w:val="28"/>
          <w:u w:val="single"/>
        </w:rPr>
        <w:t>北京市东城区朝内大街南竹杆胡同6号北京INN3号楼9层</w:t>
      </w:r>
    </w:p>
    <w:p>
      <w:pPr>
        <w:spacing w:line="360" w:lineRule="auto"/>
        <w:ind w:firstLine="565" w:firstLineChars="202"/>
        <w:rPr>
          <w:rFonts w:ascii="Times New Roman" w:hAnsi="Times New Roman" w:eastAsia="宋体"/>
          <w:sz w:val="28"/>
          <w:szCs w:val="28"/>
          <w:u w:val="single"/>
        </w:rPr>
      </w:pPr>
      <w:r>
        <w:rPr>
          <w:rFonts w:ascii="Times New Roman" w:hAnsi="Times New Roman" w:eastAsia="宋体"/>
          <w:sz w:val="28"/>
          <w:szCs w:val="28"/>
        </w:rPr>
        <w:t>联系电话：</w:t>
      </w:r>
      <w:r>
        <w:rPr>
          <w:rFonts w:ascii="Times New Roman" w:hAnsi="Times New Roman" w:eastAsia="宋体"/>
          <w:sz w:val="28"/>
          <w:szCs w:val="28"/>
          <w:u w:val="single"/>
        </w:rPr>
        <w:t>65244729、65951037(传真</w:t>
      </w:r>
      <w:bookmarkStart w:id="2" w:name="_GoBack"/>
      <w:bookmarkEnd w:id="2"/>
      <w:r>
        <w:rPr>
          <w:rFonts w:ascii="Times New Roman" w:hAnsi="Times New Roman" w:eastAsia="宋体"/>
          <w:sz w:val="28"/>
          <w:szCs w:val="28"/>
          <w:u w:val="single"/>
        </w:rPr>
        <w:t>)</w:t>
      </w:r>
    </w:p>
    <w:p>
      <w:pPr>
        <w:spacing w:line="360" w:lineRule="auto"/>
        <w:rPr>
          <w:rFonts w:ascii="Times New Roman" w:hAnsi="Times New Roman" w:eastAsia="宋体"/>
          <w:sz w:val="28"/>
          <w:szCs w:val="28"/>
        </w:rPr>
      </w:pPr>
      <w:r>
        <w:rPr>
          <w:rFonts w:ascii="Times New Roman" w:hAnsi="Times New Roman" w:eastAsia="宋体"/>
          <w:sz w:val="28"/>
          <w:szCs w:val="28"/>
        </w:rPr>
        <w:t>六、附件</w:t>
      </w:r>
    </w:p>
    <w:p>
      <w:pPr>
        <w:spacing w:line="360" w:lineRule="auto"/>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专业人员论证意见</w:t>
      </w:r>
    </w:p>
    <w:p>
      <w:pPr>
        <w:spacing w:line="360" w:lineRule="auto"/>
        <w:rPr>
          <w:rFonts w:ascii="Times New Roman" w:hAnsi="Times New Roman" w:eastAsia="宋体"/>
          <w:sz w:val="28"/>
          <w:szCs w:val="28"/>
        </w:rPr>
      </w:pPr>
      <w:r>
        <w:rPr>
          <w:rFonts w:hint="eastAsia" w:ascii="Times New Roman" w:hAnsi="Times New Roman" w:eastAsia="宋体"/>
          <w:sz w:val="28"/>
          <w:szCs w:val="28"/>
        </w:rPr>
        <w:t>2、单一来源采购公示公告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jSfI0QAAAAIBAAAPAAAAAAAAAAEAIAAAACIAAABkcnMvZG93bnJldi54bWxQSwECFAAU&#10;AAAACACHTuJACqng4PgBAAAABAAADgAAAAAAAAABACAAAAAgAQAAZHJzL2Uyb0RvYy54bWxQSwUG&#10;AAAAAAYABgBZAQAAi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86ACB"/>
    <w:multiLevelType w:val="singleLevel"/>
    <w:tmpl w:val="65C86AC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0"/>
    <w:rsid w:val="001722E4"/>
    <w:rsid w:val="00276863"/>
    <w:rsid w:val="002B1153"/>
    <w:rsid w:val="003177F9"/>
    <w:rsid w:val="003C3DC2"/>
    <w:rsid w:val="004556CF"/>
    <w:rsid w:val="00466DE2"/>
    <w:rsid w:val="004E7C8A"/>
    <w:rsid w:val="004F646B"/>
    <w:rsid w:val="00644D4D"/>
    <w:rsid w:val="006608AB"/>
    <w:rsid w:val="007473C3"/>
    <w:rsid w:val="007D3DF8"/>
    <w:rsid w:val="007E68BB"/>
    <w:rsid w:val="00A42D63"/>
    <w:rsid w:val="00AF48BD"/>
    <w:rsid w:val="00BC4B00"/>
    <w:rsid w:val="00E018A0"/>
    <w:rsid w:val="00E938AB"/>
    <w:rsid w:val="0DA96B36"/>
    <w:rsid w:val="13B9068B"/>
    <w:rsid w:val="18F428E6"/>
    <w:rsid w:val="26FF1F23"/>
    <w:rsid w:val="2DC242BE"/>
    <w:rsid w:val="38B35BC1"/>
    <w:rsid w:val="470E18B5"/>
    <w:rsid w:val="4861447D"/>
    <w:rsid w:val="49761F7E"/>
    <w:rsid w:val="4ABC32F4"/>
    <w:rsid w:val="4CD86E50"/>
    <w:rsid w:val="512C72CB"/>
    <w:rsid w:val="54BE3D06"/>
    <w:rsid w:val="56DC1A51"/>
    <w:rsid w:val="5851471C"/>
    <w:rsid w:val="5C272209"/>
    <w:rsid w:val="5D4076C3"/>
    <w:rsid w:val="66980AE7"/>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qFormat/>
    <w:uiPriority w:val="99"/>
    <w:pPr>
      <w:jc w:val="left"/>
    </w:pPr>
    <w:rPr>
      <w:rFonts w:ascii="Times New Roman" w:hAnsi="Times New Roman" w:eastAsia="宋体"/>
      <w:szCs w:val="24"/>
    </w:rPr>
  </w:style>
  <w:style w:type="paragraph" w:styleId="4">
    <w:name w:val="Balloon Text"/>
    <w:basedOn w:val="1"/>
    <w:link w:val="17"/>
    <w:semiHidden/>
    <w:qFormat/>
    <w:uiPriority w:val="99"/>
    <w:rPr>
      <w:sz w:val="18"/>
      <w:szCs w:val="18"/>
    </w:rPr>
  </w:style>
  <w:style w:type="paragraph" w:styleId="5">
    <w:name w:val="footer"/>
    <w:basedOn w:val="1"/>
    <w:link w:val="32"/>
    <w:unhideWhenUsed/>
    <w:uiPriority w:val="99"/>
    <w:pPr>
      <w:tabs>
        <w:tab w:val="center" w:pos="4153"/>
        <w:tab w:val="right" w:pos="8306"/>
      </w:tabs>
      <w:snapToGrid w:val="0"/>
      <w:jc w:val="left"/>
    </w:pPr>
    <w:rPr>
      <w:sz w:val="18"/>
      <w:szCs w:val="18"/>
    </w:rPr>
  </w:style>
  <w:style w:type="paragraph" w:styleId="6">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rFonts w:hint="eastAsia" w:ascii="微软雅黑" w:hAnsi="微软雅黑" w:eastAsia="微软雅黑" w:cs="微软雅黑"/>
      <w:color w:val="02396F"/>
      <w:u w:val="single"/>
    </w:rPr>
  </w:style>
  <w:style w:type="character" w:styleId="12">
    <w:name w:val="Hyperlink"/>
    <w:basedOn w:val="10"/>
    <w:semiHidden/>
    <w:unhideWhenUsed/>
    <w:qFormat/>
    <w:uiPriority w:val="99"/>
    <w:rPr>
      <w:rFonts w:hint="eastAsia" w:ascii="微软雅黑" w:hAnsi="微软雅黑" w:eastAsia="微软雅黑" w:cs="微软雅黑"/>
      <w:color w:val="02396F"/>
      <w:u w:val="single"/>
    </w:rPr>
  </w:style>
  <w:style w:type="character" w:styleId="13">
    <w:name w:val="annotation reference"/>
    <w:basedOn w:val="10"/>
    <w:semiHidden/>
    <w:qFormat/>
    <w:uiPriority w:val="99"/>
    <w:rPr>
      <w:rFonts w:cs="Times New Roman"/>
      <w:sz w:val="21"/>
      <w:szCs w:val="21"/>
    </w:rPr>
  </w:style>
  <w:style w:type="character" w:customStyle="1" w:styleId="14">
    <w:name w:val="标题 1 字符"/>
    <w:basedOn w:val="10"/>
    <w:link w:val="2"/>
    <w:qFormat/>
    <w:locked/>
    <w:uiPriority w:val="99"/>
    <w:rPr>
      <w:rFonts w:ascii="宋体" w:hAnsi="宋体" w:eastAsia="宋体" w:cs="宋体"/>
      <w:b/>
      <w:bCs/>
      <w:kern w:val="36"/>
      <w:sz w:val="48"/>
      <w:szCs w:val="48"/>
    </w:rPr>
  </w:style>
  <w:style w:type="paragraph" w:styleId="15">
    <w:name w:val="List Paragraph"/>
    <w:basedOn w:val="1"/>
    <w:qFormat/>
    <w:uiPriority w:val="99"/>
    <w:pPr>
      <w:ind w:firstLine="420" w:firstLineChars="200"/>
    </w:pPr>
    <w:rPr>
      <w:rFonts w:ascii="Times New Roman" w:hAnsi="Times New Roman" w:eastAsia="宋体"/>
      <w:szCs w:val="21"/>
    </w:rPr>
  </w:style>
  <w:style w:type="character" w:customStyle="1" w:styleId="16">
    <w:name w:val="批注文字 字符"/>
    <w:basedOn w:val="10"/>
    <w:link w:val="3"/>
    <w:semiHidden/>
    <w:qFormat/>
    <w:uiPriority w:val="99"/>
  </w:style>
  <w:style w:type="character" w:customStyle="1" w:styleId="17">
    <w:name w:val="批注框文本 字符"/>
    <w:basedOn w:val="10"/>
    <w:link w:val="4"/>
    <w:semiHidden/>
    <w:qFormat/>
    <w:uiPriority w:val="99"/>
    <w:rPr>
      <w:sz w:val="0"/>
      <w:szCs w:val="0"/>
    </w:rPr>
  </w:style>
  <w:style w:type="character" w:customStyle="1" w:styleId="18">
    <w:name w:val="prev2"/>
    <w:basedOn w:val="10"/>
    <w:qFormat/>
    <w:uiPriority w:val="0"/>
    <w:rPr>
      <w:color w:val="888888"/>
    </w:rPr>
  </w:style>
  <w:style w:type="character" w:customStyle="1" w:styleId="19">
    <w:name w:val="prev3"/>
    <w:basedOn w:val="10"/>
    <w:qFormat/>
    <w:uiPriority w:val="0"/>
    <w:rPr>
      <w:rFonts w:ascii="微软雅黑" w:hAnsi="微软雅黑" w:eastAsia="微软雅黑" w:cs="微软雅黑"/>
      <w:sz w:val="21"/>
      <w:szCs w:val="21"/>
    </w:rPr>
  </w:style>
  <w:style w:type="character" w:customStyle="1" w:styleId="20">
    <w:name w:val="gjfg"/>
    <w:basedOn w:val="10"/>
    <w:uiPriority w:val="0"/>
  </w:style>
  <w:style w:type="character" w:customStyle="1" w:styleId="21">
    <w:name w:val="redfilefwwh"/>
    <w:basedOn w:val="10"/>
    <w:qFormat/>
    <w:uiPriority w:val="0"/>
    <w:rPr>
      <w:color w:val="BA2636"/>
      <w:sz w:val="18"/>
      <w:szCs w:val="18"/>
    </w:rPr>
  </w:style>
  <w:style w:type="character" w:customStyle="1" w:styleId="22">
    <w:name w:val="cfdate"/>
    <w:basedOn w:val="10"/>
    <w:qFormat/>
    <w:uiPriority w:val="0"/>
    <w:rPr>
      <w:color w:val="333333"/>
      <w:sz w:val="18"/>
      <w:szCs w:val="18"/>
    </w:rPr>
  </w:style>
  <w:style w:type="character" w:customStyle="1" w:styleId="23">
    <w:name w:val="next"/>
    <w:basedOn w:val="10"/>
    <w:qFormat/>
    <w:uiPriority w:val="0"/>
    <w:rPr>
      <w:color w:val="888888"/>
    </w:rPr>
  </w:style>
  <w:style w:type="character" w:customStyle="1" w:styleId="24">
    <w:name w:val="next1"/>
    <w:basedOn w:val="10"/>
    <w:qFormat/>
    <w:uiPriority w:val="0"/>
    <w:rPr>
      <w:rFonts w:hint="eastAsia" w:ascii="微软雅黑" w:hAnsi="微软雅黑" w:eastAsia="微软雅黑" w:cs="微软雅黑"/>
      <w:sz w:val="21"/>
      <w:szCs w:val="21"/>
    </w:rPr>
  </w:style>
  <w:style w:type="character" w:customStyle="1" w:styleId="25">
    <w:name w:val="displayarti"/>
    <w:basedOn w:val="10"/>
    <w:qFormat/>
    <w:uiPriority w:val="0"/>
    <w:rPr>
      <w:color w:val="FFFFFF"/>
      <w:shd w:val="clear" w:color="auto" w:fill="A00000"/>
    </w:rPr>
  </w:style>
  <w:style w:type="character" w:customStyle="1" w:styleId="26">
    <w:name w:val="redfilenumber"/>
    <w:basedOn w:val="10"/>
    <w:qFormat/>
    <w:uiPriority w:val="0"/>
    <w:rPr>
      <w:color w:val="BA2636"/>
      <w:sz w:val="18"/>
      <w:szCs w:val="18"/>
    </w:rPr>
  </w:style>
  <w:style w:type="character" w:customStyle="1" w:styleId="27">
    <w:name w:val="qxdate"/>
    <w:basedOn w:val="10"/>
    <w:qFormat/>
    <w:uiPriority w:val="0"/>
    <w:rPr>
      <w:color w:val="333333"/>
      <w:sz w:val="18"/>
      <w:szCs w:val="18"/>
    </w:rPr>
  </w:style>
  <w:style w:type="character" w:customStyle="1" w:styleId="28">
    <w:name w:val="next2"/>
    <w:basedOn w:val="10"/>
    <w:qFormat/>
    <w:uiPriority w:val="0"/>
    <w:rPr>
      <w:rFonts w:ascii="微软雅黑" w:hAnsi="微软雅黑" w:eastAsia="微软雅黑" w:cs="微软雅黑"/>
      <w:sz w:val="21"/>
      <w:szCs w:val="21"/>
    </w:rPr>
  </w:style>
  <w:style w:type="character" w:customStyle="1" w:styleId="29">
    <w:name w:val="prev"/>
    <w:basedOn w:val="10"/>
    <w:qFormat/>
    <w:uiPriority w:val="0"/>
    <w:rPr>
      <w:rFonts w:hint="eastAsia" w:ascii="微软雅黑" w:hAnsi="微软雅黑" w:eastAsia="微软雅黑" w:cs="微软雅黑"/>
      <w:sz w:val="21"/>
      <w:szCs w:val="21"/>
    </w:rPr>
  </w:style>
  <w:style w:type="character" w:customStyle="1" w:styleId="30">
    <w:name w:val="prev1"/>
    <w:basedOn w:val="10"/>
    <w:qFormat/>
    <w:uiPriority w:val="0"/>
    <w:rPr>
      <w:color w:val="888888"/>
    </w:rPr>
  </w:style>
  <w:style w:type="character" w:customStyle="1" w:styleId="31">
    <w:name w:val="页眉 字符"/>
    <w:basedOn w:val="10"/>
    <w:link w:val="6"/>
    <w:uiPriority w:val="99"/>
    <w:rPr>
      <w:rFonts w:ascii="等线" w:hAnsi="等线" w:eastAsia="等线"/>
      <w:kern w:val="2"/>
      <w:sz w:val="18"/>
      <w:szCs w:val="18"/>
    </w:rPr>
  </w:style>
  <w:style w:type="character" w:customStyle="1" w:styleId="32">
    <w:name w:val="页脚 字符"/>
    <w:basedOn w:val="10"/>
    <w:link w:val="5"/>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675</Words>
  <Characters>187</Characters>
  <Lines>1</Lines>
  <Paragraphs>1</Paragraphs>
  <TotalTime>1</TotalTime>
  <ScaleCrop>false</ScaleCrop>
  <LinksUpToDate>false</LinksUpToDate>
  <CharactersWithSpaces>861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2021-07-26T08:27:00Z</dcterms:created>
  <dc:creator>L</dc:creator>
  <cp:lastModifiedBy>Administrator</cp:lastModifiedBy>
  <cp:lastPrinted>2021-03-31T06:22:00Z</cp:lastPrinted>
  <dcterms:modified xsi:type="dcterms:W3CDTF">2021-11-17T06:06:38Z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FEE722AF8347421BA2D5AC76F535F54A</vt:lpwstr>
  </property>
</Properties>
</file>