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1：</w:t>
      </w:r>
    </w:p>
    <w:p>
      <w:pPr>
        <w:pStyle w:val="10"/>
        <w:adjustRightInd w:val="0"/>
        <w:snapToGrid w:val="0"/>
        <w:spacing w:line="240" w:lineRule="auto"/>
        <w:rPr>
          <w:rFonts w:hint="eastAsia" w:ascii="宋体" w:hAnsi="宋体"/>
          <w:b/>
          <w:sz w:val="52"/>
          <w:szCs w:val="52"/>
          <w:lang w:eastAsia="zh-CN"/>
        </w:rPr>
      </w:pPr>
      <w:r>
        <w:rPr>
          <w:rFonts w:hint="eastAsia" w:ascii="宋体" w:hAnsi="宋体" w:cs="Times New Roman"/>
          <w:b/>
          <w:sz w:val="52"/>
          <w:szCs w:val="52"/>
          <w:lang w:val="en-US" w:eastAsia="zh-CN"/>
        </w:rPr>
        <w:t>大兴区机关事务管理服务中心第七办公区物业服务项</w:t>
      </w:r>
      <w:r>
        <w:rPr>
          <w:rFonts w:hint="eastAsia" w:ascii="宋体" w:hAnsi="宋体"/>
          <w:b/>
          <w:sz w:val="52"/>
          <w:szCs w:val="52"/>
          <w:lang w:eastAsia="zh-CN"/>
        </w:rPr>
        <w:t>政府采购项目</w:t>
      </w:r>
    </w:p>
    <w:p>
      <w:pPr>
        <w:pStyle w:val="10"/>
        <w:adjustRightInd w:val="0"/>
        <w:snapToGrid w:val="0"/>
        <w:spacing w:line="240" w:lineRule="auto"/>
        <w:rPr>
          <w:rFonts w:hint="eastAsia" w:ascii="宋体" w:hAnsi="宋体"/>
          <w:b/>
          <w:sz w:val="52"/>
          <w:szCs w:val="52"/>
          <w:lang w:eastAsia="zh-CN"/>
        </w:rPr>
      </w:pPr>
      <w:r>
        <w:rPr>
          <w:rFonts w:hint="eastAsia" w:ascii="宋体" w:hAnsi="宋体"/>
          <w:b/>
          <w:sz w:val="52"/>
          <w:szCs w:val="52"/>
          <w:lang w:eastAsia="zh-CN"/>
        </w:rPr>
        <w:t>技术需求及评分细则</w:t>
      </w:r>
    </w:p>
    <w:p>
      <w:pPr>
        <w:pStyle w:val="10"/>
        <w:adjustRightInd w:val="0"/>
        <w:snapToGrid w:val="0"/>
        <w:spacing w:line="240" w:lineRule="auto"/>
        <w:rPr>
          <w:rFonts w:hint="eastAsia" w:ascii="宋体" w:hAnsi="宋体"/>
          <w:b/>
          <w:sz w:val="52"/>
          <w:szCs w:val="52"/>
          <w:lang w:eastAsia="zh-CN"/>
        </w:rPr>
      </w:pPr>
      <w:r>
        <w:rPr>
          <w:rFonts w:hint="eastAsia" w:ascii="宋体" w:hAnsi="宋体"/>
          <w:b/>
          <w:sz w:val="52"/>
          <w:szCs w:val="52"/>
          <w:lang w:eastAsia="zh-CN"/>
        </w:rPr>
        <w:t>（征求意见稿）</w:t>
      </w: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Pr>
        <w:pStyle w:val="4"/>
        <w:spacing w:before="0" w:line="360" w:lineRule="auto"/>
        <w:rPr>
          <w:rFonts w:hint="eastAsia" w:ascii="宋体" w:hAnsi="宋体"/>
          <w:b/>
          <w:sz w:val="52"/>
          <w:szCs w:val="52"/>
          <w:lang w:eastAsia="zh-CN"/>
        </w:rPr>
      </w:pPr>
    </w:p>
    <w:p/>
    <w:p/>
    <w:p>
      <w:pPr>
        <w:spacing w:line="360" w:lineRule="auto"/>
        <w:jc w:val="center"/>
        <w:rPr>
          <w:rFonts w:hint="eastAsia" w:ascii="仿宋_GB2312" w:eastAsia="仿宋_GB2312"/>
          <w:b/>
          <w:sz w:val="36"/>
          <w:szCs w:val="36"/>
          <w:lang w:val="en-US" w:eastAsia="zh-CN"/>
        </w:rPr>
      </w:pPr>
      <w:r>
        <w:rPr>
          <w:rFonts w:hint="eastAsia" w:ascii="仿宋_GB2312" w:eastAsia="仿宋_GB2312"/>
          <w:b/>
          <w:sz w:val="36"/>
          <w:szCs w:val="36"/>
          <w:lang w:val="en-US" w:eastAsia="zh-CN"/>
        </w:rPr>
        <w:t>大兴区机关事务管理服务中心</w:t>
      </w:r>
    </w:p>
    <w:p>
      <w:pPr>
        <w:spacing w:line="360" w:lineRule="auto"/>
        <w:jc w:val="center"/>
        <w:rPr>
          <w:rFonts w:hint="eastAsia" w:ascii="仿宋_GB2312" w:eastAsia="仿宋_GB2312"/>
          <w:b/>
          <w:sz w:val="36"/>
          <w:szCs w:val="36"/>
          <w:lang w:val="en-US" w:eastAsia="zh-CN"/>
        </w:rPr>
      </w:pPr>
      <w:r>
        <w:rPr>
          <w:rFonts w:hint="eastAsia" w:ascii="仿宋_GB2312" w:eastAsia="仿宋_GB2312"/>
          <w:b/>
          <w:sz w:val="36"/>
          <w:szCs w:val="36"/>
          <w:lang w:val="en-US" w:eastAsia="zh-CN"/>
        </w:rPr>
        <w:t>第七办公区物业服务项目</w:t>
      </w:r>
      <w:r>
        <w:rPr>
          <w:rFonts w:hint="eastAsia" w:ascii="仿宋_GB2312" w:eastAsia="仿宋_GB2312"/>
          <w:b/>
          <w:sz w:val="36"/>
          <w:szCs w:val="36"/>
        </w:rPr>
        <w:t>采购需求</w:t>
      </w:r>
    </w:p>
    <w:p>
      <w:pPr>
        <w:pStyle w:val="4"/>
        <w:spacing w:before="0" w:line="360" w:lineRule="auto"/>
        <w:ind w:left="1200" w:hanging="1200" w:hangingChars="5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项目名称：</w:t>
      </w:r>
      <w:r>
        <w:rPr>
          <w:rFonts w:hint="eastAsia" w:ascii="仿宋_GB2312" w:hAnsi="仿宋_GB2312" w:eastAsia="仿宋_GB2312" w:cs="仿宋_GB2312"/>
          <w:sz w:val="24"/>
          <w:szCs w:val="24"/>
          <w:lang w:val="en-US" w:eastAsia="zh-CN"/>
        </w:rPr>
        <w:t>大兴区机关事务管理服务中心第七办公区物业服务项目</w:t>
      </w:r>
    </w:p>
    <w:p>
      <w:pPr>
        <w:pStyle w:val="11"/>
        <w:numPr>
          <w:ilvl w:val="0"/>
          <w:numId w:val="1"/>
        </w:numPr>
        <w:autoSpaceDE w:val="0"/>
        <w:autoSpaceDN w:val="0"/>
        <w:adjustRightInd w:val="0"/>
        <w:ind w:firstLine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采购清单</w:t>
      </w:r>
    </w:p>
    <w:p>
      <w:pPr>
        <w:pStyle w:val="11"/>
        <w:autoSpaceDE w:val="0"/>
        <w:autoSpaceDN w:val="0"/>
        <w:adjustRightInd w:val="0"/>
        <w:ind w:left="432" w:firstLine="0" w:firstLineChars="0"/>
        <w:jc w:val="left"/>
        <w:rPr>
          <w:rFonts w:hint="eastAsia" w:ascii="微软雅黑" w:hAnsi="Wingdings" w:eastAsia="微软雅黑" w:cs="微软雅黑"/>
          <w:b/>
          <w:bCs/>
          <w:color w:val="000000"/>
          <w:kern w:val="0"/>
          <w:sz w:val="28"/>
          <w:szCs w:val="28"/>
        </w:rPr>
      </w:pPr>
      <w:r>
        <w:rPr>
          <w:rFonts w:hint="eastAsia" w:ascii="微软雅黑" w:hAnsi="Wingdings" w:eastAsia="微软雅黑" w:cs="微软雅黑"/>
          <w:b/>
          <w:bCs/>
          <w:color w:val="000000"/>
          <w:kern w:val="0"/>
          <w:sz w:val="28"/>
          <w:szCs w:val="28"/>
        </w:rPr>
        <w:t>大兴区</w:t>
      </w:r>
      <w:r>
        <w:rPr>
          <w:rFonts w:hint="eastAsia" w:ascii="微软雅黑" w:hAnsi="Wingdings" w:eastAsia="微软雅黑" w:cs="微软雅黑"/>
          <w:b/>
          <w:bCs/>
          <w:color w:val="000000"/>
          <w:kern w:val="0"/>
          <w:sz w:val="28"/>
          <w:szCs w:val="28"/>
          <w:lang w:val="en-US" w:eastAsia="zh-CN"/>
        </w:rPr>
        <w:t>第七</w:t>
      </w:r>
      <w:r>
        <w:rPr>
          <w:rFonts w:hint="eastAsia" w:ascii="微软雅黑" w:hAnsi="Wingdings" w:eastAsia="微软雅黑" w:cs="微软雅黑"/>
          <w:b/>
          <w:bCs/>
          <w:color w:val="000000"/>
          <w:kern w:val="0"/>
          <w:sz w:val="28"/>
          <w:szCs w:val="28"/>
        </w:rPr>
        <w:t>办公区</w:t>
      </w:r>
    </w:p>
    <w:tbl>
      <w:tblPr>
        <w:tblStyle w:val="8"/>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944"/>
        <w:gridCol w:w="190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vAlign w:val="center"/>
          </w:tcPr>
          <w:p>
            <w:pPr>
              <w:jc w:val="center"/>
              <w:rPr>
                <w:b/>
                <w:sz w:val="24"/>
              </w:rPr>
            </w:pPr>
            <w:r>
              <w:rPr>
                <w:rFonts w:hint="eastAsia"/>
                <w:b/>
                <w:sz w:val="24"/>
              </w:rPr>
              <w:t>序号</w:t>
            </w:r>
          </w:p>
        </w:tc>
        <w:tc>
          <w:tcPr>
            <w:tcW w:w="2410" w:type="dxa"/>
            <w:vAlign w:val="center"/>
          </w:tcPr>
          <w:p>
            <w:pPr>
              <w:jc w:val="center"/>
              <w:rPr>
                <w:b/>
                <w:sz w:val="24"/>
              </w:rPr>
            </w:pPr>
            <w:r>
              <w:rPr>
                <w:rFonts w:hint="eastAsia"/>
                <w:b/>
                <w:sz w:val="24"/>
              </w:rPr>
              <w:t>服务名称</w:t>
            </w:r>
          </w:p>
        </w:tc>
        <w:tc>
          <w:tcPr>
            <w:tcW w:w="1944" w:type="dxa"/>
            <w:vAlign w:val="center"/>
          </w:tcPr>
          <w:p>
            <w:pPr>
              <w:jc w:val="center"/>
              <w:rPr>
                <w:b/>
                <w:sz w:val="24"/>
              </w:rPr>
            </w:pPr>
            <w:r>
              <w:rPr>
                <w:rFonts w:hint="eastAsia"/>
                <w:b/>
                <w:sz w:val="24"/>
              </w:rPr>
              <w:t>数量</w:t>
            </w:r>
          </w:p>
        </w:tc>
        <w:tc>
          <w:tcPr>
            <w:tcW w:w="1908" w:type="dxa"/>
            <w:vAlign w:val="center"/>
          </w:tcPr>
          <w:p>
            <w:pPr>
              <w:jc w:val="center"/>
              <w:rPr>
                <w:b/>
                <w:sz w:val="24"/>
              </w:rPr>
            </w:pPr>
            <w:r>
              <w:rPr>
                <w:rFonts w:hint="eastAsia"/>
                <w:b/>
                <w:sz w:val="24"/>
              </w:rPr>
              <w:t>单位</w:t>
            </w:r>
          </w:p>
        </w:tc>
        <w:tc>
          <w:tcPr>
            <w:tcW w:w="1553"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1</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房屋日常养护维修</w:t>
            </w:r>
          </w:p>
        </w:tc>
        <w:tc>
          <w:tcPr>
            <w:tcW w:w="1944" w:type="dxa"/>
            <w:vAlign w:val="center"/>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17285.31</w:t>
            </w:r>
          </w:p>
        </w:tc>
        <w:tc>
          <w:tcPr>
            <w:tcW w:w="190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vAlign w:val="center"/>
          </w:tcPr>
          <w:p>
            <w:pPr>
              <w:autoSpaceDE w:val="0"/>
              <w:autoSpaceDN w:val="0"/>
              <w:adjustRightInd w:val="0"/>
              <w:spacing w:line="360" w:lineRule="auto"/>
              <w:jc w:val="center"/>
              <w:rPr>
                <w:rFonts w:ascii="宋体" w:hAnsi="宋体"/>
                <w:sz w:val="24"/>
              </w:rPr>
            </w:pPr>
            <w:r>
              <w:rPr>
                <w:rFonts w:ascii="宋体" w:hAnsi="宋体"/>
                <w:sz w:val="24"/>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2</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给排水设备运行</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w:t>
            </w:r>
            <w:r>
              <w:rPr>
                <w:rFonts w:hint="eastAsia" w:ascii="宋体" w:hAnsi="宋体"/>
                <w:sz w:val="24"/>
                <w:lang w:val="en-US" w:eastAsia="zh-CN"/>
              </w:rPr>
              <w:t>1</w:t>
            </w:r>
            <w:r>
              <w:rPr>
                <w:rFonts w:ascii="宋体" w:hAnsi="宋体"/>
                <w:sz w:val="24"/>
              </w:rPr>
              <w:t xml:space="preserve"> </w:t>
            </w:r>
          </w:p>
        </w:tc>
        <w:tc>
          <w:tcPr>
            <w:tcW w:w="1908" w:type="dxa"/>
            <w:vAlign w:val="center"/>
          </w:tcPr>
          <w:p>
            <w:pPr>
              <w:autoSpaceDE w:val="0"/>
              <w:autoSpaceDN w:val="0"/>
              <w:adjustRightInd w:val="0"/>
              <w:spacing w:line="360" w:lineRule="auto"/>
              <w:jc w:val="center"/>
              <w:rPr>
                <w:rFonts w:ascii="宋体" w:hAnsi="宋体"/>
                <w:sz w:val="24"/>
              </w:rPr>
            </w:pPr>
            <w:r>
              <w:rPr>
                <w:rFonts w:ascii="宋体" w:hAnsi="宋体"/>
                <w:sz w:val="24"/>
              </w:rPr>
              <w:t>套</w:t>
            </w:r>
          </w:p>
        </w:tc>
        <w:tc>
          <w:tcPr>
            <w:tcW w:w="1553" w:type="dxa"/>
            <w:vAlign w:val="center"/>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3</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供电系统运行</w:t>
            </w:r>
          </w:p>
        </w:tc>
        <w:tc>
          <w:tcPr>
            <w:tcW w:w="1944"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w:t>
            </w:r>
          </w:p>
        </w:tc>
        <w:tc>
          <w:tcPr>
            <w:tcW w:w="1908" w:type="dxa"/>
            <w:vAlign w:val="center"/>
          </w:tcPr>
          <w:p>
            <w:pPr>
              <w:autoSpaceDE w:val="0"/>
              <w:autoSpaceDN w:val="0"/>
              <w:adjustRightInd w:val="0"/>
              <w:spacing w:line="360" w:lineRule="auto"/>
              <w:jc w:val="center"/>
              <w:rPr>
                <w:rFonts w:ascii="宋体" w:hAnsi="宋体"/>
                <w:sz w:val="24"/>
              </w:rPr>
            </w:pPr>
            <w:r>
              <w:rPr>
                <w:rFonts w:ascii="宋体" w:hAnsi="宋体"/>
                <w:sz w:val="24"/>
              </w:rPr>
              <w:t>组</w:t>
            </w:r>
          </w:p>
        </w:tc>
        <w:tc>
          <w:tcPr>
            <w:tcW w:w="1553" w:type="dxa"/>
            <w:vAlign w:val="center"/>
          </w:tcPr>
          <w:p>
            <w:pPr>
              <w:autoSpaceDE w:val="0"/>
              <w:autoSpaceDN w:val="0"/>
              <w:adjustRightInd w:val="0"/>
              <w:spacing w:line="360" w:lineRule="auto"/>
              <w:jc w:val="center"/>
              <w:rPr>
                <w:rFonts w:ascii="宋体" w:hAnsi="宋体"/>
                <w:sz w:val="24"/>
              </w:rPr>
            </w:pPr>
            <w:r>
              <w:rPr>
                <w:rFonts w:ascii="宋体" w:hAnsi="宋体"/>
                <w:sz w:val="24"/>
              </w:rPr>
              <w:t>高压配电室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sz w:val="24"/>
              </w:rPr>
            </w:pPr>
            <w:r>
              <w:rPr>
                <w:sz w:val="24"/>
              </w:rPr>
              <w:t>4</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电梯运行维保</w:t>
            </w:r>
          </w:p>
        </w:tc>
        <w:tc>
          <w:tcPr>
            <w:tcW w:w="1944" w:type="dxa"/>
            <w:vAlign w:val="center"/>
          </w:tcPr>
          <w:p>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val="en-US" w:eastAsia="zh-CN"/>
              </w:rPr>
              <w:t>5</w:t>
            </w:r>
          </w:p>
        </w:tc>
        <w:tc>
          <w:tcPr>
            <w:tcW w:w="1908" w:type="dxa"/>
            <w:vAlign w:val="center"/>
          </w:tcPr>
          <w:p>
            <w:pPr>
              <w:autoSpaceDE w:val="0"/>
              <w:autoSpaceDN w:val="0"/>
              <w:adjustRightInd w:val="0"/>
              <w:spacing w:line="360" w:lineRule="auto"/>
              <w:jc w:val="center"/>
              <w:rPr>
                <w:rFonts w:ascii="宋体" w:hAnsi="宋体"/>
                <w:sz w:val="24"/>
              </w:rPr>
            </w:pPr>
            <w:r>
              <w:rPr>
                <w:rFonts w:ascii="宋体" w:hAnsi="宋体"/>
                <w:sz w:val="24"/>
              </w:rPr>
              <w:t>部</w:t>
            </w:r>
          </w:p>
        </w:tc>
        <w:tc>
          <w:tcPr>
            <w:tcW w:w="1553" w:type="dxa"/>
            <w:vAlign w:val="center"/>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lang w:val="en-US" w:eastAsia="zh-CN"/>
              </w:rPr>
              <w:t>年检费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jc w:val="center"/>
              <w:rPr>
                <w:sz w:val="24"/>
              </w:rPr>
            </w:pPr>
            <w:r>
              <w:rPr>
                <w:rFonts w:hint="eastAsia"/>
                <w:sz w:val="24"/>
              </w:rPr>
              <w:t>5</w:t>
            </w:r>
          </w:p>
        </w:tc>
        <w:tc>
          <w:tcPr>
            <w:tcW w:w="2410"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消防监控运行</w:t>
            </w:r>
          </w:p>
        </w:tc>
        <w:tc>
          <w:tcPr>
            <w:tcW w:w="1944" w:type="dxa"/>
            <w:vAlign w:val="center"/>
          </w:tcPr>
          <w:p>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val="en-US" w:eastAsia="zh-CN"/>
              </w:rPr>
              <w:t>1</w:t>
            </w:r>
          </w:p>
        </w:tc>
        <w:tc>
          <w:tcPr>
            <w:tcW w:w="190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年</w:t>
            </w:r>
          </w:p>
        </w:tc>
        <w:tc>
          <w:tcPr>
            <w:tcW w:w="1553" w:type="dxa"/>
            <w:vAlign w:val="center"/>
          </w:tcPr>
          <w:p>
            <w:pPr>
              <w:jc w:val="center"/>
              <w:rPr>
                <w:sz w:val="24"/>
              </w:rPr>
            </w:pPr>
            <w:r>
              <w:rPr>
                <w:sz w:val="24"/>
              </w:rPr>
              <w:t>中控室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避雷检测</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val="en-US" w:eastAsia="zh-CN"/>
              </w:rPr>
              <w:t>1</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ascii="宋体" w:hAnsi="宋体"/>
                <w:sz w:val="24"/>
              </w:rPr>
              <w:t>年</w:t>
            </w:r>
            <w:r>
              <w:rPr>
                <w:rFonts w:hint="eastAsia" w:ascii="宋体" w:hAnsi="宋体"/>
                <w:sz w:val="24"/>
              </w:rPr>
              <w:t>/次</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二次供水检测</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sz w:val="24"/>
              </w:rPr>
              <w:t>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ascii="宋体" w:hAnsi="宋体"/>
                <w:sz w:val="24"/>
              </w:rPr>
              <w:t>点位</w:t>
            </w:r>
            <w:r>
              <w:rPr>
                <w:rFonts w:hint="eastAsia" w:ascii="宋体" w:hAnsi="宋体"/>
                <w:sz w:val="24"/>
              </w:rPr>
              <w:t>/年</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lang w:val="en-US" w:eastAsia="zh-CN"/>
              </w:rPr>
              <w:t>电气锅炉</w:t>
            </w:r>
            <w:r>
              <w:rPr>
                <w:rFonts w:ascii="宋体" w:hAnsi="宋体"/>
                <w:sz w:val="24"/>
              </w:rPr>
              <w:t>加药</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val="en-US" w:eastAsia="zh-CN"/>
              </w:rPr>
              <w:t>4</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lang w:val="en-US" w:eastAsia="zh-CN"/>
              </w:rPr>
              <w:t>次</w:t>
            </w:r>
            <w:r>
              <w:rPr>
                <w:rFonts w:hint="eastAsia" w:ascii="宋体" w:hAnsi="宋体"/>
                <w:sz w:val="24"/>
              </w:rPr>
              <w:t>/</w:t>
            </w:r>
            <w:r>
              <w:rPr>
                <w:rFonts w:hint="eastAsia" w:ascii="宋体" w:hAnsi="宋体"/>
                <w:sz w:val="24"/>
                <w:lang w:val="en-US" w:eastAsia="zh-CN"/>
              </w:rPr>
              <w:t>年</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化粪池</w:t>
            </w:r>
            <w:r>
              <w:rPr>
                <w:rFonts w:hint="eastAsia" w:ascii="宋体" w:hAnsi="宋体"/>
                <w:sz w:val="24"/>
              </w:rPr>
              <w:t>、</w:t>
            </w:r>
            <w:r>
              <w:rPr>
                <w:rFonts w:ascii="宋体" w:hAnsi="宋体"/>
                <w:sz w:val="24"/>
              </w:rPr>
              <w:t>隔油池清掏</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val="en-US" w:eastAsia="zh-CN"/>
              </w:rPr>
              <w:t>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val="en-US" w:eastAsia="zh-CN"/>
              </w:rPr>
              <w:t>座</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10</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ascii="宋体" w:hAnsi="宋体"/>
                <w:sz w:val="24"/>
              </w:rPr>
              <w:t>保洁服务</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11343.54</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11</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kern w:val="2"/>
                <w:sz w:val="24"/>
                <w:szCs w:val="20"/>
                <w:lang w:val="en-US" w:eastAsia="zh-CN" w:bidi="ar-SA"/>
              </w:rPr>
            </w:pPr>
            <w:r>
              <w:rPr>
                <w:rFonts w:ascii="宋体" w:hAnsi="宋体"/>
                <w:sz w:val="24"/>
              </w:rPr>
              <w:t>会议服务</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kern w:val="2"/>
                <w:sz w:val="24"/>
                <w:szCs w:val="20"/>
                <w:lang w:val="en-US" w:eastAsia="zh-CN" w:bidi="ar-SA"/>
              </w:rPr>
            </w:pPr>
            <w:r>
              <w:rPr>
                <w:rFonts w:hint="eastAsia" w:asciiTheme="minorEastAsia" w:hAnsiTheme="minorEastAsia" w:eastAsiaTheme="minorEastAsia" w:cstheme="minorEastAsia"/>
                <w:b w:val="0"/>
                <w:bCs w:val="0"/>
                <w:sz w:val="24"/>
                <w:lang w:val="en-US" w:eastAsia="zh-CN"/>
              </w:rPr>
              <w:t>13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kern w:val="2"/>
                <w:sz w:val="24"/>
                <w:szCs w:val="20"/>
                <w:lang w:val="en-US" w:eastAsia="zh-CN" w:bidi="ar-SA"/>
              </w:rPr>
            </w:pPr>
            <w:r>
              <w:rPr>
                <w:rFonts w:hint="eastAsia"/>
                <w:sz w:val="24"/>
              </w:rPr>
              <w:t>个</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2"/>
                <w:sz w:val="24"/>
                <w:szCs w:val="20"/>
                <w:lang w:val="en-US" w:eastAsia="zh-CN" w:bidi="ar-SA"/>
              </w:rPr>
            </w:pPr>
            <w:r>
              <w:rPr>
                <w:rFonts w:hint="eastAsia"/>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12</w:t>
            </w:r>
          </w:p>
        </w:tc>
        <w:tc>
          <w:tcPr>
            <w:tcW w:w="24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sz w:val="24"/>
                <w:lang w:val="en-US" w:eastAsia="zh-CN"/>
              </w:rPr>
            </w:pPr>
            <w:r>
              <w:rPr>
                <w:rFonts w:hint="eastAsia" w:ascii="宋体" w:hAnsi="宋体"/>
                <w:sz w:val="24"/>
                <w:lang w:val="en-US" w:eastAsia="zh-CN"/>
              </w:rPr>
              <w:t>客房服务</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16</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lang w:val="en-US" w:eastAsia="zh-CN"/>
              </w:rPr>
              <w:t>间</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
    <w:p>
      <w:pPr>
        <w:rPr>
          <w:rFonts w:hint="eastAsia" w:ascii="仿宋_GB2312" w:hAnsi="仿宋_GB2312" w:eastAsia="仿宋_GB2312" w:cs="仿宋_GB2312"/>
          <w:color w:val="auto"/>
          <w:sz w:val="24"/>
          <w:szCs w:val="24"/>
          <w:lang w:val="zh-CN" w:eastAsia="zh-CN"/>
        </w:rPr>
      </w:pPr>
      <w:r>
        <w:rPr>
          <w:rFonts w:hint="eastAsia" w:ascii="仿宋_GB2312" w:hAnsi="仿宋_GB2312" w:eastAsia="仿宋_GB2312" w:cs="仿宋_GB2312"/>
          <w:color w:val="auto"/>
          <w:sz w:val="24"/>
          <w:szCs w:val="24"/>
          <w:lang w:val="zh-CN" w:eastAsia="zh-CN"/>
        </w:rPr>
        <w:t>本项目控制金额：</w:t>
      </w:r>
      <w:r>
        <w:rPr>
          <w:rFonts w:hint="eastAsia" w:ascii="仿宋_GB2312" w:eastAsia="仿宋_GB2312"/>
          <w:color w:val="000000"/>
          <w:sz w:val="24"/>
          <w:szCs w:val="24"/>
          <w:lang w:val="en-US" w:eastAsia="zh-CN"/>
        </w:rPr>
        <w:t>14234291.40</w:t>
      </w:r>
      <w:r>
        <w:rPr>
          <w:rFonts w:hint="eastAsia" w:ascii="仿宋_GB2312" w:hAnsi="仿宋_GB2312" w:eastAsia="仿宋_GB2312" w:cs="仿宋_GB2312"/>
          <w:color w:val="auto"/>
          <w:sz w:val="24"/>
          <w:szCs w:val="24"/>
          <w:lang w:val="zh-CN" w:eastAsia="zh-CN"/>
        </w:rPr>
        <w:t>元。</w:t>
      </w:r>
    </w:p>
    <w:p>
      <w:pPr>
        <w:pStyle w:val="2"/>
        <w:rPr>
          <w:rFonts w:hint="eastAsia"/>
          <w:lang w:val="zh-CN" w:eastAsia="zh-CN"/>
        </w:rPr>
      </w:pPr>
    </w:p>
    <w:p/>
    <w:p>
      <w:pPr>
        <w:jc w:val="both"/>
        <w:rPr>
          <w:rFonts w:ascii="仿宋_GB2312" w:hAnsi="宋体" w:eastAsia="仿宋_GB2312"/>
          <w:b/>
          <w:sz w:val="28"/>
          <w:szCs w:val="28"/>
        </w:rPr>
      </w:pPr>
    </w:p>
    <w:p>
      <w:pPr>
        <w:jc w:val="center"/>
        <w:rPr>
          <w:rFonts w:ascii="仿宋_GB2312" w:hAnsi="宋体" w:eastAsia="仿宋_GB2312"/>
          <w:b/>
          <w:sz w:val="28"/>
          <w:szCs w:val="28"/>
        </w:rPr>
      </w:pPr>
    </w:p>
    <w:p>
      <w:pPr>
        <w:jc w:val="center"/>
        <w:rPr>
          <w:rFonts w:ascii="仿宋_GB2312" w:hAnsi="宋体" w:eastAsia="仿宋_GB2312"/>
          <w:b/>
          <w:sz w:val="44"/>
          <w:szCs w:val="44"/>
        </w:rPr>
      </w:pPr>
    </w:p>
    <w:p>
      <w:pPr>
        <w:jc w:val="both"/>
        <w:rPr>
          <w:rFonts w:ascii="仿宋_GB2312" w:hAnsi="宋体" w:eastAsia="仿宋_GB2312"/>
          <w:b/>
          <w:sz w:val="44"/>
          <w:szCs w:val="44"/>
        </w:rPr>
      </w:pPr>
    </w:p>
    <w:p>
      <w:pPr>
        <w:pStyle w:val="2"/>
        <w:rPr>
          <w:rFonts w:ascii="仿宋_GB2312" w:hAnsi="宋体" w:eastAsia="仿宋_GB2312"/>
          <w:b/>
          <w:sz w:val="44"/>
          <w:szCs w:val="44"/>
        </w:rPr>
      </w:pPr>
      <w:bookmarkStart w:id="0" w:name="_GoBack"/>
      <w:bookmarkEnd w:id="0"/>
    </w:p>
    <w:p>
      <w:pPr>
        <w:rPr>
          <w:rFonts w:ascii="仿宋_GB2312" w:hAnsi="宋体" w:eastAsia="仿宋_GB2312"/>
          <w:b/>
          <w:sz w:val="44"/>
          <w:szCs w:val="44"/>
        </w:rPr>
      </w:pPr>
    </w:p>
    <w:p>
      <w:pPr>
        <w:pStyle w:val="2"/>
      </w:pPr>
    </w:p>
    <w:p>
      <w:pPr>
        <w:pStyle w:val="2"/>
      </w:pPr>
    </w:p>
    <w:p>
      <w:pPr>
        <w:numPr>
          <w:ilvl w:val="0"/>
          <w:numId w:val="1"/>
        </w:numPr>
        <w:spacing w:line="360" w:lineRule="auto"/>
        <w:ind w:left="432" w:leftChars="0" w:hanging="432" w:firstLineChars="0"/>
        <w:rPr>
          <w:rFonts w:ascii="仿宋_GB2312" w:eastAsia="仿宋_GB2312"/>
          <w:b/>
          <w:sz w:val="24"/>
        </w:rPr>
      </w:pPr>
      <w:r>
        <w:rPr>
          <w:rFonts w:hint="eastAsia" w:ascii="仿宋_GB2312" w:eastAsia="仿宋_GB2312"/>
          <w:b/>
          <w:sz w:val="24"/>
          <w:lang w:val="en-US" w:eastAsia="zh-CN"/>
        </w:rPr>
        <w:t xml:space="preserve"> </w:t>
      </w:r>
      <w:r>
        <w:rPr>
          <w:rFonts w:hint="eastAsia" w:ascii="仿宋_GB2312" w:eastAsia="仿宋_GB2312"/>
          <w:b/>
          <w:sz w:val="24"/>
        </w:rPr>
        <w:t>项目</w:t>
      </w:r>
      <w:r>
        <w:rPr>
          <w:rFonts w:hint="eastAsia" w:ascii="仿宋_GB2312" w:eastAsia="仿宋_GB2312"/>
          <w:b/>
          <w:sz w:val="24"/>
          <w:lang w:eastAsia="zh-CN"/>
        </w:rPr>
        <w:t>介绍</w:t>
      </w:r>
    </w:p>
    <w:p>
      <w:pPr>
        <w:jc w:val="both"/>
        <w:rPr>
          <w:rFonts w:hint="eastAsia" w:ascii="仿宋_GB2312" w:hAnsi="宋体" w:eastAsia="仿宋_GB2312"/>
          <w:b/>
          <w:sz w:val="44"/>
          <w:szCs w:val="44"/>
        </w:rPr>
      </w:pPr>
    </w:p>
    <w:p>
      <w:pPr>
        <w:pStyle w:val="2"/>
        <w:rPr>
          <w:rFonts w:hint="eastAsia" w:ascii="仿宋_GB2312" w:hAnsi="宋体" w:eastAsia="仿宋_GB2312"/>
          <w:b/>
          <w:sz w:val="44"/>
          <w:szCs w:val="44"/>
        </w:rPr>
      </w:pPr>
    </w:p>
    <w:p>
      <w:pPr>
        <w:spacing w:line="360" w:lineRule="auto"/>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cstheme="minorEastAsia"/>
          <w:b/>
          <w:sz w:val="28"/>
          <w:szCs w:val="28"/>
          <w:lang w:val="en-US" w:eastAsia="zh-CN"/>
        </w:rPr>
        <w:t>第七办公区简介</w:t>
      </w:r>
    </w:p>
    <w:p>
      <w:pPr>
        <w:spacing w:line="360" w:lineRule="auto"/>
        <w:rPr>
          <w:rFonts w:hint="eastAsia" w:ascii="仿宋_GB2312" w:hAnsi="宋体" w:eastAsia="仿宋_GB2312"/>
          <w:sz w:val="24"/>
          <w:lang w:val="en-US" w:eastAsia="zh-CN"/>
        </w:rPr>
      </w:pPr>
      <w:r>
        <w:rPr>
          <w:rFonts w:hint="eastAsia" w:asciiTheme="minorEastAsia" w:hAnsiTheme="minorEastAsia" w:eastAsiaTheme="minorEastAsia" w:cstheme="minorEastAsia"/>
          <w:b/>
          <w:sz w:val="24"/>
        </w:rPr>
        <w:t>项目名称：</w:t>
      </w:r>
      <w:r>
        <w:rPr>
          <w:rFonts w:hint="eastAsia" w:ascii="仿宋_GB2312" w:hAnsi="宋体" w:eastAsia="仿宋_GB2312"/>
          <w:sz w:val="24"/>
          <w:lang w:val="en-US" w:eastAsia="zh-CN"/>
        </w:rPr>
        <w:t>大兴区机关事务管理服务中心第七办公区物业服务项目</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一．项目概况</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地    址：北京市大兴区三合路2号</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产权单位：北京市大兴区城建公司</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项目基本情况：该项目总建筑面积17285.31平方米，其中，地上7776.51平方米，地下9508.8平方米。地下3层，地上5层，建筑高度26米。其中五层由十二间办案休息用房和办案专用运动场馆组成，建筑面积为1120.68平方米；二、三、四层为区纪委监委办公区域，建筑面积均为1499.20平方米；一层部分为区纪委监委使用，电子监察室和涉密机房，部分为食堂后厨，建筑面积为1548.94平方米；地下一层为区纪委监委办案区，建筑面积1801平方米；地下二层由四间休息室、设备机房、停车场、八间办案相关人员休息用房组成，建筑面积为3979.93平方米；地下三层由餐厅、保安、物业员工休息区、停车场组成，建筑面积为3979.93平方米。该办公楼于2017年12月投入使用。</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二．办公楼情况简介</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大楼内设备及有关情况如下：</w:t>
      </w:r>
    </w:p>
    <w:p>
      <w:pPr>
        <w:spacing w:line="360" w:lineRule="auto"/>
        <w:ind w:firstLine="480" w:firstLineChars="200"/>
        <w:rPr>
          <w:rFonts w:hint="eastAsia" w:ascii="仿宋_GB2312" w:hAnsi="宋体" w:eastAsia="仿宋_GB2312"/>
          <w:sz w:val="24"/>
          <w:lang w:val="en-US"/>
        </w:rPr>
      </w:pPr>
      <w:r>
        <w:rPr>
          <w:rFonts w:hint="eastAsia" w:ascii="仿宋_GB2312" w:hAnsi="宋体" w:eastAsia="仿宋_GB2312"/>
          <w:sz w:val="24"/>
        </w:rPr>
        <w:t>1、会议室</w:t>
      </w:r>
      <w:r>
        <w:rPr>
          <w:rFonts w:hint="eastAsia" w:ascii="仿宋_GB2312" w:hAnsi="宋体" w:eastAsia="仿宋_GB2312"/>
          <w:sz w:val="24"/>
          <w:lang w:eastAsia="zh-CN"/>
        </w:rPr>
        <w:t>：</w:t>
      </w:r>
      <w:r>
        <w:rPr>
          <w:rFonts w:hint="eastAsia" w:ascii="仿宋_GB2312" w:hAnsi="宋体" w:eastAsia="仿宋_GB2312"/>
          <w:sz w:val="24"/>
        </w:rPr>
        <w:t>共</w:t>
      </w:r>
      <w:r>
        <w:rPr>
          <w:rFonts w:hint="eastAsia" w:ascii="仿宋_GB2312" w:hAnsi="宋体" w:eastAsia="仿宋_GB2312"/>
          <w:sz w:val="24"/>
          <w:lang w:val="en-US" w:eastAsia="zh-CN"/>
        </w:rPr>
        <w:t>13间</w:t>
      </w:r>
      <w:r>
        <w:rPr>
          <w:rFonts w:hint="eastAsia" w:ascii="仿宋_GB2312" w:hAnsi="宋体" w:eastAsia="仿宋_GB2312"/>
          <w:sz w:val="24"/>
        </w:rPr>
        <w:t>，其中多功能厅1个</w:t>
      </w:r>
      <w:r>
        <w:rPr>
          <w:rFonts w:hint="eastAsia" w:ascii="仿宋_GB2312" w:hAnsi="宋体" w:eastAsia="仿宋_GB2312"/>
          <w:sz w:val="24"/>
          <w:lang w:eastAsia="zh-CN"/>
        </w:rPr>
        <w:t>，</w:t>
      </w:r>
      <w:r>
        <w:rPr>
          <w:rFonts w:hint="eastAsia" w:ascii="仿宋_GB2312" w:hAnsi="宋体" w:eastAsia="仿宋_GB2312"/>
          <w:sz w:val="24"/>
          <w:lang w:val="en-US" w:eastAsia="zh-CN"/>
        </w:rPr>
        <w:t>能够</w:t>
      </w:r>
      <w:r>
        <w:rPr>
          <w:rFonts w:hint="eastAsia" w:ascii="仿宋_GB2312" w:hAnsi="宋体" w:eastAsia="仿宋_GB2312"/>
          <w:sz w:val="24"/>
        </w:rPr>
        <w:t>容纳</w:t>
      </w:r>
      <w:r>
        <w:rPr>
          <w:rFonts w:hint="eastAsia" w:ascii="仿宋_GB2312" w:hAnsi="宋体" w:eastAsia="仿宋_GB2312"/>
          <w:sz w:val="24"/>
          <w:lang w:val="en-US" w:eastAsia="zh-CN"/>
        </w:rPr>
        <w:t>200</w:t>
      </w:r>
      <w:r>
        <w:rPr>
          <w:rFonts w:hint="eastAsia" w:ascii="仿宋_GB2312" w:hAnsi="宋体" w:eastAsia="仿宋_GB2312"/>
          <w:sz w:val="24"/>
        </w:rPr>
        <w:t>人</w:t>
      </w:r>
      <w:r>
        <w:rPr>
          <w:rFonts w:hint="eastAsia" w:ascii="仿宋_GB2312" w:hAnsi="宋体" w:eastAsia="仿宋_GB2312"/>
          <w:sz w:val="24"/>
          <w:lang w:eastAsia="zh-CN"/>
        </w:rPr>
        <w:t>，</w:t>
      </w:r>
      <w:r>
        <w:rPr>
          <w:rFonts w:hint="eastAsia" w:ascii="仿宋_GB2312" w:hAnsi="宋体" w:eastAsia="仿宋_GB2312"/>
          <w:sz w:val="24"/>
          <w:lang w:val="en-US" w:eastAsia="zh-CN"/>
        </w:rPr>
        <w:t>面积363平方米；大会议室4个，能够容纳24人，面积121平方米；小会议室6个，能够容纳 13人，面积44平方米；贵宾接待室1个，能够容纳12人，面积73平方米；阅览室1间，面积153平方米。</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2、停车场</w:t>
      </w:r>
      <w:r>
        <w:rPr>
          <w:rFonts w:hint="eastAsia" w:ascii="仿宋_GB2312" w:hAnsi="宋体" w:eastAsia="仿宋_GB2312"/>
          <w:sz w:val="24"/>
          <w:lang w:eastAsia="zh-CN"/>
        </w:rPr>
        <w:t>：</w:t>
      </w:r>
      <w:r>
        <w:rPr>
          <w:rFonts w:hint="eastAsia" w:ascii="仿宋_GB2312" w:hAnsi="宋体" w:eastAsia="仿宋_GB2312"/>
          <w:sz w:val="24"/>
        </w:rPr>
        <w:t>分地上和地下，共有停车泊位</w:t>
      </w:r>
      <w:r>
        <w:rPr>
          <w:rFonts w:hint="eastAsia" w:ascii="仿宋_GB2312" w:hAnsi="宋体" w:eastAsia="仿宋_GB2312"/>
          <w:sz w:val="24"/>
          <w:lang w:val="en-US" w:eastAsia="zh-CN"/>
        </w:rPr>
        <w:t>共92</w:t>
      </w:r>
      <w:r>
        <w:rPr>
          <w:rFonts w:hint="eastAsia" w:ascii="仿宋_GB2312" w:hAnsi="宋体" w:eastAsia="仿宋_GB2312"/>
          <w:sz w:val="24"/>
        </w:rPr>
        <w:t>个，地下</w:t>
      </w:r>
      <w:r>
        <w:rPr>
          <w:rFonts w:hint="eastAsia" w:ascii="仿宋_GB2312" w:hAnsi="宋体" w:eastAsia="仿宋_GB2312"/>
          <w:sz w:val="24"/>
          <w:lang w:val="en-US" w:eastAsia="zh-CN"/>
        </w:rPr>
        <w:t>泊车位49，供办公人员</w:t>
      </w:r>
      <w:r>
        <w:rPr>
          <w:rFonts w:hint="eastAsia" w:ascii="仿宋_GB2312" w:hAnsi="宋体" w:eastAsia="仿宋_GB2312"/>
          <w:sz w:val="24"/>
        </w:rPr>
        <w:t>使用，地上</w:t>
      </w:r>
      <w:r>
        <w:rPr>
          <w:rFonts w:hint="eastAsia" w:ascii="仿宋_GB2312" w:hAnsi="宋体" w:eastAsia="仿宋_GB2312"/>
          <w:sz w:val="24"/>
          <w:lang w:val="en-US" w:eastAsia="zh-CN"/>
        </w:rPr>
        <w:t>泊车位43个，</w:t>
      </w:r>
      <w:r>
        <w:rPr>
          <w:rFonts w:hint="eastAsia" w:ascii="仿宋_GB2312" w:hAnsi="宋体" w:eastAsia="仿宋_GB2312"/>
          <w:sz w:val="24"/>
        </w:rPr>
        <w:t>供</w:t>
      </w:r>
      <w:r>
        <w:rPr>
          <w:rFonts w:hint="eastAsia" w:ascii="仿宋_GB2312" w:hAnsi="宋体" w:eastAsia="仿宋_GB2312"/>
          <w:sz w:val="24"/>
          <w:lang w:val="en-US" w:eastAsia="zh-CN"/>
        </w:rPr>
        <w:t>来访</w:t>
      </w:r>
      <w:r>
        <w:rPr>
          <w:rFonts w:hint="eastAsia" w:ascii="仿宋_GB2312" w:hAnsi="宋体" w:eastAsia="仿宋_GB2312"/>
          <w:sz w:val="24"/>
        </w:rPr>
        <w:t>办事</w:t>
      </w:r>
      <w:r>
        <w:rPr>
          <w:rFonts w:hint="eastAsia" w:ascii="仿宋_GB2312" w:hAnsi="宋体" w:eastAsia="仿宋_GB2312"/>
          <w:sz w:val="24"/>
          <w:lang w:val="en-US" w:eastAsia="zh-CN"/>
        </w:rPr>
        <w:t>人员</w:t>
      </w:r>
      <w:r>
        <w:rPr>
          <w:rFonts w:hint="eastAsia" w:ascii="仿宋_GB2312" w:hAnsi="宋体" w:eastAsia="仿宋_GB2312"/>
          <w:sz w:val="24"/>
        </w:rPr>
        <w:t>使用，</w:t>
      </w:r>
      <w:r>
        <w:rPr>
          <w:rFonts w:hint="eastAsia" w:ascii="仿宋_GB2312" w:hAnsi="宋体" w:eastAsia="仿宋_GB2312"/>
          <w:sz w:val="24"/>
          <w:lang w:val="en-US" w:eastAsia="zh-CN"/>
        </w:rPr>
        <w:t>办公区出入口南侧</w:t>
      </w:r>
      <w:r>
        <w:rPr>
          <w:rFonts w:hint="eastAsia" w:ascii="仿宋_GB2312" w:hAnsi="宋体" w:eastAsia="仿宋_GB2312"/>
          <w:sz w:val="24"/>
        </w:rPr>
        <w:t>设有自行车棚。</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3、电梯</w:t>
      </w:r>
      <w:r>
        <w:rPr>
          <w:rFonts w:hint="eastAsia" w:ascii="仿宋_GB2312" w:hAnsi="宋体" w:eastAsia="仿宋_GB2312"/>
          <w:sz w:val="24"/>
          <w:lang w:eastAsia="zh-CN"/>
        </w:rPr>
        <w:t>：</w:t>
      </w:r>
      <w:r>
        <w:rPr>
          <w:rFonts w:hint="eastAsia" w:ascii="仿宋_GB2312" w:hAnsi="宋体" w:eastAsia="仿宋_GB2312"/>
          <w:sz w:val="24"/>
        </w:rPr>
        <w:t>大楼共设电梯</w:t>
      </w:r>
      <w:r>
        <w:rPr>
          <w:rFonts w:hint="eastAsia" w:ascii="仿宋_GB2312" w:hAnsi="宋体" w:eastAsia="仿宋_GB2312"/>
          <w:sz w:val="24"/>
          <w:lang w:val="en-US" w:eastAsia="zh-CN"/>
        </w:rPr>
        <w:t>5</w:t>
      </w:r>
      <w:r>
        <w:rPr>
          <w:rFonts w:hint="eastAsia" w:ascii="仿宋_GB2312" w:hAnsi="宋体" w:eastAsia="仿宋_GB2312"/>
          <w:sz w:val="24"/>
        </w:rPr>
        <w:t>部，其中</w:t>
      </w:r>
      <w:r>
        <w:rPr>
          <w:rFonts w:hint="eastAsia" w:ascii="仿宋_GB2312" w:hAnsi="宋体" w:eastAsia="仿宋_GB2312"/>
          <w:sz w:val="24"/>
          <w:lang w:val="en-US" w:eastAsia="zh-CN"/>
        </w:rPr>
        <w:t>3</w:t>
      </w:r>
      <w:r>
        <w:rPr>
          <w:rFonts w:hint="eastAsia" w:ascii="仿宋_GB2312" w:hAnsi="宋体" w:eastAsia="仿宋_GB2312"/>
          <w:sz w:val="24"/>
        </w:rPr>
        <w:t>部</w:t>
      </w:r>
      <w:r>
        <w:rPr>
          <w:rFonts w:hint="eastAsia" w:ascii="仿宋_GB2312" w:hAnsi="宋体" w:eastAsia="仿宋_GB2312"/>
          <w:sz w:val="24"/>
          <w:lang w:val="en-US" w:eastAsia="zh-CN"/>
        </w:rPr>
        <w:t>客梯，品牌三菱，</w:t>
      </w:r>
      <w:r>
        <w:rPr>
          <w:rFonts w:hint="eastAsia" w:ascii="仿宋_GB2312" w:hAnsi="宋体" w:eastAsia="仿宋_GB2312"/>
          <w:sz w:val="24"/>
        </w:rPr>
        <w:t>载重为1</w:t>
      </w:r>
      <w:r>
        <w:rPr>
          <w:rFonts w:hint="eastAsia" w:ascii="仿宋_GB2312" w:hAnsi="宋体" w:eastAsia="仿宋_GB2312"/>
          <w:sz w:val="24"/>
          <w:lang w:val="en-US" w:eastAsia="zh-CN"/>
        </w:rPr>
        <w:t>60</w:t>
      </w:r>
      <w:r>
        <w:rPr>
          <w:rFonts w:hint="eastAsia" w:ascii="仿宋_GB2312" w:hAnsi="宋体" w:eastAsia="仿宋_GB2312"/>
          <w:sz w:val="24"/>
        </w:rPr>
        <w:t>0公斤</w:t>
      </w:r>
      <w:r>
        <w:rPr>
          <w:rFonts w:hint="eastAsia" w:ascii="仿宋_GB2312" w:hAnsi="宋体" w:eastAsia="仿宋_GB2312"/>
          <w:sz w:val="24"/>
          <w:lang w:eastAsia="zh-CN"/>
        </w:rPr>
        <w:t>、</w:t>
      </w:r>
      <w:r>
        <w:rPr>
          <w:rFonts w:hint="eastAsia" w:ascii="仿宋_GB2312" w:hAnsi="宋体" w:eastAsia="仿宋_GB2312"/>
          <w:sz w:val="24"/>
          <w:lang w:val="en-US" w:eastAsia="zh-CN"/>
        </w:rPr>
        <w:t>1050公斤，停靠站为5层至B3层。2部餐梯，品牌苏州科达，载重为630公斤，停靠站为1层、B2层、B3层。</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4、空调系统</w:t>
      </w:r>
      <w:r>
        <w:rPr>
          <w:rFonts w:hint="eastAsia" w:ascii="仿宋_GB2312" w:hAnsi="宋体" w:eastAsia="仿宋_GB2312"/>
          <w:sz w:val="24"/>
          <w:lang w:eastAsia="zh-CN"/>
        </w:rPr>
        <w:t>：</w:t>
      </w:r>
      <w:r>
        <w:rPr>
          <w:rFonts w:hint="eastAsia" w:ascii="仿宋_GB2312" w:hAnsi="宋体" w:eastAsia="仿宋_GB2312"/>
          <w:sz w:val="24"/>
          <w:lang w:val="en-US" w:eastAsia="zh-CN"/>
        </w:rPr>
        <w:t>VRV多联机组58台（东芝），风机盘管230台（东芝），新风机组14台。</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5、生活</w:t>
      </w:r>
      <w:r>
        <w:rPr>
          <w:rFonts w:hint="eastAsia" w:ascii="仿宋_GB2312" w:hAnsi="宋体" w:eastAsia="仿宋_GB2312"/>
          <w:sz w:val="24"/>
          <w:lang w:val="en-US" w:eastAsia="zh-CN"/>
        </w:rPr>
        <w:t>给水：东芝增压泵2</w:t>
      </w:r>
      <w:r>
        <w:rPr>
          <w:rFonts w:hint="eastAsia" w:ascii="仿宋_GB2312" w:hAnsi="宋体" w:eastAsia="仿宋_GB2312"/>
          <w:sz w:val="24"/>
        </w:rPr>
        <w:t>台</w:t>
      </w:r>
      <w:r>
        <w:rPr>
          <w:rFonts w:hint="eastAsia" w:ascii="仿宋_GB2312" w:hAnsi="宋体" w:eastAsia="仿宋_GB2312"/>
          <w:sz w:val="24"/>
          <w:lang w:val="en-US" w:eastAsia="zh-CN"/>
        </w:rPr>
        <w:t>;华鲁稳压罐1组;华世尔换热器1组;威乐循环泵4台；中瑞电热水锅炉2台；东芝热循环泵2台IE；太阳能板换1组。</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6、</w:t>
      </w:r>
      <w:r>
        <w:rPr>
          <w:rFonts w:hint="eastAsia" w:ascii="仿宋_GB2312" w:hAnsi="宋体" w:eastAsia="仿宋_GB2312"/>
          <w:sz w:val="24"/>
          <w:lang w:val="en-US" w:eastAsia="zh-CN"/>
        </w:rPr>
        <w:t>排水：华鲁</w:t>
      </w:r>
      <w:r>
        <w:rPr>
          <w:rFonts w:hint="eastAsia" w:ascii="仿宋_GB2312" w:hAnsi="宋体" w:eastAsia="仿宋_GB2312"/>
          <w:sz w:val="24"/>
        </w:rPr>
        <w:t>污水提升泵</w:t>
      </w:r>
      <w:r>
        <w:rPr>
          <w:rFonts w:hint="eastAsia" w:ascii="仿宋_GB2312" w:hAnsi="宋体" w:eastAsia="仿宋_GB2312"/>
          <w:sz w:val="24"/>
          <w:lang w:val="en-US" w:eastAsia="zh-CN"/>
        </w:rPr>
        <w:t>20</w:t>
      </w:r>
      <w:r>
        <w:rPr>
          <w:rFonts w:hint="eastAsia" w:ascii="仿宋_GB2312" w:hAnsi="宋体" w:eastAsia="仿宋_GB2312"/>
          <w:sz w:val="24"/>
        </w:rPr>
        <w:t>台</w:t>
      </w:r>
      <w:r>
        <w:rPr>
          <w:rFonts w:hint="eastAsia" w:ascii="仿宋_GB2312" w:hAnsi="宋体" w:eastAsia="仿宋_GB2312"/>
          <w:sz w:val="24"/>
          <w:lang w:val="en-US" w:eastAsia="zh-CN"/>
        </w:rPr>
        <w:t>，B2层2台，B3层18台</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7、</w:t>
      </w:r>
      <w:r>
        <w:rPr>
          <w:rFonts w:hint="eastAsia" w:ascii="仿宋_GB2312" w:hAnsi="宋体" w:eastAsia="仿宋_GB2312"/>
          <w:sz w:val="24"/>
          <w:lang w:val="en-US" w:eastAsia="zh-CN"/>
        </w:rPr>
        <w:t>充电设备：电动车充电桩10组。</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8、消防设备</w:t>
      </w:r>
      <w:r>
        <w:rPr>
          <w:rFonts w:hint="eastAsia" w:ascii="仿宋_GB2312" w:hAnsi="宋体" w:eastAsia="仿宋_GB2312"/>
          <w:sz w:val="24"/>
          <w:lang w:eastAsia="zh-CN"/>
        </w:rPr>
        <w:t>：</w:t>
      </w:r>
      <w:r>
        <w:rPr>
          <w:rFonts w:hint="eastAsia" w:ascii="仿宋_GB2312" w:hAnsi="宋体" w:eastAsia="仿宋_GB2312"/>
          <w:sz w:val="24"/>
        </w:rPr>
        <w:t>本楼的消防贮水池，稳压消防水箱，</w:t>
      </w:r>
      <w:r>
        <w:rPr>
          <w:rFonts w:hint="eastAsia" w:ascii="仿宋_GB2312" w:hAnsi="宋体" w:eastAsia="仿宋_GB2312"/>
          <w:sz w:val="24"/>
          <w:lang w:val="en-US" w:eastAsia="zh-CN"/>
        </w:rPr>
        <w:t>:2</w:t>
      </w:r>
      <w:r>
        <w:rPr>
          <w:rFonts w:hint="eastAsia" w:ascii="仿宋_GB2312" w:hAnsi="宋体" w:eastAsia="仿宋_GB2312"/>
          <w:sz w:val="24"/>
        </w:rPr>
        <w:t>台消火栓泵，2台喷淋泵设于</w:t>
      </w:r>
      <w:r>
        <w:rPr>
          <w:rFonts w:hint="eastAsia" w:ascii="仿宋_GB2312" w:hAnsi="宋体" w:eastAsia="仿宋_GB2312"/>
          <w:sz w:val="24"/>
          <w:lang w:val="en-US" w:eastAsia="zh-CN"/>
        </w:rPr>
        <w:t>B2层</w:t>
      </w:r>
      <w:r>
        <w:rPr>
          <w:rFonts w:hint="eastAsia" w:ascii="仿宋_GB2312" w:hAnsi="宋体" w:eastAsia="仿宋_GB2312"/>
          <w:sz w:val="24"/>
        </w:rPr>
        <w:t>，</w:t>
      </w:r>
      <w:r>
        <w:rPr>
          <w:rFonts w:hint="eastAsia" w:ascii="仿宋_GB2312" w:hAnsi="宋体" w:eastAsia="仿宋_GB2312"/>
          <w:sz w:val="24"/>
          <w:lang w:val="en-US" w:eastAsia="zh-CN"/>
        </w:rPr>
        <w:t>1</w:t>
      </w:r>
      <w:r>
        <w:rPr>
          <w:rFonts w:hint="eastAsia" w:ascii="仿宋_GB2312" w:hAnsi="宋体" w:eastAsia="仿宋_GB2312"/>
          <w:sz w:val="24"/>
        </w:rPr>
        <w:t>层设有</w:t>
      </w:r>
      <w:r>
        <w:rPr>
          <w:rFonts w:hint="eastAsia" w:ascii="仿宋_GB2312" w:hAnsi="宋体" w:eastAsia="仿宋_GB2312"/>
          <w:sz w:val="24"/>
          <w:lang w:val="en-US" w:eastAsia="zh-CN"/>
        </w:rPr>
        <w:t>中监控</w:t>
      </w:r>
      <w:r>
        <w:rPr>
          <w:rFonts w:hint="eastAsia" w:ascii="仿宋_GB2312" w:hAnsi="宋体" w:eastAsia="仿宋_GB2312"/>
          <w:sz w:val="24"/>
        </w:rPr>
        <w:t>值班室，内设</w:t>
      </w:r>
      <w:r>
        <w:rPr>
          <w:rFonts w:hint="eastAsia" w:ascii="仿宋_GB2312" w:hAnsi="宋体" w:eastAsia="仿宋_GB2312"/>
          <w:sz w:val="24"/>
          <w:lang w:val="en-US" w:eastAsia="zh-CN"/>
        </w:rPr>
        <w:t>核中警</w:t>
      </w:r>
      <w:r>
        <w:rPr>
          <w:rFonts w:hint="eastAsia" w:ascii="仿宋_GB2312" w:hAnsi="宋体" w:eastAsia="仿宋_GB2312"/>
          <w:sz w:val="24"/>
        </w:rPr>
        <w:t>自动报警系统主机</w:t>
      </w:r>
      <w:r>
        <w:rPr>
          <w:rFonts w:hint="eastAsia" w:ascii="仿宋_GB2312" w:hAnsi="宋体" w:eastAsia="仿宋_GB2312"/>
          <w:sz w:val="24"/>
          <w:lang w:eastAsia="zh-CN"/>
        </w:rPr>
        <w:t>。</w:t>
      </w:r>
      <w:r>
        <w:rPr>
          <w:rFonts w:hint="eastAsia" w:ascii="仿宋_GB2312" w:hAnsi="宋体" w:eastAsia="仿宋_GB2312"/>
          <w:sz w:val="24"/>
          <w:lang w:val="en-US" w:eastAsia="zh-CN"/>
        </w:rPr>
        <w:t>消火栓72个，灭火器284具，烟感527个，喷淋1062个，安全指示牌93个，声光报警器30个，消防手报38个，温感32个。</w:t>
      </w:r>
      <w:r>
        <w:rPr>
          <w:rFonts w:hint="eastAsia" w:ascii="仿宋_GB2312" w:hAnsi="宋体" w:eastAsia="仿宋_GB2312"/>
          <w:sz w:val="24"/>
        </w:rPr>
        <w:t xml:space="preserve">      </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9、热水器</w:t>
      </w:r>
      <w:r>
        <w:rPr>
          <w:rFonts w:hint="eastAsia" w:ascii="仿宋_GB2312" w:hAnsi="宋体" w:eastAsia="仿宋_GB2312"/>
          <w:sz w:val="24"/>
          <w:lang w:eastAsia="zh-CN"/>
        </w:rPr>
        <w:t>：</w:t>
      </w:r>
      <w:r>
        <w:rPr>
          <w:rFonts w:hint="eastAsia" w:ascii="仿宋_GB2312" w:hAnsi="宋体" w:eastAsia="仿宋_GB2312"/>
          <w:sz w:val="24"/>
        </w:rPr>
        <w:t>（供应开水）共</w:t>
      </w:r>
      <w:r>
        <w:rPr>
          <w:rFonts w:hint="eastAsia" w:ascii="仿宋_GB2312" w:hAnsi="宋体" w:eastAsia="仿宋_GB2312"/>
          <w:sz w:val="24"/>
          <w:lang w:val="en-US" w:eastAsia="zh-CN"/>
        </w:rPr>
        <w:t>8</w:t>
      </w:r>
      <w:r>
        <w:rPr>
          <w:rFonts w:hint="eastAsia" w:ascii="仿宋_GB2312" w:hAnsi="宋体" w:eastAsia="仿宋_GB2312"/>
          <w:sz w:val="24"/>
        </w:rPr>
        <w:t>台，其中</w:t>
      </w:r>
      <w:r>
        <w:rPr>
          <w:rFonts w:hint="eastAsia" w:ascii="仿宋_GB2312" w:hAnsi="宋体" w:eastAsia="仿宋_GB2312"/>
          <w:sz w:val="24"/>
          <w:lang w:val="en-US" w:eastAsia="zh-CN"/>
        </w:rPr>
        <w:t>地上4台</w:t>
      </w:r>
      <w:r>
        <w:rPr>
          <w:rFonts w:hint="eastAsia" w:ascii="仿宋_GB2312" w:hAnsi="宋体" w:eastAsia="仿宋_GB2312"/>
          <w:sz w:val="24"/>
        </w:rPr>
        <w:t>，地下</w:t>
      </w:r>
      <w:r>
        <w:rPr>
          <w:rFonts w:hint="eastAsia" w:ascii="仿宋_GB2312" w:hAnsi="宋体" w:eastAsia="仿宋_GB2312"/>
          <w:sz w:val="24"/>
          <w:lang w:val="en-US" w:eastAsia="zh-CN"/>
        </w:rPr>
        <w:t>4台。</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10、电动门</w:t>
      </w:r>
      <w:r>
        <w:rPr>
          <w:rFonts w:hint="eastAsia" w:ascii="仿宋_GB2312" w:hAnsi="宋体" w:eastAsia="仿宋_GB2312"/>
          <w:sz w:val="24"/>
          <w:lang w:eastAsia="zh-CN"/>
        </w:rPr>
        <w:t>：</w:t>
      </w:r>
      <w:r>
        <w:rPr>
          <w:rFonts w:hint="eastAsia" w:ascii="仿宋_GB2312" w:hAnsi="宋体" w:eastAsia="仿宋_GB2312"/>
          <w:sz w:val="24"/>
          <w:lang w:val="en-US" w:eastAsia="zh-CN"/>
        </w:rPr>
        <w:t>入口伸缩门1组，道闸杆1组，消防通道电动门1组。</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11、</w:t>
      </w:r>
      <w:r>
        <w:rPr>
          <w:rFonts w:hint="eastAsia" w:ascii="仿宋_GB2312" w:hAnsi="宋体" w:eastAsia="仿宋_GB2312"/>
          <w:sz w:val="24"/>
          <w:lang w:val="en-US" w:eastAsia="zh-CN"/>
        </w:rPr>
        <w:t>弱电、监控、安防、</w:t>
      </w:r>
      <w:r>
        <w:rPr>
          <w:rFonts w:hint="eastAsia" w:ascii="仿宋_GB2312" w:hAnsi="宋体" w:eastAsia="仿宋_GB2312"/>
          <w:sz w:val="24"/>
        </w:rPr>
        <w:t>信息网络（维修与管理由</w:t>
      </w:r>
      <w:r>
        <w:rPr>
          <w:rFonts w:hint="eastAsia" w:ascii="仿宋_GB2312" w:hAnsi="宋体" w:eastAsia="仿宋_GB2312"/>
          <w:sz w:val="24"/>
          <w:lang w:val="en-US" w:eastAsia="zh-CN"/>
        </w:rPr>
        <w:t>施工安装人员</w:t>
      </w:r>
      <w:r>
        <w:rPr>
          <w:rFonts w:hint="eastAsia" w:ascii="仿宋_GB2312" w:hAnsi="宋体" w:eastAsia="仿宋_GB2312"/>
          <w:sz w:val="24"/>
        </w:rPr>
        <w:t>负责）。</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12、楼宇</w:t>
      </w:r>
      <w:r>
        <w:rPr>
          <w:rFonts w:hint="eastAsia" w:ascii="仿宋_GB2312" w:hAnsi="宋体" w:eastAsia="仿宋_GB2312"/>
          <w:sz w:val="24"/>
          <w:lang w:val="en-US" w:eastAsia="zh-CN"/>
        </w:rPr>
        <w:t>数控</w:t>
      </w:r>
      <w:r>
        <w:rPr>
          <w:rFonts w:hint="eastAsia" w:ascii="仿宋_GB2312" w:hAnsi="宋体" w:eastAsia="仿宋_GB2312"/>
          <w:sz w:val="24"/>
        </w:rPr>
        <w:t>系统</w:t>
      </w:r>
      <w:r>
        <w:rPr>
          <w:rFonts w:hint="eastAsia" w:ascii="仿宋_GB2312" w:hAnsi="宋体" w:eastAsia="仿宋_GB2312"/>
          <w:sz w:val="24"/>
          <w:lang w:eastAsia="zh-CN"/>
        </w:rPr>
        <w:t>：</w:t>
      </w:r>
      <w:r>
        <w:rPr>
          <w:rFonts w:hint="eastAsia" w:ascii="仿宋_GB2312" w:hAnsi="宋体" w:eastAsia="仿宋_GB2312"/>
          <w:sz w:val="24"/>
          <w:lang w:val="en-US" w:eastAsia="zh-CN"/>
        </w:rPr>
        <w:t>包括污水泵故障报警，新风启停，机房监测等。</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13、</w:t>
      </w:r>
      <w:r>
        <w:rPr>
          <w:rFonts w:hint="eastAsia" w:ascii="仿宋_GB2312" w:hAnsi="宋体" w:eastAsia="仿宋_GB2312"/>
          <w:sz w:val="24"/>
          <w:lang w:val="en-US" w:eastAsia="zh-CN"/>
        </w:rPr>
        <w:t>供配电系统：入户10KV，干式变压器2台，滤波柜2台。</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14、餐饮服务：餐厅设在B3层，职工餐厅1个，能够容纳204人，面积396平方米，包间4个，面积均为65平方米。厨房分为地上操作间和地下操作间两部分，地上在1层，面积为238平方米，地下在B3层，操作间面积为115平方米，冷库面积为56平方米。</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15、客房及运动场馆：5层12间为办案休息用房，面积均为40平方米，B2层8间为办案相关人员休息用房，面积均为34平方米。5层2间运动场馆，面积分别为73和145平方米。</w:t>
      </w:r>
    </w:p>
    <w:p>
      <w:pPr>
        <w:spacing w:line="360" w:lineRule="auto"/>
        <w:ind w:firstLine="480" w:firstLineChars="200"/>
        <w:rPr>
          <w:rFonts w:hint="eastAsia" w:ascii="仿宋_GB2312" w:hAnsi="宋体" w:eastAsia="仿宋_GB2312"/>
          <w:sz w:val="24"/>
        </w:rPr>
      </w:pP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三．消防设备情况</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分项说明：</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1．本工程设有火灾自动报警系统、保护对象为一级，采用集中报警控制。</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在大楼的首层设有消防值班室（24小时有人值守），内设火灾自动报警系统主机，自动报警系统由报警主机、感温探测器及感烟探测器、监视模块、控制模块、手动报警按扭、消火栓按扭、打印记录设备、消防广播控制设备组成。各楼层设有或防火分区设手动报警按扭。消防泵、喷淋泵、防排烟分机、正压送风机、电动卷帘门、防火阀、排烟及送风阀、电梯等消防设备，均可由消防控制室在火灾时实现联动控制。在变电室、公共走廊、电梯前室及办公、防排烟机房、库房等设有智能型感烟探测器。</w:t>
      </w:r>
      <w:r>
        <w:rPr>
          <w:rFonts w:hint="eastAsia" w:ascii="仿宋_GB2312" w:hAnsi="宋体" w:eastAsia="仿宋_GB2312"/>
          <w:sz w:val="24"/>
          <w:lang w:val="en-US" w:eastAsia="zh-CN"/>
        </w:rPr>
        <w:t>地下</w:t>
      </w:r>
      <w:r>
        <w:rPr>
          <w:rFonts w:hint="eastAsia" w:ascii="仿宋_GB2312" w:hAnsi="宋体" w:eastAsia="仿宋_GB2312"/>
          <w:sz w:val="24"/>
        </w:rPr>
        <w:t>车库装设有感温探测器</w:t>
      </w:r>
      <w:r>
        <w:rPr>
          <w:rFonts w:hint="eastAsia" w:ascii="仿宋_GB2312" w:hAnsi="宋体" w:eastAsia="仿宋_GB2312"/>
          <w:sz w:val="24"/>
          <w:lang w:val="en-US" w:eastAsia="zh-CN"/>
        </w:rPr>
        <w:t>和烟管探测器</w:t>
      </w:r>
      <w:r>
        <w:rPr>
          <w:rFonts w:hint="eastAsia" w:ascii="仿宋_GB2312" w:hAnsi="宋体" w:eastAsia="仿宋_GB2312"/>
          <w:sz w:val="24"/>
        </w:rPr>
        <w:t>，厨房</w:t>
      </w:r>
      <w:r>
        <w:rPr>
          <w:rFonts w:hint="eastAsia" w:ascii="仿宋_GB2312" w:hAnsi="宋体" w:eastAsia="仿宋_GB2312"/>
          <w:sz w:val="24"/>
          <w:lang w:val="en-US" w:eastAsia="zh-CN"/>
        </w:rPr>
        <w:t>等</w:t>
      </w:r>
      <w:r>
        <w:rPr>
          <w:rFonts w:hint="eastAsia" w:ascii="仿宋_GB2312" w:hAnsi="宋体" w:eastAsia="仿宋_GB2312"/>
          <w:sz w:val="24"/>
        </w:rPr>
        <w:t>有煤气泄露可能的场所设有可燃气体报警器。</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3．火灾报警控制器采用模块化设计，可根据需求选配相应模块；控制器应为二总线闭合回路，回路线应采用非屏蔽双绞线。集中报警控制柜内有火灾报警控制器、火灾多线控制盘等。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主要功能有：</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（1）火灾自动报警设备的动作显示，系统巡检及故障显示，系统运行记录。</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（2）各水流指示器的状态显示。</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（3）非消防电源的切换及事故照明的强启。</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（4）消防水泵的</w:t>
      </w:r>
      <w:r>
        <w:rPr>
          <w:rFonts w:hint="eastAsia" w:ascii="仿宋_GB2312" w:hAnsi="宋体" w:eastAsia="仿宋_GB2312"/>
          <w:sz w:val="24"/>
          <w:lang w:val="en-US" w:eastAsia="zh-CN"/>
        </w:rPr>
        <w:t>自动</w:t>
      </w:r>
      <w:r>
        <w:rPr>
          <w:rFonts w:hint="eastAsia" w:ascii="仿宋_GB2312" w:hAnsi="宋体" w:eastAsia="仿宋_GB2312"/>
          <w:sz w:val="24"/>
        </w:rPr>
        <w:t>/手动启动控制及状态显示。</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4．消火栓箱内设有消火栓专用按扭，可由其直接启动消防泵，并将位置报于消防控制室。消防控制室可通过硬线直接控制消防泵的启停。并显示其工作、故障状态。</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建筑内水喷淋系统设有湿式、水流指示器及信号阀，消防控制室可监测信号阀、水流指示器、报警阀工作状态。并控制喷淋泵的启停。消防控制室可通过硬线直接控制消防泵的启停。并显示其工作、故障状态。</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6．当火灾报警动作时，按消防分区或楼层自动舳电动排烟阀、送风阀、排风机（排烟、排风两用双速风机强行切至高速）加压送风机，同时启动排烟区域送风机补风。消防控制室可通过硬线直接控制风机的启停。并显示其工作、故障状态。</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7．火灾确认后，消防控制室控制电梯全部停于首层，接收反馈信号；并可切断有关部分的非消防电源，同时自动强制点亮这些部位的应急照明和疏散照明。</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8．办公室、疏散走道、电梯厅、办公大厅等其他重要的公共场所设火灾事故广播，名扬声器实配功率不小于3W。地下车库等场所设火灾事故报警装置。消防控制室可根据火灾发生情况，分别控制各楼或防火分区火灾事故广播及火灾事故警报装置的开启。</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9．变电室、消防电梯机房、排烟送风机房、</w:t>
      </w:r>
      <w:r>
        <w:rPr>
          <w:rFonts w:hint="eastAsia" w:ascii="仿宋_GB2312" w:hAnsi="宋体" w:eastAsia="仿宋_GB2312"/>
          <w:sz w:val="24"/>
          <w:lang w:val="en-US" w:eastAsia="zh-CN"/>
        </w:rPr>
        <w:t>设备间</w:t>
      </w:r>
      <w:r>
        <w:rPr>
          <w:rFonts w:hint="eastAsia" w:ascii="仿宋_GB2312" w:hAnsi="宋体" w:eastAsia="仿宋_GB2312"/>
          <w:sz w:val="24"/>
        </w:rPr>
        <w:t>、设有火警专用电话分机。在手动报警按扭处设有电话插孔。消防控制室设有专线电话。</w:t>
      </w:r>
    </w:p>
    <w:p>
      <w:pPr>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10．消防供电线路均选用阻燃电缆或阻燃塑铜线，采用专用的供电回路，在经防火处理的金属桥架内敷设或穿金属保护管暗敷；消防报警线、联动控制线、火警通讯均选用阻燃型导线，干线穿经防火处理的金属线槽（内加隔板）吊顶内、板下、竖井内敷设，支线穿金属管保护管暗敷设于板内、墙内、保护层厚度不小于30mm。明敷设电线管需刷防火涂料。</w:t>
      </w:r>
      <w:r>
        <w:rPr>
          <w:rFonts w:hint="eastAsia" w:ascii="仿宋_GB2312" w:hAnsi="宋体" w:eastAsia="仿宋_GB2312"/>
          <w:sz w:val="24"/>
          <w:lang w:val="en-US" w:eastAsia="zh-CN"/>
        </w:rPr>
        <w:t xml:space="preserve">   </w:t>
      </w:r>
    </w:p>
    <w:p>
      <w:pPr>
        <w:pStyle w:val="2"/>
        <w:rPr>
          <w:rFonts w:hint="default"/>
          <w:lang w:val="en-US" w:eastAsia="zh-CN"/>
        </w:rPr>
      </w:pPr>
    </w:p>
    <w:p>
      <w:pPr>
        <w:pStyle w:val="2"/>
        <w:rPr>
          <w:rFonts w:hint="eastAsia"/>
        </w:rPr>
      </w:pPr>
    </w:p>
    <w:p>
      <w:pPr>
        <w:pStyle w:val="2"/>
        <w:rPr>
          <w:rFonts w:hint="eastAsia"/>
        </w:rPr>
      </w:pPr>
    </w:p>
    <w:p>
      <w:pPr>
        <w:pStyle w:val="2"/>
        <w:rPr>
          <w:rFonts w:hint="eastAsia"/>
        </w:rPr>
      </w:pPr>
    </w:p>
    <w:p>
      <w:pPr>
        <w:spacing w:line="360" w:lineRule="auto"/>
        <w:ind w:firstLine="482" w:firstLineChars="200"/>
        <w:rPr>
          <w:rFonts w:ascii="仿宋_GB2312" w:hAnsi="宋体" w:eastAsia="仿宋_GB2312"/>
          <w:b/>
          <w:sz w:val="24"/>
        </w:rPr>
      </w:pPr>
      <w:r>
        <w:rPr>
          <w:rFonts w:hint="eastAsia" w:asciiTheme="minorEastAsia" w:hAnsiTheme="minorEastAsia" w:eastAsiaTheme="minorEastAsia" w:cstheme="minorEastAsia"/>
          <w:b/>
          <w:sz w:val="24"/>
          <w:lang w:eastAsia="zh-CN"/>
        </w:rPr>
        <w:tab/>
      </w:r>
      <w:r>
        <w:rPr>
          <w:rFonts w:hint="eastAsia" w:ascii="仿宋_GB2312" w:hAnsi="宋体" w:eastAsia="仿宋_GB2312"/>
          <w:b/>
          <w:sz w:val="24"/>
        </w:rPr>
        <w:t>消防设备情况</w:t>
      </w:r>
    </w:p>
    <w:p>
      <w:pPr>
        <w:spacing w:line="360" w:lineRule="auto"/>
        <w:rPr>
          <w:rFonts w:ascii="仿宋_GB2312" w:hAnsi="宋体" w:eastAsia="仿宋_GB2312"/>
          <w:b/>
          <w:sz w:val="24"/>
        </w:rPr>
      </w:pPr>
      <w:r>
        <w:rPr>
          <w:rFonts w:hint="eastAsia" w:ascii="仿宋_GB2312" w:hAnsi="宋体" w:eastAsia="仿宋_GB2312"/>
          <w:b/>
          <w:sz w:val="24"/>
        </w:rPr>
        <w:t>（一）分项工程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1.1消防给水</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1.1.1水源：本项目由</w:t>
      </w:r>
      <w:r>
        <w:rPr>
          <w:rFonts w:hint="eastAsia" w:ascii="仿宋_GB2312" w:hAnsi="宋体" w:eastAsia="仿宋_GB2312"/>
          <w:sz w:val="24"/>
          <w:lang w:val="en-US" w:eastAsia="zh-CN"/>
        </w:rPr>
        <w:t>大门影壁墙下、北出口</w:t>
      </w:r>
      <w:r>
        <w:rPr>
          <w:rFonts w:hint="eastAsia" w:ascii="仿宋_GB2312" w:hAnsi="宋体" w:eastAsia="仿宋_GB2312"/>
          <w:sz w:val="24"/>
        </w:rPr>
        <w:t>分别引路两条DN150消防给水管，接至本楼，供全楼消防用水。</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1.1.2消防用水量：室外消火栓系统：30L/S；火灾延续时间为3h；室内消火栓系统：40L/S；火灾延续时间为3h；自动喷水系统；27L/S。火灾延续时间为</w:t>
      </w:r>
      <w:r>
        <w:rPr>
          <w:rFonts w:hint="eastAsia" w:ascii="仿宋_GB2312" w:hAnsi="宋体" w:eastAsia="仿宋_GB2312"/>
          <w:sz w:val="24"/>
          <w:lang w:val="en-US" w:eastAsia="zh-CN"/>
        </w:rPr>
        <w:t>3</w:t>
      </w:r>
      <w:r>
        <w:rPr>
          <w:rFonts w:hint="eastAsia" w:ascii="仿宋_GB2312" w:hAnsi="宋体" w:eastAsia="仿宋_GB2312"/>
          <w:sz w:val="24"/>
        </w:rPr>
        <w:t>h；一次灭火用水量共</w:t>
      </w:r>
      <w:r>
        <w:rPr>
          <w:rFonts w:hint="eastAsia" w:ascii="仿宋_GB2312" w:hAnsi="宋体" w:eastAsia="仿宋_GB2312"/>
          <w:sz w:val="24"/>
          <w:lang w:val="en-US" w:eastAsia="zh-CN"/>
        </w:rPr>
        <w:t>480</w:t>
      </w:r>
      <w:r>
        <w:rPr>
          <w:rFonts w:hint="eastAsia" w:ascii="仿宋_GB2312" w:hAnsi="宋体" w:eastAsia="仿宋_GB2312"/>
          <w:sz w:val="24"/>
        </w:rPr>
        <w:t>m</w:t>
      </w:r>
      <w:r>
        <w:rPr>
          <w:rFonts w:hint="eastAsia" w:ascii="仿宋_GB2312" w:hAnsi="宋体"/>
          <w:sz w:val="24"/>
        </w:rPr>
        <w:t>³</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1.1.3消防贮水池及屋顶消防水箱：本楼的贮水池</w:t>
      </w:r>
      <w:r>
        <w:rPr>
          <w:rFonts w:hint="eastAsia" w:ascii="仿宋_GB2312" w:hAnsi="宋体" w:eastAsia="仿宋_GB2312"/>
          <w:sz w:val="24"/>
          <w:lang w:val="en-US" w:eastAsia="zh-CN"/>
        </w:rPr>
        <w:t>在B2层，</w:t>
      </w:r>
      <w:r>
        <w:rPr>
          <w:rFonts w:hint="eastAsia" w:ascii="仿宋_GB2312" w:hAnsi="宋体" w:eastAsia="仿宋_GB2312"/>
          <w:sz w:val="24"/>
        </w:rPr>
        <w:t>稳压消防水箱</w:t>
      </w:r>
      <w:r>
        <w:rPr>
          <w:rFonts w:hint="eastAsia" w:ascii="仿宋_GB2312" w:hAnsi="宋体" w:eastAsia="仿宋_GB2312"/>
          <w:sz w:val="24"/>
          <w:lang w:val="en-US" w:eastAsia="zh-CN"/>
        </w:rPr>
        <w:t>在顶层天台</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1.2消火栓灭火系统：</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1.2.1系统分区：室内消火栓所有栓口静压不超过0.8Mpa。</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1.2.2系统形式：室内消火栓由消防贮水池、消火栓泵组、屋顶水箱组成。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1.2.3系统设置：消防水泵房设于</w:t>
      </w:r>
      <w:r>
        <w:rPr>
          <w:rFonts w:hint="eastAsia" w:ascii="仿宋_GB2312" w:hAnsi="宋体" w:eastAsia="仿宋_GB2312"/>
          <w:sz w:val="24"/>
          <w:lang w:val="en-US" w:eastAsia="zh-CN"/>
        </w:rPr>
        <w:t>B2层</w:t>
      </w:r>
      <w:r>
        <w:rPr>
          <w:rFonts w:hint="eastAsia" w:ascii="仿宋_GB2312" w:hAnsi="宋体" w:eastAsia="仿宋_GB2312"/>
          <w:sz w:val="24"/>
        </w:rPr>
        <w:t>，系统设有</w:t>
      </w:r>
      <w:r>
        <w:rPr>
          <w:rFonts w:hint="eastAsia" w:ascii="仿宋_GB2312" w:hAnsi="宋体" w:eastAsia="仿宋_GB2312"/>
          <w:sz w:val="24"/>
          <w:lang w:val="en-US" w:eastAsia="zh-CN"/>
        </w:rPr>
        <w:t>2</w:t>
      </w:r>
      <w:r>
        <w:rPr>
          <w:rFonts w:hint="eastAsia" w:ascii="仿宋_GB2312" w:hAnsi="宋体" w:eastAsia="仿宋_GB2312"/>
          <w:sz w:val="24"/>
        </w:rPr>
        <w:t>台消火栓主泵。为</w:t>
      </w:r>
      <w:r>
        <w:rPr>
          <w:rFonts w:hint="eastAsia" w:ascii="仿宋_GB2312" w:hAnsi="宋体" w:eastAsia="仿宋_GB2312"/>
          <w:sz w:val="24"/>
          <w:lang w:val="en-US" w:eastAsia="zh-CN"/>
        </w:rPr>
        <w:t>一</w:t>
      </w:r>
      <w:r>
        <w:rPr>
          <w:rFonts w:hint="eastAsia" w:ascii="仿宋_GB2312" w:hAnsi="宋体" w:eastAsia="仿宋_GB2312"/>
          <w:sz w:val="24"/>
        </w:rPr>
        <w:t>用一备。消火栓稳压系统，设</w:t>
      </w:r>
      <w:r>
        <w:rPr>
          <w:rFonts w:hint="eastAsia" w:ascii="仿宋_GB2312" w:hAnsi="宋体" w:eastAsia="仿宋_GB2312"/>
          <w:sz w:val="24"/>
          <w:lang w:val="en-US" w:eastAsia="zh-CN"/>
        </w:rPr>
        <w:t>于</w:t>
      </w:r>
      <w:r>
        <w:rPr>
          <w:rFonts w:hint="eastAsia" w:ascii="仿宋_GB2312" w:hAnsi="宋体" w:eastAsia="仿宋_GB2312"/>
          <w:sz w:val="24"/>
        </w:rPr>
        <w:t>屋顶水箱间稳压装置保持管网压力，稳压装置包括稳压泵二台，一用一备。气压罐一台；地区消火栓系统的稳压由高区管网串联减压阀组保持。</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1.2.4消火栓及消火栓箱：本项目室内消火栓均为单出口栓，消火栓栓口为65mm，枪口为19mm,麻质衬胶水龙带长25mm。消火栓规格为800×650×240.内设有按钮和指示灯各一个，按钮可直接启动消火栓泵主泵。栓口动压超过0.5Mpa处，设减压消火栓。消火栓栓口距地1.1m，水枪充实水柱不小于10m。且保证二股水柱同时到达室内任何部位。</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1.2.5管网：消火栓管网均为环状，设有</w:t>
      </w:r>
      <w:r>
        <w:rPr>
          <w:rFonts w:hint="eastAsia" w:ascii="仿宋_GB2312" w:hAnsi="宋体" w:eastAsia="仿宋_GB2312"/>
          <w:sz w:val="24"/>
          <w:lang w:val="en-US" w:eastAsia="zh-CN"/>
        </w:rPr>
        <w:t>2</w:t>
      </w:r>
      <w:r>
        <w:rPr>
          <w:rFonts w:hint="eastAsia" w:ascii="仿宋_GB2312" w:hAnsi="宋体" w:eastAsia="仿宋_GB2312"/>
          <w:sz w:val="24"/>
        </w:rPr>
        <w:t>套室外水泵接合器。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1.3自动喷水灭火系统：</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1.3.1系统分区：本项目自动喷水灭火系统</w:t>
      </w:r>
      <w:r>
        <w:rPr>
          <w:rFonts w:hint="eastAsia" w:ascii="仿宋_GB2312" w:hAnsi="宋体" w:eastAsia="仿宋_GB2312"/>
          <w:sz w:val="24"/>
          <w:lang w:val="en-US" w:eastAsia="zh-CN"/>
        </w:rPr>
        <w:t>为每层两个</w:t>
      </w:r>
      <w:r>
        <w:rPr>
          <w:rFonts w:hint="eastAsia" w:ascii="仿宋_GB2312" w:hAnsi="宋体" w:eastAsia="仿宋_GB2312"/>
          <w:sz w:val="24"/>
        </w:rPr>
        <w:t>分区。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1.3.2系统形式：自动喷淋灭火系统由消防贮水池、喷淋泵组、屋顶水箱组成，系统分为湿式系统，地下车库为中危险二级，其余为中危险一级。</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1.3.3系统设置：本项目消防水泵设于</w:t>
      </w:r>
      <w:r>
        <w:rPr>
          <w:rFonts w:hint="eastAsia" w:ascii="仿宋_GB2312" w:hAnsi="宋体" w:eastAsia="仿宋_GB2312"/>
          <w:sz w:val="24"/>
          <w:lang w:val="en-US" w:eastAsia="zh-CN"/>
        </w:rPr>
        <w:t>B2层</w:t>
      </w:r>
      <w:r>
        <w:rPr>
          <w:rFonts w:hint="eastAsia" w:ascii="仿宋_GB2312" w:hAnsi="宋体" w:eastAsia="仿宋_GB2312"/>
          <w:sz w:val="24"/>
        </w:rPr>
        <w:t>，系统设有2台喷洒主泵，一备一用，自动喷淋系统和消火栓系统共用一套稳压装置。由屋顶水箱间稳压装置保持管网压力。</w:t>
      </w:r>
    </w:p>
    <w:p>
      <w:pPr>
        <w:spacing w:line="360" w:lineRule="auto"/>
        <w:ind w:firstLine="480" w:firstLineChars="200"/>
        <w:rPr>
          <w:rFonts w:hint="eastAsia" w:ascii="仿宋_GB2312" w:hAnsi="宋体" w:eastAsia="仿宋_GB2312"/>
          <w:sz w:val="24"/>
          <w:lang w:eastAsia="zh-CN"/>
        </w:rPr>
      </w:pPr>
      <w:r>
        <w:rPr>
          <w:rFonts w:hint="eastAsia" w:ascii="仿宋_GB2312" w:hAnsi="宋体" w:eastAsia="仿宋_GB2312"/>
          <w:sz w:val="24"/>
        </w:rPr>
        <w:t>1.3.4报警阀装置：本项目设有</w:t>
      </w:r>
      <w:r>
        <w:rPr>
          <w:rFonts w:hint="eastAsia" w:ascii="仿宋_GB2312" w:hAnsi="宋体" w:eastAsia="仿宋_GB2312"/>
          <w:sz w:val="24"/>
          <w:lang w:val="en-US" w:eastAsia="zh-CN"/>
        </w:rPr>
        <w:t>4</w:t>
      </w:r>
      <w:r>
        <w:rPr>
          <w:rFonts w:hint="eastAsia" w:ascii="仿宋_GB2312" w:hAnsi="宋体" w:eastAsia="仿宋_GB2312"/>
          <w:sz w:val="24"/>
        </w:rPr>
        <w:t>套湿式报警阀</w:t>
      </w:r>
      <w:r>
        <w:rPr>
          <w:rFonts w:hint="eastAsia" w:ascii="仿宋_GB2312" w:hAnsi="宋体" w:eastAsia="仿宋_GB2312"/>
          <w:sz w:val="24"/>
          <w:lang w:eastAsia="zh-CN"/>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1.3.5喷洒头：本项目除设备机房外均设喷洒头，厨房间喷头动作98℃，喷洒头采用玻璃球喷头，喷头作用温度为74℃。</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1.3.6管网：喷淋管报警阀前为环状管网，喷淋支管为枝状管网，本系统设有</w:t>
      </w:r>
      <w:r>
        <w:rPr>
          <w:rFonts w:hint="eastAsia" w:ascii="仿宋_GB2312" w:hAnsi="宋体" w:eastAsia="仿宋_GB2312"/>
          <w:sz w:val="24"/>
          <w:lang w:val="en-US" w:eastAsia="zh-CN"/>
        </w:rPr>
        <w:t>2</w:t>
      </w:r>
      <w:r>
        <w:rPr>
          <w:rFonts w:hint="eastAsia" w:ascii="仿宋_GB2312" w:hAnsi="宋体" w:eastAsia="仿宋_GB2312"/>
          <w:sz w:val="24"/>
        </w:rPr>
        <w:t>个室外水泵接合器。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1.3.7灭火器配置：灭火器配置场所为中危险级。火灾种类为A和B类，A类火灾配置场所灭火器的配置基准5A，B类火灾配置场所灭火器的配置基准4B。灭火器置于消火栓下。</w:t>
      </w:r>
    </w:p>
    <w:p>
      <w:pPr>
        <w:spacing w:line="360" w:lineRule="auto"/>
        <w:rPr>
          <w:rFonts w:ascii="仿宋_GB2312" w:hAnsi="宋体" w:eastAsia="仿宋_GB2312"/>
          <w:b/>
          <w:sz w:val="24"/>
        </w:rPr>
      </w:pPr>
      <w:r>
        <w:rPr>
          <w:rFonts w:hint="eastAsia" w:ascii="仿宋_GB2312" w:hAnsi="宋体" w:eastAsia="仿宋_GB2312"/>
          <w:b/>
          <w:sz w:val="24"/>
        </w:rPr>
        <w:t>（二）电气专业消防</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分项说明：</w:t>
      </w:r>
    </w:p>
    <w:p>
      <w:pPr>
        <w:spacing w:line="360" w:lineRule="auto"/>
        <w:ind w:firstLine="480" w:firstLineChars="200"/>
        <w:rPr>
          <w:rFonts w:ascii="仿宋_GB2312" w:hAnsi="宋体" w:eastAsia="仿宋_GB2312"/>
          <w:b/>
          <w:bCs/>
          <w:sz w:val="24"/>
        </w:rPr>
      </w:pPr>
      <w:r>
        <w:rPr>
          <w:rFonts w:hint="eastAsia" w:ascii="仿宋_GB2312" w:hAnsi="宋体" w:eastAsia="仿宋_GB2312"/>
          <w:sz w:val="24"/>
        </w:rPr>
        <w:t>1．本项目设有火灾自动报警系统、保护对象为一级，采用集中报警控制。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在大楼的首层设有消防值班室（24小时有人值守），内设火灾自动报警系统主机，自动报警系统由报警主机、感温探测器及感烟探测器、监视模块、控制模块、手动报警按扭、消火栓按扭、打印记录设备、消防广播控制设备组成。各楼层设有或防火分区设手动报警按扭。消防泵、喷淋泵、防排烟分机、正压送风机、电动卷帘门、防火阀、排烟及送风阀、电梯等消防设备，均可由消防控制室在火灾时实现联动控制。在变电室、公共走廊、电梯前室及办公、空调机房、防排烟机房、库房等设有智能型感烟探测器。汽车库装设有感温探测器，厨房等有煤气泄露可能的场所设有可燃气体报警器。汽车库装设有感温探测器，厨房等有煤气泄露可能的场所设有可燃气体报警器。汽车库装设有感温探测器，厨房等有煤气泄露可能的场所设有可燃气体报警器，并能联动有关阀门。</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3．火灾报警控制器采用模块化设计，可根据需求选配相应模块；控制器应为二总线闭合回路，回路线应采用非屏蔽双绞线。集中报警控制柜内有火灾报警控制器（显示屏应为全中文）、火灾多线控制盘等。</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主要功能有：</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（1）火灾自动报警设备的动作显示，系统巡检及故障显示，系统运行记录。</w:t>
      </w:r>
    </w:p>
    <w:p>
      <w:pPr>
        <w:spacing w:line="360" w:lineRule="auto"/>
        <w:ind w:firstLine="480" w:firstLineChars="200"/>
        <w:rPr>
          <w:rFonts w:ascii="仿宋_GB2312" w:eastAsia="仿宋_GB2312"/>
          <w:sz w:val="24"/>
        </w:rPr>
      </w:pPr>
      <w:r>
        <w:rPr>
          <w:rFonts w:hint="eastAsia" w:ascii="仿宋_GB2312" w:eastAsia="仿宋_GB2312"/>
          <w:sz w:val="24"/>
        </w:rPr>
        <w:t>（2）各水流指示器的状态显示。</w:t>
      </w:r>
    </w:p>
    <w:p>
      <w:pPr>
        <w:spacing w:line="360" w:lineRule="auto"/>
        <w:ind w:firstLine="480" w:firstLineChars="200"/>
        <w:rPr>
          <w:rFonts w:ascii="仿宋_GB2312" w:eastAsia="仿宋_GB2312"/>
          <w:sz w:val="24"/>
        </w:rPr>
      </w:pPr>
      <w:r>
        <w:rPr>
          <w:rFonts w:hint="eastAsia" w:ascii="仿宋_GB2312" w:eastAsia="仿宋_GB2312"/>
          <w:sz w:val="24"/>
        </w:rPr>
        <w:t>（3）非消防电源的切换及事故照明的强启。</w:t>
      </w:r>
    </w:p>
    <w:p>
      <w:pPr>
        <w:spacing w:line="360" w:lineRule="auto"/>
        <w:ind w:firstLine="480" w:firstLineChars="200"/>
        <w:rPr>
          <w:rFonts w:ascii="仿宋_GB2312" w:eastAsia="仿宋_GB2312"/>
          <w:sz w:val="24"/>
        </w:rPr>
      </w:pPr>
      <w:r>
        <w:rPr>
          <w:rFonts w:hint="eastAsia" w:ascii="仿宋_GB2312" w:eastAsia="仿宋_GB2312"/>
          <w:sz w:val="24"/>
        </w:rPr>
        <w:t>（4）消防水泵的直接/手动启动控制及状态显示。</w:t>
      </w:r>
    </w:p>
    <w:p>
      <w:pPr>
        <w:spacing w:line="360" w:lineRule="auto"/>
        <w:ind w:firstLine="480" w:firstLineChars="200"/>
        <w:rPr>
          <w:rFonts w:ascii="仿宋_GB2312" w:eastAsia="仿宋_GB2312"/>
          <w:sz w:val="24"/>
        </w:rPr>
      </w:pPr>
      <w:r>
        <w:rPr>
          <w:rFonts w:hint="eastAsia" w:ascii="仿宋_GB2312" w:eastAsia="仿宋_GB2312"/>
          <w:sz w:val="24"/>
        </w:rPr>
        <w:t>4．消火栓箱内设有消火栓专用按扭，可由其直接启动消防泵，并将位置报于消防控制室。消防控制室可通过硬线直接控制消防泵的启停。并显示其工作、故障状态。</w:t>
      </w:r>
    </w:p>
    <w:p>
      <w:pPr>
        <w:spacing w:line="360" w:lineRule="auto"/>
        <w:ind w:firstLine="480" w:firstLineChars="200"/>
        <w:rPr>
          <w:rFonts w:ascii="仿宋_GB2312" w:eastAsia="仿宋_GB2312"/>
          <w:sz w:val="24"/>
        </w:rPr>
      </w:pPr>
      <w:r>
        <w:rPr>
          <w:rFonts w:hint="eastAsia" w:ascii="仿宋_GB2312" w:eastAsia="仿宋_GB2312"/>
          <w:sz w:val="24"/>
        </w:rPr>
        <w:t>5．建筑内水喷淋系统设有湿式和干式报警阀、水流指示器及信号阀，消防控制室可监测信号阀、水流指示器、报警阀工作状态。并控制喷淋泵的启停。消防控制室可通过硬线直接控制消防泵的启停。并显示其工作、故障状态。</w:t>
      </w:r>
    </w:p>
    <w:p>
      <w:pPr>
        <w:spacing w:line="360" w:lineRule="auto"/>
        <w:ind w:firstLine="480" w:firstLineChars="200"/>
        <w:rPr>
          <w:rFonts w:ascii="仿宋_GB2312" w:eastAsia="仿宋_GB2312"/>
          <w:sz w:val="24"/>
        </w:rPr>
      </w:pPr>
      <w:r>
        <w:rPr>
          <w:rFonts w:hint="eastAsia" w:ascii="仿宋_GB2312" w:eastAsia="仿宋_GB2312"/>
          <w:sz w:val="24"/>
        </w:rPr>
        <w:t>6．当火灾报警动作时，按消防分区或楼层自动舳电动排烟阀、送风阀、排风机（排烟、排风两用双速风机强行切至高速）加压送风机，同时启动排烟区域送风机补风。消防控制室可通过硬线直接控制风机的启停。并显示其工作、故障状态。</w:t>
      </w:r>
    </w:p>
    <w:p>
      <w:pPr>
        <w:spacing w:line="360" w:lineRule="auto"/>
        <w:ind w:firstLine="480" w:firstLineChars="200"/>
        <w:rPr>
          <w:rFonts w:ascii="仿宋_GB2312" w:eastAsia="仿宋_GB2312"/>
          <w:sz w:val="24"/>
        </w:rPr>
      </w:pPr>
      <w:r>
        <w:rPr>
          <w:rFonts w:hint="eastAsia" w:ascii="仿宋_GB2312" w:eastAsia="仿宋_GB2312"/>
          <w:sz w:val="24"/>
        </w:rPr>
        <w:t>7．火灾确认后，消防控制室控制电梯全部停于首层，接收反馈信号；并可切断有关部分的非消防电源，同时自动强制点亮这些部位的应急照明和疏散照明。</w:t>
      </w:r>
    </w:p>
    <w:p>
      <w:pPr>
        <w:spacing w:line="360" w:lineRule="auto"/>
        <w:ind w:firstLine="480" w:firstLineChars="200"/>
        <w:rPr>
          <w:rFonts w:ascii="仿宋_GB2312" w:eastAsia="仿宋_GB2312"/>
          <w:sz w:val="24"/>
        </w:rPr>
      </w:pPr>
      <w:r>
        <w:rPr>
          <w:rFonts w:hint="eastAsia" w:ascii="仿宋_GB2312" w:eastAsia="仿宋_GB2312"/>
          <w:sz w:val="24"/>
        </w:rPr>
        <w:t>8．办公室、疏散走道、电梯厅等其他重要的公共场所设火灾事故广播，扬声器实配功率不小于3W。地下车库等场所设火灾事故报警装置。消防控制室可根据火灾发生情况，分别控制各楼或防火分区火灾事故广播及火灾事故警报装置的开启。</w:t>
      </w:r>
    </w:p>
    <w:p>
      <w:pPr>
        <w:spacing w:line="360" w:lineRule="auto"/>
        <w:ind w:firstLine="480" w:firstLineChars="200"/>
        <w:rPr>
          <w:rFonts w:ascii="仿宋_GB2312" w:eastAsia="仿宋_GB2312"/>
          <w:sz w:val="24"/>
        </w:rPr>
      </w:pPr>
      <w:r>
        <w:rPr>
          <w:rFonts w:hint="eastAsia" w:ascii="仿宋_GB2312" w:eastAsia="仿宋_GB2312"/>
          <w:sz w:val="24"/>
        </w:rPr>
        <w:t>9．变电室、消防电梯机房、排烟送风机房、车库值班室设有火警专用电话分机。在手动报警按扭处设有电话插孔。消防控制室设有专线电话。</w:t>
      </w:r>
    </w:p>
    <w:p>
      <w:pPr>
        <w:spacing w:line="360" w:lineRule="auto"/>
        <w:ind w:firstLine="480" w:firstLineChars="200"/>
        <w:rPr>
          <w:rFonts w:ascii="仿宋_GB2312" w:eastAsia="仿宋_GB2312"/>
          <w:sz w:val="24"/>
        </w:rPr>
      </w:pPr>
      <w:r>
        <w:rPr>
          <w:rFonts w:hint="eastAsia" w:ascii="仿宋_GB2312" w:eastAsia="仿宋_GB2312"/>
          <w:sz w:val="24"/>
        </w:rPr>
        <w:t>10．消防供电线路均选用阻燃电缆或阻燃塑铜线，采用专用的供电回路，在经防火处理的金属桥架内敷设或穿金属保护管暗敷；消防报警线、联动控制线、火警通讯均选用阻燃型导线，干线穿经防火处理的金属线槽（内加隔板）吊顶内、板下、竖井内敷设，支线穿金属管保护管暗敷设于板内、墙内、保护层厚度不小于30mm。明敷设电线管需刷防火涂料。</w:t>
      </w:r>
    </w:p>
    <w:p>
      <w:pPr>
        <w:spacing w:line="360" w:lineRule="auto"/>
        <w:rPr>
          <w:rFonts w:ascii="仿宋_GB2312" w:eastAsia="仿宋_GB2312"/>
          <w:b/>
          <w:sz w:val="24"/>
        </w:rPr>
      </w:pPr>
      <w:r>
        <w:rPr>
          <w:rFonts w:hint="eastAsia" w:ascii="仿宋_GB2312" w:eastAsia="仿宋_GB2312"/>
          <w:b/>
          <w:sz w:val="24"/>
          <w:lang w:val="en-US" w:eastAsia="zh-CN"/>
        </w:rPr>
        <w:t>第七</w:t>
      </w:r>
      <w:r>
        <w:rPr>
          <w:rFonts w:hint="eastAsia" w:ascii="仿宋_GB2312" w:eastAsia="仿宋_GB2312"/>
          <w:b/>
          <w:sz w:val="24"/>
        </w:rPr>
        <w:t>办公区物业服务项目内容及要求</w:t>
      </w:r>
    </w:p>
    <w:p>
      <w:pPr>
        <w:spacing w:line="360" w:lineRule="auto"/>
        <w:rPr>
          <w:rFonts w:ascii="仿宋_GB2312" w:eastAsia="仿宋_GB2312"/>
          <w:b/>
          <w:sz w:val="24"/>
        </w:rPr>
      </w:pPr>
      <w:r>
        <w:rPr>
          <w:rFonts w:hint="eastAsia" w:ascii="仿宋_GB2312" w:eastAsia="仿宋_GB2312"/>
          <w:b/>
          <w:sz w:val="24"/>
        </w:rPr>
        <w:t>（一）房屋日常养护维修</w:t>
      </w:r>
    </w:p>
    <w:p>
      <w:pPr>
        <w:spacing w:line="360" w:lineRule="auto"/>
        <w:ind w:firstLine="480" w:firstLineChars="200"/>
        <w:rPr>
          <w:rFonts w:ascii="仿宋_GB2312" w:eastAsia="仿宋_GB2312"/>
          <w:sz w:val="24"/>
        </w:rPr>
      </w:pPr>
      <w:r>
        <w:rPr>
          <w:rFonts w:hint="eastAsia" w:ascii="仿宋_GB2312" w:eastAsia="仿宋_GB2312"/>
          <w:sz w:val="24"/>
        </w:rPr>
        <w:t>房屋日常养护维修是指为保持办公楼（区）办公室、会议室、接待室、公共区域、卫生间、地下车库、走廊、屋面、外墙立面、广场等的原有完好等级和正常使用，进行日常养护和及时修复小损小坏等房屋维护管理工作。</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1．确保办公楼（区）房屋的完好等级和正常使用；</w:t>
      </w:r>
    </w:p>
    <w:p>
      <w:pPr>
        <w:spacing w:line="360" w:lineRule="auto"/>
        <w:ind w:firstLine="480" w:firstLineChars="200"/>
        <w:rPr>
          <w:rFonts w:ascii="仿宋_GB2312" w:eastAsia="仿宋_GB2312"/>
          <w:sz w:val="24"/>
        </w:rPr>
      </w:pPr>
      <w:r>
        <w:rPr>
          <w:rFonts w:hint="eastAsia" w:ascii="仿宋_GB2312" w:eastAsia="仿宋_GB2312"/>
          <w:sz w:val="24"/>
        </w:rPr>
        <w:t>2．要爱护办公楼内的设施，未经业主批准，不得对办公楼结构、设施等进行改动；</w:t>
      </w:r>
    </w:p>
    <w:p>
      <w:pPr>
        <w:spacing w:line="360" w:lineRule="auto"/>
        <w:ind w:firstLine="480" w:firstLineChars="200"/>
        <w:rPr>
          <w:rFonts w:ascii="仿宋_GB2312" w:eastAsia="仿宋_GB2312"/>
          <w:sz w:val="24"/>
        </w:rPr>
      </w:pPr>
      <w:r>
        <w:rPr>
          <w:rFonts w:hint="eastAsia" w:ascii="仿宋_GB2312" w:eastAsia="仿宋_GB2312"/>
          <w:sz w:val="24"/>
        </w:rPr>
        <w:t>3．及时完成各项零星小损小坏维修任务，合格率100%，一般维修任务不得超过24小时。</w:t>
      </w:r>
    </w:p>
    <w:p>
      <w:pPr>
        <w:spacing w:line="360" w:lineRule="auto"/>
        <w:rPr>
          <w:rFonts w:ascii="仿宋_GB2312" w:eastAsia="仿宋_GB2312"/>
          <w:b/>
          <w:sz w:val="24"/>
        </w:rPr>
      </w:pPr>
      <w:r>
        <w:rPr>
          <w:rFonts w:hint="eastAsia" w:ascii="仿宋_GB2312" w:eastAsia="仿宋_GB2312"/>
          <w:b/>
          <w:sz w:val="24"/>
        </w:rPr>
        <w:t>（二）给排水设备运行维护</w:t>
      </w:r>
    </w:p>
    <w:p>
      <w:pPr>
        <w:spacing w:line="360" w:lineRule="auto"/>
        <w:ind w:firstLine="480" w:firstLineChars="200"/>
        <w:rPr>
          <w:rFonts w:ascii="仿宋_GB2312" w:eastAsia="仿宋_GB2312"/>
          <w:sz w:val="24"/>
        </w:rPr>
      </w:pPr>
      <w:r>
        <w:rPr>
          <w:rFonts w:hint="eastAsia" w:ascii="仿宋_GB2312" w:eastAsia="仿宋_GB2312"/>
          <w:sz w:val="24"/>
        </w:rPr>
        <w:t>给排水设备运行维护是指为保证办公楼（区）给排水设备、上下水管线、阀门等的正常运行使用所进行的日常维护、维修及室外管道系统的维护、抄表计量、疏通。</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1．加强值班，坚守岗位，密切注视给排水系统运行情况；</w:t>
      </w:r>
    </w:p>
    <w:p>
      <w:pPr>
        <w:spacing w:line="360" w:lineRule="auto"/>
        <w:ind w:firstLine="480" w:firstLineChars="200"/>
        <w:rPr>
          <w:rFonts w:ascii="仿宋_GB2312" w:eastAsia="仿宋_GB2312"/>
          <w:sz w:val="24"/>
        </w:rPr>
      </w:pPr>
      <w:r>
        <w:rPr>
          <w:rFonts w:hint="eastAsia" w:ascii="仿宋_GB2312" w:eastAsia="仿宋_GB2312"/>
          <w:sz w:val="24"/>
        </w:rPr>
        <w:t>2．对办公楼（区）室内给排水系统的设备、设施，如水泵、气压罐给水装置、水处理设备、消火栓、管道、管件、阀门、水嘴、卫生洁具、排水管、透气管、水封设备、室外排水管及其附属构筑物等正常运行使用进行日常维护、维修；</w:t>
      </w:r>
    </w:p>
    <w:p>
      <w:pPr>
        <w:spacing w:line="360" w:lineRule="auto"/>
        <w:ind w:firstLine="480" w:firstLineChars="200"/>
        <w:rPr>
          <w:rFonts w:ascii="仿宋_GB2312" w:eastAsia="仿宋_GB2312"/>
          <w:sz w:val="24"/>
        </w:rPr>
      </w:pPr>
      <w:r>
        <w:rPr>
          <w:rFonts w:hint="eastAsia" w:ascii="仿宋_GB2312" w:eastAsia="仿宋_GB2312"/>
          <w:sz w:val="24"/>
        </w:rPr>
        <w:t>3．定期对供水水质进行年检，年检费用由中标供应商承担；</w:t>
      </w:r>
    </w:p>
    <w:p>
      <w:pPr>
        <w:spacing w:line="360" w:lineRule="auto"/>
        <w:ind w:firstLine="480" w:firstLineChars="200"/>
        <w:rPr>
          <w:rFonts w:ascii="仿宋_GB2312" w:eastAsia="仿宋_GB2312"/>
          <w:sz w:val="24"/>
        </w:rPr>
      </w:pPr>
      <w:r>
        <w:rPr>
          <w:rFonts w:hint="eastAsia" w:ascii="仿宋_GB2312" w:eastAsia="仿宋_GB2312"/>
          <w:sz w:val="24"/>
        </w:rPr>
        <w:t>4．加强巡视检查，及时对给排水系统各种设备出现的故障进行维修；</w:t>
      </w:r>
    </w:p>
    <w:p>
      <w:pPr>
        <w:spacing w:line="360" w:lineRule="auto"/>
        <w:ind w:firstLine="480" w:firstLineChars="200"/>
        <w:rPr>
          <w:rFonts w:ascii="仿宋_GB2312" w:eastAsia="仿宋_GB2312"/>
          <w:sz w:val="24"/>
        </w:rPr>
      </w:pPr>
      <w:r>
        <w:rPr>
          <w:rFonts w:hint="eastAsia" w:ascii="仿宋_GB2312" w:eastAsia="仿宋_GB2312"/>
          <w:sz w:val="24"/>
        </w:rPr>
        <w:t>5．对给排水管道进行日常维护、清除污垢；</w:t>
      </w:r>
    </w:p>
    <w:p>
      <w:pPr>
        <w:spacing w:line="360" w:lineRule="auto"/>
        <w:ind w:firstLine="480" w:firstLineChars="200"/>
        <w:rPr>
          <w:rFonts w:ascii="仿宋_GB2312" w:eastAsia="仿宋_GB2312"/>
          <w:sz w:val="24"/>
        </w:rPr>
      </w:pPr>
      <w:r>
        <w:rPr>
          <w:rFonts w:hint="eastAsia" w:ascii="仿宋_GB2312" w:eastAsia="仿宋_GB2312"/>
          <w:sz w:val="24"/>
        </w:rPr>
        <w:t>6．加强巡视检查，对救火用的输水设备出现故障时立即进行抢修，同时禁止使用消防水喉做其他用途。</w:t>
      </w:r>
    </w:p>
    <w:p>
      <w:pPr>
        <w:spacing w:line="360" w:lineRule="auto"/>
        <w:ind w:firstLine="480" w:firstLineChars="200"/>
        <w:rPr>
          <w:rFonts w:ascii="仿宋_GB2312" w:eastAsia="仿宋_GB2312"/>
          <w:sz w:val="24"/>
        </w:rPr>
      </w:pPr>
      <w:r>
        <w:rPr>
          <w:rFonts w:hint="eastAsia" w:ascii="仿宋_GB2312" w:eastAsia="仿宋_GB2312"/>
          <w:sz w:val="24"/>
        </w:rPr>
        <w:t>7．化粪池、隔油池清掏。</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1．加强日常检查巡视，保证给排水系统正常运行使用；</w:t>
      </w:r>
    </w:p>
    <w:p>
      <w:pPr>
        <w:spacing w:line="360" w:lineRule="auto"/>
        <w:ind w:firstLine="480" w:firstLineChars="200"/>
        <w:rPr>
          <w:rFonts w:ascii="仿宋_GB2312" w:eastAsia="仿宋_GB2312"/>
          <w:sz w:val="24"/>
        </w:rPr>
      </w:pPr>
      <w:r>
        <w:rPr>
          <w:rFonts w:hint="eastAsia" w:ascii="仿宋_GB2312" w:eastAsia="仿宋_GB2312"/>
          <w:sz w:val="24"/>
        </w:rPr>
        <w:t>2．建立正常供水管理制度，保证水质符合国家标准；</w:t>
      </w:r>
    </w:p>
    <w:p>
      <w:pPr>
        <w:spacing w:line="360" w:lineRule="auto"/>
        <w:ind w:firstLine="480" w:firstLineChars="200"/>
        <w:rPr>
          <w:rFonts w:ascii="仿宋_GB2312" w:eastAsia="仿宋_GB2312"/>
          <w:sz w:val="24"/>
        </w:rPr>
      </w:pPr>
      <w:r>
        <w:rPr>
          <w:rFonts w:hint="eastAsia" w:ascii="仿宋_GB2312" w:eastAsia="仿宋_GB2312"/>
          <w:sz w:val="24"/>
        </w:rPr>
        <w:t>3．加强巡视检查，防止跑、冒、滴、漏，保证设备设施完好；</w:t>
      </w:r>
    </w:p>
    <w:p>
      <w:pPr>
        <w:spacing w:line="360" w:lineRule="auto"/>
        <w:ind w:firstLine="480" w:firstLineChars="200"/>
        <w:rPr>
          <w:rFonts w:ascii="仿宋_GB2312" w:eastAsia="仿宋_GB2312"/>
          <w:sz w:val="24"/>
        </w:rPr>
      </w:pPr>
      <w:r>
        <w:rPr>
          <w:rFonts w:hint="eastAsia" w:ascii="仿宋_GB2312" w:eastAsia="仿宋_GB2312"/>
          <w:sz w:val="24"/>
        </w:rPr>
        <w:t>4．保持室内外排水系统通畅；</w:t>
      </w:r>
    </w:p>
    <w:p>
      <w:pPr>
        <w:spacing w:line="360" w:lineRule="auto"/>
        <w:ind w:firstLine="480" w:firstLineChars="200"/>
        <w:rPr>
          <w:rFonts w:ascii="仿宋_GB2312" w:eastAsia="仿宋_GB2312"/>
          <w:sz w:val="24"/>
        </w:rPr>
      </w:pPr>
      <w:r>
        <w:rPr>
          <w:rFonts w:hint="eastAsia" w:ascii="仿宋_GB2312" w:eastAsia="仿宋_GB2312"/>
          <w:sz w:val="24"/>
        </w:rPr>
        <w:t>5．设备出现故障时，维修人员应在10分钟内到达现场，维修合格率达到100%，一般性故障排除不过夜；</w:t>
      </w:r>
    </w:p>
    <w:p>
      <w:pPr>
        <w:spacing w:line="360" w:lineRule="auto"/>
        <w:ind w:firstLine="480" w:firstLineChars="200"/>
        <w:rPr>
          <w:rFonts w:ascii="仿宋_GB2312" w:eastAsia="仿宋_GB2312"/>
          <w:sz w:val="24"/>
        </w:rPr>
      </w:pPr>
      <w:r>
        <w:rPr>
          <w:rFonts w:hint="eastAsia" w:ascii="仿宋_GB2312" w:eastAsia="仿宋_GB2312"/>
          <w:sz w:val="24"/>
        </w:rPr>
        <w:t>6．作好节约用水工作；</w:t>
      </w:r>
    </w:p>
    <w:p>
      <w:pPr>
        <w:spacing w:line="360" w:lineRule="auto"/>
        <w:ind w:firstLine="480" w:firstLineChars="200"/>
        <w:rPr>
          <w:rFonts w:ascii="仿宋_GB2312" w:eastAsia="仿宋_GB2312"/>
          <w:sz w:val="24"/>
        </w:rPr>
      </w:pPr>
      <w:r>
        <w:rPr>
          <w:rFonts w:hint="eastAsia" w:ascii="仿宋_GB2312" w:eastAsia="仿宋_GB2312"/>
          <w:sz w:val="24"/>
        </w:rPr>
        <w:t>7．定期对化粪池、隔油池进行清掏工作。</w:t>
      </w:r>
    </w:p>
    <w:p>
      <w:pPr>
        <w:spacing w:line="360" w:lineRule="auto"/>
        <w:rPr>
          <w:rFonts w:ascii="仿宋_GB2312" w:eastAsia="仿宋_GB2312"/>
          <w:b/>
          <w:sz w:val="24"/>
        </w:rPr>
      </w:pPr>
      <w:r>
        <w:rPr>
          <w:rFonts w:hint="eastAsia" w:ascii="仿宋_GB2312" w:eastAsia="仿宋_GB2312"/>
          <w:b/>
          <w:sz w:val="24"/>
        </w:rPr>
        <w:t>（三）供电系统运行管理</w:t>
      </w:r>
    </w:p>
    <w:p>
      <w:pPr>
        <w:spacing w:line="360" w:lineRule="auto"/>
        <w:ind w:firstLine="480" w:firstLineChars="200"/>
        <w:rPr>
          <w:rFonts w:ascii="仿宋_GB2312" w:eastAsia="仿宋_GB2312"/>
          <w:sz w:val="24"/>
        </w:rPr>
      </w:pPr>
      <w:r>
        <w:rPr>
          <w:rFonts w:hint="eastAsia" w:ascii="仿宋_GB2312" w:eastAsia="仿宋_GB2312"/>
          <w:sz w:val="24"/>
        </w:rPr>
        <w:t>供电设备管理是指为保证办公楼（区）供电系统正常运行，对高、低压电器设备、电线电缆、电气照明装置等设备进行日常管理和维修。</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1．对办公楼（区）供电系统高、低压电器设备、电线电缆、电气照明装置等设备正常运行使用进行日常管理和维修；</w:t>
      </w:r>
    </w:p>
    <w:p>
      <w:pPr>
        <w:spacing w:line="360" w:lineRule="auto"/>
        <w:ind w:firstLine="480" w:firstLineChars="200"/>
        <w:rPr>
          <w:rFonts w:ascii="仿宋_GB2312" w:eastAsia="仿宋_GB2312"/>
          <w:sz w:val="24"/>
        </w:rPr>
      </w:pPr>
      <w:r>
        <w:rPr>
          <w:rFonts w:hint="eastAsia" w:ascii="仿宋_GB2312" w:eastAsia="仿宋_GB2312"/>
          <w:sz w:val="24"/>
        </w:rPr>
        <w:t>2．建立各项设备档案；</w:t>
      </w:r>
    </w:p>
    <w:p>
      <w:pPr>
        <w:spacing w:line="360" w:lineRule="auto"/>
        <w:ind w:firstLine="480" w:firstLineChars="200"/>
        <w:rPr>
          <w:rFonts w:ascii="仿宋_GB2312" w:eastAsia="仿宋_GB2312"/>
          <w:sz w:val="24"/>
        </w:rPr>
      </w:pPr>
      <w:r>
        <w:rPr>
          <w:rFonts w:hint="eastAsia" w:ascii="仿宋_GB2312" w:eastAsia="仿宋_GB2312"/>
          <w:sz w:val="24"/>
        </w:rPr>
        <w:t>3．建立、落实配送电运行制度、电气维修制度和配电室管理制度、24小时运行值班制度等；</w:t>
      </w:r>
    </w:p>
    <w:p>
      <w:pPr>
        <w:spacing w:line="360" w:lineRule="auto"/>
        <w:ind w:firstLine="480" w:firstLineChars="200"/>
        <w:rPr>
          <w:rFonts w:ascii="仿宋_GB2312" w:eastAsia="仿宋_GB2312"/>
          <w:sz w:val="24"/>
        </w:rPr>
      </w:pPr>
      <w:r>
        <w:rPr>
          <w:rFonts w:hint="eastAsia" w:ascii="仿宋_GB2312" w:eastAsia="仿宋_GB2312"/>
          <w:sz w:val="24"/>
        </w:rPr>
        <w:t>4．及时排除故障，保证供电设施完好；</w:t>
      </w:r>
    </w:p>
    <w:p>
      <w:pPr>
        <w:spacing w:line="360" w:lineRule="auto"/>
        <w:ind w:firstLine="480" w:firstLineChars="200"/>
        <w:rPr>
          <w:rFonts w:ascii="仿宋_GB2312" w:eastAsia="仿宋_GB2312"/>
          <w:sz w:val="24"/>
        </w:rPr>
      </w:pPr>
      <w:r>
        <w:rPr>
          <w:rFonts w:hint="eastAsia" w:ascii="仿宋_GB2312" w:eastAsia="仿宋_GB2312"/>
          <w:sz w:val="24"/>
        </w:rPr>
        <w:t>5．购置后备部件，以防急用；</w:t>
      </w:r>
    </w:p>
    <w:p>
      <w:pPr>
        <w:spacing w:line="360" w:lineRule="auto"/>
        <w:ind w:firstLine="480" w:firstLineChars="200"/>
        <w:rPr>
          <w:rFonts w:ascii="仿宋_GB2312" w:eastAsia="仿宋_GB2312"/>
          <w:sz w:val="24"/>
        </w:rPr>
      </w:pPr>
      <w:r>
        <w:rPr>
          <w:rFonts w:hint="eastAsia" w:ascii="仿宋_GB2312" w:eastAsia="仿宋_GB2312"/>
          <w:sz w:val="24"/>
        </w:rPr>
        <w:t>6．大楼各出入口备有充电式紧急照明设备；</w:t>
      </w:r>
    </w:p>
    <w:p>
      <w:pPr>
        <w:spacing w:line="360" w:lineRule="auto"/>
        <w:ind w:firstLine="480" w:firstLineChars="200"/>
        <w:rPr>
          <w:rFonts w:ascii="仿宋_GB2312" w:eastAsia="仿宋_GB2312"/>
          <w:sz w:val="24"/>
        </w:rPr>
      </w:pPr>
      <w:r>
        <w:rPr>
          <w:rFonts w:hint="eastAsia" w:ascii="仿宋_GB2312" w:eastAsia="仿宋_GB2312"/>
          <w:sz w:val="24"/>
        </w:rPr>
        <w:t>7．管理和维护好避雷设施，并按规定进行“年检”，年检费用由中标供应商承担；</w:t>
      </w:r>
    </w:p>
    <w:p>
      <w:pPr>
        <w:spacing w:line="360" w:lineRule="auto"/>
        <w:ind w:firstLine="480" w:firstLineChars="200"/>
        <w:rPr>
          <w:rFonts w:ascii="仿宋_GB2312" w:eastAsia="仿宋_GB2312"/>
          <w:sz w:val="24"/>
        </w:rPr>
      </w:pPr>
      <w:r>
        <w:rPr>
          <w:rFonts w:hint="eastAsia" w:ascii="仿宋_GB2312" w:eastAsia="仿宋_GB2312"/>
          <w:sz w:val="24"/>
        </w:rPr>
        <w:t>8．做好夜景照明、节日灯系统的运行管理；</w:t>
      </w:r>
    </w:p>
    <w:p>
      <w:pPr>
        <w:spacing w:line="360" w:lineRule="auto"/>
        <w:ind w:firstLine="480" w:firstLineChars="200"/>
        <w:rPr>
          <w:rFonts w:ascii="仿宋_GB2312" w:eastAsia="仿宋_GB2312"/>
          <w:sz w:val="24"/>
        </w:rPr>
      </w:pPr>
      <w:r>
        <w:rPr>
          <w:rFonts w:hint="eastAsia" w:ascii="仿宋_GB2312" w:eastAsia="仿宋_GB2312"/>
          <w:sz w:val="24"/>
        </w:rPr>
        <w:t>9．建立节电措施。</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1．统筹规划，做到合理、节约用电；</w:t>
      </w:r>
    </w:p>
    <w:p>
      <w:pPr>
        <w:spacing w:line="360" w:lineRule="auto"/>
        <w:ind w:firstLine="480" w:firstLineChars="200"/>
        <w:rPr>
          <w:rFonts w:ascii="仿宋_GB2312" w:eastAsia="仿宋_GB2312"/>
          <w:sz w:val="24"/>
        </w:rPr>
      </w:pPr>
      <w:r>
        <w:rPr>
          <w:rFonts w:hint="eastAsia" w:ascii="仿宋_GB2312" w:eastAsia="仿宋_GB2312"/>
          <w:sz w:val="24"/>
        </w:rPr>
        <w:t>2．供电运行和维修人员必须持证上岗；</w:t>
      </w:r>
    </w:p>
    <w:p>
      <w:pPr>
        <w:spacing w:line="360" w:lineRule="auto"/>
        <w:ind w:firstLine="480" w:firstLineChars="200"/>
        <w:rPr>
          <w:rFonts w:ascii="仿宋_GB2312" w:eastAsia="仿宋_GB2312"/>
          <w:sz w:val="24"/>
        </w:rPr>
      </w:pPr>
      <w:r>
        <w:rPr>
          <w:rFonts w:hint="eastAsia" w:ascii="仿宋_GB2312" w:eastAsia="仿宋_GB2312"/>
          <w:sz w:val="24"/>
        </w:rPr>
        <w:t>3．配电室24小时值班，并每班值班人员不少于2人；</w:t>
      </w:r>
    </w:p>
    <w:p>
      <w:pPr>
        <w:spacing w:line="360" w:lineRule="auto"/>
        <w:ind w:firstLine="480" w:firstLineChars="200"/>
        <w:rPr>
          <w:rFonts w:ascii="仿宋_GB2312" w:eastAsia="仿宋_GB2312"/>
          <w:sz w:val="24"/>
        </w:rPr>
      </w:pPr>
      <w:r>
        <w:rPr>
          <w:rFonts w:hint="eastAsia" w:ascii="仿宋_GB2312" w:eastAsia="仿宋_GB2312"/>
          <w:sz w:val="24"/>
        </w:rPr>
        <w:t>4．加强日常管理、检修，公共使用的照明、指示灯具线路、开关要保证完好；</w:t>
      </w:r>
    </w:p>
    <w:p>
      <w:pPr>
        <w:spacing w:line="360" w:lineRule="auto"/>
        <w:ind w:firstLine="480" w:firstLineChars="200"/>
        <w:rPr>
          <w:rFonts w:ascii="仿宋_GB2312" w:eastAsia="仿宋_GB2312"/>
          <w:sz w:val="24"/>
        </w:rPr>
      </w:pPr>
      <w:r>
        <w:rPr>
          <w:rFonts w:hint="eastAsia" w:ascii="仿宋_GB2312" w:eastAsia="仿宋_GB2312"/>
          <w:sz w:val="24"/>
        </w:rPr>
        <w:t>5．设备出现故障时，维修人员应在10分钟内到达现场，设备维修合格率达到100%，一般性维修不过夜；</w:t>
      </w:r>
    </w:p>
    <w:p>
      <w:pPr>
        <w:spacing w:line="360" w:lineRule="auto"/>
        <w:ind w:firstLine="480" w:firstLineChars="200"/>
        <w:rPr>
          <w:rFonts w:ascii="仿宋_GB2312" w:eastAsia="仿宋_GB2312"/>
          <w:sz w:val="24"/>
        </w:rPr>
      </w:pPr>
      <w:r>
        <w:rPr>
          <w:rFonts w:hint="eastAsia" w:ascii="仿宋_GB2312" w:eastAsia="仿宋_GB2312"/>
          <w:sz w:val="24"/>
        </w:rPr>
        <w:t>6．严格执行用电安全规范，确保用电安全；</w:t>
      </w:r>
    </w:p>
    <w:p>
      <w:pPr>
        <w:spacing w:line="360" w:lineRule="auto"/>
        <w:ind w:firstLine="480" w:firstLineChars="200"/>
        <w:rPr>
          <w:rFonts w:ascii="仿宋_GB2312" w:eastAsia="仿宋_GB2312"/>
          <w:sz w:val="24"/>
        </w:rPr>
      </w:pPr>
      <w:r>
        <w:rPr>
          <w:rFonts w:hint="eastAsia" w:ascii="仿宋_GB2312" w:eastAsia="仿宋_GB2312"/>
          <w:sz w:val="24"/>
        </w:rPr>
        <w:t>7．保证避雷设施完好、有效、安全；</w:t>
      </w:r>
    </w:p>
    <w:p>
      <w:pPr>
        <w:spacing w:line="360" w:lineRule="auto"/>
        <w:ind w:firstLine="480" w:firstLineChars="200"/>
        <w:rPr>
          <w:rFonts w:ascii="仿宋_GB2312" w:eastAsia="仿宋_GB2312"/>
          <w:sz w:val="24"/>
        </w:rPr>
      </w:pPr>
      <w:r>
        <w:rPr>
          <w:rFonts w:hint="eastAsia" w:ascii="仿宋_GB2312" w:eastAsia="仿宋_GB2312"/>
          <w:sz w:val="24"/>
        </w:rPr>
        <w:t>8．保证夜景照明、节日灯、应急灯系统正常运行，并按时关启。</w:t>
      </w:r>
    </w:p>
    <w:p>
      <w:pPr>
        <w:spacing w:line="360" w:lineRule="auto"/>
        <w:rPr>
          <w:rFonts w:hint="eastAsia" w:ascii="仿宋_GB2312" w:eastAsia="仿宋_GB2312"/>
          <w:b/>
          <w:sz w:val="24"/>
          <w:lang w:val="en-US" w:eastAsia="zh-CN"/>
        </w:rPr>
      </w:pPr>
      <w:r>
        <w:rPr>
          <w:rFonts w:hint="eastAsia" w:ascii="仿宋_GB2312" w:eastAsia="仿宋_GB2312"/>
          <w:b/>
          <w:sz w:val="24"/>
        </w:rPr>
        <w:t>（四）电梯运行</w:t>
      </w:r>
      <w:r>
        <w:rPr>
          <w:rFonts w:hint="eastAsia" w:ascii="仿宋_GB2312" w:eastAsia="仿宋_GB2312"/>
          <w:b/>
          <w:sz w:val="24"/>
          <w:lang w:val="en-US" w:eastAsia="zh-CN"/>
        </w:rPr>
        <w:t>管理</w:t>
      </w:r>
    </w:p>
    <w:p>
      <w:pPr>
        <w:spacing w:line="360" w:lineRule="auto"/>
        <w:ind w:firstLine="480" w:firstLineChars="200"/>
        <w:rPr>
          <w:rFonts w:ascii="仿宋_GB2312" w:eastAsia="仿宋_GB2312"/>
          <w:sz w:val="24"/>
        </w:rPr>
      </w:pPr>
      <w:r>
        <w:rPr>
          <w:rFonts w:hint="eastAsia" w:ascii="仿宋_GB2312" w:eastAsia="仿宋_GB2312"/>
          <w:sz w:val="24"/>
        </w:rPr>
        <w:t>电梯运行维修是指为保证办公楼（区）电梯设备正常使用所进行的日常运行管理。</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1．建立电梯、设备管理、安全管理制度，加强电梯运行管理；</w:t>
      </w:r>
    </w:p>
    <w:p>
      <w:pPr>
        <w:spacing w:line="360" w:lineRule="auto"/>
        <w:ind w:firstLine="480" w:firstLineChars="200"/>
        <w:rPr>
          <w:rFonts w:ascii="仿宋_GB2312" w:eastAsia="仿宋_GB2312"/>
          <w:sz w:val="24"/>
        </w:rPr>
      </w:pPr>
      <w:r>
        <w:rPr>
          <w:rFonts w:hint="eastAsia" w:ascii="仿宋_GB2312" w:eastAsia="仿宋_GB2312"/>
          <w:sz w:val="24"/>
        </w:rPr>
        <w:t>2．严格执行国家有关特种设备管理规定和安全规程，确保设备运行安全；</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eastAsia="仿宋_GB2312"/>
          <w:sz w:val="24"/>
          <w:lang w:val="en-US" w:eastAsia="zh-CN"/>
        </w:rPr>
        <w:t>监管维保方对</w:t>
      </w:r>
      <w:r>
        <w:rPr>
          <w:rFonts w:hint="eastAsia" w:ascii="仿宋_GB2312" w:eastAsia="仿宋_GB2312"/>
          <w:sz w:val="24"/>
        </w:rPr>
        <w:t>机房设备、井道系统、轿厢设备进行日常养护维修和小修；</w:t>
      </w:r>
    </w:p>
    <w:p>
      <w:pPr>
        <w:spacing w:line="360" w:lineRule="auto"/>
        <w:ind w:firstLine="480" w:firstLineChars="200"/>
        <w:rPr>
          <w:rFonts w:ascii="仿宋_GB2312" w:eastAsia="仿宋_GB2312"/>
          <w:sz w:val="24"/>
        </w:rPr>
      </w:pPr>
      <w:r>
        <w:rPr>
          <w:rFonts w:hint="eastAsia" w:ascii="仿宋_GB2312" w:eastAsia="仿宋_GB2312"/>
          <w:sz w:val="24"/>
        </w:rPr>
        <w:t>4．</w:t>
      </w:r>
      <w:r>
        <w:rPr>
          <w:rFonts w:hint="eastAsia" w:ascii="仿宋_GB2312" w:eastAsia="仿宋_GB2312"/>
          <w:sz w:val="24"/>
          <w:lang w:val="en-US" w:eastAsia="zh-CN"/>
        </w:rPr>
        <w:t>监管维保方</w:t>
      </w:r>
      <w:r>
        <w:rPr>
          <w:rFonts w:hint="eastAsia" w:ascii="仿宋_GB2312" w:eastAsia="仿宋_GB2312"/>
          <w:sz w:val="24"/>
        </w:rPr>
        <w:t>对电梯设备等进行巡视检查，定期保养；</w:t>
      </w:r>
    </w:p>
    <w:p>
      <w:pPr>
        <w:spacing w:line="360" w:lineRule="auto"/>
        <w:ind w:firstLine="480" w:firstLineChars="200"/>
        <w:rPr>
          <w:rFonts w:ascii="仿宋_GB2312" w:eastAsia="仿宋_GB2312"/>
          <w:sz w:val="24"/>
        </w:rPr>
      </w:pPr>
      <w:r>
        <w:rPr>
          <w:rFonts w:hint="eastAsia" w:ascii="仿宋_GB2312" w:eastAsia="仿宋_GB2312"/>
          <w:sz w:val="24"/>
        </w:rPr>
        <w:t>5．定期对电梯进行“年检”，年检费用由中标供应商承担。</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1．确保电梯按规定时间安全运行；</w:t>
      </w:r>
    </w:p>
    <w:p>
      <w:pPr>
        <w:spacing w:line="360" w:lineRule="auto"/>
        <w:ind w:firstLine="480" w:firstLineChars="200"/>
        <w:rPr>
          <w:rFonts w:ascii="仿宋_GB2312" w:eastAsia="仿宋_GB2312"/>
          <w:sz w:val="24"/>
        </w:rPr>
      </w:pPr>
      <w:r>
        <w:rPr>
          <w:rFonts w:hint="eastAsia" w:ascii="仿宋_GB2312" w:eastAsia="仿宋_GB2312"/>
          <w:sz w:val="24"/>
        </w:rPr>
        <w:t>2．安全设施齐全有效，电梯内求救警铃及电话保持正常工作状态；</w:t>
      </w:r>
    </w:p>
    <w:p>
      <w:pPr>
        <w:spacing w:line="360" w:lineRule="auto"/>
        <w:ind w:firstLine="480" w:firstLineChars="200"/>
        <w:rPr>
          <w:rFonts w:ascii="仿宋_GB2312" w:eastAsia="仿宋_GB2312"/>
          <w:sz w:val="24"/>
        </w:rPr>
      </w:pPr>
      <w:r>
        <w:rPr>
          <w:rFonts w:hint="eastAsia" w:ascii="仿宋_GB2312" w:eastAsia="仿宋_GB2312"/>
          <w:sz w:val="24"/>
        </w:rPr>
        <w:t>3．通风、照明及其它附属设施完好；</w:t>
      </w:r>
    </w:p>
    <w:p>
      <w:pPr>
        <w:spacing w:line="360" w:lineRule="auto"/>
        <w:ind w:firstLine="480" w:firstLineChars="200"/>
        <w:rPr>
          <w:rFonts w:ascii="仿宋_GB2312" w:eastAsia="仿宋_GB2312"/>
          <w:sz w:val="24"/>
        </w:rPr>
      </w:pPr>
      <w:r>
        <w:rPr>
          <w:rFonts w:hint="eastAsia" w:ascii="仿宋_GB2312" w:eastAsia="仿宋_GB2312"/>
          <w:sz w:val="24"/>
        </w:rPr>
        <w:t>4．电梯准用证、年检合格证、维修保养合同完备；</w:t>
      </w:r>
    </w:p>
    <w:p>
      <w:pPr>
        <w:spacing w:line="360" w:lineRule="auto"/>
        <w:ind w:firstLine="480" w:firstLineChars="200"/>
        <w:rPr>
          <w:rFonts w:ascii="仿宋_GB2312" w:eastAsia="仿宋_GB2312"/>
          <w:sz w:val="24"/>
        </w:rPr>
      </w:pPr>
      <w:r>
        <w:rPr>
          <w:rFonts w:hint="eastAsia" w:ascii="仿宋_GB2312" w:eastAsia="仿宋_GB2312"/>
          <w:sz w:val="24"/>
        </w:rPr>
        <w:t>5．轿厢、井道及机房保持清洁；</w:t>
      </w:r>
    </w:p>
    <w:p>
      <w:pPr>
        <w:spacing w:line="360" w:lineRule="auto"/>
        <w:ind w:firstLine="480" w:firstLineChars="200"/>
        <w:rPr>
          <w:rFonts w:ascii="仿宋_GB2312" w:eastAsia="仿宋_GB2312"/>
          <w:sz w:val="24"/>
        </w:rPr>
      </w:pPr>
      <w:r>
        <w:rPr>
          <w:rFonts w:hint="eastAsia" w:ascii="仿宋_GB2312" w:eastAsia="仿宋_GB2312"/>
          <w:sz w:val="24"/>
        </w:rPr>
        <w:t>6．因故障停梯，接到报修后电梯安全员应在10分钟内到达现场，维保人员应在30分钟内达现场，并及时排除故障。</w:t>
      </w:r>
    </w:p>
    <w:p>
      <w:pPr>
        <w:spacing w:line="360" w:lineRule="auto"/>
        <w:rPr>
          <w:rFonts w:ascii="仿宋_GB2312" w:eastAsia="仿宋_GB2312"/>
          <w:b/>
          <w:sz w:val="24"/>
        </w:rPr>
      </w:pPr>
      <w:r>
        <w:rPr>
          <w:rFonts w:hint="eastAsia" w:ascii="仿宋_GB2312" w:eastAsia="仿宋_GB2312"/>
          <w:b/>
          <w:sz w:val="24"/>
        </w:rPr>
        <w:t>（五）空调系统运行维护</w:t>
      </w:r>
    </w:p>
    <w:p>
      <w:pPr>
        <w:spacing w:line="360" w:lineRule="auto"/>
        <w:ind w:firstLine="480" w:firstLineChars="200"/>
        <w:rPr>
          <w:rFonts w:ascii="仿宋_GB2312" w:eastAsia="仿宋_GB2312"/>
          <w:sz w:val="24"/>
        </w:rPr>
      </w:pPr>
      <w:r>
        <w:rPr>
          <w:rFonts w:hint="eastAsia" w:ascii="仿宋_GB2312" w:eastAsia="仿宋_GB2312"/>
          <w:sz w:val="24"/>
        </w:rPr>
        <w:t>指为保证办公楼（区）中</w:t>
      </w:r>
      <w:r>
        <w:rPr>
          <w:rFonts w:hint="eastAsia" w:ascii="仿宋_GB2312" w:eastAsia="仿宋_GB2312"/>
          <w:sz w:val="24"/>
          <w:lang w:val="en-US" w:eastAsia="zh-CN"/>
        </w:rPr>
        <w:t>央</w:t>
      </w:r>
      <w:r>
        <w:rPr>
          <w:rFonts w:hint="eastAsia" w:ascii="仿宋_GB2312" w:eastAsia="仿宋_GB2312"/>
          <w:sz w:val="24"/>
        </w:rPr>
        <w:t>空调系统</w:t>
      </w:r>
      <w:r>
        <w:rPr>
          <w:rFonts w:hint="eastAsia" w:ascii="仿宋_GB2312" w:eastAsia="仿宋_GB2312"/>
          <w:sz w:val="24"/>
          <w:lang w:eastAsia="zh-CN"/>
        </w:rPr>
        <w:t>（</w:t>
      </w:r>
      <w:r>
        <w:rPr>
          <w:rFonts w:hint="eastAsia" w:ascii="仿宋_GB2312" w:eastAsia="仿宋_GB2312"/>
          <w:sz w:val="24"/>
          <w:lang w:val="en-US" w:eastAsia="zh-CN"/>
        </w:rPr>
        <w:t>多联机</w:t>
      </w:r>
      <w:r>
        <w:rPr>
          <w:rFonts w:hint="eastAsia" w:ascii="仿宋_GB2312" w:eastAsia="仿宋_GB2312"/>
          <w:sz w:val="24"/>
          <w:lang w:eastAsia="zh-CN"/>
        </w:rPr>
        <w:t>）</w:t>
      </w:r>
      <w:r>
        <w:rPr>
          <w:rFonts w:hint="eastAsia" w:ascii="仿宋_GB2312" w:eastAsia="仿宋_GB2312"/>
          <w:sz w:val="24"/>
        </w:rPr>
        <w:t>正常运行所进行的日常管理及检修。其中中央空调系统的运行管理</w:t>
      </w:r>
      <w:r>
        <w:rPr>
          <w:rFonts w:hint="eastAsia" w:ascii="仿宋_GB2312" w:eastAsia="仿宋_GB2312"/>
          <w:sz w:val="24"/>
          <w:lang w:val="en-US" w:eastAsia="zh-CN"/>
        </w:rPr>
        <w:t>主机及氟压由维保方负责，其他运行</w:t>
      </w:r>
      <w:r>
        <w:rPr>
          <w:rFonts w:hint="eastAsia" w:ascii="仿宋_GB2312" w:eastAsia="仿宋_GB2312"/>
          <w:sz w:val="24"/>
        </w:rPr>
        <w:t>包括：风机盘管、各类风口、</w:t>
      </w:r>
      <w:r>
        <w:rPr>
          <w:rFonts w:hint="eastAsia" w:ascii="仿宋_GB2312" w:eastAsia="仿宋_GB2312"/>
          <w:sz w:val="24"/>
          <w:lang w:val="en-US" w:eastAsia="zh-CN"/>
        </w:rPr>
        <w:t>控制面板</w:t>
      </w:r>
      <w:r>
        <w:rPr>
          <w:rFonts w:hint="eastAsia" w:ascii="仿宋_GB2312" w:eastAsia="仿宋_GB2312"/>
          <w:sz w:val="24"/>
        </w:rPr>
        <w:t>等设备</w:t>
      </w:r>
      <w:r>
        <w:rPr>
          <w:rFonts w:hint="eastAsia" w:ascii="仿宋_GB2312" w:eastAsia="仿宋_GB2312"/>
          <w:sz w:val="24"/>
          <w:lang w:val="en-US" w:eastAsia="zh-CN"/>
        </w:rPr>
        <w:t>由中标者负责</w:t>
      </w:r>
      <w:r>
        <w:rPr>
          <w:rFonts w:hint="eastAsia" w:ascii="仿宋_GB2312" w:eastAsia="仿宋_GB2312"/>
          <w:sz w:val="24"/>
        </w:rPr>
        <w:t>。</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rPr>
        <w:t>1．对办公楼（区）空调系统机组、节能系统设备正常运行使用进行日常巡视检查；</w:t>
      </w:r>
      <w:r>
        <w:rPr>
          <w:rFonts w:hint="eastAsia" w:ascii="仿宋_GB2312" w:eastAsia="仿宋_GB2312"/>
          <w:sz w:val="24"/>
          <w:lang w:val="en-US" w:eastAsia="zh-CN"/>
        </w:rPr>
        <w:t>出现故障及时通知维保方。</w:t>
      </w:r>
    </w:p>
    <w:p>
      <w:pPr>
        <w:spacing w:line="360" w:lineRule="auto"/>
        <w:ind w:firstLine="480" w:firstLineChars="200"/>
        <w:rPr>
          <w:rFonts w:ascii="仿宋_GB2312" w:eastAsia="仿宋_GB2312"/>
          <w:sz w:val="24"/>
        </w:rPr>
      </w:pPr>
      <w:r>
        <w:rPr>
          <w:rFonts w:hint="eastAsia" w:ascii="仿宋_GB2312" w:eastAsia="仿宋_GB2312"/>
          <w:sz w:val="24"/>
        </w:rPr>
        <w:t>2．风机盘管、各种</w:t>
      </w:r>
      <w:r>
        <w:rPr>
          <w:rFonts w:hint="eastAsia" w:ascii="仿宋_GB2312" w:eastAsia="仿宋_GB2312"/>
          <w:sz w:val="24"/>
          <w:lang w:val="en-US" w:eastAsia="zh-CN"/>
        </w:rPr>
        <w:t>风口</w:t>
      </w:r>
      <w:r>
        <w:rPr>
          <w:rFonts w:hint="eastAsia" w:ascii="仿宋_GB2312" w:eastAsia="仿宋_GB2312"/>
          <w:sz w:val="24"/>
        </w:rPr>
        <w:t>、</w:t>
      </w:r>
      <w:r>
        <w:rPr>
          <w:rFonts w:hint="eastAsia" w:ascii="仿宋_GB2312" w:eastAsia="仿宋_GB2312"/>
          <w:sz w:val="24"/>
          <w:lang w:val="en-US" w:eastAsia="zh-CN"/>
        </w:rPr>
        <w:t>控制面板</w:t>
      </w:r>
      <w:r>
        <w:rPr>
          <w:rFonts w:hint="eastAsia" w:ascii="仿宋_GB2312" w:eastAsia="仿宋_GB2312"/>
          <w:sz w:val="24"/>
        </w:rPr>
        <w:t>设备正常使用进行日常使用管理、检修；</w:t>
      </w:r>
    </w:p>
    <w:p>
      <w:pPr>
        <w:spacing w:line="360" w:lineRule="auto"/>
        <w:ind w:firstLine="480" w:firstLineChars="200"/>
        <w:rPr>
          <w:rFonts w:ascii="仿宋_GB2312" w:eastAsia="仿宋_GB2312"/>
          <w:sz w:val="24"/>
        </w:rPr>
      </w:pPr>
      <w:r>
        <w:rPr>
          <w:rFonts w:hint="eastAsia" w:ascii="仿宋_GB2312" w:eastAsia="仿宋_GB2312"/>
          <w:sz w:val="24"/>
        </w:rPr>
        <w:t>3．建立各项设备档案；</w:t>
      </w:r>
    </w:p>
    <w:p>
      <w:pPr>
        <w:spacing w:line="360" w:lineRule="auto"/>
        <w:ind w:firstLine="480" w:firstLineChars="200"/>
        <w:rPr>
          <w:rFonts w:ascii="仿宋_GB2312" w:eastAsia="仿宋_GB2312"/>
          <w:sz w:val="24"/>
        </w:rPr>
      </w:pPr>
      <w:r>
        <w:rPr>
          <w:rFonts w:hint="eastAsia" w:ascii="仿宋_GB2312" w:eastAsia="仿宋_GB2312"/>
          <w:sz w:val="24"/>
        </w:rPr>
        <w:t>4．建立、落实空调运行、值班制度等；</w:t>
      </w:r>
    </w:p>
    <w:p>
      <w:pPr>
        <w:spacing w:line="360" w:lineRule="auto"/>
        <w:ind w:firstLine="480" w:firstLineChars="200"/>
        <w:rPr>
          <w:rFonts w:ascii="仿宋_GB2312" w:eastAsia="仿宋_GB2312"/>
          <w:sz w:val="24"/>
        </w:rPr>
      </w:pPr>
      <w:r>
        <w:rPr>
          <w:rFonts w:hint="eastAsia" w:ascii="仿宋_GB2312" w:eastAsia="仿宋_GB2312"/>
          <w:sz w:val="24"/>
        </w:rPr>
        <w:t>5．及时排除故障，保证空调设施完好和正常使用；</w:t>
      </w:r>
    </w:p>
    <w:p>
      <w:pPr>
        <w:spacing w:line="360" w:lineRule="auto"/>
        <w:ind w:firstLine="480" w:firstLineChars="200"/>
        <w:rPr>
          <w:rFonts w:ascii="仿宋_GB2312" w:eastAsia="仿宋_GB2312"/>
          <w:sz w:val="24"/>
        </w:rPr>
      </w:pPr>
      <w:r>
        <w:rPr>
          <w:rFonts w:hint="eastAsia" w:ascii="仿宋_GB2312" w:eastAsia="仿宋_GB2312"/>
          <w:sz w:val="24"/>
        </w:rPr>
        <w:t>6．购置后备部件，以防急用；</w:t>
      </w:r>
    </w:p>
    <w:p>
      <w:pPr>
        <w:spacing w:line="360" w:lineRule="auto"/>
        <w:ind w:firstLine="480" w:firstLineChars="200"/>
        <w:rPr>
          <w:rFonts w:ascii="仿宋_GB2312" w:eastAsia="仿宋_GB2312"/>
          <w:sz w:val="24"/>
        </w:rPr>
      </w:pPr>
      <w:r>
        <w:rPr>
          <w:rFonts w:hint="eastAsia" w:ascii="仿宋_GB2312" w:eastAsia="仿宋_GB2312"/>
          <w:sz w:val="24"/>
        </w:rPr>
        <w:t>7．按时开、关空调设备；</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1．建立空调运行管理制度和安全操作规程；</w:t>
      </w:r>
    </w:p>
    <w:p>
      <w:pPr>
        <w:spacing w:line="360" w:lineRule="auto"/>
        <w:ind w:firstLine="480" w:firstLineChars="200"/>
        <w:rPr>
          <w:rFonts w:ascii="仿宋_GB2312" w:eastAsia="仿宋_GB2312"/>
          <w:sz w:val="24"/>
        </w:rPr>
      </w:pPr>
      <w:r>
        <w:rPr>
          <w:rFonts w:hint="eastAsia" w:ascii="仿宋_GB2312" w:eastAsia="仿宋_GB2312"/>
          <w:sz w:val="24"/>
        </w:rPr>
        <w:t>2．保证空调系统安全运行和正常使用；</w:t>
      </w:r>
    </w:p>
    <w:p>
      <w:pPr>
        <w:spacing w:line="360" w:lineRule="auto"/>
        <w:ind w:firstLine="480" w:firstLineChars="200"/>
        <w:rPr>
          <w:rFonts w:ascii="仿宋_GB2312" w:eastAsia="仿宋_GB2312"/>
          <w:sz w:val="24"/>
        </w:rPr>
      </w:pPr>
      <w:r>
        <w:rPr>
          <w:rFonts w:hint="eastAsia" w:ascii="仿宋_GB2312" w:eastAsia="仿宋_GB2312"/>
          <w:sz w:val="24"/>
        </w:rPr>
        <w:t>3．运行中无滴漏水现象；</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．定期检修空调设备，保证空调设备、设施处于良好状态；</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．空调系统出现运行故障后，维修人员应在10分钟内到达现场维修，并做好记录，维修合格率100%。</w:t>
      </w:r>
    </w:p>
    <w:p>
      <w:pPr>
        <w:spacing w:line="360" w:lineRule="auto"/>
        <w:rPr>
          <w:rFonts w:ascii="仿宋_GB2312" w:eastAsia="仿宋_GB2312"/>
          <w:b/>
          <w:sz w:val="24"/>
        </w:rPr>
      </w:pPr>
      <w:r>
        <w:rPr>
          <w:rFonts w:hint="eastAsia" w:ascii="仿宋_GB2312" w:eastAsia="仿宋_GB2312"/>
          <w:b/>
          <w:sz w:val="24"/>
        </w:rPr>
        <w:t>（六）电视天线系统的管理</w:t>
      </w:r>
    </w:p>
    <w:p>
      <w:pPr>
        <w:spacing w:line="360" w:lineRule="auto"/>
        <w:ind w:firstLine="480" w:firstLineChars="200"/>
        <w:rPr>
          <w:rFonts w:ascii="仿宋_GB2312" w:eastAsia="仿宋_GB2312"/>
          <w:sz w:val="24"/>
        </w:rPr>
      </w:pPr>
      <w:r>
        <w:rPr>
          <w:rFonts w:hint="eastAsia" w:ascii="仿宋_GB2312" w:eastAsia="仿宋_GB2312"/>
          <w:sz w:val="24"/>
        </w:rPr>
        <w:t>电视天线系统的管理和维护是指为保证办公楼（区）电视天线接收系统正常运行，对接收设施进行日常</w:t>
      </w:r>
      <w:r>
        <w:rPr>
          <w:rFonts w:hint="eastAsia" w:ascii="仿宋_GB2312" w:eastAsia="仿宋_GB2312"/>
          <w:sz w:val="24"/>
          <w:lang w:val="en-US" w:eastAsia="zh-CN"/>
        </w:rPr>
        <w:t>监管</w:t>
      </w:r>
      <w:r>
        <w:rPr>
          <w:rFonts w:hint="eastAsia" w:ascii="仿宋_GB2312" w:eastAsia="仿宋_GB2312"/>
          <w:sz w:val="24"/>
        </w:rPr>
        <w:t>。</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1．定期对办公楼有线电视光缆系统进行检查；</w:t>
      </w:r>
    </w:p>
    <w:p>
      <w:pPr>
        <w:spacing w:line="360" w:lineRule="auto"/>
        <w:ind w:firstLine="480" w:firstLineChars="200"/>
        <w:rPr>
          <w:rFonts w:ascii="仿宋_GB2312" w:eastAsia="仿宋_GB2312"/>
          <w:sz w:val="24"/>
        </w:rPr>
      </w:pPr>
      <w:r>
        <w:rPr>
          <w:rFonts w:hint="eastAsia" w:ascii="仿宋_GB2312" w:eastAsia="仿宋_GB2312"/>
          <w:sz w:val="24"/>
        </w:rPr>
        <w:t>2．出现故障后与有关部门协调，及时排除故障；</w:t>
      </w:r>
    </w:p>
    <w:p>
      <w:pPr>
        <w:spacing w:line="360" w:lineRule="auto"/>
        <w:ind w:firstLine="480" w:firstLineChars="200"/>
        <w:rPr>
          <w:rFonts w:ascii="仿宋_GB2312" w:eastAsia="仿宋_GB2312"/>
          <w:sz w:val="24"/>
        </w:rPr>
      </w:pPr>
      <w:r>
        <w:rPr>
          <w:rFonts w:hint="eastAsia" w:ascii="仿宋_GB2312" w:eastAsia="仿宋_GB2312"/>
          <w:sz w:val="24"/>
        </w:rPr>
        <w:t>3．维修后经调整、试用，达到用户满意。</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1．保证有线电视光缆系统正常运行；</w:t>
      </w:r>
    </w:p>
    <w:p>
      <w:pPr>
        <w:spacing w:line="360" w:lineRule="auto"/>
        <w:ind w:firstLine="480" w:firstLineChars="200"/>
        <w:rPr>
          <w:rFonts w:ascii="仿宋_GB2312" w:eastAsia="仿宋_GB2312"/>
          <w:sz w:val="24"/>
        </w:rPr>
      </w:pPr>
      <w:r>
        <w:rPr>
          <w:rFonts w:hint="eastAsia" w:ascii="仿宋_GB2312" w:eastAsia="仿宋_GB2312"/>
          <w:sz w:val="24"/>
        </w:rPr>
        <w:t>2．保障办公楼各终端点的正常使用。</w:t>
      </w:r>
    </w:p>
    <w:p>
      <w:pPr>
        <w:spacing w:line="360" w:lineRule="auto"/>
        <w:rPr>
          <w:rFonts w:ascii="仿宋_GB2312" w:eastAsia="仿宋_GB2312"/>
          <w:b/>
          <w:sz w:val="24"/>
        </w:rPr>
      </w:pPr>
      <w:r>
        <w:rPr>
          <w:rFonts w:hint="eastAsia" w:ascii="仿宋_GB2312" w:eastAsia="仿宋_GB2312"/>
          <w:b/>
          <w:sz w:val="24"/>
        </w:rPr>
        <w:t>（七）电热水器管理</w:t>
      </w:r>
    </w:p>
    <w:p>
      <w:pPr>
        <w:spacing w:line="360" w:lineRule="auto"/>
        <w:ind w:firstLine="480" w:firstLineChars="200"/>
        <w:rPr>
          <w:rFonts w:ascii="仿宋_GB2312" w:eastAsia="仿宋_GB2312"/>
          <w:sz w:val="24"/>
        </w:rPr>
      </w:pPr>
      <w:r>
        <w:rPr>
          <w:rFonts w:hint="eastAsia" w:ascii="仿宋_GB2312" w:eastAsia="仿宋_GB2312"/>
          <w:sz w:val="24"/>
        </w:rPr>
        <w:t>电热水器管理是指为保证办公楼（区）开水供应，对电热水器的日常管理。</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1．每日擦拭电热水器外表，保持洁净、光亮，无污迹；</w:t>
      </w:r>
    </w:p>
    <w:p>
      <w:pPr>
        <w:spacing w:line="360" w:lineRule="auto"/>
        <w:ind w:firstLine="480" w:firstLineChars="200"/>
        <w:rPr>
          <w:rFonts w:ascii="仿宋_GB2312" w:eastAsia="仿宋_GB2312"/>
          <w:sz w:val="24"/>
        </w:rPr>
      </w:pPr>
      <w:r>
        <w:rPr>
          <w:rFonts w:hint="eastAsia" w:ascii="仿宋_GB2312" w:eastAsia="仿宋_GB2312"/>
          <w:sz w:val="24"/>
        </w:rPr>
        <w:t>2．按时提供开水供应，并及时加水，随时保证供应；</w:t>
      </w:r>
    </w:p>
    <w:p>
      <w:pPr>
        <w:spacing w:line="360" w:lineRule="auto"/>
        <w:ind w:firstLine="480" w:firstLineChars="200"/>
        <w:rPr>
          <w:rFonts w:ascii="仿宋_GB2312" w:eastAsia="仿宋_GB2312"/>
          <w:sz w:val="24"/>
        </w:rPr>
      </w:pPr>
      <w:r>
        <w:rPr>
          <w:rFonts w:hint="eastAsia" w:ascii="仿宋_GB2312" w:eastAsia="仿宋_GB2312"/>
          <w:sz w:val="24"/>
        </w:rPr>
        <w:t>3．电热水器出现故障、水质不达标时，立即与维保单位联系解决；</w:t>
      </w:r>
    </w:p>
    <w:p>
      <w:pPr>
        <w:spacing w:line="360" w:lineRule="auto"/>
        <w:ind w:firstLine="480" w:firstLineChars="200"/>
        <w:rPr>
          <w:rFonts w:ascii="仿宋_GB2312" w:eastAsia="仿宋_GB2312"/>
          <w:sz w:val="24"/>
        </w:rPr>
      </w:pPr>
      <w:r>
        <w:rPr>
          <w:rFonts w:hint="eastAsia" w:ascii="仿宋_GB2312" w:eastAsia="仿宋_GB2312"/>
          <w:sz w:val="24"/>
        </w:rPr>
        <w:t>4．每日按规定开启、关闭电热水器开关、阀门和电源。</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1．电热水器保持洁净、光亮，无污迹；</w:t>
      </w:r>
    </w:p>
    <w:p>
      <w:pPr>
        <w:spacing w:line="360" w:lineRule="auto"/>
        <w:ind w:firstLine="480" w:firstLineChars="200"/>
        <w:rPr>
          <w:rFonts w:ascii="仿宋_GB2312" w:eastAsia="仿宋_GB2312"/>
          <w:sz w:val="24"/>
        </w:rPr>
      </w:pPr>
      <w:r>
        <w:rPr>
          <w:rFonts w:hint="eastAsia" w:ascii="仿宋_GB2312" w:eastAsia="仿宋_GB2312"/>
          <w:sz w:val="24"/>
        </w:rPr>
        <w:t>2．保证按规定时间安全供应开水；</w:t>
      </w:r>
    </w:p>
    <w:p>
      <w:pPr>
        <w:spacing w:line="360" w:lineRule="auto"/>
        <w:ind w:firstLine="480" w:firstLineChars="200"/>
        <w:rPr>
          <w:rFonts w:ascii="仿宋_GB2312" w:eastAsia="仿宋_GB2312"/>
          <w:sz w:val="24"/>
        </w:rPr>
      </w:pPr>
      <w:r>
        <w:rPr>
          <w:rFonts w:hint="eastAsia" w:ascii="仿宋_GB2312" w:eastAsia="仿宋_GB2312"/>
          <w:sz w:val="24"/>
        </w:rPr>
        <w:t>3．监督维保厂家及时维修排除故障，无贻误；</w:t>
      </w:r>
    </w:p>
    <w:p>
      <w:pPr>
        <w:spacing w:line="360" w:lineRule="auto"/>
        <w:ind w:firstLine="480" w:firstLineChars="200"/>
        <w:rPr>
          <w:rFonts w:ascii="仿宋_GB2312" w:eastAsia="仿宋_GB2312"/>
          <w:sz w:val="24"/>
        </w:rPr>
      </w:pPr>
      <w:r>
        <w:rPr>
          <w:rFonts w:hint="eastAsia" w:ascii="仿宋_GB2312" w:eastAsia="仿宋_GB2312"/>
          <w:sz w:val="24"/>
        </w:rPr>
        <w:t>4．监督维保厂家按期更换滤芯，水质达标；</w:t>
      </w:r>
    </w:p>
    <w:p>
      <w:pPr>
        <w:spacing w:line="360" w:lineRule="auto"/>
        <w:ind w:firstLine="480" w:firstLineChars="200"/>
        <w:rPr>
          <w:rFonts w:ascii="仿宋_GB2312" w:eastAsia="仿宋_GB2312"/>
          <w:sz w:val="24"/>
        </w:rPr>
      </w:pPr>
      <w:r>
        <w:rPr>
          <w:rFonts w:hint="eastAsia" w:ascii="仿宋_GB2312" w:eastAsia="仿宋_GB2312"/>
          <w:sz w:val="24"/>
        </w:rPr>
        <w:t>5．严格执行操作规程，按规范启动、关闭，不发生安全方面的问题。</w:t>
      </w:r>
    </w:p>
    <w:p>
      <w:pPr>
        <w:spacing w:line="360" w:lineRule="auto"/>
        <w:rPr>
          <w:rFonts w:ascii="仿宋_GB2312" w:eastAsia="仿宋_GB2312"/>
          <w:b/>
          <w:sz w:val="24"/>
        </w:rPr>
      </w:pPr>
      <w:r>
        <w:rPr>
          <w:rFonts w:hint="eastAsia" w:ascii="仿宋_GB2312" w:eastAsia="仿宋_GB2312"/>
          <w:b/>
          <w:sz w:val="24"/>
        </w:rPr>
        <w:t>（八）卫生保洁</w:t>
      </w:r>
    </w:p>
    <w:p>
      <w:pPr>
        <w:spacing w:line="360" w:lineRule="auto"/>
        <w:ind w:firstLine="480" w:firstLineChars="200"/>
        <w:rPr>
          <w:rFonts w:ascii="仿宋_GB2312" w:eastAsia="仿宋_GB2312"/>
          <w:sz w:val="24"/>
        </w:rPr>
      </w:pPr>
      <w:r>
        <w:rPr>
          <w:rFonts w:hint="eastAsia" w:ascii="仿宋_GB2312" w:eastAsia="仿宋_GB2312"/>
          <w:sz w:val="24"/>
        </w:rPr>
        <w:t>卫生保洁是指为保持机关办公楼公共区域、地下车库、庭院等环境清洁而进行的日常清扫工作。</w:t>
      </w:r>
    </w:p>
    <w:p>
      <w:pPr>
        <w:spacing w:line="360" w:lineRule="auto"/>
        <w:ind w:firstLine="482" w:firstLineChars="200"/>
        <w:rPr>
          <w:rFonts w:ascii="仿宋_GB2312" w:eastAsia="仿宋_GB2312"/>
          <w:b/>
          <w:sz w:val="24"/>
        </w:rPr>
      </w:pPr>
      <w:r>
        <w:rPr>
          <w:rFonts w:hint="eastAsia" w:ascii="仿宋_GB2312" w:eastAsia="仿宋_GB2312"/>
          <w:b/>
          <w:sz w:val="24"/>
        </w:rPr>
        <w:t>1、公共区域卫生保洁</w:t>
      </w:r>
    </w:p>
    <w:p>
      <w:pPr>
        <w:spacing w:line="360" w:lineRule="auto"/>
        <w:ind w:firstLine="480" w:firstLineChars="200"/>
        <w:rPr>
          <w:rFonts w:ascii="仿宋_GB2312" w:eastAsia="仿宋_GB2312"/>
          <w:sz w:val="24"/>
        </w:rPr>
      </w:pPr>
      <w:r>
        <w:rPr>
          <w:rFonts w:hint="eastAsia" w:ascii="仿宋_GB2312" w:eastAsia="仿宋_GB2312"/>
          <w:color w:val="000000"/>
          <w:sz w:val="24"/>
        </w:rPr>
        <w:t>公共区域包括：办公楼大厅、大门、楼道、楼梯和办事</w:t>
      </w:r>
      <w:r>
        <w:rPr>
          <w:rFonts w:hint="eastAsia" w:ascii="仿宋_GB2312" w:eastAsia="仿宋_GB2312"/>
          <w:sz w:val="24"/>
        </w:rPr>
        <w:t>大厅及上述部位内所有设施用品及饰物。</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（1）清理大楼内的所有垃圾，对垃圾进行分类回收；</w:t>
      </w:r>
    </w:p>
    <w:p>
      <w:pPr>
        <w:spacing w:line="360" w:lineRule="auto"/>
        <w:ind w:firstLine="480" w:firstLineChars="200"/>
        <w:rPr>
          <w:rFonts w:ascii="仿宋_GB2312" w:eastAsia="仿宋_GB2312"/>
          <w:sz w:val="24"/>
        </w:rPr>
      </w:pPr>
      <w:r>
        <w:rPr>
          <w:rFonts w:hint="eastAsia" w:ascii="仿宋_GB2312" w:eastAsia="仿宋_GB2312"/>
          <w:sz w:val="24"/>
        </w:rPr>
        <w:t>（2）收集及清理所有垃圾箱、花槽内的垃圾；</w:t>
      </w:r>
    </w:p>
    <w:p>
      <w:pPr>
        <w:spacing w:line="360" w:lineRule="auto"/>
        <w:ind w:firstLine="480" w:firstLineChars="200"/>
        <w:rPr>
          <w:rFonts w:ascii="仿宋_GB2312" w:eastAsia="仿宋_GB2312"/>
          <w:sz w:val="24"/>
        </w:rPr>
      </w:pPr>
      <w:r>
        <w:rPr>
          <w:rFonts w:hint="eastAsia" w:ascii="仿宋_GB2312" w:eastAsia="仿宋_GB2312"/>
          <w:sz w:val="24"/>
        </w:rPr>
        <w:t>（3）清洁所有窗户及指示牌；</w:t>
      </w:r>
    </w:p>
    <w:p>
      <w:pPr>
        <w:spacing w:line="360" w:lineRule="auto"/>
        <w:ind w:firstLine="480" w:firstLineChars="200"/>
        <w:rPr>
          <w:rFonts w:ascii="仿宋_GB2312" w:eastAsia="仿宋_GB2312"/>
          <w:sz w:val="24"/>
        </w:rPr>
      </w:pPr>
      <w:r>
        <w:rPr>
          <w:rFonts w:hint="eastAsia" w:ascii="仿宋_GB2312" w:eastAsia="仿宋_GB2312"/>
          <w:sz w:val="24"/>
        </w:rPr>
        <w:t>（4）清洁所有花盆及植物；</w:t>
      </w:r>
    </w:p>
    <w:p>
      <w:pPr>
        <w:spacing w:line="360" w:lineRule="auto"/>
        <w:ind w:firstLine="480" w:firstLineChars="200"/>
        <w:rPr>
          <w:rFonts w:ascii="仿宋_GB2312" w:eastAsia="仿宋_GB2312"/>
          <w:sz w:val="24"/>
        </w:rPr>
      </w:pPr>
      <w:r>
        <w:rPr>
          <w:rFonts w:hint="eastAsia" w:ascii="仿宋_GB2312" w:eastAsia="仿宋_GB2312"/>
          <w:sz w:val="24"/>
        </w:rPr>
        <w:t>（5）清洁所有出口大门及门牌；</w:t>
      </w:r>
    </w:p>
    <w:p>
      <w:pPr>
        <w:spacing w:line="360" w:lineRule="auto"/>
        <w:ind w:firstLine="480" w:firstLineChars="200"/>
        <w:rPr>
          <w:rFonts w:ascii="仿宋_GB2312" w:eastAsia="仿宋_GB2312"/>
          <w:sz w:val="24"/>
        </w:rPr>
      </w:pPr>
      <w:r>
        <w:rPr>
          <w:rFonts w:hint="eastAsia" w:ascii="仿宋_GB2312" w:eastAsia="仿宋_GB2312"/>
          <w:sz w:val="24"/>
        </w:rPr>
        <w:t>（6）清除所有手印及污渍，包括楼梯墙壁；</w:t>
      </w:r>
    </w:p>
    <w:p>
      <w:pPr>
        <w:spacing w:line="360" w:lineRule="auto"/>
        <w:ind w:firstLine="480" w:firstLineChars="200"/>
        <w:rPr>
          <w:rFonts w:ascii="仿宋_GB2312" w:eastAsia="仿宋_GB2312"/>
          <w:sz w:val="24"/>
        </w:rPr>
      </w:pPr>
      <w:r>
        <w:rPr>
          <w:rFonts w:hint="eastAsia" w:ascii="仿宋_GB2312" w:eastAsia="仿宋_GB2312"/>
          <w:sz w:val="24"/>
        </w:rPr>
        <w:t>（7）清洁所有扶手，栏杆及玻璃表面；</w:t>
      </w:r>
    </w:p>
    <w:p>
      <w:pPr>
        <w:spacing w:line="360" w:lineRule="auto"/>
        <w:ind w:firstLine="480" w:firstLineChars="200"/>
        <w:rPr>
          <w:rFonts w:ascii="仿宋_GB2312" w:eastAsia="仿宋_GB2312"/>
          <w:sz w:val="24"/>
        </w:rPr>
      </w:pPr>
      <w:r>
        <w:rPr>
          <w:rFonts w:hint="eastAsia" w:ascii="仿宋_GB2312" w:eastAsia="仿宋_GB2312"/>
          <w:sz w:val="24"/>
        </w:rPr>
        <w:t>（8）清扫所有通风窗口；</w:t>
      </w:r>
    </w:p>
    <w:p>
      <w:pPr>
        <w:spacing w:line="360" w:lineRule="auto"/>
        <w:ind w:firstLine="480" w:firstLineChars="200"/>
        <w:rPr>
          <w:rFonts w:ascii="仿宋_GB2312" w:eastAsia="仿宋_GB2312"/>
          <w:sz w:val="24"/>
        </w:rPr>
      </w:pPr>
      <w:r>
        <w:rPr>
          <w:rFonts w:hint="eastAsia" w:ascii="仿宋_GB2312" w:eastAsia="仿宋_GB2312"/>
          <w:sz w:val="24"/>
        </w:rPr>
        <w:t>（9）清扫空调风口百叶及照明灯片；</w:t>
      </w:r>
    </w:p>
    <w:p>
      <w:pPr>
        <w:spacing w:line="360" w:lineRule="auto"/>
        <w:ind w:firstLine="480" w:firstLineChars="200"/>
        <w:rPr>
          <w:rFonts w:ascii="仿宋_GB2312" w:eastAsia="仿宋_GB2312"/>
          <w:sz w:val="24"/>
        </w:rPr>
      </w:pPr>
      <w:r>
        <w:rPr>
          <w:rFonts w:hint="eastAsia" w:ascii="仿宋_GB2312" w:eastAsia="仿宋_GB2312"/>
          <w:sz w:val="24"/>
        </w:rPr>
        <w:t>（10）拖擦地、台表面；</w:t>
      </w:r>
    </w:p>
    <w:p>
      <w:pPr>
        <w:spacing w:line="360" w:lineRule="auto"/>
        <w:ind w:firstLine="480" w:firstLineChars="200"/>
        <w:rPr>
          <w:rFonts w:ascii="仿宋_GB2312" w:eastAsia="仿宋_GB2312"/>
          <w:sz w:val="24"/>
        </w:rPr>
      </w:pPr>
      <w:r>
        <w:rPr>
          <w:rFonts w:hint="eastAsia" w:ascii="仿宋_GB2312" w:eastAsia="仿宋_GB2312"/>
          <w:sz w:val="24"/>
        </w:rPr>
        <w:t>（11）清洁所有楼梯、走廊；</w:t>
      </w:r>
    </w:p>
    <w:p>
      <w:pPr>
        <w:spacing w:line="360" w:lineRule="auto"/>
        <w:ind w:firstLine="480" w:firstLineChars="200"/>
        <w:rPr>
          <w:rFonts w:ascii="仿宋_GB2312" w:eastAsia="仿宋_GB2312"/>
          <w:sz w:val="24"/>
        </w:rPr>
      </w:pPr>
      <w:r>
        <w:rPr>
          <w:rFonts w:hint="eastAsia" w:ascii="仿宋_GB2312" w:eastAsia="仿宋_GB2312"/>
          <w:sz w:val="24"/>
        </w:rPr>
        <w:t>（12）清洁所有灯饰；</w:t>
      </w:r>
    </w:p>
    <w:p>
      <w:pPr>
        <w:spacing w:line="360" w:lineRule="auto"/>
        <w:ind w:firstLine="480" w:firstLineChars="200"/>
        <w:rPr>
          <w:rFonts w:ascii="仿宋_GB2312" w:eastAsia="仿宋_GB2312"/>
          <w:sz w:val="24"/>
        </w:rPr>
      </w:pPr>
      <w:r>
        <w:rPr>
          <w:rFonts w:hint="eastAsia" w:ascii="仿宋_GB2312" w:eastAsia="仿宋_GB2312"/>
          <w:sz w:val="24"/>
        </w:rPr>
        <w:t>（13）扫净及洗刷大厅出入口地台及台阶；</w:t>
      </w:r>
    </w:p>
    <w:p>
      <w:pPr>
        <w:spacing w:line="360" w:lineRule="auto"/>
        <w:ind w:firstLine="480" w:firstLineChars="200"/>
        <w:rPr>
          <w:rFonts w:ascii="仿宋_GB2312" w:eastAsia="仿宋_GB2312"/>
          <w:sz w:val="24"/>
        </w:rPr>
      </w:pPr>
      <w:r>
        <w:rPr>
          <w:rFonts w:hint="eastAsia" w:ascii="仿宋_GB2312" w:eastAsia="仿宋_GB2312"/>
          <w:sz w:val="24"/>
        </w:rPr>
        <w:t>（14）保持入口大厅内墙壁表面、所有玻璃门窗及设施干净整洁；</w:t>
      </w:r>
    </w:p>
    <w:p>
      <w:pPr>
        <w:spacing w:line="360" w:lineRule="auto"/>
        <w:ind w:firstLine="480" w:firstLineChars="200"/>
        <w:rPr>
          <w:rFonts w:ascii="仿宋_GB2312" w:eastAsia="仿宋_GB2312"/>
          <w:sz w:val="24"/>
        </w:rPr>
      </w:pPr>
      <w:r>
        <w:rPr>
          <w:rFonts w:hint="eastAsia" w:ascii="仿宋_GB2312" w:eastAsia="仿宋_GB2312"/>
          <w:sz w:val="24"/>
        </w:rPr>
        <w:t>（15）清扫大厅天花板尘埃；</w:t>
      </w:r>
    </w:p>
    <w:p>
      <w:pPr>
        <w:spacing w:line="360" w:lineRule="auto"/>
        <w:ind w:firstLine="480" w:firstLineChars="200"/>
        <w:rPr>
          <w:rFonts w:ascii="仿宋_GB2312" w:eastAsia="仿宋_GB2312"/>
          <w:sz w:val="24"/>
        </w:rPr>
      </w:pPr>
      <w:r>
        <w:rPr>
          <w:rFonts w:hint="eastAsia" w:ascii="仿宋_GB2312" w:eastAsia="仿宋_GB2312"/>
          <w:sz w:val="24"/>
        </w:rPr>
        <w:t>（16）定期投放喷洒鼠、蟑螂、蚊虫药，费用由中标供应商承担。</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（1）地面光亮无水迹、污迹、无杂物；</w:t>
      </w:r>
    </w:p>
    <w:p>
      <w:pPr>
        <w:spacing w:line="360" w:lineRule="auto"/>
        <w:ind w:firstLine="480" w:firstLineChars="200"/>
        <w:rPr>
          <w:rFonts w:ascii="仿宋_GB2312" w:eastAsia="仿宋_GB2312"/>
          <w:sz w:val="24"/>
        </w:rPr>
      </w:pPr>
      <w:r>
        <w:rPr>
          <w:rFonts w:hint="eastAsia" w:ascii="仿宋_GB2312" w:eastAsia="仿宋_GB2312"/>
          <w:sz w:val="24"/>
        </w:rPr>
        <w:t>（2）楼梯、走廊、指示牌、门牌、通风窗口、地角线、墙壁、柱子、顶板无尘、无污物；</w:t>
      </w:r>
    </w:p>
    <w:p>
      <w:pPr>
        <w:spacing w:line="360" w:lineRule="auto"/>
        <w:ind w:firstLine="480" w:firstLineChars="200"/>
        <w:rPr>
          <w:rFonts w:ascii="仿宋_GB2312" w:eastAsia="仿宋_GB2312"/>
          <w:sz w:val="24"/>
        </w:rPr>
      </w:pPr>
      <w:r>
        <w:rPr>
          <w:rFonts w:hint="eastAsia" w:ascii="仿宋_GB2312" w:eastAsia="仿宋_GB2312"/>
          <w:sz w:val="24"/>
        </w:rPr>
        <w:t>（3）垃圾筒内垃圾当天清理，并摆放整齐，外观干净；</w:t>
      </w:r>
    </w:p>
    <w:p>
      <w:pPr>
        <w:spacing w:line="360" w:lineRule="auto"/>
        <w:ind w:firstLine="480" w:firstLineChars="200"/>
        <w:rPr>
          <w:rFonts w:ascii="仿宋_GB2312" w:eastAsia="仿宋_GB2312"/>
          <w:sz w:val="24"/>
        </w:rPr>
      </w:pPr>
      <w:r>
        <w:rPr>
          <w:rFonts w:hint="eastAsia" w:ascii="仿宋_GB2312" w:eastAsia="仿宋_GB2312"/>
          <w:sz w:val="24"/>
        </w:rPr>
        <w:t>（4）花盆外观干净，花叶无尘土，花盆内无杂物；</w:t>
      </w:r>
    </w:p>
    <w:p>
      <w:pPr>
        <w:spacing w:line="360" w:lineRule="auto"/>
        <w:ind w:firstLine="480" w:firstLineChars="200"/>
        <w:rPr>
          <w:rFonts w:ascii="仿宋_GB2312" w:eastAsia="仿宋_GB2312"/>
          <w:sz w:val="24"/>
        </w:rPr>
      </w:pPr>
      <w:r>
        <w:rPr>
          <w:rFonts w:hint="eastAsia" w:ascii="仿宋_GB2312" w:eastAsia="仿宋_GB2312"/>
          <w:sz w:val="24"/>
        </w:rPr>
        <w:t>（5）门窗玻璃无污迹、水迹、裂痕，有明显安全标志；</w:t>
      </w:r>
    </w:p>
    <w:p>
      <w:pPr>
        <w:spacing w:line="360" w:lineRule="auto"/>
        <w:ind w:firstLine="480" w:firstLineChars="200"/>
        <w:rPr>
          <w:rFonts w:ascii="仿宋_GB2312" w:eastAsia="仿宋_GB2312"/>
          <w:sz w:val="24"/>
        </w:rPr>
      </w:pPr>
      <w:r>
        <w:rPr>
          <w:rFonts w:hint="eastAsia" w:ascii="仿宋_GB2312" w:eastAsia="仿宋_GB2312"/>
          <w:sz w:val="24"/>
        </w:rPr>
        <w:t>（6）厅堂无蚊虫；</w:t>
      </w:r>
    </w:p>
    <w:p>
      <w:pPr>
        <w:spacing w:line="360" w:lineRule="auto"/>
        <w:ind w:firstLine="480" w:firstLineChars="200"/>
        <w:rPr>
          <w:rFonts w:ascii="仿宋_GB2312" w:eastAsia="仿宋_GB2312"/>
          <w:sz w:val="24"/>
        </w:rPr>
      </w:pPr>
      <w:r>
        <w:rPr>
          <w:rFonts w:hint="eastAsia" w:ascii="仿宋_GB2312" w:eastAsia="仿宋_GB2312"/>
          <w:sz w:val="24"/>
        </w:rPr>
        <w:t>（7）灯饰和其它饰物无尘土、破损；</w:t>
      </w:r>
    </w:p>
    <w:p>
      <w:pPr>
        <w:spacing w:line="360" w:lineRule="auto"/>
        <w:ind w:firstLine="480" w:firstLineChars="200"/>
        <w:rPr>
          <w:rFonts w:ascii="仿宋_GB2312" w:eastAsia="仿宋_GB2312"/>
          <w:sz w:val="24"/>
        </w:rPr>
      </w:pPr>
      <w:r>
        <w:rPr>
          <w:rFonts w:hint="eastAsia" w:ascii="仿宋_GB2312" w:eastAsia="仿宋_GB2312"/>
          <w:sz w:val="24"/>
        </w:rPr>
        <w:t>（8）大厅出入口地台、梯级、墙壁表面、所有玻璃门窗及设施无尘土，大理石墙面光亮、无污迹、水迹；</w:t>
      </w:r>
    </w:p>
    <w:p>
      <w:pPr>
        <w:spacing w:line="360" w:lineRule="auto"/>
        <w:ind w:firstLine="480" w:firstLineChars="200"/>
        <w:rPr>
          <w:rFonts w:ascii="仿宋_GB2312" w:eastAsia="仿宋_GB2312"/>
          <w:sz w:val="24"/>
        </w:rPr>
      </w:pPr>
      <w:r>
        <w:rPr>
          <w:rFonts w:hint="eastAsia" w:ascii="仿宋_GB2312" w:eastAsia="仿宋_GB2312"/>
          <w:sz w:val="24"/>
        </w:rPr>
        <w:t>（9）大厅天花板无尘埃；</w:t>
      </w:r>
    </w:p>
    <w:p>
      <w:pPr>
        <w:spacing w:line="360" w:lineRule="auto"/>
        <w:ind w:firstLine="480" w:firstLineChars="200"/>
        <w:rPr>
          <w:rFonts w:ascii="仿宋_GB2312" w:eastAsia="仿宋_GB2312"/>
          <w:sz w:val="24"/>
        </w:rPr>
      </w:pPr>
      <w:r>
        <w:rPr>
          <w:rFonts w:hint="eastAsia" w:ascii="仿宋_GB2312" w:eastAsia="仿宋_GB2312"/>
          <w:sz w:val="24"/>
        </w:rPr>
        <w:t>（10）无鼠害、无蚊蝇、无蟑螂。</w:t>
      </w:r>
    </w:p>
    <w:p>
      <w:pPr>
        <w:spacing w:line="360" w:lineRule="auto"/>
        <w:ind w:firstLine="482" w:firstLineChars="200"/>
        <w:rPr>
          <w:rFonts w:ascii="仿宋_GB2312" w:eastAsia="仿宋_GB2312"/>
          <w:b/>
          <w:sz w:val="24"/>
        </w:rPr>
      </w:pPr>
      <w:r>
        <w:rPr>
          <w:rFonts w:hint="eastAsia" w:ascii="仿宋_GB2312" w:eastAsia="仿宋_GB2312"/>
          <w:b/>
          <w:sz w:val="24"/>
        </w:rPr>
        <w:t>2、卫生间保洁</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（1）清洁所有门窗、天花板；</w:t>
      </w:r>
    </w:p>
    <w:p>
      <w:pPr>
        <w:spacing w:line="360" w:lineRule="auto"/>
        <w:ind w:firstLine="480" w:firstLineChars="200"/>
        <w:rPr>
          <w:rFonts w:ascii="仿宋_GB2312" w:eastAsia="仿宋_GB2312"/>
          <w:sz w:val="24"/>
        </w:rPr>
      </w:pPr>
      <w:r>
        <w:rPr>
          <w:rFonts w:hint="eastAsia" w:ascii="仿宋_GB2312" w:eastAsia="仿宋_GB2312"/>
          <w:sz w:val="24"/>
        </w:rPr>
        <w:t>（2）擦、冲及洗净所有洗手间设备；</w:t>
      </w:r>
    </w:p>
    <w:p>
      <w:pPr>
        <w:spacing w:line="360" w:lineRule="auto"/>
        <w:ind w:firstLine="480" w:firstLineChars="200"/>
        <w:rPr>
          <w:rFonts w:ascii="仿宋_GB2312" w:eastAsia="仿宋_GB2312"/>
          <w:sz w:val="24"/>
        </w:rPr>
      </w:pPr>
      <w:r>
        <w:rPr>
          <w:rFonts w:hint="eastAsia" w:ascii="仿宋_GB2312" w:eastAsia="仿宋_GB2312"/>
          <w:sz w:val="24"/>
        </w:rPr>
        <w:t>（3）擦净所有洗手间镜面；</w:t>
      </w:r>
    </w:p>
    <w:p>
      <w:pPr>
        <w:spacing w:line="360" w:lineRule="auto"/>
        <w:ind w:firstLine="480" w:firstLineChars="200"/>
        <w:rPr>
          <w:rFonts w:ascii="仿宋_GB2312" w:eastAsia="仿宋_GB2312"/>
          <w:sz w:val="24"/>
        </w:rPr>
      </w:pPr>
      <w:r>
        <w:rPr>
          <w:rFonts w:hint="eastAsia" w:ascii="仿宋_GB2312" w:eastAsia="仿宋_GB2312"/>
          <w:sz w:val="24"/>
        </w:rPr>
        <w:t>（4）擦净地台表面；</w:t>
      </w:r>
    </w:p>
    <w:p>
      <w:pPr>
        <w:spacing w:line="360" w:lineRule="auto"/>
        <w:ind w:firstLine="480" w:firstLineChars="200"/>
        <w:rPr>
          <w:rFonts w:ascii="仿宋_GB2312" w:eastAsia="仿宋_GB2312"/>
          <w:sz w:val="24"/>
        </w:rPr>
      </w:pPr>
      <w:r>
        <w:rPr>
          <w:rFonts w:hint="eastAsia" w:ascii="仿宋_GB2312" w:eastAsia="仿宋_GB2312"/>
          <w:sz w:val="24"/>
        </w:rPr>
        <w:t>（5）天花板及照明设备表面除尘；</w:t>
      </w:r>
    </w:p>
    <w:p>
      <w:pPr>
        <w:spacing w:line="360" w:lineRule="auto"/>
        <w:ind w:firstLine="480" w:firstLineChars="200"/>
        <w:rPr>
          <w:rFonts w:ascii="仿宋_GB2312" w:eastAsia="仿宋_GB2312"/>
          <w:sz w:val="24"/>
        </w:rPr>
      </w:pPr>
      <w:r>
        <w:rPr>
          <w:rFonts w:hint="eastAsia" w:ascii="仿宋_GB2312" w:eastAsia="仿宋_GB2312"/>
          <w:sz w:val="24"/>
        </w:rPr>
        <w:t>（6）抹净抽气扇；</w:t>
      </w:r>
    </w:p>
    <w:p>
      <w:pPr>
        <w:spacing w:line="360" w:lineRule="auto"/>
        <w:ind w:firstLine="480" w:firstLineChars="200"/>
        <w:rPr>
          <w:rFonts w:ascii="仿宋_GB2312" w:eastAsia="仿宋_GB2312"/>
          <w:sz w:val="24"/>
        </w:rPr>
      </w:pPr>
      <w:r>
        <w:rPr>
          <w:rFonts w:hint="eastAsia" w:ascii="仿宋_GB2312" w:eastAsia="仿宋_GB2312"/>
          <w:sz w:val="24"/>
        </w:rPr>
        <w:t>（7）随时补充厕纸、擦手纸、清洁液，费用由中标供应商负责；</w:t>
      </w:r>
    </w:p>
    <w:p>
      <w:pPr>
        <w:spacing w:line="360" w:lineRule="auto"/>
        <w:ind w:firstLine="480" w:firstLineChars="200"/>
        <w:rPr>
          <w:rFonts w:ascii="仿宋_GB2312" w:eastAsia="仿宋_GB2312"/>
          <w:sz w:val="24"/>
        </w:rPr>
      </w:pPr>
      <w:r>
        <w:rPr>
          <w:rFonts w:hint="eastAsia" w:ascii="仿宋_GB2312" w:eastAsia="仿宋_GB2312"/>
          <w:sz w:val="24"/>
        </w:rPr>
        <w:t>（8）清理卫生桶脏物；</w:t>
      </w:r>
    </w:p>
    <w:p>
      <w:pPr>
        <w:spacing w:line="360" w:lineRule="auto"/>
        <w:ind w:firstLine="480" w:firstLineChars="200"/>
        <w:rPr>
          <w:rFonts w:ascii="仿宋_GB2312" w:eastAsia="仿宋_GB2312"/>
          <w:sz w:val="24"/>
        </w:rPr>
      </w:pPr>
      <w:r>
        <w:rPr>
          <w:rFonts w:hint="eastAsia" w:ascii="仿宋_GB2312" w:eastAsia="仿宋_GB2312"/>
          <w:sz w:val="24"/>
        </w:rPr>
        <w:t>（9）清洁卫生洁具。</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（1）门、窗、天花板、墙壁、隔板无尘、无污迹、无杂物；</w:t>
      </w:r>
    </w:p>
    <w:p>
      <w:pPr>
        <w:spacing w:line="360" w:lineRule="auto"/>
        <w:ind w:firstLine="480" w:firstLineChars="200"/>
        <w:rPr>
          <w:rFonts w:ascii="仿宋_GB2312" w:eastAsia="仿宋_GB2312"/>
          <w:sz w:val="24"/>
        </w:rPr>
      </w:pPr>
      <w:r>
        <w:rPr>
          <w:rFonts w:hint="eastAsia" w:ascii="仿宋_GB2312" w:eastAsia="仿宋_GB2312"/>
          <w:sz w:val="24"/>
        </w:rPr>
        <w:t>（2）玻璃、镜面明亮无水迹；</w:t>
      </w:r>
    </w:p>
    <w:p>
      <w:pPr>
        <w:spacing w:line="360" w:lineRule="auto"/>
        <w:ind w:firstLine="480" w:firstLineChars="200"/>
        <w:rPr>
          <w:rFonts w:ascii="仿宋_GB2312" w:eastAsia="仿宋_GB2312"/>
          <w:sz w:val="24"/>
        </w:rPr>
      </w:pPr>
      <w:r>
        <w:rPr>
          <w:rFonts w:hint="eastAsia" w:ascii="仿宋_GB2312" w:eastAsia="仿宋_GB2312"/>
          <w:sz w:val="24"/>
        </w:rPr>
        <w:t>（3）地面墙角无尘、无污迹、无杂物、无蛛网、无水迹；</w:t>
      </w:r>
    </w:p>
    <w:p>
      <w:pPr>
        <w:spacing w:line="360" w:lineRule="auto"/>
        <w:ind w:firstLine="480" w:firstLineChars="200"/>
        <w:rPr>
          <w:rFonts w:ascii="仿宋_GB2312" w:eastAsia="仿宋_GB2312"/>
          <w:sz w:val="24"/>
        </w:rPr>
      </w:pPr>
      <w:r>
        <w:rPr>
          <w:rFonts w:hint="eastAsia" w:ascii="仿宋_GB2312" w:eastAsia="仿宋_GB2312"/>
          <w:sz w:val="24"/>
        </w:rPr>
        <w:t>（4）面池、龙头、弯管无污迹、无杂物，电镀件明亮；</w:t>
      </w:r>
    </w:p>
    <w:p>
      <w:pPr>
        <w:spacing w:line="360" w:lineRule="auto"/>
        <w:ind w:firstLine="480" w:firstLineChars="200"/>
        <w:rPr>
          <w:rFonts w:ascii="仿宋_GB2312" w:eastAsia="仿宋_GB2312"/>
          <w:sz w:val="24"/>
        </w:rPr>
      </w:pPr>
      <w:r>
        <w:rPr>
          <w:rFonts w:hint="eastAsia" w:ascii="仿宋_GB2312" w:eastAsia="仿宋_GB2312"/>
          <w:sz w:val="24"/>
        </w:rPr>
        <w:t>（5）便池无尘、无污迹、无杂物，小便池内香球不少于1/2个球，及时更换；</w:t>
      </w:r>
    </w:p>
    <w:p>
      <w:pPr>
        <w:spacing w:line="360" w:lineRule="auto"/>
        <w:ind w:firstLine="480" w:firstLineChars="200"/>
        <w:rPr>
          <w:rFonts w:ascii="仿宋_GB2312" w:eastAsia="仿宋_GB2312"/>
          <w:sz w:val="24"/>
        </w:rPr>
      </w:pPr>
      <w:r>
        <w:rPr>
          <w:rFonts w:hint="eastAsia" w:ascii="仿宋_GB2312" w:eastAsia="仿宋_GB2312"/>
          <w:sz w:val="24"/>
        </w:rPr>
        <w:t>（6）桶内垃圾不超1/2即清理；</w:t>
      </w:r>
    </w:p>
    <w:p>
      <w:pPr>
        <w:spacing w:line="360" w:lineRule="auto"/>
        <w:ind w:firstLine="480" w:firstLineChars="200"/>
        <w:rPr>
          <w:rFonts w:ascii="仿宋_GB2312" w:eastAsia="仿宋_GB2312"/>
          <w:sz w:val="24"/>
        </w:rPr>
      </w:pPr>
      <w:r>
        <w:rPr>
          <w:rFonts w:hint="eastAsia" w:ascii="仿宋_GB2312" w:eastAsia="仿宋_GB2312"/>
          <w:sz w:val="24"/>
        </w:rPr>
        <w:t>（7）设备（灯、开关、暖气、通风口、门锁）无尘、无污迹；</w:t>
      </w:r>
    </w:p>
    <w:p>
      <w:pPr>
        <w:spacing w:line="360" w:lineRule="auto"/>
        <w:ind w:firstLine="480" w:firstLineChars="200"/>
        <w:rPr>
          <w:rFonts w:ascii="仿宋_GB2312" w:eastAsia="仿宋_GB2312"/>
          <w:sz w:val="24"/>
        </w:rPr>
      </w:pPr>
      <w:r>
        <w:rPr>
          <w:rFonts w:hint="eastAsia" w:ascii="仿宋_GB2312" w:eastAsia="仿宋_GB2312"/>
          <w:sz w:val="24"/>
        </w:rPr>
        <w:t>（8）空气清新、无异味；</w:t>
      </w:r>
    </w:p>
    <w:p>
      <w:pPr>
        <w:spacing w:line="360" w:lineRule="auto"/>
        <w:ind w:firstLine="480" w:firstLineChars="200"/>
        <w:rPr>
          <w:rFonts w:ascii="仿宋_GB2312" w:eastAsia="仿宋_GB2312"/>
          <w:sz w:val="24"/>
        </w:rPr>
      </w:pPr>
      <w:r>
        <w:rPr>
          <w:rFonts w:hint="eastAsia" w:ascii="仿宋_GB2312" w:eastAsia="仿宋_GB2312"/>
          <w:sz w:val="24"/>
        </w:rPr>
        <w:t>（9）墩布间及垃圾回收间干净、整洁、无杂物，物品码放整齐、不囤积。</w:t>
      </w:r>
    </w:p>
    <w:p>
      <w:pPr>
        <w:spacing w:line="360" w:lineRule="auto"/>
        <w:ind w:firstLine="482" w:firstLineChars="200"/>
        <w:rPr>
          <w:rFonts w:ascii="仿宋_GB2312" w:eastAsia="仿宋_GB2312"/>
          <w:b/>
          <w:sz w:val="24"/>
        </w:rPr>
      </w:pPr>
      <w:r>
        <w:rPr>
          <w:rFonts w:hint="eastAsia" w:ascii="仿宋_GB2312" w:eastAsia="仿宋_GB2312"/>
          <w:b/>
          <w:sz w:val="24"/>
        </w:rPr>
        <w:t>3、会议室保洁</w:t>
      </w:r>
    </w:p>
    <w:p>
      <w:pPr>
        <w:spacing w:line="360" w:lineRule="auto"/>
        <w:ind w:firstLine="480" w:firstLineChars="200"/>
        <w:rPr>
          <w:rFonts w:ascii="仿宋_GB2312" w:eastAsia="仿宋_GB2312"/>
          <w:sz w:val="24"/>
        </w:rPr>
      </w:pPr>
      <w:r>
        <w:rPr>
          <w:rFonts w:hint="eastAsia" w:ascii="仿宋_GB2312" w:eastAsia="仿宋_GB2312"/>
          <w:sz w:val="24"/>
        </w:rPr>
        <w:t>（1）保持室内的窗 、窗台、窗框干净、整洁；</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（2）保持室内墙面、天花板整洁、完好，无污渍、浮灰、蜘蛛网；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（3）保持地面、地毯的整洁、完好，无垃圾、污渍，地毯清洁费由中标供应商负责；</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（4）保持室内各种家具放置整齐，光洁、无灰尘；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（5）保持室内灯具清洁、完好；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（6）保持室内各种艺术装饰挂件挂放端正，清洁无损；</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（7）定时喷洒空气清新剂，保持室内的空气清新。</w:t>
      </w:r>
    </w:p>
    <w:p>
      <w:pPr>
        <w:spacing w:line="360" w:lineRule="auto"/>
        <w:ind w:firstLine="482" w:firstLineChars="200"/>
        <w:rPr>
          <w:rFonts w:ascii="仿宋_GB2312" w:eastAsia="仿宋_GB2312"/>
          <w:b/>
          <w:sz w:val="24"/>
        </w:rPr>
      </w:pPr>
      <w:r>
        <w:rPr>
          <w:rFonts w:hint="eastAsia" w:ascii="仿宋_GB2312" w:eastAsia="仿宋_GB2312"/>
          <w:b/>
          <w:sz w:val="24"/>
        </w:rPr>
        <w:t>4、电梯间保洁</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（1）扫净及清擦电梯门表面；</w:t>
      </w:r>
    </w:p>
    <w:p>
      <w:pPr>
        <w:spacing w:line="360" w:lineRule="auto"/>
        <w:ind w:firstLine="480" w:firstLineChars="200"/>
        <w:rPr>
          <w:rFonts w:ascii="仿宋_GB2312" w:eastAsia="仿宋_GB2312"/>
          <w:sz w:val="24"/>
        </w:rPr>
      </w:pPr>
      <w:r>
        <w:rPr>
          <w:rFonts w:hint="eastAsia" w:ascii="仿宋_GB2312" w:eastAsia="仿宋_GB2312"/>
          <w:sz w:val="24"/>
        </w:rPr>
        <w:t>（2）擦净电梯内壁、门及指示；</w:t>
      </w:r>
    </w:p>
    <w:p>
      <w:pPr>
        <w:spacing w:line="360" w:lineRule="auto"/>
        <w:ind w:firstLine="480" w:firstLineChars="200"/>
        <w:rPr>
          <w:rFonts w:ascii="仿宋_GB2312" w:eastAsia="仿宋_GB2312"/>
          <w:sz w:val="24"/>
        </w:rPr>
      </w:pPr>
      <w:r>
        <w:rPr>
          <w:rFonts w:hint="eastAsia" w:ascii="仿宋_GB2312" w:eastAsia="仿宋_GB2312"/>
          <w:sz w:val="24"/>
        </w:rPr>
        <w:t>（3）电梯天花板表面除尘；</w:t>
      </w:r>
    </w:p>
    <w:p>
      <w:pPr>
        <w:spacing w:line="360" w:lineRule="auto"/>
        <w:ind w:firstLine="480" w:firstLineChars="200"/>
        <w:rPr>
          <w:rFonts w:ascii="仿宋_GB2312" w:eastAsia="仿宋_GB2312"/>
          <w:sz w:val="24"/>
        </w:rPr>
      </w:pPr>
      <w:r>
        <w:rPr>
          <w:rFonts w:hint="eastAsia" w:ascii="仿宋_GB2312" w:eastAsia="仿宋_GB2312"/>
          <w:sz w:val="24"/>
        </w:rPr>
        <w:t>（4）电梯门缝吸尘；</w:t>
      </w:r>
    </w:p>
    <w:p>
      <w:pPr>
        <w:spacing w:line="360" w:lineRule="auto"/>
        <w:ind w:firstLine="480" w:firstLineChars="200"/>
        <w:rPr>
          <w:rFonts w:ascii="仿宋_GB2312" w:eastAsia="仿宋_GB2312"/>
          <w:sz w:val="24"/>
        </w:rPr>
      </w:pPr>
      <w:r>
        <w:rPr>
          <w:rFonts w:hint="eastAsia" w:ascii="仿宋_GB2312" w:eastAsia="仿宋_GB2312"/>
          <w:sz w:val="24"/>
        </w:rPr>
        <w:t>（5）擦净电梯通风吸照明；</w:t>
      </w:r>
    </w:p>
    <w:p>
      <w:pPr>
        <w:spacing w:line="360" w:lineRule="auto"/>
        <w:ind w:firstLine="480" w:firstLineChars="200"/>
        <w:rPr>
          <w:rFonts w:ascii="仿宋_GB2312" w:eastAsia="仿宋_GB2312"/>
          <w:sz w:val="24"/>
        </w:rPr>
      </w:pPr>
      <w:r>
        <w:rPr>
          <w:rFonts w:hint="eastAsia" w:ascii="仿宋_GB2312" w:eastAsia="仿宋_GB2312"/>
          <w:sz w:val="24"/>
        </w:rPr>
        <w:t>（6）电梯表面涂上保护膜；</w:t>
      </w:r>
    </w:p>
    <w:p>
      <w:pPr>
        <w:spacing w:line="360" w:lineRule="auto"/>
        <w:ind w:firstLine="480" w:firstLineChars="200"/>
        <w:rPr>
          <w:rFonts w:ascii="仿宋_GB2312" w:eastAsia="仿宋_GB2312"/>
          <w:sz w:val="24"/>
        </w:rPr>
      </w:pPr>
      <w:r>
        <w:rPr>
          <w:rFonts w:hint="eastAsia" w:ascii="仿宋_GB2312" w:eastAsia="仿宋_GB2312"/>
          <w:sz w:val="24"/>
        </w:rPr>
        <w:t>（7）电梯槽底清理垃圾；</w:t>
      </w:r>
    </w:p>
    <w:p>
      <w:pPr>
        <w:spacing w:line="360" w:lineRule="auto"/>
        <w:ind w:firstLine="480" w:firstLineChars="200"/>
        <w:rPr>
          <w:rFonts w:ascii="仿宋_GB2312" w:eastAsia="仿宋_GB2312"/>
          <w:sz w:val="24"/>
        </w:rPr>
      </w:pPr>
      <w:r>
        <w:rPr>
          <w:rFonts w:hint="eastAsia" w:ascii="仿宋_GB2312" w:eastAsia="仿宋_GB2312"/>
          <w:sz w:val="24"/>
        </w:rPr>
        <w:t>（8）擦净电梯大堂、走廊表面。</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（1）电梯门表面、轿厢内壁、指示牌无尘土、印迹，表面光亮；</w:t>
      </w:r>
    </w:p>
    <w:p>
      <w:pPr>
        <w:spacing w:line="360" w:lineRule="auto"/>
        <w:ind w:firstLine="480" w:firstLineChars="200"/>
        <w:rPr>
          <w:rFonts w:ascii="仿宋_GB2312" w:eastAsia="仿宋_GB2312"/>
          <w:sz w:val="24"/>
        </w:rPr>
      </w:pPr>
      <w:r>
        <w:rPr>
          <w:rFonts w:hint="eastAsia" w:ascii="仿宋_GB2312" w:eastAsia="仿宋_GB2312"/>
          <w:sz w:val="24"/>
        </w:rPr>
        <w:t>（2）电梯天花板、门缝无尘土；</w:t>
      </w:r>
    </w:p>
    <w:p>
      <w:pPr>
        <w:spacing w:line="360" w:lineRule="auto"/>
        <w:ind w:firstLine="480" w:firstLineChars="200"/>
        <w:rPr>
          <w:rFonts w:ascii="仿宋_GB2312" w:eastAsia="仿宋_GB2312"/>
          <w:sz w:val="24"/>
        </w:rPr>
      </w:pPr>
      <w:r>
        <w:rPr>
          <w:rFonts w:hint="eastAsia" w:ascii="仿宋_GB2312" w:eastAsia="仿宋_GB2312"/>
          <w:sz w:val="24"/>
        </w:rPr>
        <w:t>（3）井道、槽底清洁，无杂物；</w:t>
      </w:r>
    </w:p>
    <w:p>
      <w:pPr>
        <w:spacing w:line="360" w:lineRule="auto"/>
        <w:ind w:firstLine="480" w:firstLineChars="200"/>
        <w:rPr>
          <w:rFonts w:ascii="仿宋_GB2312" w:eastAsia="仿宋_GB2312"/>
          <w:sz w:val="24"/>
        </w:rPr>
      </w:pPr>
      <w:r>
        <w:rPr>
          <w:rFonts w:hint="eastAsia" w:ascii="仿宋_GB2312" w:eastAsia="仿宋_GB2312"/>
          <w:sz w:val="24"/>
        </w:rPr>
        <w:t>（4）电梯大堂、走廊表面干净、明亮。</w:t>
      </w:r>
    </w:p>
    <w:p>
      <w:pPr>
        <w:spacing w:line="360" w:lineRule="auto"/>
        <w:ind w:firstLine="482" w:firstLineChars="200"/>
        <w:rPr>
          <w:rFonts w:ascii="仿宋_GB2312" w:eastAsia="仿宋_GB2312"/>
          <w:b/>
          <w:sz w:val="24"/>
        </w:rPr>
      </w:pPr>
      <w:r>
        <w:rPr>
          <w:rFonts w:hint="eastAsia" w:ascii="仿宋_GB2312" w:eastAsia="仿宋_GB2312"/>
          <w:b/>
          <w:sz w:val="24"/>
        </w:rPr>
        <w:t>5、外场保洁</w:t>
      </w:r>
    </w:p>
    <w:p>
      <w:pPr>
        <w:spacing w:line="360" w:lineRule="auto"/>
        <w:ind w:firstLine="480" w:firstLineChars="200"/>
        <w:rPr>
          <w:rFonts w:ascii="仿宋_GB2312" w:eastAsia="仿宋_GB2312"/>
          <w:sz w:val="24"/>
        </w:rPr>
      </w:pPr>
      <w:r>
        <w:rPr>
          <w:rFonts w:hint="eastAsia" w:ascii="仿宋_GB2312" w:eastAsia="仿宋_GB2312"/>
          <w:sz w:val="24"/>
        </w:rPr>
        <w:t>外场保洁主要包括庭院、大门前、室外停车场、通道等的卫生管理工作。</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（1）全楼垃圾清运；</w:t>
      </w:r>
    </w:p>
    <w:p>
      <w:pPr>
        <w:spacing w:line="360" w:lineRule="auto"/>
        <w:ind w:firstLine="480" w:firstLineChars="200"/>
        <w:rPr>
          <w:rFonts w:ascii="仿宋_GB2312" w:eastAsia="仿宋_GB2312"/>
          <w:sz w:val="24"/>
        </w:rPr>
      </w:pPr>
      <w:r>
        <w:rPr>
          <w:rFonts w:hint="eastAsia" w:ascii="仿宋_GB2312" w:eastAsia="仿宋_GB2312"/>
          <w:sz w:val="24"/>
        </w:rPr>
        <w:t>（2）庭院地面清洁；</w:t>
      </w:r>
    </w:p>
    <w:p>
      <w:pPr>
        <w:spacing w:line="360" w:lineRule="auto"/>
        <w:ind w:firstLine="480" w:firstLineChars="200"/>
        <w:rPr>
          <w:rFonts w:ascii="仿宋_GB2312" w:eastAsia="仿宋_GB2312"/>
          <w:sz w:val="24"/>
        </w:rPr>
      </w:pPr>
      <w:r>
        <w:rPr>
          <w:rFonts w:hint="eastAsia" w:ascii="仿宋_GB2312" w:eastAsia="仿宋_GB2312"/>
          <w:sz w:val="24"/>
        </w:rPr>
        <w:t>（3）冬季清扫积雪。</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（1）庭院地面清洁无废弃物；</w:t>
      </w:r>
    </w:p>
    <w:p>
      <w:pPr>
        <w:spacing w:line="360" w:lineRule="auto"/>
        <w:ind w:firstLine="480" w:firstLineChars="200"/>
        <w:rPr>
          <w:rFonts w:ascii="仿宋_GB2312" w:eastAsia="仿宋_GB2312"/>
          <w:sz w:val="24"/>
        </w:rPr>
      </w:pPr>
      <w:r>
        <w:rPr>
          <w:rFonts w:hint="eastAsia" w:ascii="仿宋_GB2312" w:eastAsia="仿宋_GB2312"/>
          <w:sz w:val="24"/>
        </w:rPr>
        <w:t>（2）保洁重点是烟头、废纸、杂物等，随时捡拾入桶；</w:t>
      </w:r>
    </w:p>
    <w:p>
      <w:pPr>
        <w:spacing w:line="360" w:lineRule="auto"/>
        <w:ind w:firstLine="480" w:firstLineChars="200"/>
        <w:rPr>
          <w:rFonts w:ascii="仿宋_GB2312" w:eastAsia="仿宋_GB2312"/>
          <w:sz w:val="24"/>
        </w:rPr>
      </w:pPr>
      <w:r>
        <w:rPr>
          <w:rFonts w:hint="eastAsia" w:ascii="仿宋_GB2312" w:eastAsia="仿宋_GB2312"/>
          <w:sz w:val="24"/>
        </w:rPr>
        <w:t>（3）垃圾清运及时，无蚊蝇滋生；</w:t>
      </w:r>
    </w:p>
    <w:p>
      <w:pPr>
        <w:spacing w:line="360" w:lineRule="auto"/>
        <w:ind w:firstLine="480" w:firstLineChars="200"/>
        <w:rPr>
          <w:rFonts w:ascii="仿宋_GB2312" w:eastAsia="仿宋_GB2312"/>
          <w:sz w:val="24"/>
        </w:rPr>
      </w:pPr>
      <w:r>
        <w:rPr>
          <w:rFonts w:hint="eastAsia" w:ascii="仿宋_GB2312" w:eastAsia="仿宋_GB2312"/>
          <w:sz w:val="24"/>
        </w:rPr>
        <w:t>（4）扫雪及时，地面无积雪，符合市扫雪办要求。</w:t>
      </w:r>
    </w:p>
    <w:p>
      <w:pPr>
        <w:spacing w:line="360" w:lineRule="auto"/>
        <w:ind w:firstLine="482" w:firstLineChars="200"/>
        <w:rPr>
          <w:rFonts w:ascii="仿宋_GB2312" w:eastAsia="仿宋_GB2312"/>
          <w:b/>
          <w:sz w:val="24"/>
        </w:rPr>
      </w:pPr>
      <w:r>
        <w:rPr>
          <w:rFonts w:hint="eastAsia" w:ascii="仿宋_GB2312" w:eastAsia="仿宋_GB2312"/>
          <w:b/>
          <w:sz w:val="24"/>
        </w:rPr>
        <w:t>6、外窗保洁</w:t>
      </w:r>
    </w:p>
    <w:p>
      <w:pPr>
        <w:spacing w:line="360" w:lineRule="auto"/>
        <w:ind w:firstLine="480" w:firstLineChars="200"/>
        <w:rPr>
          <w:rFonts w:ascii="仿宋_GB2312" w:eastAsia="仿宋_GB2312"/>
          <w:sz w:val="24"/>
        </w:rPr>
      </w:pPr>
      <w:r>
        <w:rPr>
          <w:rFonts w:hint="eastAsia" w:ascii="仿宋_GB2312" w:eastAsia="仿宋_GB2312"/>
          <w:sz w:val="24"/>
        </w:rPr>
        <w:t>外窗保洁是指办公楼、建筑物的外窗卫生管理。</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（1）外窗定期清洗。</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（1）外窗清洗后，清洁透明，清洁时，室内不进水；</w:t>
      </w:r>
    </w:p>
    <w:p>
      <w:pPr>
        <w:spacing w:line="360" w:lineRule="auto"/>
        <w:ind w:firstLine="480" w:firstLineChars="200"/>
        <w:rPr>
          <w:rFonts w:ascii="仿宋_GB2312" w:eastAsia="仿宋_GB2312"/>
          <w:sz w:val="24"/>
        </w:rPr>
      </w:pPr>
      <w:r>
        <w:rPr>
          <w:rFonts w:hint="eastAsia" w:ascii="仿宋_GB2312" w:eastAsia="仿宋_GB2312"/>
          <w:sz w:val="24"/>
        </w:rPr>
        <w:t>（2）外窗清洗每年1次，并在投标文件中报出方案。</w:t>
      </w:r>
    </w:p>
    <w:p>
      <w:pPr>
        <w:spacing w:line="360" w:lineRule="auto"/>
        <w:ind w:firstLine="482" w:firstLineChars="200"/>
        <w:rPr>
          <w:rFonts w:ascii="仿宋_GB2312" w:eastAsia="仿宋_GB2312"/>
          <w:b/>
          <w:sz w:val="24"/>
        </w:rPr>
      </w:pPr>
      <w:r>
        <w:rPr>
          <w:rFonts w:hint="eastAsia" w:ascii="仿宋_GB2312" w:eastAsia="仿宋_GB2312"/>
          <w:b/>
          <w:sz w:val="24"/>
        </w:rPr>
        <w:t>7、地下车库卫生保洁</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（1）定期清除地下车库内的灰尘、纸屑等垃圾；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（2）将墙面以及所有箱柜、管道和器具上的灰尘掸掉；</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（3）及时清除地下室进出口处的垃圾，以避免下水道堵塞；</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（4）经常查看车库内的卫生清洁情况，严禁在地下车库堆放物品及垃圾；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（5）经常用拖布拖去灰尘，保持场地清洁。</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（1）保持地下车库道路畅通，无堆积垃圾及物品；</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（2）保持地面无灰尘、无垃圾；</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（3）保持地下车库空气流通，无异味。</w:t>
      </w:r>
    </w:p>
    <w:p>
      <w:pPr>
        <w:spacing w:line="360" w:lineRule="auto"/>
        <w:rPr>
          <w:rFonts w:ascii="仿宋_GB2312" w:eastAsia="仿宋_GB2312"/>
          <w:b/>
          <w:sz w:val="24"/>
        </w:rPr>
      </w:pPr>
      <w:r>
        <w:rPr>
          <w:rFonts w:hint="eastAsia" w:ascii="仿宋_GB2312" w:eastAsia="仿宋_GB2312"/>
          <w:b/>
          <w:sz w:val="24"/>
        </w:rPr>
        <w:t>（九）绿化美化管理</w:t>
      </w:r>
    </w:p>
    <w:p>
      <w:pPr>
        <w:spacing w:line="360" w:lineRule="auto"/>
        <w:ind w:firstLine="480" w:firstLineChars="200"/>
        <w:rPr>
          <w:rFonts w:ascii="仿宋_GB2312" w:eastAsia="仿宋_GB2312"/>
          <w:sz w:val="24"/>
        </w:rPr>
      </w:pPr>
      <w:r>
        <w:rPr>
          <w:rFonts w:hint="eastAsia" w:ascii="仿宋_GB2312" w:eastAsia="仿宋_GB2312"/>
          <w:sz w:val="24"/>
        </w:rPr>
        <w:t>绿化美化管理是指对办公楼（区）摆放的绿色植物等进行的日常养护管理及环境美化管理。</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1．按要求在公共部位、会议室、接待室等位置摆放绿色植物；</w:t>
      </w:r>
    </w:p>
    <w:p>
      <w:pPr>
        <w:spacing w:line="360" w:lineRule="auto"/>
        <w:ind w:firstLine="480" w:firstLineChars="200"/>
        <w:rPr>
          <w:rFonts w:ascii="仿宋_GB2312" w:eastAsia="仿宋_GB2312"/>
          <w:sz w:val="24"/>
        </w:rPr>
      </w:pPr>
      <w:r>
        <w:rPr>
          <w:rFonts w:hint="eastAsia" w:ascii="仿宋_GB2312" w:eastAsia="仿宋_GB2312"/>
          <w:sz w:val="24"/>
        </w:rPr>
        <w:t>2．办公楼（区）公共区域摆放的绿色植物等的日常养护和管理；</w:t>
      </w:r>
    </w:p>
    <w:p>
      <w:pPr>
        <w:spacing w:line="360" w:lineRule="auto"/>
        <w:ind w:firstLine="482" w:firstLineChars="200"/>
        <w:rPr>
          <w:rFonts w:ascii="仿宋_GB2312" w:eastAsia="仿宋_GB2312"/>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．摆放的绿色植物无枯枝死杈及病虫害现象；</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．花木造型美观，花盆内干净无杂物；</w:t>
      </w:r>
    </w:p>
    <w:p>
      <w:pPr>
        <w:spacing w:line="360" w:lineRule="auto"/>
        <w:rPr>
          <w:rFonts w:ascii="仿宋_GB2312" w:eastAsia="仿宋_GB2312"/>
          <w:b/>
          <w:sz w:val="24"/>
        </w:rPr>
      </w:pPr>
      <w:r>
        <w:rPr>
          <w:rFonts w:hint="eastAsia" w:ascii="仿宋_GB2312" w:eastAsia="仿宋_GB2312"/>
          <w:b/>
          <w:sz w:val="24"/>
        </w:rPr>
        <w:t>（十）会议服务</w:t>
      </w:r>
    </w:p>
    <w:p>
      <w:pPr>
        <w:spacing w:line="360" w:lineRule="auto"/>
        <w:ind w:firstLine="480" w:firstLineChars="200"/>
        <w:rPr>
          <w:rFonts w:ascii="仿宋_GB2312" w:eastAsia="仿宋_GB2312"/>
          <w:color w:val="FF0000"/>
          <w:sz w:val="24"/>
        </w:rPr>
      </w:pPr>
      <w:r>
        <w:rPr>
          <w:rFonts w:hint="eastAsia" w:ascii="仿宋_GB2312" w:eastAsia="仿宋_GB2312"/>
          <w:sz w:val="24"/>
        </w:rPr>
        <w:t>会议服务（包括会议室、外宾接待室、多功能厅）是指为机关在办公楼（区）举办地各类会议、活动提供的会议接待、保洁服务。</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sz w:val="24"/>
        </w:rPr>
      </w:pPr>
      <w:r>
        <w:rPr>
          <w:rFonts w:hint="eastAsia" w:ascii="仿宋_GB2312" w:eastAsia="仿宋_GB2312"/>
          <w:sz w:val="24"/>
        </w:rPr>
        <w:t>1．会前按要求安排会场；</w:t>
      </w:r>
    </w:p>
    <w:p>
      <w:pPr>
        <w:spacing w:line="360" w:lineRule="auto"/>
        <w:ind w:firstLine="480" w:firstLineChars="200"/>
        <w:rPr>
          <w:rFonts w:ascii="仿宋_GB2312" w:eastAsia="仿宋_GB2312"/>
          <w:sz w:val="24"/>
        </w:rPr>
      </w:pPr>
      <w:r>
        <w:rPr>
          <w:rFonts w:hint="eastAsia" w:ascii="仿宋_GB2312" w:eastAsia="仿宋_GB2312"/>
          <w:sz w:val="24"/>
        </w:rPr>
        <w:t>2．会前按要求摆放桌、椅、台布、台裙、音像设备、茶杯、纸、笔、热水</w:t>
      </w:r>
      <w:r>
        <w:rPr>
          <w:rFonts w:hint="eastAsia" w:ascii="仿宋_GB2312" w:eastAsia="仿宋_GB2312"/>
          <w:color w:val="70AD47" w:themeColor="accent6"/>
          <w:sz w:val="24"/>
          <w14:textFill>
            <w14:solidFill>
              <w14:schemeClr w14:val="accent6"/>
            </w14:solidFill>
          </w14:textFill>
        </w:rPr>
        <w:t>；</w:t>
      </w:r>
    </w:p>
    <w:p>
      <w:pPr>
        <w:spacing w:line="360" w:lineRule="auto"/>
        <w:ind w:firstLine="480" w:firstLineChars="200"/>
        <w:rPr>
          <w:rFonts w:ascii="仿宋_GB2312" w:eastAsia="仿宋_GB2312"/>
          <w:sz w:val="24"/>
        </w:rPr>
      </w:pPr>
      <w:r>
        <w:rPr>
          <w:rFonts w:hint="eastAsia" w:ascii="仿宋_GB2312" w:eastAsia="仿宋_GB2312"/>
          <w:sz w:val="24"/>
        </w:rPr>
        <w:t>3．会后整理会场，有关设备、用品回库；</w:t>
      </w:r>
    </w:p>
    <w:p>
      <w:pPr>
        <w:spacing w:line="360" w:lineRule="auto"/>
        <w:ind w:firstLine="480" w:firstLineChars="200"/>
        <w:rPr>
          <w:rFonts w:ascii="仿宋_GB2312" w:eastAsia="仿宋_GB2312"/>
          <w:sz w:val="24"/>
        </w:rPr>
      </w:pPr>
      <w:r>
        <w:rPr>
          <w:rFonts w:hint="eastAsia" w:ascii="仿宋_GB2312" w:eastAsia="仿宋_GB2312"/>
          <w:sz w:val="24"/>
        </w:rPr>
        <w:t>4．保持会议室经常性的卫生、器具完好；</w:t>
      </w:r>
    </w:p>
    <w:p>
      <w:pPr>
        <w:spacing w:line="360" w:lineRule="auto"/>
        <w:ind w:firstLine="480" w:firstLineChars="200"/>
        <w:rPr>
          <w:rFonts w:ascii="仿宋_GB2312" w:eastAsia="仿宋_GB2312"/>
          <w:sz w:val="24"/>
        </w:rPr>
      </w:pPr>
      <w:r>
        <w:rPr>
          <w:rFonts w:hint="eastAsia" w:ascii="仿宋_GB2312" w:eastAsia="仿宋_GB2312"/>
          <w:sz w:val="24"/>
        </w:rPr>
        <w:t>5．按规范做好杯具、毛巾的洗消工作；会议室公用杯具由专门洗消间设专人负责清洗、消毒；</w:t>
      </w:r>
    </w:p>
    <w:p>
      <w:pPr>
        <w:spacing w:line="360" w:lineRule="auto"/>
        <w:ind w:firstLine="480" w:firstLineChars="200"/>
        <w:rPr>
          <w:rFonts w:ascii="仿宋_GB2312" w:eastAsia="仿宋_GB2312"/>
          <w:sz w:val="24"/>
        </w:rPr>
      </w:pPr>
      <w:r>
        <w:rPr>
          <w:rFonts w:hint="eastAsia" w:ascii="仿宋_GB2312" w:eastAsia="仿宋_GB2312"/>
          <w:sz w:val="24"/>
        </w:rPr>
        <w:t>6．窗帘、杯垫、地毯等定期清洗；</w:t>
      </w:r>
    </w:p>
    <w:p>
      <w:pPr>
        <w:spacing w:line="360" w:lineRule="auto"/>
        <w:ind w:firstLine="480" w:firstLineChars="200"/>
        <w:rPr>
          <w:rFonts w:ascii="仿宋_GB2312" w:eastAsia="仿宋_GB2312"/>
          <w:sz w:val="24"/>
        </w:rPr>
      </w:pPr>
      <w:r>
        <w:rPr>
          <w:rFonts w:hint="eastAsia" w:ascii="仿宋_GB2312" w:eastAsia="仿宋_GB2312"/>
          <w:color w:val="000000"/>
          <w:sz w:val="24"/>
        </w:rPr>
        <w:t>7</w:t>
      </w:r>
      <w:r>
        <w:rPr>
          <w:rFonts w:hint="eastAsia" w:ascii="仿宋_GB2312" w:eastAsia="仿宋_GB2312"/>
          <w:sz w:val="24"/>
        </w:rPr>
        <w:t>．一般性会议提供：上水等普通服务；特殊会议提供礼仪服务。</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1．会场布置符合主办者要求；</w:t>
      </w:r>
    </w:p>
    <w:p>
      <w:pPr>
        <w:spacing w:line="360" w:lineRule="auto"/>
        <w:ind w:firstLine="480" w:firstLineChars="200"/>
        <w:rPr>
          <w:rFonts w:ascii="仿宋_GB2312" w:eastAsia="仿宋_GB2312"/>
          <w:sz w:val="24"/>
        </w:rPr>
      </w:pPr>
      <w:r>
        <w:rPr>
          <w:rFonts w:hint="eastAsia" w:ascii="仿宋_GB2312" w:eastAsia="仿宋_GB2312"/>
          <w:sz w:val="24"/>
        </w:rPr>
        <w:t>2．会场布置整洁、大方、颜色协调，摆台合理，符合标准；</w:t>
      </w:r>
    </w:p>
    <w:p>
      <w:pPr>
        <w:spacing w:line="360" w:lineRule="auto"/>
        <w:ind w:firstLine="480" w:firstLineChars="200"/>
        <w:rPr>
          <w:rFonts w:ascii="仿宋_GB2312" w:eastAsia="仿宋_GB2312"/>
          <w:sz w:val="24"/>
        </w:rPr>
      </w:pPr>
      <w:r>
        <w:rPr>
          <w:rFonts w:hint="eastAsia" w:ascii="仿宋_GB2312" w:eastAsia="仿宋_GB2312"/>
          <w:sz w:val="24"/>
        </w:rPr>
        <w:t>3．茶杯洗消标准要符合卫生防疫规范要求；</w:t>
      </w:r>
    </w:p>
    <w:p>
      <w:pPr>
        <w:spacing w:line="360" w:lineRule="auto"/>
        <w:ind w:firstLine="480" w:firstLineChars="200"/>
        <w:rPr>
          <w:rFonts w:ascii="仿宋_GB2312" w:eastAsia="仿宋_GB2312"/>
          <w:sz w:val="24"/>
        </w:rPr>
      </w:pPr>
      <w:r>
        <w:rPr>
          <w:rFonts w:hint="eastAsia" w:ascii="仿宋_GB2312" w:eastAsia="仿宋_GB2312"/>
          <w:sz w:val="24"/>
        </w:rPr>
        <w:t>4．保持室内整洁，保证设备正常运行使用；</w:t>
      </w:r>
    </w:p>
    <w:p>
      <w:pPr>
        <w:spacing w:line="360" w:lineRule="auto"/>
        <w:ind w:firstLine="480" w:firstLineChars="200"/>
        <w:rPr>
          <w:rFonts w:ascii="仿宋_GB2312" w:eastAsia="仿宋_GB2312"/>
          <w:sz w:val="24"/>
        </w:rPr>
      </w:pPr>
      <w:r>
        <w:rPr>
          <w:rFonts w:hint="eastAsia" w:ascii="仿宋_GB2312" w:eastAsia="仿宋_GB2312"/>
          <w:sz w:val="24"/>
        </w:rPr>
        <w:t>5．窗帘、杯垫地毯等洁净；</w:t>
      </w:r>
    </w:p>
    <w:p>
      <w:pPr>
        <w:spacing w:line="360" w:lineRule="auto"/>
        <w:ind w:firstLine="480" w:firstLineChars="200"/>
        <w:rPr>
          <w:rFonts w:ascii="仿宋_GB2312" w:eastAsia="仿宋_GB2312"/>
          <w:sz w:val="24"/>
        </w:rPr>
      </w:pPr>
      <w:r>
        <w:rPr>
          <w:rFonts w:hint="eastAsia" w:ascii="仿宋_GB2312" w:eastAsia="仿宋_GB2312"/>
          <w:sz w:val="24"/>
        </w:rPr>
        <w:t>6．会议接待服务员要求</w:t>
      </w:r>
      <w:r>
        <w:rPr>
          <w:rFonts w:hint="eastAsia" w:ascii="仿宋_GB2312" w:eastAsia="仿宋_GB2312"/>
          <w:sz w:val="24"/>
          <w:lang w:val="en-US" w:eastAsia="zh-CN"/>
        </w:rPr>
        <w:t>40</w:t>
      </w:r>
      <w:r>
        <w:rPr>
          <w:rFonts w:hint="eastAsia" w:ascii="仿宋_GB2312" w:eastAsia="仿宋_GB2312"/>
          <w:sz w:val="24"/>
        </w:rPr>
        <w:t>岁以下女性，具备会议接待的礼仪知识，服饰得体大方，礼貌热情，气质高雅。</w:t>
      </w:r>
    </w:p>
    <w:p>
      <w:pPr>
        <w:spacing w:line="360" w:lineRule="auto"/>
        <w:rPr>
          <w:rFonts w:ascii="仿宋_GB2312" w:eastAsia="仿宋_GB2312"/>
          <w:b/>
          <w:sz w:val="24"/>
        </w:rPr>
      </w:pPr>
      <w:r>
        <w:rPr>
          <w:rFonts w:hint="eastAsia" w:ascii="仿宋_GB2312" w:eastAsia="仿宋_GB2312"/>
          <w:b/>
          <w:sz w:val="24"/>
        </w:rPr>
        <w:t>（十</w:t>
      </w:r>
      <w:r>
        <w:rPr>
          <w:rFonts w:hint="eastAsia" w:ascii="仿宋_GB2312" w:eastAsia="仿宋_GB2312"/>
          <w:b/>
          <w:sz w:val="24"/>
          <w:lang w:val="en-US" w:eastAsia="zh-CN"/>
        </w:rPr>
        <w:t>一</w:t>
      </w:r>
      <w:r>
        <w:rPr>
          <w:rFonts w:hint="eastAsia" w:ascii="仿宋_GB2312" w:eastAsia="仿宋_GB2312"/>
          <w:b/>
          <w:sz w:val="24"/>
        </w:rPr>
        <w:t>）办公楼消防系统运行管理</w:t>
      </w:r>
    </w:p>
    <w:p>
      <w:pPr>
        <w:spacing w:line="360" w:lineRule="auto"/>
        <w:ind w:firstLine="480" w:firstLineChars="200"/>
        <w:rPr>
          <w:rFonts w:hint="default" w:ascii="仿宋_GB2312" w:eastAsia="仿宋_GB2312"/>
          <w:sz w:val="24"/>
          <w:lang w:val="en-US" w:eastAsia="zh-CN"/>
        </w:rPr>
      </w:pPr>
      <w:r>
        <w:rPr>
          <w:rFonts w:hint="eastAsia" w:ascii="仿宋_GB2312" w:eastAsia="仿宋_GB2312"/>
          <w:sz w:val="24"/>
        </w:rPr>
        <w:t>消防</w:t>
      </w:r>
      <w:r>
        <w:rPr>
          <w:rFonts w:hint="eastAsia" w:ascii="仿宋_GB2312" w:eastAsia="仿宋_GB2312"/>
          <w:sz w:val="24"/>
          <w:lang w:val="en-US" w:eastAsia="zh-CN"/>
        </w:rPr>
        <w:t>中控</w:t>
      </w:r>
      <w:r>
        <w:rPr>
          <w:rFonts w:hint="eastAsia" w:ascii="仿宋_GB2312" w:eastAsia="仿宋_GB2312"/>
          <w:sz w:val="24"/>
        </w:rPr>
        <w:t>室包括:消防报警系统、喷淋系统</w:t>
      </w:r>
      <w:r>
        <w:rPr>
          <w:rFonts w:hint="eastAsia" w:ascii="仿宋_GB2312" w:eastAsia="仿宋_GB2312"/>
          <w:sz w:val="24"/>
          <w:lang w:eastAsia="zh-CN"/>
        </w:rPr>
        <w:t>、</w:t>
      </w:r>
      <w:r>
        <w:rPr>
          <w:rFonts w:hint="eastAsia" w:ascii="仿宋_GB2312" w:eastAsia="仿宋_GB2312"/>
          <w:sz w:val="24"/>
          <w:lang w:val="en-US" w:eastAsia="zh-CN"/>
        </w:rPr>
        <w:t>消火栓系统。</w:t>
      </w:r>
    </w:p>
    <w:p>
      <w:pPr>
        <w:spacing w:line="360" w:lineRule="auto"/>
        <w:ind w:firstLine="482" w:firstLineChars="200"/>
        <w:rPr>
          <w:rFonts w:ascii="仿宋_GB2312" w:eastAsia="仿宋_GB2312"/>
          <w:b/>
          <w:sz w:val="24"/>
        </w:rPr>
      </w:pPr>
      <w:r>
        <w:rPr>
          <w:rFonts w:hint="eastAsia" w:ascii="仿宋_GB2312" w:eastAsia="仿宋_GB2312"/>
          <w:b/>
          <w:sz w:val="24"/>
        </w:rPr>
        <w:t>内容：</w:t>
      </w:r>
    </w:p>
    <w:p>
      <w:pPr>
        <w:spacing w:line="360" w:lineRule="auto"/>
        <w:ind w:firstLine="480" w:firstLineChars="200"/>
        <w:rPr>
          <w:rFonts w:ascii="仿宋_GB2312" w:eastAsia="仿宋_GB2312"/>
          <w:color w:val="000000"/>
          <w:sz w:val="24"/>
        </w:rPr>
      </w:pPr>
      <w:r>
        <w:rPr>
          <w:rFonts w:hint="eastAsia" w:ascii="仿宋_GB2312" w:eastAsia="仿宋_GB2312"/>
          <w:sz w:val="24"/>
        </w:rPr>
        <w:t>1．控制室24小时值班，随时了解办公楼消防自动报警系统</w:t>
      </w:r>
      <w:r>
        <w:rPr>
          <w:rFonts w:hint="eastAsia" w:ascii="仿宋_GB2312" w:eastAsia="仿宋_GB2312"/>
          <w:sz w:val="24"/>
          <w:lang w:eastAsia="zh-CN"/>
        </w:rPr>
        <w:t>，</w:t>
      </w:r>
      <w:r>
        <w:rPr>
          <w:rFonts w:hint="eastAsia" w:ascii="仿宋_GB2312" w:eastAsia="仿宋_GB2312"/>
          <w:color w:val="000000"/>
          <w:sz w:val="24"/>
        </w:rPr>
        <w:t>中控室人员必须持证上岗；</w:t>
      </w:r>
    </w:p>
    <w:p>
      <w:pPr>
        <w:spacing w:line="360" w:lineRule="auto"/>
        <w:ind w:firstLine="480" w:firstLineChars="200"/>
        <w:rPr>
          <w:rFonts w:ascii="仿宋_GB2312" w:eastAsia="仿宋_GB2312"/>
          <w:sz w:val="24"/>
        </w:rPr>
      </w:pPr>
      <w:r>
        <w:rPr>
          <w:rFonts w:hint="eastAsia" w:ascii="仿宋_GB2312" w:eastAsia="仿宋_GB2312"/>
          <w:sz w:val="24"/>
        </w:rPr>
        <w:t>2系统运行故障及时报告，并监督运维单位维修工作；</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．定期对各系统进行检查，保证正常运行；</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．搞好设备机房的卫生清洁；</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．搞好设备机房的安全、防火工作；</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．灭火器定期检测，检测费用由中标供应商承担。（含各委办局机房、档案室、库房灭火器）。</w:t>
      </w:r>
    </w:p>
    <w:p>
      <w:pPr>
        <w:spacing w:line="360" w:lineRule="auto"/>
        <w:ind w:firstLine="482" w:firstLineChars="200"/>
        <w:rPr>
          <w:rFonts w:ascii="仿宋_GB2312" w:eastAsia="仿宋_GB2312"/>
          <w:b/>
          <w:sz w:val="24"/>
        </w:rPr>
      </w:pPr>
      <w:r>
        <w:rPr>
          <w:rFonts w:hint="eastAsia" w:ascii="仿宋_GB2312" w:eastAsia="仿宋_GB2312"/>
          <w:b/>
          <w:sz w:val="24"/>
        </w:rPr>
        <w:t>标准：</w:t>
      </w:r>
    </w:p>
    <w:p>
      <w:pPr>
        <w:spacing w:line="360" w:lineRule="auto"/>
        <w:ind w:firstLine="480" w:firstLineChars="200"/>
        <w:rPr>
          <w:rFonts w:ascii="仿宋_GB2312" w:eastAsia="仿宋_GB2312"/>
          <w:sz w:val="24"/>
        </w:rPr>
      </w:pPr>
      <w:r>
        <w:rPr>
          <w:rFonts w:hint="eastAsia" w:ascii="仿宋_GB2312" w:eastAsia="仿宋_GB2312"/>
          <w:sz w:val="24"/>
        </w:rPr>
        <w:t>1．24小时值班，每班值班人员不少于2人；</w:t>
      </w:r>
    </w:p>
    <w:p>
      <w:pPr>
        <w:spacing w:line="360" w:lineRule="auto"/>
        <w:ind w:firstLine="480" w:firstLineChars="200"/>
        <w:rPr>
          <w:rFonts w:ascii="仿宋_GB2312" w:eastAsia="仿宋_GB2312"/>
          <w:sz w:val="24"/>
        </w:rPr>
      </w:pPr>
      <w:r>
        <w:rPr>
          <w:rFonts w:hint="eastAsia" w:ascii="仿宋_GB2312" w:eastAsia="仿宋_GB2312"/>
          <w:sz w:val="24"/>
        </w:rPr>
        <w:t>2．保证办公楼消防自动报警系统工作稳定；</w:t>
      </w:r>
    </w:p>
    <w:p>
      <w:pPr>
        <w:spacing w:line="360" w:lineRule="auto"/>
        <w:ind w:firstLine="480" w:firstLineChars="200"/>
        <w:rPr>
          <w:rFonts w:ascii="仿宋_GB2312" w:eastAsia="仿宋_GB2312"/>
          <w:sz w:val="24"/>
        </w:rPr>
      </w:pPr>
      <w:r>
        <w:rPr>
          <w:rFonts w:hint="eastAsia" w:ascii="仿宋_GB2312" w:eastAsia="仿宋_GB2312"/>
          <w:sz w:val="24"/>
        </w:rPr>
        <w:t>3．保证消防自动报警设备灵敏可靠；</w:t>
      </w:r>
    </w:p>
    <w:p>
      <w:pPr>
        <w:spacing w:line="360" w:lineRule="auto"/>
        <w:ind w:firstLine="480" w:firstLineChars="200"/>
        <w:rPr>
          <w:rFonts w:ascii="仿宋_GB2312" w:eastAsia="仿宋_GB2312"/>
          <w:sz w:val="24"/>
        </w:rPr>
      </w:pPr>
      <w:r>
        <w:rPr>
          <w:rFonts w:hint="eastAsia" w:ascii="仿宋_GB2312" w:eastAsia="仿宋_GB2312"/>
          <w:sz w:val="24"/>
        </w:rPr>
        <w:t>4．一般性故障立即排除，合格率100%。暂时不能处理的采取应急措施，应急措施得当有效；</w:t>
      </w:r>
    </w:p>
    <w:p>
      <w:pPr>
        <w:spacing w:line="360" w:lineRule="auto"/>
        <w:ind w:firstLine="480" w:firstLineChars="200"/>
        <w:rPr>
          <w:rFonts w:ascii="仿宋_GB2312" w:eastAsia="仿宋_GB2312"/>
          <w:sz w:val="24"/>
        </w:rPr>
      </w:pPr>
      <w:r>
        <w:rPr>
          <w:rFonts w:hint="eastAsia" w:ascii="仿宋_GB2312" w:eastAsia="仿宋_GB2312"/>
          <w:sz w:val="24"/>
        </w:rPr>
        <w:t>5．设备机房整洁；</w:t>
      </w:r>
    </w:p>
    <w:p>
      <w:pPr>
        <w:spacing w:line="360" w:lineRule="auto"/>
        <w:ind w:firstLine="480" w:firstLineChars="200"/>
        <w:rPr>
          <w:rFonts w:ascii="仿宋_GB2312" w:eastAsia="仿宋_GB2312"/>
          <w:sz w:val="24"/>
        </w:rPr>
      </w:pPr>
      <w:r>
        <w:rPr>
          <w:rFonts w:hint="eastAsia" w:ascii="仿宋_GB2312" w:eastAsia="仿宋_GB2312"/>
          <w:sz w:val="24"/>
        </w:rPr>
        <w:t>6．保证设备机房的安全。</w:t>
      </w:r>
    </w:p>
    <w:p>
      <w:pPr>
        <w:spacing w:line="360" w:lineRule="auto"/>
        <w:rPr>
          <w:rFonts w:ascii="仿宋_GB2312" w:eastAsia="仿宋_GB2312"/>
          <w:b/>
          <w:sz w:val="24"/>
        </w:rPr>
      </w:pPr>
      <w:r>
        <w:rPr>
          <w:rFonts w:hint="eastAsia" w:ascii="仿宋_GB2312" w:eastAsia="仿宋_GB2312"/>
          <w:b/>
          <w:sz w:val="24"/>
        </w:rPr>
        <w:t>（十</w:t>
      </w:r>
      <w:r>
        <w:rPr>
          <w:rFonts w:hint="eastAsia" w:ascii="仿宋_GB2312" w:eastAsia="仿宋_GB2312"/>
          <w:b/>
          <w:sz w:val="24"/>
          <w:lang w:eastAsia="zh-CN"/>
        </w:rPr>
        <w:t>二</w:t>
      </w:r>
      <w:r>
        <w:rPr>
          <w:rFonts w:hint="eastAsia" w:ascii="仿宋_GB2312" w:eastAsia="仿宋_GB2312"/>
          <w:b/>
          <w:sz w:val="24"/>
        </w:rPr>
        <w:t>）管理指标承诺</w:t>
      </w:r>
    </w:p>
    <w:p>
      <w:pPr>
        <w:spacing w:line="360" w:lineRule="auto"/>
        <w:ind w:firstLine="480" w:firstLineChars="200"/>
        <w:rPr>
          <w:rFonts w:ascii="仿宋_GB2312" w:eastAsia="仿宋_GB2312"/>
          <w:sz w:val="24"/>
        </w:rPr>
      </w:pPr>
      <w:r>
        <w:rPr>
          <w:rFonts w:hint="eastAsia" w:ascii="仿宋_GB2312" w:eastAsia="仿宋_GB2312"/>
          <w:sz w:val="24"/>
        </w:rPr>
        <w:t>1．办公大楼及配套设备设施完好率      99%</w:t>
      </w:r>
    </w:p>
    <w:p>
      <w:pPr>
        <w:spacing w:line="360" w:lineRule="auto"/>
        <w:ind w:firstLine="480" w:firstLineChars="200"/>
        <w:rPr>
          <w:rFonts w:ascii="仿宋_GB2312" w:eastAsia="仿宋_GB2312"/>
          <w:sz w:val="24"/>
        </w:rPr>
      </w:pPr>
      <w:r>
        <w:rPr>
          <w:rFonts w:hint="eastAsia" w:ascii="仿宋_GB2312" w:eastAsia="仿宋_GB2312"/>
          <w:sz w:val="24"/>
        </w:rPr>
        <w:t>2．办公楼零修、急修及时率            100%</w:t>
      </w:r>
    </w:p>
    <w:p>
      <w:pPr>
        <w:spacing w:line="360" w:lineRule="auto"/>
        <w:ind w:firstLine="480" w:firstLineChars="200"/>
        <w:rPr>
          <w:rFonts w:ascii="仿宋_GB2312" w:eastAsia="仿宋_GB2312"/>
          <w:sz w:val="24"/>
        </w:rPr>
      </w:pPr>
      <w:r>
        <w:rPr>
          <w:rFonts w:hint="eastAsia" w:ascii="仿宋_GB2312" w:eastAsia="仿宋_GB2312"/>
          <w:sz w:val="24"/>
        </w:rPr>
        <w:t>3．维修工程质量合格率/返修率         98%/2%</w:t>
      </w:r>
    </w:p>
    <w:p>
      <w:pPr>
        <w:spacing w:line="360" w:lineRule="auto"/>
        <w:ind w:firstLine="480" w:firstLineChars="200"/>
        <w:rPr>
          <w:rFonts w:ascii="仿宋_GB2312" w:eastAsia="仿宋_GB2312"/>
          <w:sz w:val="24"/>
        </w:rPr>
      </w:pPr>
      <w:r>
        <w:rPr>
          <w:rFonts w:hint="eastAsia" w:ascii="仿宋_GB2312" w:eastAsia="仿宋_GB2312"/>
          <w:sz w:val="24"/>
        </w:rPr>
        <w:t>4．维修工程回访率                    90%</w:t>
      </w:r>
    </w:p>
    <w:p>
      <w:pPr>
        <w:spacing w:line="360" w:lineRule="auto"/>
        <w:ind w:firstLine="480" w:firstLineChars="200"/>
        <w:rPr>
          <w:rFonts w:ascii="仿宋_GB2312" w:eastAsia="仿宋_GB2312"/>
          <w:sz w:val="24"/>
        </w:rPr>
      </w:pPr>
      <w:r>
        <w:rPr>
          <w:rFonts w:hint="eastAsia" w:ascii="仿宋_GB2312" w:eastAsia="仿宋_GB2312"/>
          <w:sz w:val="24"/>
        </w:rPr>
        <w:t>5．办公楼、庭院清洁保洁率            99%</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．火灾发生                          0起</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．违章发生率和处理                  0起/100%</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8</w:t>
      </w:r>
      <w:r>
        <w:rPr>
          <w:rFonts w:hint="eastAsia" w:ascii="仿宋_GB2312" w:eastAsia="仿宋_GB2312"/>
          <w:sz w:val="24"/>
        </w:rPr>
        <w:t xml:space="preserve">．业主有效投诉率                   </w:t>
      </w:r>
      <w:r>
        <w:rPr>
          <w:rFonts w:hint="eastAsia" w:ascii="仿宋_GB2312" w:hAnsi="宋体"/>
          <w:sz w:val="24"/>
        </w:rPr>
        <w:t>﹤</w:t>
      </w:r>
      <w:r>
        <w:rPr>
          <w:rFonts w:hint="eastAsia" w:ascii="仿宋_GB2312" w:eastAsia="仿宋_GB2312"/>
          <w:sz w:val="24"/>
        </w:rPr>
        <w:t>5%</w:t>
      </w:r>
    </w:p>
    <w:p>
      <w:pPr>
        <w:spacing w:line="360" w:lineRule="auto"/>
        <w:ind w:firstLine="480" w:firstLineChars="200"/>
        <w:rPr>
          <w:rFonts w:ascii="仿宋_GB2312" w:eastAsia="仿宋_GB2312"/>
          <w:sz w:val="24"/>
        </w:rPr>
      </w:pPr>
      <w:r>
        <w:rPr>
          <w:rFonts w:hint="eastAsia" w:ascii="仿宋_GB2312" w:eastAsia="仿宋_GB2312"/>
          <w:sz w:val="24"/>
          <w:lang w:val="en-US" w:eastAsia="zh-CN"/>
        </w:rPr>
        <w:t>9</w:t>
      </w:r>
      <w:r>
        <w:rPr>
          <w:rFonts w:hint="eastAsia" w:ascii="仿宋_GB2312" w:eastAsia="仿宋_GB2312"/>
          <w:sz w:val="24"/>
        </w:rPr>
        <w:t>．业主投诉处理率                   100%</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0</w:t>
      </w:r>
      <w:r>
        <w:rPr>
          <w:rFonts w:hint="eastAsia" w:ascii="仿宋_GB2312" w:eastAsia="仿宋_GB2312"/>
          <w:sz w:val="24"/>
        </w:rPr>
        <w:t>．业主、外来人员对物业管理满意率   95%</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．消防设备设施完好率               100%</w:t>
      </w:r>
    </w:p>
    <w:p>
      <w:pPr>
        <w:spacing w:line="360" w:lineRule="auto"/>
        <w:ind w:firstLine="482" w:firstLineChars="200"/>
        <w:rPr>
          <w:rFonts w:ascii="仿宋_GB2312" w:eastAsia="仿宋_GB2312"/>
          <w:b/>
          <w:sz w:val="24"/>
        </w:rPr>
      </w:pPr>
      <w:r>
        <w:rPr>
          <w:rFonts w:hint="eastAsia" w:ascii="仿宋_GB2312" w:eastAsia="仿宋_GB2312"/>
          <w:b/>
          <w:sz w:val="24"/>
          <w:lang w:val="en-US" w:eastAsia="zh-CN"/>
        </w:rPr>
        <w:t>第七办公区</w:t>
      </w:r>
      <w:r>
        <w:rPr>
          <w:rFonts w:hint="eastAsia" w:ascii="仿宋_GB2312" w:eastAsia="仿宋_GB2312"/>
          <w:b/>
          <w:sz w:val="24"/>
        </w:rPr>
        <w:t>办公区物业管理服务项目招标相关事项说明</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（一）关于物业管理服务投标费用测算中需要说明的事项</w:t>
      </w:r>
    </w:p>
    <w:p>
      <w:pPr>
        <w:spacing w:line="360" w:lineRule="auto"/>
        <w:ind w:firstLine="480" w:firstLineChars="200"/>
        <w:rPr>
          <w:rFonts w:ascii="仿宋_GB2312" w:eastAsia="仿宋_GB2312"/>
          <w:sz w:val="24"/>
        </w:rPr>
      </w:pPr>
      <w:r>
        <w:rPr>
          <w:rFonts w:hint="eastAsia" w:ascii="仿宋_GB2312" w:hAnsi="宋体" w:eastAsia="仿宋_GB2312"/>
          <w:sz w:val="24"/>
        </w:rPr>
        <w:t>1</w:t>
      </w:r>
      <w:r>
        <w:rPr>
          <w:rFonts w:hint="eastAsia" w:ascii="仿宋_GB2312" w:eastAsia="仿宋_GB2312"/>
          <w:sz w:val="24"/>
        </w:rPr>
        <w:t>．</w:t>
      </w:r>
      <w:r>
        <w:rPr>
          <w:rFonts w:hint="eastAsia" w:ascii="仿宋_GB2312" w:hAnsi="宋体" w:eastAsia="仿宋_GB2312"/>
          <w:sz w:val="24"/>
        </w:rPr>
        <w:t>测算</w:t>
      </w:r>
      <w:r>
        <w:rPr>
          <w:rFonts w:hint="eastAsia" w:ascii="仿宋_GB2312" w:hAnsi="宋体" w:eastAsia="仿宋_GB2312"/>
          <w:sz w:val="24"/>
          <w:lang w:val="en-US" w:eastAsia="zh-CN"/>
        </w:rPr>
        <w:t>第七</w:t>
      </w:r>
      <w:r>
        <w:rPr>
          <w:rFonts w:hint="eastAsia" w:ascii="仿宋_GB2312" w:hAnsi="宋体" w:eastAsia="仿宋_GB2312"/>
          <w:sz w:val="24"/>
        </w:rPr>
        <w:t>办公区按照总建筑面积</w:t>
      </w:r>
      <w:r>
        <w:rPr>
          <w:rFonts w:hint="eastAsia" w:ascii="仿宋_GB2312" w:eastAsia="仿宋_GB2312"/>
          <w:sz w:val="24"/>
          <w:lang w:val="en-US" w:eastAsia="zh-CN"/>
        </w:rPr>
        <w:t>17285.31</w:t>
      </w:r>
      <w:r>
        <w:rPr>
          <w:rFonts w:hint="eastAsia" w:ascii="仿宋_GB2312" w:eastAsia="仿宋_GB2312"/>
          <w:sz w:val="24"/>
        </w:rPr>
        <w:t>平方米计算;</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eastAsia="仿宋_GB2312"/>
          <w:sz w:val="24"/>
        </w:rPr>
        <w:t>．物业方对办公区安保工作具有监督职责，并对安保工作承担连带责任；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w:t>
      </w:r>
      <w:r>
        <w:rPr>
          <w:rFonts w:hint="eastAsia" w:ascii="仿宋_GB2312" w:eastAsia="仿宋_GB2312"/>
          <w:sz w:val="24"/>
        </w:rPr>
        <w:t>．</w:t>
      </w:r>
      <w:r>
        <w:rPr>
          <w:rFonts w:hint="eastAsia" w:ascii="仿宋_GB2312" w:hAnsi="宋体" w:eastAsia="仿宋_GB2312"/>
          <w:sz w:val="24"/>
        </w:rPr>
        <w:t>物业投标报价费用不包含以下10项费用</w:t>
      </w:r>
    </w:p>
    <w:p>
      <w:pPr>
        <w:spacing w:line="360" w:lineRule="auto"/>
        <w:ind w:firstLine="480" w:firstLineChars="200"/>
        <w:rPr>
          <w:rFonts w:ascii="仿宋_GB2312" w:eastAsia="仿宋_GB2312"/>
          <w:sz w:val="24"/>
        </w:rPr>
      </w:pPr>
      <w:r>
        <w:rPr>
          <w:rFonts w:hint="eastAsia" w:ascii="仿宋_GB2312" w:eastAsia="仿宋_GB2312"/>
          <w:sz w:val="24"/>
        </w:rPr>
        <w:t>（1）房屋建筑折旧费和维修基金；</w:t>
      </w:r>
    </w:p>
    <w:p>
      <w:pPr>
        <w:spacing w:line="360" w:lineRule="auto"/>
        <w:ind w:firstLine="480" w:firstLineChars="200"/>
        <w:rPr>
          <w:rFonts w:ascii="仿宋_GB2312" w:eastAsia="仿宋_GB2312"/>
          <w:sz w:val="24"/>
        </w:rPr>
      </w:pPr>
      <w:r>
        <w:rPr>
          <w:rFonts w:hint="eastAsia" w:ascii="仿宋_GB2312" w:eastAsia="仿宋_GB2312"/>
          <w:sz w:val="24"/>
        </w:rPr>
        <w:t>（2）设备设施的中修费、大修费、扩建费、更换费、设备更新改造费；</w:t>
      </w:r>
    </w:p>
    <w:p>
      <w:pPr>
        <w:spacing w:line="360" w:lineRule="auto"/>
        <w:ind w:firstLine="480" w:firstLineChars="200"/>
        <w:rPr>
          <w:rFonts w:ascii="仿宋_GB2312" w:eastAsia="仿宋_GB2312"/>
          <w:sz w:val="24"/>
        </w:rPr>
      </w:pPr>
      <w:r>
        <w:rPr>
          <w:rFonts w:hint="eastAsia" w:ascii="仿宋_GB2312" w:eastAsia="仿宋_GB2312"/>
          <w:sz w:val="24"/>
        </w:rPr>
        <w:t>（3）水、电、气、供暖费、通讯费、有线电视费、电缆代维护费；</w:t>
      </w:r>
    </w:p>
    <w:p>
      <w:pPr>
        <w:spacing w:line="360" w:lineRule="auto"/>
        <w:ind w:firstLine="480" w:firstLineChars="200"/>
        <w:rPr>
          <w:rFonts w:ascii="仿宋_GB2312" w:eastAsia="仿宋_GB2312"/>
          <w:sz w:val="24"/>
        </w:rPr>
      </w:pPr>
      <w:r>
        <w:rPr>
          <w:rFonts w:hint="eastAsia" w:ascii="仿宋_GB2312" w:eastAsia="仿宋_GB2312"/>
          <w:sz w:val="24"/>
        </w:rPr>
        <w:t>（4）</w:t>
      </w:r>
      <w:r>
        <w:rPr>
          <w:rFonts w:hint="eastAsia" w:ascii="仿宋_GB2312" w:eastAsia="仿宋_GB2312"/>
          <w:color w:val="000000" w:themeColor="text1"/>
          <w:sz w:val="24"/>
          <w14:textFill>
            <w14:solidFill>
              <w14:schemeClr w14:val="tx1"/>
            </w14:solidFill>
          </w14:textFill>
        </w:rPr>
        <w:t>业主自用办公设备设施、器具维修养护费</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（5）大楼会议用设备设施及用品；</w:t>
      </w:r>
    </w:p>
    <w:p>
      <w:pPr>
        <w:spacing w:line="360" w:lineRule="auto"/>
        <w:ind w:firstLine="480" w:firstLineChars="200"/>
        <w:rPr>
          <w:rFonts w:ascii="仿宋_GB2312" w:eastAsia="仿宋_GB2312"/>
          <w:sz w:val="24"/>
        </w:rPr>
      </w:pPr>
      <w:r>
        <w:rPr>
          <w:rFonts w:hint="eastAsia" w:ascii="仿宋_GB2312" w:eastAsia="仿宋_GB2312"/>
          <w:sz w:val="24"/>
        </w:rPr>
        <w:t>（6）大楼财产保险费；</w:t>
      </w:r>
    </w:p>
    <w:p>
      <w:pPr>
        <w:spacing w:line="360" w:lineRule="auto"/>
        <w:ind w:firstLine="480" w:firstLineChars="200"/>
        <w:rPr>
          <w:rFonts w:ascii="仿宋_GB2312" w:eastAsia="仿宋_GB2312"/>
          <w:sz w:val="24"/>
        </w:rPr>
      </w:pPr>
      <w:r>
        <w:rPr>
          <w:rFonts w:hint="eastAsia" w:ascii="仿宋_GB2312" w:eastAsia="仿宋_GB2312"/>
          <w:sz w:val="24"/>
        </w:rPr>
        <w:t>（7）特殊会议服务和特定情况的布置费；</w:t>
      </w:r>
    </w:p>
    <w:p>
      <w:pPr>
        <w:spacing w:line="360" w:lineRule="auto"/>
        <w:ind w:left="1079" w:leftChars="228" w:hanging="600" w:hangingChars="250"/>
        <w:rPr>
          <w:rFonts w:ascii="仿宋_GB2312" w:eastAsia="仿宋_GB2312"/>
          <w:color w:val="000000" w:themeColor="text1"/>
          <w:sz w:val="24"/>
          <w14:textFill>
            <w14:solidFill>
              <w14:schemeClr w14:val="tx1"/>
            </w14:solidFill>
          </w14:textFill>
        </w:rPr>
      </w:pPr>
      <w:r>
        <w:rPr>
          <w:rFonts w:hint="eastAsia" w:ascii="仿宋_GB2312" w:eastAsia="仿宋_GB2312"/>
          <w:sz w:val="24"/>
        </w:rPr>
        <w:t>（8）</w:t>
      </w:r>
      <w:r>
        <w:rPr>
          <w:rFonts w:hint="eastAsia" w:ascii="仿宋_GB2312" w:eastAsia="仿宋_GB2312"/>
          <w:color w:val="000000" w:themeColor="text1"/>
          <w:sz w:val="24"/>
          <w14:textFill>
            <w14:solidFill>
              <w14:schemeClr w14:val="tx1"/>
            </w14:solidFill>
          </w14:textFill>
        </w:rPr>
        <w:t>业主自用设施（包括：分类垃圾桶、纸篓、直立烟缸、标识牌、皂液盒、纸架、防尘（滑）垫、告示牌、茶水桶等）；</w:t>
      </w:r>
    </w:p>
    <w:p>
      <w:pPr>
        <w:spacing w:line="360" w:lineRule="auto"/>
        <w:ind w:firstLine="480" w:firstLineChars="200"/>
        <w:rPr>
          <w:rFonts w:ascii="仿宋_GB2312" w:eastAsia="仿宋_GB2312"/>
          <w:sz w:val="24"/>
        </w:rPr>
      </w:pPr>
      <w:r>
        <w:rPr>
          <w:rFonts w:hint="eastAsia" w:ascii="仿宋_GB2312" w:eastAsia="仿宋_GB2312"/>
          <w:sz w:val="24"/>
        </w:rPr>
        <w:t>（9）垃圾向外清运费用；</w:t>
      </w:r>
    </w:p>
    <w:p>
      <w:pPr>
        <w:spacing w:line="360" w:lineRule="auto"/>
        <w:ind w:firstLine="480" w:firstLineChars="200"/>
        <w:rPr>
          <w:rFonts w:ascii="仿宋_GB2312" w:eastAsia="仿宋_GB2312"/>
          <w:sz w:val="24"/>
        </w:rPr>
      </w:pPr>
      <w:r>
        <w:rPr>
          <w:rFonts w:hint="eastAsia" w:ascii="仿宋_GB2312" w:eastAsia="仿宋_GB2312"/>
          <w:sz w:val="24"/>
        </w:rPr>
        <w:t>（10）电梯设备专项维护保养费用及大楼消电检费用；</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（二）关于设备设施保养维修及相关事项</w:t>
      </w:r>
    </w:p>
    <w:p>
      <w:pPr>
        <w:spacing w:line="360" w:lineRule="auto"/>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rPr>
        <w:t>1．大楼设备设施维修费用，单批、单次、单件支出费用在5000元以下的（含），由物业方支付，5000元以上的，由业主方支付。</w:t>
      </w:r>
    </w:p>
    <w:p>
      <w:pPr>
        <w:pStyle w:val="2"/>
        <w:rPr>
          <w:rFonts w:hint="eastAsia"/>
          <w:lang w:eastAsia="zh-CN"/>
        </w:rPr>
      </w:pPr>
    </w:p>
    <w:p>
      <w:pPr>
        <w:spacing w:line="360" w:lineRule="auto"/>
        <w:rPr>
          <w:rFonts w:hint="eastAsia" w:asciiTheme="minorEastAsia" w:hAnsiTheme="minorEastAsia" w:eastAsiaTheme="minorEastAsia" w:cstheme="minorEastAsia"/>
          <w:b/>
          <w:sz w:val="24"/>
        </w:rPr>
      </w:pPr>
    </w:p>
    <w:p>
      <w:pPr>
        <w:pStyle w:val="2"/>
        <w:rPr>
          <w:rFonts w:hint="eastAsia"/>
        </w:rPr>
      </w:pPr>
    </w:p>
    <w:p>
      <w:pPr>
        <w:spacing w:line="360" w:lineRule="auto"/>
        <w:rPr>
          <w:rFonts w:hint="eastAsia" w:asciiTheme="minorEastAsia" w:hAnsiTheme="minorEastAsia" w:eastAsiaTheme="minorEastAsia" w:cstheme="minorEastAsia"/>
          <w:b/>
          <w:sz w:val="24"/>
        </w:rPr>
      </w:pPr>
    </w:p>
    <w:p>
      <w:pPr>
        <w:spacing w:line="360" w:lineRule="auto"/>
        <w:rPr>
          <w:rFonts w:hint="eastAsia" w:asciiTheme="minorEastAsia" w:hAnsiTheme="minorEastAsia" w:eastAsiaTheme="minorEastAsia" w:cstheme="minorEastAsia"/>
          <w:b/>
          <w:sz w:val="24"/>
        </w:rPr>
      </w:pPr>
    </w:p>
    <w:p>
      <w:pPr>
        <w:spacing w:line="360" w:lineRule="auto"/>
        <w:rPr>
          <w:rFonts w:hint="eastAsia" w:asciiTheme="minorEastAsia" w:hAnsiTheme="minorEastAsia" w:eastAsiaTheme="minorEastAsia" w:cstheme="minorEastAsia"/>
          <w:b/>
          <w:sz w:val="24"/>
        </w:rPr>
      </w:pP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w:t>
      </w:r>
    </w:p>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第七办公区</w:t>
      </w:r>
      <w:r>
        <w:rPr>
          <w:rFonts w:hint="eastAsia" w:asciiTheme="minorEastAsia" w:hAnsiTheme="minorEastAsia" w:eastAsiaTheme="minorEastAsia" w:cstheme="minorEastAsia"/>
          <w:b/>
          <w:sz w:val="24"/>
        </w:rPr>
        <w:t>主要设备清单</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1、空调系统情况：</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空调</w:t>
      </w:r>
      <w:r>
        <w:rPr>
          <w:rFonts w:hint="eastAsia" w:asciiTheme="minorEastAsia" w:hAnsiTheme="minorEastAsia" w:eastAsiaTheme="minorEastAsia" w:cstheme="minorEastAsia"/>
          <w:sz w:val="24"/>
        </w:rPr>
        <w:t>机组：</w:t>
      </w:r>
      <w:r>
        <w:rPr>
          <w:rFonts w:hint="eastAsia" w:asciiTheme="minorEastAsia" w:hAnsiTheme="minorEastAsia" w:cstheme="minorEastAsia"/>
          <w:sz w:val="24"/>
          <w:lang w:val="en-US" w:eastAsia="zh-CN"/>
        </w:rPr>
        <w:t>58</w:t>
      </w:r>
      <w:r>
        <w:rPr>
          <w:rFonts w:hint="eastAsia" w:asciiTheme="minorEastAsia" w:hAnsiTheme="minorEastAsia" w:eastAsiaTheme="minorEastAsia" w:cstheme="minorEastAsia"/>
          <w:sz w:val="24"/>
        </w:rPr>
        <w:t>台</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r>
        <w:rPr>
          <w:rFonts w:hint="eastAsia" w:asciiTheme="minorEastAsia" w:hAnsiTheme="minorEastAsia" w:cstheme="minorEastAsia"/>
          <w:sz w:val="24"/>
          <w:lang w:val="en-US" w:eastAsia="zh-CN"/>
        </w:rPr>
        <w:t>东芝</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规格型号：MMY-MHP0804HT8-CIF</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风机盘管：230台</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品牌：东芝        </w:t>
      </w:r>
      <w:r>
        <w:rPr>
          <w:rFonts w:hint="eastAsia" w:asciiTheme="minorEastAsia" w:hAnsiTheme="minorEastAsia" w:eastAsiaTheme="minorEastAsia" w:cstheme="minorEastAsia"/>
          <w:sz w:val="24"/>
        </w:rPr>
        <w:t>规格型号：MMD-AP0106MPHYF-C</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新风机组：</w:t>
      </w:r>
      <w:r>
        <w:rPr>
          <w:rFonts w:hint="eastAsia" w:asciiTheme="minorEastAsia" w:hAnsiTheme="minorEastAsia" w:cstheme="minorEastAsia"/>
          <w:sz w:val="24"/>
          <w:lang w:val="en-US" w:eastAsia="zh-CN"/>
        </w:rPr>
        <w:t>14</w:t>
      </w:r>
      <w:r>
        <w:rPr>
          <w:rFonts w:hint="eastAsia" w:asciiTheme="minorEastAsia" w:hAnsiTheme="minorEastAsia" w:eastAsiaTheme="minorEastAsia" w:cstheme="minorEastAsia"/>
          <w:sz w:val="24"/>
        </w:rPr>
        <w:t>台</w:t>
      </w:r>
    </w:p>
    <w:p>
      <w:pPr>
        <w:spacing w:line="360" w:lineRule="auto"/>
        <w:ind w:firstLine="360" w:firstLineChars="15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品牌：</w:t>
      </w:r>
      <w:r>
        <w:rPr>
          <w:rFonts w:hint="eastAsia" w:asciiTheme="minorEastAsia" w:hAnsiTheme="minorEastAsia" w:cstheme="minorEastAsia"/>
          <w:sz w:val="24"/>
          <w:lang w:val="en-US" w:eastAsia="zh-CN"/>
        </w:rPr>
        <w:t>东芝</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规格型号：XHBQ-D10TZA</w:t>
      </w:r>
      <w:r>
        <w:rPr>
          <w:rFonts w:hint="eastAsia" w:asciiTheme="minorEastAsia" w:hAnsiTheme="minorEastAsia" w:eastAsiaTheme="minorEastAsia" w:cstheme="minorEastAsia"/>
          <w:sz w:val="24"/>
          <w:lang w:val="en-US" w:eastAsia="zh-CN"/>
        </w:rPr>
        <w:t xml:space="preserve">  </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空调</w:t>
      </w:r>
      <w:r>
        <w:rPr>
          <w:rFonts w:hint="eastAsia" w:asciiTheme="minorEastAsia" w:hAnsiTheme="minorEastAsia" w:eastAsiaTheme="minorEastAsia" w:cstheme="minorEastAsia"/>
          <w:sz w:val="24"/>
        </w:rPr>
        <w:t>机组：</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台</w:t>
      </w:r>
    </w:p>
    <w:p>
      <w:pPr>
        <w:spacing w:line="360" w:lineRule="auto"/>
        <w:ind w:firstLine="360" w:firstLineChars="15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品牌：</w:t>
      </w:r>
      <w:r>
        <w:rPr>
          <w:rFonts w:hint="eastAsia" w:asciiTheme="minorEastAsia" w:hAnsiTheme="minorEastAsia" w:eastAsiaTheme="minorEastAsia" w:cstheme="minorEastAsia"/>
          <w:sz w:val="24"/>
          <w:lang w:val="en-US" w:eastAsia="zh-CN"/>
        </w:rPr>
        <w:t>格力</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规格型号：</w:t>
      </w:r>
      <w:r>
        <w:rPr>
          <w:rFonts w:hint="eastAsia" w:asciiTheme="minorEastAsia" w:hAnsiTheme="minorEastAsia" w:eastAsiaTheme="minorEastAsia" w:cstheme="minorEastAsia"/>
          <w:sz w:val="24"/>
          <w:lang w:val="en-US" w:eastAsia="zh-CN"/>
        </w:rPr>
        <w:t>GMV-615WM/B</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风机盘管：45台</w:t>
      </w:r>
    </w:p>
    <w:p>
      <w:pPr>
        <w:spacing w:line="360" w:lineRule="auto"/>
        <w:ind w:firstLine="360" w:firstLineChars="150"/>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 xml:space="preserve">品牌：格力        </w:t>
      </w:r>
      <w:r>
        <w:rPr>
          <w:rFonts w:hint="eastAsia" w:asciiTheme="minorEastAsia" w:hAnsiTheme="minorEastAsia" w:eastAsiaTheme="minorEastAsia" w:cstheme="minorEastAsia"/>
          <w:sz w:val="24"/>
        </w:rPr>
        <w:t>规格型号</w:t>
      </w:r>
      <w:r>
        <w:rPr>
          <w:rFonts w:hint="eastAsia" w:asciiTheme="minorEastAsia" w:hAnsiTheme="minorEastAsia" w:eastAsiaTheme="minorEastAsia" w:cstheme="minorEastAsia"/>
          <w:sz w:val="24"/>
          <w:lang w:val="en-US" w:eastAsia="zh-CN"/>
        </w:rPr>
        <w:t>:GMV-NDR56PL/B</w:t>
      </w:r>
    </w:p>
    <w:p>
      <w:pPr>
        <w:spacing w:line="360" w:lineRule="auto"/>
        <w:ind w:firstLine="360" w:firstLineChars="15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p>
    <w:p>
      <w:pPr>
        <w:pStyle w:val="2"/>
        <w:rPr>
          <w:rFonts w:hint="eastAsia"/>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eastAsiaTheme="minorEastAsia" w:cstheme="minorEastAsia"/>
          <w:sz w:val="24"/>
        </w:rPr>
        <w:t>、生活水系统</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生活水泵：</w:t>
      </w:r>
      <w:r>
        <w:rPr>
          <w:rFonts w:hint="eastAsia" w:asciiTheme="minorEastAsia" w:hAnsiTheme="minorEastAsia" w:cstheme="minorEastAsia"/>
          <w:sz w:val="24"/>
          <w:lang w:val="en-US" w:eastAsia="zh-CN"/>
        </w:rPr>
        <w:t>2</w:t>
      </w:r>
      <w:r>
        <w:rPr>
          <w:rFonts w:hint="eastAsia" w:asciiTheme="minorEastAsia" w:hAnsiTheme="minorEastAsia" w:eastAsiaTheme="minorEastAsia" w:cstheme="minorEastAsia"/>
          <w:sz w:val="24"/>
        </w:rPr>
        <w:t>台</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eastAsiaTheme="minorEastAsia" w:cstheme="minorEastAsia"/>
          <w:sz w:val="24"/>
        </w:rPr>
        <w:t>品牌：</w:t>
      </w:r>
      <w:r>
        <w:rPr>
          <w:rFonts w:hint="eastAsia" w:asciiTheme="minorEastAsia" w:hAnsiTheme="minorEastAsia" w:cstheme="minorEastAsia"/>
          <w:sz w:val="24"/>
          <w:lang w:val="en-US" w:eastAsia="zh-CN"/>
        </w:rPr>
        <w:t>东芝</w:t>
      </w:r>
      <w:r>
        <w:rPr>
          <w:rFonts w:hint="eastAsia" w:asciiTheme="minorEastAsia" w:hAnsiTheme="minorEastAsia" w:eastAsiaTheme="minorEastAsia" w:cstheme="minorEastAsia"/>
          <w:sz w:val="24"/>
        </w:rPr>
        <w:t>开利    规格型号：</w:t>
      </w:r>
      <w:r>
        <w:rPr>
          <w:rFonts w:hint="eastAsia" w:asciiTheme="minorEastAsia" w:hAnsiTheme="minorEastAsia" w:cstheme="minorEastAsia"/>
          <w:sz w:val="24"/>
          <w:lang w:val="en-US" w:eastAsia="zh-CN"/>
        </w:rPr>
        <w:t>TD-112M-3-2AL</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稳压管</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1组</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品牌：华鲁</w:t>
      </w:r>
      <w:r>
        <w:rPr>
          <w:rFonts w:hint="eastAsia" w:asciiTheme="minorEastAsia" w:hAnsiTheme="minorEastAsia" w:eastAsia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规格型号：</w:t>
      </w:r>
      <w:r>
        <w:rPr>
          <w:rFonts w:hint="eastAsia" w:asciiTheme="minorEastAsia" w:hAnsiTheme="minorEastAsia" w:cstheme="minorEastAsia"/>
          <w:sz w:val="24"/>
          <w:lang w:val="en-US" w:eastAsia="zh-CN"/>
        </w:rPr>
        <w:t>SHB25-25-2-WF</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换热器：1组</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品牌：华世尔      </w:t>
      </w:r>
      <w:r>
        <w:rPr>
          <w:rFonts w:hint="eastAsia" w:asciiTheme="minorEastAsia" w:hAnsiTheme="minorEastAsia" w:eastAsiaTheme="minorEastAsia" w:cstheme="minorEastAsia"/>
          <w:sz w:val="24"/>
        </w:rPr>
        <w:t>规格型号：</w:t>
      </w:r>
      <w:r>
        <w:rPr>
          <w:rFonts w:hint="eastAsia" w:asciiTheme="minorEastAsia" w:hAnsiTheme="minorEastAsia" w:cstheme="minorEastAsia"/>
          <w:sz w:val="24"/>
          <w:lang w:val="en-US" w:eastAsia="zh-CN"/>
        </w:rPr>
        <w:t>DBPRL1200-2-8/10-1.0/1.0</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循环泵：4台</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品牌：威乐        </w:t>
      </w:r>
      <w:r>
        <w:rPr>
          <w:rFonts w:hint="eastAsia" w:asciiTheme="minorEastAsia" w:hAnsiTheme="minorEastAsia" w:eastAsiaTheme="minorEastAsia" w:cstheme="minorEastAsia"/>
          <w:sz w:val="24"/>
        </w:rPr>
        <w:t>规格型号：</w:t>
      </w:r>
      <w:r>
        <w:rPr>
          <w:rFonts w:hint="eastAsia" w:asciiTheme="minorEastAsia" w:hAnsiTheme="minorEastAsia" w:cstheme="minorEastAsia"/>
          <w:sz w:val="24"/>
          <w:lang w:val="en-US" w:eastAsia="zh-CN"/>
        </w:rPr>
        <w:t>PH-255HE</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电热水锅炉：2台</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品牌：中瑞        </w:t>
      </w:r>
      <w:r>
        <w:rPr>
          <w:rFonts w:hint="eastAsia" w:asciiTheme="minorEastAsia" w:hAnsiTheme="minorEastAsia" w:eastAsiaTheme="minorEastAsia" w:cstheme="minorEastAsia"/>
          <w:sz w:val="24"/>
        </w:rPr>
        <w:t>规格型号：</w:t>
      </w:r>
      <w:r>
        <w:rPr>
          <w:rFonts w:hint="eastAsia" w:asciiTheme="minorEastAsia" w:hAnsiTheme="minorEastAsia" w:cstheme="minorEastAsia"/>
          <w:sz w:val="24"/>
          <w:lang w:val="en-US" w:eastAsia="zh-CN"/>
        </w:rPr>
        <w:t>CLDR0.8-85/65</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热循环泵：2台</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品牌：东芝        </w:t>
      </w:r>
      <w:r>
        <w:rPr>
          <w:rFonts w:hint="eastAsia" w:asciiTheme="minorEastAsia" w:hAnsiTheme="minorEastAsia" w:eastAsiaTheme="minorEastAsia" w:cstheme="minorEastAsia"/>
          <w:sz w:val="24"/>
        </w:rPr>
        <w:t>规格型号：</w:t>
      </w:r>
      <w:r>
        <w:rPr>
          <w:rFonts w:hint="eastAsia" w:asciiTheme="minorEastAsia" w:hAnsiTheme="minorEastAsia" w:cstheme="minorEastAsia"/>
          <w:sz w:val="24"/>
          <w:lang w:val="en-US" w:eastAsia="zh-CN"/>
        </w:rPr>
        <w:t>IE</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开水器：8台</w:t>
      </w:r>
    </w:p>
    <w:p>
      <w:pPr>
        <w:spacing w:line="360" w:lineRule="auto"/>
        <w:ind w:firstLine="360" w:firstLineChars="15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品牌：圣洁禹润    </w:t>
      </w:r>
      <w:r>
        <w:rPr>
          <w:rFonts w:hint="eastAsia" w:asciiTheme="minorEastAsia" w:hAnsiTheme="minorEastAsia" w:eastAsiaTheme="minorEastAsia" w:cstheme="minorEastAsia"/>
          <w:sz w:val="24"/>
        </w:rPr>
        <w:t>规格型号：YR-D-009</w:t>
      </w:r>
    </w:p>
    <w:p>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3</w:t>
      </w:r>
      <w:r>
        <w:rPr>
          <w:rFonts w:hint="eastAsia" w:asciiTheme="minorEastAsia" w:hAnsiTheme="minorEastAsia" w:eastAsiaTheme="minorEastAsia" w:cstheme="minorEastAsia"/>
          <w:sz w:val="24"/>
        </w:rPr>
        <w:t>、污水提升泵情况：</w:t>
      </w:r>
      <w:r>
        <w:rPr>
          <w:rFonts w:hint="eastAsia" w:asciiTheme="minorEastAsia" w:hAnsiTheme="minorEastAsia" w:cstheme="minorEastAsia"/>
          <w:sz w:val="24"/>
          <w:lang w:val="en-US" w:eastAsia="zh-CN"/>
        </w:rPr>
        <w:t>20台</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品牌：淄博华鲁</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规格型号：H-4</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cstheme="minorEastAsia"/>
          <w:color w:val="000000"/>
          <w:sz w:val="24"/>
          <w:lang w:val="en-US" w:eastAsia="zh-CN"/>
        </w:rPr>
        <w:t>4</w:t>
      </w:r>
      <w:r>
        <w:rPr>
          <w:rFonts w:hint="eastAsia" w:asciiTheme="minorEastAsia" w:hAnsiTheme="minorEastAsia" w:eastAsiaTheme="minorEastAsia" w:cstheme="minorEastAsia"/>
          <w:color w:val="000000"/>
          <w:sz w:val="24"/>
        </w:rPr>
        <w:t>、排烟</w:t>
      </w:r>
      <w:r>
        <w:rPr>
          <w:rFonts w:hint="eastAsia" w:asciiTheme="minorEastAsia" w:hAnsiTheme="minorEastAsia" w:cstheme="minorEastAsia"/>
          <w:color w:val="000000"/>
          <w:sz w:val="24"/>
          <w:lang w:eastAsia="zh-CN"/>
        </w:rPr>
        <w:t>、</w:t>
      </w:r>
      <w:r>
        <w:rPr>
          <w:rFonts w:hint="eastAsia" w:asciiTheme="minorEastAsia" w:hAnsiTheme="minorEastAsia" w:cstheme="minorEastAsia"/>
          <w:color w:val="000000"/>
          <w:sz w:val="24"/>
          <w:lang w:val="en-US" w:eastAsia="zh-CN"/>
        </w:rPr>
        <w:t>送风</w:t>
      </w:r>
      <w:r>
        <w:rPr>
          <w:rFonts w:hint="eastAsia" w:asciiTheme="minorEastAsia" w:hAnsiTheme="minorEastAsia" w:eastAsiaTheme="minorEastAsia" w:cstheme="minorEastAsia"/>
          <w:color w:val="000000"/>
          <w:sz w:val="24"/>
        </w:rPr>
        <w:t>设备系统情况：</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w:t>
      </w:r>
      <w:r>
        <w:rPr>
          <w:rFonts w:hint="eastAsia" w:asciiTheme="minorEastAsia" w:hAnsiTheme="minorEastAsia" w:cstheme="minorEastAsia"/>
          <w:sz w:val="24"/>
          <w:lang w:val="en-US" w:eastAsia="zh-CN"/>
        </w:rPr>
        <w:t>烟</w:t>
      </w:r>
      <w:r>
        <w:rPr>
          <w:rFonts w:hint="eastAsia" w:asciiTheme="minorEastAsia" w:hAnsiTheme="minorEastAsia" w:eastAsiaTheme="minorEastAsia" w:cstheme="minorEastAsia"/>
          <w:sz w:val="24"/>
        </w:rPr>
        <w:t>机数量：</w:t>
      </w:r>
      <w:r>
        <w:rPr>
          <w:rFonts w:hint="eastAsia" w:asciiTheme="minorEastAsia" w:hAnsiTheme="minorEastAsia" w:cstheme="minorEastAsia"/>
          <w:sz w:val="24"/>
          <w:lang w:val="en-US" w:eastAsia="zh-CN"/>
        </w:rPr>
        <w:t>10</w:t>
      </w:r>
      <w:r>
        <w:rPr>
          <w:rFonts w:hint="eastAsia" w:asciiTheme="minorEastAsia" w:hAnsiTheme="minorEastAsia" w:eastAsiaTheme="minorEastAsia" w:cstheme="minorEastAsia"/>
          <w:sz w:val="24"/>
        </w:rPr>
        <w:t>台</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品牌：德州长兴</w:t>
      </w:r>
      <w:r>
        <w:rPr>
          <w:rFonts w:hint="eastAsia" w:asciiTheme="minorEastAsia" w:hAnsiTheme="minorEastAsia" w:cstheme="minorEastAsia"/>
          <w:sz w:val="24"/>
          <w:lang w:val="en-US" w:eastAsia="zh-CN"/>
        </w:rPr>
        <w:t xml:space="preserve">    规格</w:t>
      </w:r>
      <w:r>
        <w:rPr>
          <w:rFonts w:hint="eastAsia" w:asciiTheme="minorEastAsia" w:hAnsiTheme="minorEastAsia" w:eastAsiaTheme="minorEastAsia" w:cstheme="minorEastAsia"/>
          <w:sz w:val="24"/>
        </w:rPr>
        <w:t xml:space="preserve">型号：P-B2-1C-4.5# </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送风</w:t>
      </w:r>
      <w:r>
        <w:rPr>
          <w:rFonts w:hint="eastAsia" w:asciiTheme="minorEastAsia" w:hAnsiTheme="minorEastAsia" w:eastAsiaTheme="minorEastAsia" w:cstheme="minorEastAsia"/>
          <w:sz w:val="24"/>
        </w:rPr>
        <w:t>机：</w:t>
      </w:r>
      <w:r>
        <w:rPr>
          <w:rFonts w:hint="eastAsia" w:asciiTheme="minorEastAsia" w:hAnsiTheme="minorEastAsia" w:cstheme="minorEastAsia"/>
          <w:sz w:val="24"/>
          <w:lang w:val="en-US" w:eastAsia="zh-CN"/>
        </w:rPr>
        <w:t>10</w:t>
      </w:r>
      <w:r>
        <w:rPr>
          <w:rFonts w:hint="eastAsia" w:asciiTheme="minorEastAsia" w:hAnsiTheme="minorEastAsia" w:eastAsiaTheme="minorEastAsia" w:cstheme="minorEastAsia"/>
          <w:sz w:val="24"/>
        </w:rPr>
        <w:t>台</w:t>
      </w:r>
    </w:p>
    <w:p>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品牌：德州长兴</w:t>
      </w:r>
      <w:r>
        <w:rPr>
          <w:rFonts w:hint="eastAsia" w:asciiTheme="minorEastAsia" w:hAnsiTheme="minorEastAsia" w:cstheme="minorEastAsia"/>
          <w:sz w:val="24"/>
          <w:lang w:val="en-US" w:eastAsia="zh-CN"/>
        </w:rPr>
        <w:t xml:space="preserve">    </w:t>
      </w:r>
      <w:r>
        <w:rPr>
          <w:rFonts w:hint="eastAsia" w:asciiTheme="minorEastAsia" w:hAnsiTheme="minorEastAsia" w:eastAsiaTheme="minorEastAsia" w:cstheme="minorEastAsia"/>
          <w:sz w:val="24"/>
        </w:rPr>
        <w:t xml:space="preserve">规格型号：GXF-7     </w:t>
      </w:r>
    </w:p>
    <w:p>
      <w:pPr>
        <w:numPr>
          <w:ilvl w:val="0"/>
          <w:numId w:val="0"/>
        </w:numPr>
        <w:spacing w:line="360" w:lineRule="auto"/>
        <w:rPr>
          <w:rFonts w:hint="eastAsia" w:asciiTheme="minorEastAsia" w:hAnsiTheme="minorEastAsia" w:cstheme="minorEastAsia"/>
          <w:color w:val="000000"/>
          <w:sz w:val="24"/>
          <w:lang w:val="en-US" w:eastAsia="zh-CN"/>
        </w:rPr>
      </w:pPr>
      <w:r>
        <w:rPr>
          <w:rFonts w:hint="eastAsia" w:asciiTheme="minorEastAsia" w:hAnsiTheme="minorEastAsia" w:cstheme="minorEastAsia"/>
          <w:color w:val="000000"/>
          <w:sz w:val="24"/>
          <w:lang w:val="en-US" w:eastAsia="zh-CN"/>
        </w:rPr>
        <w:t>5、电梯系统：</w:t>
      </w:r>
    </w:p>
    <w:p>
      <w:pPr>
        <w:numPr>
          <w:ilvl w:val="0"/>
          <w:numId w:val="0"/>
        </w:numPr>
        <w:spacing w:line="360" w:lineRule="auto"/>
        <w:rPr>
          <w:rFonts w:hint="eastAsia" w:asciiTheme="minorEastAsia" w:hAnsiTheme="minorEastAsia" w:cstheme="minorEastAsia"/>
          <w:color w:val="000000"/>
          <w:sz w:val="24"/>
          <w:lang w:val="en-US" w:eastAsia="zh-CN"/>
        </w:rPr>
      </w:pPr>
      <w:r>
        <w:rPr>
          <w:rFonts w:hint="eastAsia" w:asciiTheme="minorEastAsia" w:hAnsiTheme="minorEastAsia" w:cstheme="minorEastAsia"/>
          <w:color w:val="000000"/>
          <w:sz w:val="24"/>
          <w:lang w:val="en-US" w:eastAsia="zh-CN"/>
        </w:rPr>
        <w:t xml:space="preserve">   客梯3部</w:t>
      </w:r>
    </w:p>
    <w:p>
      <w:pPr>
        <w:numPr>
          <w:ilvl w:val="0"/>
          <w:numId w:val="0"/>
        </w:numPr>
        <w:spacing w:line="360" w:lineRule="auto"/>
        <w:rPr>
          <w:rFonts w:hint="eastAsia" w:asciiTheme="minorEastAsia" w:hAnsiTheme="minorEastAsia" w:cstheme="minorEastAsia"/>
          <w:strike w:val="0"/>
          <w:dstrike w:val="0"/>
          <w:color w:val="000000"/>
          <w:sz w:val="24"/>
          <w:u w:val="none"/>
          <w:lang w:val="en-US" w:eastAsia="zh-CN"/>
        </w:rPr>
      </w:pPr>
      <w:r>
        <w:rPr>
          <w:rFonts w:hint="eastAsia" w:asciiTheme="minorEastAsia" w:hAnsiTheme="minorEastAsia" w:cstheme="minorEastAsia"/>
          <w:color w:val="000000"/>
          <w:sz w:val="24"/>
          <w:lang w:val="en-US" w:eastAsia="zh-CN"/>
        </w:rPr>
        <w:t xml:space="preserve">   品牌：三菱        型号：</w:t>
      </w:r>
      <w:r>
        <w:rPr>
          <w:rFonts w:hint="eastAsia" w:asciiTheme="minorEastAsia" w:hAnsiTheme="minorEastAsia" w:cstheme="minorEastAsia"/>
          <w:strike w:val="0"/>
          <w:dstrike w:val="0"/>
          <w:color w:val="000000"/>
          <w:sz w:val="24"/>
          <w:u w:val="none"/>
          <w:lang w:val="en-US" w:eastAsia="zh-CN"/>
        </w:rPr>
        <w:t>MAXIEZ-LZ</w:t>
      </w:r>
    </w:p>
    <w:p>
      <w:pPr>
        <w:numPr>
          <w:ilvl w:val="0"/>
          <w:numId w:val="0"/>
        </w:numPr>
        <w:spacing w:line="360" w:lineRule="auto"/>
        <w:rPr>
          <w:rFonts w:hint="eastAsia" w:asciiTheme="minorEastAsia" w:hAnsiTheme="minorEastAsia" w:cstheme="minorEastAsia"/>
          <w:color w:val="000000"/>
          <w:sz w:val="24"/>
          <w:lang w:val="en-US" w:eastAsia="zh-CN"/>
        </w:rPr>
      </w:pPr>
      <w:r>
        <w:rPr>
          <w:rFonts w:hint="eastAsia" w:asciiTheme="minorEastAsia" w:hAnsiTheme="minorEastAsia" w:cstheme="minorEastAsia"/>
          <w:color w:val="000000"/>
          <w:sz w:val="24"/>
          <w:lang w:val="en-US" w:eastAsia="zh-CN"/>
        </w:rPr>
        <w:t xml:space="preserve">   餐梯2部</w:t>
      </w:r>
    </w:p>
    <w:p>
      <w:pPr>
        <w:numPr>
          <w:ilvl w:val="0"/>
          <w:numId w:val="0"/>
        </w:numPr>
        <w:spacing w:line="360" w:lineRule="auto"/>
        <w:rPr>
          <w:rFonts w:hint="eastAsia" w:asciiTheme="minorEastAsia" w:hAnsiTheme="minorEastAsia" w:cstheme="minorEastAsia"/>
          <w:sz w:val="24"/>
          <w:lang w:val="en-US" w:eastAsia="zh-CN"/>
        </w:rPr>
      </w:pPr>
      <w:r>
        <w:rPr>
          <w:rFonts w:hint="eastAsia" w:asciiTheme="minorEastAsia" w:hAnsiTheme="minorEastAsia" w:cstheme="minorEastAsia"/>
          <w:color w:val="000000"/>
          <w:sz w:val="24"/>
          <w:lang w:val="en-US" w:eastAsia="zh-CN"/>
        </w:rPr>
        <w:t xml:space="preserve">   品牌：</w:t>
      </w:r>
      <w:r>
        <w:rPr>
          <w:rFonts w:hint="eastAsia" w:asciiTheme="minorEastAsia" w:hAnsiTheme="minorEastAsia" w:cstheme="minorEastAsia"/>
          <w:sz w:val="24"/>
          <w:lang w:val="en-US" w:eastAsia="zh-CN"/>
        </w:rPr>
        <w:t>苏州科达    型号：THJ630/1.0-JXW</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6、供配电系统：</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干式变压器2台</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品牌：江苏华辰      型号：SCB10-1000/10</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滤波2台</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品牌：禾盛科      型号：LEAPF-4400</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低压柜6组</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品牌：基业达      型号：XL-21</w:t>
      </w:r>
    </w:p>
    <w:p>
      <w:pPr>
        <w:numPr>
          <w:ilvl w:val="0"/>
          <w:numId w:val="0"/>
        </w:numPr>
        <w:spacing w:line="360" w:lineRule="auto"/>
        <w:ind w:leftChars="0"/>
        <w:rPr>
          <w:rFonts w:hint="eastAsia" w:asciiTheme="minorEastAsia" w:hAnsiTheme="minorEastAsia" w:eastAsiaTheme="minorEastAsia" w:cstheme="minorEastAsia"/>
          <w:sz w:val="24"/>
        </w:rPr>
      </w:pPr>
      <w:r>
        <w:rPr>
          <w:rFonts w:hint="eastAsia" w:asciiTheme="minorEastAsia" w:hAnsiTheme="minorEastAsia" w:cstheme="minorEastAsia"/>
          <w:sz w:val="24"/>
          <w:lang w:val="en-US" w:eastAsia="zh-CN"/>
        </w:rPr>
        <w:t>7、</w:t>
      </w:r>
      <w:r>
        <w:rPr>
          <w:rFonts w:hint="eastAsia" w:asciiTheme="minorEastAsia" w:hAnsiTheme="minorEastAsia" w:eastAsiaTheme="minorEastAsia" w:cstheme="minorEastAsia"/>
          <w:sz w:val="24"/>
        </w:rPr>
        <w:t>消防系统：</w:t>
      </w:r>
    </w:p>
    <w:p>
      <w:pPr>
        <w:numPr>
          <w:ilvl w:val="0"/>
          <w:numId w:val="0"/>
        </w:numPr>
        <w:spacing w:line="360" w:lineRule="auto"/>
        <w:ind w:leftChars="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火灾报警控制器1台</w:t>
      </w:r>
    </w:p>
    <w:p>
      <w:pPr>
        <w:numPr>
          <w:ilvl w:val="0"/>
          <w:numId w:val="0"/>
        </w:numPr>
        <w:spacing w:line="360" w:lineRule="auto"/>
        <w:ind w:firstLine="240" w:firstLineChars="100"/>
        <w:jc w:val="left"/>
        <w:rPr>
          <w:rFonts w:hint="eastAsia" w:ascii="仿宋_GB2312" w:hAnsi="宋体" w:eastAsia="仿宋_GB2312"/>
          <w:b/>
          <w:sz w:val="44"/>
          <w:szCs w:val="44"/>
        </w:rPr>
      </w:pPr>
      <w:r>
        <w:rPr>
          <w:rFonts w:hint="eastAsia" w:asciiTheme="minorEastAsia" w:hAnsiTheme="minorEastAsia" w:cstheme="minorEastAsia"/>
          <w:sz w:val="24"/>
          <w:lang w:val="en-US" w:eastAsia="zh-CN"/>
        </w:rPr>
        <w:t xml:space="preserve"> 品牌：</w:t>
      </w:r>
      <w:r>
        <w:rPr>
          <w:rFonts w:hint="eastAsia" w:asciiTheme="minorEastAsia" w:hAnsiTheme="minorEastAsia" w:eastAsiaTheme="minorEastAsia" w:cstheme="minorEastAsia"/>
          <w:sz w:val="24"/>
        </w:rPr>
        <w:t>核中警</w:t>
      </w:r>
      <w:r>
        <w:rPr>
          <w:rFonts w:hint="eastAsia" w:asciiTheme="minorEastAsia" w:hAnsiTheme="minorEastAsia" w:cstheme="minorEastAsia"/>
          <w:sz w:val="24"/>
          <w:lang w:val="en-US" w:eastAsia="zh-CN"/>
        </w:rPr>
        <w:t xml:space="preserve">      型号：JB-TG-HJ9000</w:t>
      </w:r>
    </w:p>
    <w:p>
      <w:pPr>
        <w:pStyle w:val="2"/>
        <w:rPr>
          <w:rFonts w:hint="eastAsia" w:ascii="仿宋_GB2312" w:hAnsi="宋体" w:eastAsia="仿宋_GB2312"/>
          <w:b/>
          <w:sz w:val="44"/>
          <w:szCs w:val="44"/>
        </w:rPr>
      </w:pPr>
    </w:p>
    <w:p>
      <w:pPr>
        <w:rPr>
          <w:rFonts w:hint="eastAsia" w:ascii="仿宋_GB2312" w:hAnsi="宋体" w:eastAsia="仿宋_GB2312"/>
          <w:b/>
          <w:sz w:val="44"/>
          <w:szCs w:val="44"/>
        </w:rPr>
      </w:pPr>
    </w:p>
    <w:p>
      <w:pPr>
        <w:pStyle w:val="2"/>
        <w:rPr>
          <w:rFonts w:hint="eastAsia" w:ascii="仿宋_GB2312" w:hAnsi="宋体" w:eastAsia="仿宋_GB2312"/>
          <w:b/>
          <w:sz w:val="44"/>
          <w:szCs w:val="44"/>
        </w:rPr>
      </w:pPr>
    </w:p>
    <w:p>
      <w:pPr>
        <w:rPr>
          <w:rFonts w:hint="eastAsia" w:ascii="仿宋_GB2312" w:hAnsi="宋体" w:eastAsia="仿宋_GB2312"/>
          <w:b/>
          <w:sz w:val="44"/>
          <w:szCs w:val="44"/>
        </w:rPr>
      </w:pPr>
    </w:p>
    <w:p>
      <w:pPr>
        <w:pStyle w:val="2"/>
        <w:rPr>
          <w:rFonts w:hint="eastAsia" w:ascii="仿宋_GB2312" w:hAnsi="宋体" w:eastAsia="仿宋_GB2312"/>
          <w:b/>
          <w:sz w:val="44"/>
          <w:szCs w:val="44"/>
        </w:rPr>
      </w:pPr>
    </w:p>
    <w:p>
      <w:pPr>
        <w:rPr>
          <w:rFonts w:hint="eastAsia" w:ascii="仿宋_GB2312" w:hAnsi="宋体" w:eastAsia="仿宋_GB2312"/>
          <w:b/>
          <w:sz w:val="44"/>
          <w:szCs w:val="44"/>
        </w:rPr>
      </w:pPr>
    </w:p>
    <w:p>
      <w:pPr>
        <w:pStyle w:val="2"/>
        <w:rPr>
          <w:rFonts w:hint="eastAsia" w:ascii="仿宋_GB2312" w:hAnsi="宋体" w:eastAsia="仿宋_GB2312"/>
          <w:b/>
          <w:sz w:val="44"/>
          <w:szCs w:val="44"/>
        </w:rPr>
      </w:pPr>
    </w:p>
    <w:p>
      <w:pPr>
        <w:rPr>
          <w:rFonts w:hint="eastAsia" w:ascii="仿宋_GB2312" w:hAnsi="宋体" w:eastAsia="仿宋_GB2312"/>
          <w:b/>
          <w:sz w:val="44"/>
          <w:szCs w:val="44"/>
          <w:lang w:eastAsia="zh-CN"/>
        </w:rPr>
      </w:pPr>
    </w:p>
    <w:p/>
    <w:p>
      <w:pPr>
        <w:spacing w:line="360" w:lineRule="auto"/>
        <w:ind w:firstLine="3855" w:firstLineChars="1200"/>
        <w:jc w:val="both"/>
        <w:rPr>
          <w:rFonts w:ascii="仿宋" w:hAnsi="仿宋" w:eastAsia="仿宋" w:cs="WBJDSQ+»ªÎÄÏ¸ºÚ"/>
          <w:b/>
          <w:color w:val="000000"/>
          <w:sz w:val="32"/>
          <w:szCs w:val="32"/>
        </w:rPr>
      </w:pPr>
      <w:r>
        <w:rPr>
          <w:rFonts w:hint="eastAsia" w:ascii="仿宋" w:hAnsi="仿宋" w:eastAsia="仿宋" w:cs="WBJDSQ+»ªÎÄÏ¸ºÚ"/>
          <w:b/>
          <w:color w:val="000000"/>
          <w:sz w:val="32"/>
          <w:szCs w:val="32"/>
        </w:rPr>
        <w:t>评审标准</w:t>
      </w:r>
    </w:p>
    <w:p>
      <w:pPr>
        <w:pStyle w:val="11"/>
        <w:numPr>
          <w:ilvl w:val="0"/>
          <w:numId w:val="2"/>
        </w:numPr>
        <w:spacing w:line="360" w:lineRule="auto"/>
        <w:ind w:firstLineChars="0"/>
        <w:rPr>
          <w:rFonts w:ascii="仿宋_GB2312" w:hAnsi="UMWEKG+»ªÎÄÏ¸ºÚ" w:eastAsia="仿宋_GB2312" w:cs="UMWEKG+»ªÎÄÏ¸ºÚ"/>
          <w:color w:val="000000"/>
          <w:sz w:val="24"/>
          <w:szCs w:val="24"/>
        </w:rPr>
      </w:pPr>
      <w:r>
        <w:rPr>
          <w:rFonts w:hint="eastAsia" w:ascii="仿宋_GB2312" w:hAnsi="UMWEKG+»ªÎÄÏ¸ºÚ" w:eastAsia="仿宋_GB2312" w:cs="UMWEKG+»ªÎÄÏ¸ºÚ"/>
          <w:color w:val="000000"/>
          <w:sz w:val="24"/>
          <w:szCs w:val="24"/>
        </w:rPr>
        <w:t>价格分（客观分）</w:t>
      </w:r>
    </w:p>
    <w:tbl>
      <w:tblPr>
        <w:tblStyle w:val="12"/>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hAnsiTheme="minorEastAsia"/>
                <w:b/>
                <w:bCs/>
                <w:kern w:val="0"/>
                <w:sz w:val="24"/>
                <w:szCs w:val="24"/>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w:t>
            </w:r>
            <w:r>
              <w:rPr>
                <w:rFonts w:hint="eastAsia" w:ascii="仿宋_GB2312" w:eastAsia="仿宋_GB2312" w:hAnsiTheme="minorEastAsia"/>
                <w:b/>
                <w:bCs/>
                <w:kern w:val="0"/>
                <w:sz w:val="24"/>
                <w:szCs w:val="24"/>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89"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价格</w:t>
            </w:r>
          </w:p>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w:t>
            </w:r>
            <w:r>
              <w:rPr>
                <w:rFonts w:ascii="仿宋_GB2312" w:hAnsi="宋体" w:eastAsia="PMingLiU" w:cs="宋体"/>
                <w:kern w:val="0"/>
                <w:szCs w:val="21"/>
                <w:lang w:val="zh-TW" w:eastAsia="zh-TW"/>
              </w:rPr>
              <w:t>10</w:t>
            </w:r>
            <w:r>
              <w:rPr>
                <w:rFonts w:hint="eastAsia" w:ascii="仿宋_GB2312" w:hAnsi="宋体" w:eastAsia="仿宋_GB2312" w:cs="宋体"/>
                <w:kern w:val="0"/>
                <w:szCs w:val="21"/>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价格</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_GB2312" w:hAnsi="宋体" w:eastAsia="仿宋_GB2312" w:cs="宋体"/>
                <w:kern w:val="0"/>
                <w:szCs w:val="21"/>
                <w:lang w:val="zh-TW"/>
              </w:rPr>
            </w:pPr>
            <w:r>
              <w:rPr>
                <w:rFonts w:hint="eastAsia" w:ascii="仿宋_GB2312" w:hAnsi="宋体" w:eastAsia="仿宋_GB2312"/>
                <w:color w:val="000000"/>
                <w:szCs w:val="21"/>
              </w:rPr>
              <w:t>报</w:t>
            </w:r>
            <w:r>
              <w:rPr>
                <w:rFonts w:hint="eastAsia" w:ascii="仿宋_GB2312" w:eastAsia="仿宋_GB2312"/>
                <w:color w:val="000000"/>
                <w:szCs w:val="21"/>
              </w:rPr>
              <w:t>价得分＝10×（评标基准价/投标报价）。评标基准价：满足招标文件要求且投标价格最低的投标报价。注:对</w:t>
            </w:r>
            <w:r>
              <w:rPr>
                <w:rFonts w:hint="eastAsia" w:ascii="仿宋_GB2312" w:eastAsia="仿宋_GB2312"/>
                <w:szCs w:val="21"/>
              </w:rPr>
              <w:t>小型和微型企</w:t>
            </w:r>
            <w:r>
              <w:rPr>
                <w:rFonts w:hint="eastAsia" w:ascii="仿宋_GB2312" w:eastAsia="仿宋_GB2312"/>
                <w:color w:val="000000"/>
                <w:szCs w:val="21"/>
              </w:rPr>
              <w:t>业产品的价格给予6%的扣除,用扣除后的价格参与评审</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jc w:val="center"/>
              <w:rPr>
                <w:rFonts w:ascii="仿宋_GB2312" w:hAnsi="宋体" w:eastAsia="仿宋_GB2312" w:cs="宋体"/>
                <w:kern w:val="0"/>
                <w:szCs w:val="21"/>
                <w:lang w:val="zh-TW"/>
              </w:rPr>
            </w:pPr>
            <w:r>
              <w:rPr>
                <w:rFonts w:ascii="仿宋_GB2312" w:hAnsi="宋体" w:eastAsia="PMingLiU" w:cs="宋体"/>
                <w:kern w:val="0"/>
                <w:szCs w:val="21"/>
                <w:lang w:val="zh-TW" w:eastAsia="zh-TW"/>
              </w:rPr>
              <w:t>10</w:t>
            </w:r>
          </w:p>
        </w:tc>
      </w:tr>
    </w:tbl>
    <w:p>
      <w:pPr>
        <w:spacing w:line="360" w:lineRule="auto"/>
        <w:rPr>
          <w:rFonts w:ascii="仿宋_GB2312" w:hAnsi="UMWEKG+»ªÎÄÏ¸ºÚ" w:eastAsia="仿宋_GB2312" w:cs="UMWEKG+»ªÎÄÏ¸ºÚ"/>
          <w:color w:val="000000"/>
          <w:sz w:val="24"/>
        </w:rPr>
      </w:pPr>
    </w:p>
    <w:p>
      <w:pPr>
        <w:pStyle w:val="11"/>
        <w:numPr>
          <w:ilvl w:val="0"/>
          <w:numId w:val="2"/>
        </w:numPr>
        <w:spacing w:line="360" w:lineRule="auto"/>
        <w:ind w:firstLineChars="0"/>
        <w:rPr>
          <w:rFonts w:ascii="仿宋_GB2312" w:hAnsi="UMWEKG+»ªÎÄÏ¸ºÚ" w:eastAsia="仿宋_GB2312" w:cs="UMWEKG+»ªÎÄÏ¸ºÚ"/>
          <w:color w:val="000000"/>
          <w:sz w:val="24"/>
        </w:rPr>
      </w:pPr>
      <w:r>
        <w:rPr>
          <w:rFonts w:hint="eastAsia" w:ascii="仿宋_GB2312" w:hAnsi="UMWEKG+»ªÎÄÏ¸ºÚ" w:eastAsia="仿宋_GB2312" w:cs="UMWEKG+»ªÎÄÏ¸ºÚ"/>
          <w:color w:val="000000"/>
          <w:sz w:val="24"/>
        </w:rPr>
        <w:t>技术分（主观分）</w:t>
      </w:r>
    </w:p>
    <w:tbl>
      <w:tblPr>
        <w:tblStyle w:val="12"/>
        <w:tblW w:w="9356" w:type="dxa"/>
        <w:tblInd w:w="-20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0" w:hRule="atLeast"/>
        </w:trPr>
        <w:tc>
          <w:tcPr>
            <w:tcW w:w="7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hAnsiTheme="minorEastAsia"/>
                <w:b/>
                <w:bCs/>
                <w:kern w:val="0"/>
                <w:sz w:val="24"/>
                <w:szCs w:val="24"/>
                <w:lang w:val="zh-TW"/>
              </w:rPr>
              <w:t>项目</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评审项</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w:t>
            </w:r>
            <w:r>
              <w:rPr>
                <w:rFonts w:hint="eastAsia" w:ascii="仿宋_GB2312" w:eastAsia="仿宋_GB2312" w:hAnsiTheme="minorEastAsia"/>
                <w:b/>
                <w:bCs/>
                <w:kern w:val="0"/>
                <w:sz w:val="24"/>
                <w:szCs w:val="24"/>
                <w:lang w:val="zh-TW"/>
              </w:rPr>
              <w:t>因素</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45" w:hRule="atLeast"/>
        </w:trPr>
        <w:tc>
          <w:tcPr>
            <w:tcW w:w="710" w:type="dxa"/>
            <w:vMerge w:val="restart"/>
            <w:tcBorders>
              <w:top w:val="single" w:color="000000" w:sz="6" w:space="0"/>
              <w:left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2</w:t>
            </w:r>
          </w:p>
        </w:tc>
        <w:tc>
          <w:tcPr>
            <w:tcW w:w="1134" w:type="dxa"/>
            <w:vMerge w:val="restart"/>
            <w:tcBorders>
              <w:top w:val="single" w:color="000000" w:sz="6" w:space="0"/>
              <w:left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技术</w:t>
            </w:r>
          </w:p>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w:t>
            </w:r>
            <w:r>
              <w:rPr>
                <w:rFonts w:ascii="仿宋_GB2312" w:hAnsi="宋体" w:eastAsia="PMingLiU" w:cs="宋体"/>
                <w:kern w:val="0"/>
                <w:szCs w:val="21"/>
                <w:lang w:val="zh-TW" w:eastAsia="zh-TW"/>
              </w:rPr>
              <w:t>55</w:t>
            </w:r>
            <w:r>
              <w:rPr>
                <w:rFonts w:hint="eastAsia" w:ascii="仿宋_GB2312" w:hAnsi="宋体" w:eastAsia="仿宋_GB2312" w:cs="宋体"/>
                <w:kern w:val="0"/>
                <w:szCs w:val="21"/>
                <w:lang w:val="zh-TW"/>
              </w:rPr>
              <w:t>分)</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1.对本项目的理解及针对性</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hAnsi="宋体" w:eastAsia="仿宋_GB2312"/>
                <w:color w:val="000000"/>
                <w:szCs w:val="21"/>
              </w:rPr>
            </w:pPr>
            <w:r>
              <w:rPr>
                <w:rFonts w:hint="eastAsia" w:ascii="仿宋_GB2312" w:eastAsia="仿宋_GB2312"/>
                <w:color w:val="000000"/>
                <w:szCs w:val="21"/>
              </w:rPr>
              <w:t>本项目的物业管理整体设计及策划：根据投标人应答情况综合评议，分析准确、针对性强</w:t>
            </w:r>
            <w:r>
              <w:rPr>
                <w:rFonts w:ascii="仿宋_GB2312" w:eastAsia="仿宋_GB2312"/>
                <w:color w:val="000000"/>
                <w:szCs w:val="21"/>
              </w:rPr>
              <w:t>、</w:t>
            </w:r>
            <w:r>
              <w:rPr>
                <w:rFonts w:hint="eastAsia" w:ascii="仿宋_GB2312" w:eastAsia="仿宋_GB2312"/>
                <w:color w:val="000000"/>
                <w:szCs w:val="21"/>
              </w:rPr>
              <w:t>整体设想、思路清晰明确得</w:t>
            </w:r>
            <w:r>
              <w:rPr>
                <w:rFonts w:hint="eastAsia" w:ascii="仿宋_GB2312" w:eastAsia="仿宋_GB2312"/>
                <w:color w:val="000000"/>
                <w:szCs w:val="21"/>
                <w:lang w:val="en-US" w:eastAsia="zh-CN"/>
              </w:rPr>
              <w:t>10</w:t>
            </w:r>
            <w:r>
              <w:rPr>
                <w:rFonts w:hint="eastAsia" w:ascii="仿宋_GB2312" w:eastAsia="仿宋_GB2312"/>
                <w:color w:val="000000"/>
                <w:szCs w:val="21"/>
              </w:rPr>
              <w:t>分；针对性</w:t>
            </w:r>
            <w:r>
              <w:rPr>
                <w:rFonts w:ascii="仿宋_GB2312" w:eastAsia="仿宋_GB2312"/>
                <w:color w:val="000000"/>
                <w:szCs w:val="21"/>
              </w:rPr>
              <w:t>不强</w:t>
            </w:r>
            <w:r>
              <w:rPr>
                <w:rFonts w:hint="eastAsia" w:ascii="仿宋_GB2312" w:eastAsia="仿宋_GB2312"/>
                <w:color w:val="000000"/>
                <w:szCs w:val="21"/>
              </w:rPr>
              <w:t>，</w:t>
            </w:r>
            <w:r>
              <w:rPr>
                <w:rFonts w:ascii="仿宋_GB2312" w:eastAsia="仿宋_GB2312"/>
                <w:color w:val="000000"/>
                <w:szCs w:val="21"/>
              </w:rPr>
              <w:t>整体设想、思路</w:t>
            </w:r>
            <w:r>
              <w:rPr>
                <w:rFonts w:hint="eastAsia" w:ascii="仿宋_GB2312" w:eastAsia="仿宋_GB2312"/>
                <w:color w:val="000000"/>
                <w:szCs w:val="21"/>
              </w:rPr>
              <w:t>基本可行得</w:t>
            </w:r>
            <w:r>
              <w:rPr>
                <w:rFonts w:hint="eastAsia" w:ascii="仿宋_GB2312" w:eastAsia="仿宋_GB2312"/>
                <w:color w:val="000000"/>
                <w:szCs w:val="21"/>
                <w:lang w:val="en-US" w:eastAsia="zh-CN"/>
              </w:rPr>
              <w:t>5</w:t>
            </w:r>
            <w:r>
              <w:rPr>
                <w:rFonts w:hint="eastAsia" w:ascii="仿宋_GB2312" w:eastAsia="仿宋_GB2312"/>
                <w:color w:val="000000"/>
                <w:szCs w:val="21"/>
              </w:rPr>
              <w:t>分；不适用得</w:t>
            </w:r>
            <w:r>
              <w:rPr>
                <w:rFonts w:hint="eastAsia" w:ascii="仿宋_GB2312" w:eastAsia="仿宋_GB2312"/>
                <w:color w:val="000000"/>
                <w:szCs w:val="21"/>
                <w:lang w:val="en-US" w:eastAsia="zh-CN"/>
              </w:rPr>
              <w:t>2</w:t>
            </w:r>
            <w:r>
              <w:rPr>
                <w:rFonts w:hint="eastAsia" w:ascii="仿宋_GB2312" w:eastAsia="仿宋_GB2312"/>
                <w:color w:val="000000"/>
                <w:szCs w:val="21"/>
              </w:rPr>
              <w:t>分；不切合实际的打0分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53" w:hRule="atLeast"/>
        </w:trPr>
        <w:tc>
          <w:tcPr>
            <w:tcW w:w="710" w:type="dxa"/>
            <w:vMerge w:val="continue"/>
            <w:tcBorders>
              <w:left w:val="single" w:color="000000" w:sz="6" w:space="0"/>
              <w:right w:val="single" w:color="000000" w:sz="6" w:space="0"/>
            </w:tcBorders>
            <w:shd w:val="clear" w:color="auto" w:fill="auto"/>
          </w:tcPr>
          <w:p>
            <w:pPr>
              <w:jc w:val="center"/>
              <w:rPr>
                <w:rFonts w:ascii="仿宋_GB2312" w:hAnsi="宋体" w:eastAsia="仿宋_GB2312" w:cs="宋体"/>
                <w:kern w:val="0"/>
                <w:szCs w:val="21"/>
                <w:lang w:val="zh-TW"/>
              </w:rPr>
            </w:pPr>
          </w:p>
        </w:tc>
        <w:tc>
          <w:tcPr>
            <w:tcW w:w="1134" w:type="dxa"/>
            <w:vMerge w:val="continue"/>
            <w:tcBorders>
              <w:left w:val="single" w:color="000000" w:sz="6" w:space="0"/>
              <w:right w:val="single" w:color="000000" w:sz="6" w:space="0"/>
            </w:tcBorders>
            <w:shd w:val="clear" w:color="auto" w:fill="auto"/>
            <w:vAlign w:val="center"/>
          </w:tcPr>
          <w:p>
            <w:pPr>
              <w:jc w:val="center"/>
              <w:rPr>
                <w:rFonts w:ascii="仿宋_GB2312" w:hAnsi="宋体" w:eastAsia="仿宋_GB2312" w:cs="宋体"/>
                <w:kern w:val="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2.</w:t>
            </w:r>
            <w:r>
              <w:rPr>
                <w:rFonts w:hint="eastAsia" w:ascii="仿宋_GB2312" w:hAnsi="宋体" w:eastAsia="仿宋_GB2312"/>
                <w:color w:val="000000"/>
                <w:szCs w:val="21"/>
              </w:rPr>
              <w:t>设备设施维护养护方案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eastAsia="仿宋_GB2312"/>
                <w:color w:val="000000"/>
                <w:szCs w:val="21"/>
              </w:rPr>
            </w:pPr>
            <w:r>
              <w:rPr>
                <w:rFonts w:hint="eastAsia" w:ascii="仿宋_GB2312" w:eastAsia="仿宋_GB2312"/>
                <w:color w:val="000000"/>
                <w:szCs w:val="21"/>
              </w:rPr>
              <w:t>根据投标人应答情况综合评议，科学管理、可操作性强得</w:t>
            </w:r>
            <w:r>
              <w:rPr>
                <w:rFonts w:hint="eastAsia" w:ascii="仿宋_GB2312" w:eastAsia="仿宋_GB2312"/>
                <w:color w:val="000000"/>
                <w:szCs w:val="21"/>
                <w:lang w:val="en-US" w:eastAsia="zh-CN"/>
              </w:rPr>
              <w:t>6</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hint="eastAsia" w:ascii="仿宋_GB2312" w:eastAsia="仿宋_GB2312"/>
                <w:color w:val="000000"/>
                <w:szCs w:val="21"/>
                <w:lang w:val="en-US" w:eastAsia="zh-CN"/>
              </w:rPr>
              <w:t>4</w:t>
            </w:r>
            <w:r>
              <w:rPr>
                <w:rFonts w:hint="eastAsia" w:ascii="仿宋_GB2312" w:eastAsia="仿宋_GB2312"/>
                <w:color w:val="000000"/>
                <w:szCs w:val="21"/>
              </w:rPr>
              <w:t>分；内容需完善或适用性不强得</w:t>
            </w:r>
            <w:r>
              <w:rPr>
                <w:rFonts w:hint="eastAsia" w:ascii="仿宋_GB2312" w:eastAsia="仿宋_GB2312"/>
                <w:color w:val="000000"/>
                <w:szCs w:val="21"/>
                <w:lang w:val="en-US" w:eastAsia="zh-CN"/>
              </w:rPr>
              <w:t>2</w:t>
            </w:r>
            <w:r>
              <w:rPr>
                <w:rFonts w:hint="eastAsia" w:ascii="仿宋_GB2312" w:eastAsia="仿宋_GB2312"/>
                <w:color w:val="000000"/>
                <w:szCs w:val="21"/>
              </w:rPr>
              <w:t>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81" w:hRule="atLeast"/>
        </w:trPr>
        <w:tc>
          <w:tcPr>
            <w:tcW w:w="710" w:type="dxa"/>
            <w:vMerge w:val="continue"/>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4" w:type="dxa"/>
            <w:vMerge w:val="continue"/>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3.保洁服务方案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rPr>
                <w:rFonts w:ascii="仿宋_GB2312" w:hAnsi="宋体" w:eastAsia="仿宋_GB2312"/>
                <w:color w:val="000000"/>
                <w:szCs w:val="21"/>
              </w:rPr>
            </w:pPr>
            <w:r>
              <w:rPr>
                <w:rFonts w:hint="eastAsia" w:ascii="仿宋_GB2312" w:eastAsia="仿宋_GB2312"/>
                <w:color w:val="000000"/>
                <w:szCs w:val="21"/>
              </w:rPr>
              <w:t>根据投标人应答情况综合评议，科学管理、可操作性强得</w:t>
            </w:r>
            <w:r>
              <w:rPr>
                <w:rFonts w:hint="eastAsia" w:ascii="仿宋_GB2312" w:eastAsia="仿宋_GB2312"/>
                <w:color w:val="000000"/>
                <w:szCs w:val="21"/>
                <w:lang w:val="en-US" w:eastAsia="zh-CN"/>
              </w:rPr>
              <w:t>6</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hint="eastAsia" w:ascii="仿宋_GB2312" w:eastAsia="仿宋_GB2312"/>
                <w:color w:val="000000"/>
                <w:szCs w:val="21"/>
                <w:lang w:val="en-US" w:eastAsia="zh-CN"/>
              </w:rPr>
              <w:t>4</w:t>
            </w:r>
            <w:r>
              <w:rPr>
                <w:rFonts w:hint="eastAsia" w:ascii="仿宋_GB2312" w:eastAsia="仿宋_GB2312"/>
                <w:color w:val="000000"/>
                <w:szCs w:val="21"/>
              </w:rPr>
              <w:t>分；内容需完善或适用性不强得</w:t>
            </w:r>
            <w:r>
              <w:rPr>
                <w:rFonts w:hint="eastAsia" w:ascii="仿宋_GB2312" w:eastAsia="仿宋_GB2312"/>
                <w:color w:val="000000"/>
                <w:szCs w:val="21"/>
                <w:lang w:val="en-US" w:eastAsia="zh-CN"/>
              </w:rPr>
              <w:t>2</w:t>
            </w:r>
            <w:r>
              <w:rPr>
                <w:rFonts w:hint="eastAsia" w:ascii="仿宋_GB2312" w:eastAsia="仿宋_GB2312"/>
                <w:color w:val="000000"/>
                <w:szCs w:val="21"/>
              </w:rPr>
              <w:t>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5" w:hRule="atLeast"/>
        </w:trPr>
        <w:tc>
          <w:tcPr>
            <w:tcW w:w="710" w:type="dxa"/>
            <w:vMerge w:val="continue"/>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4" w:type="dxa"/>
            <w:vMerge w:val="continue"/>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4.</w:t>
            </w:r>
            <w:r>
              <w:rPr>
                <w:rFonts w:hint="eastAsia" w:ascii="仿宋_GB2312" w:hAnsi="宋体" w:eastAsia="仿宋_GB2312"/>
                <w:color w:val="000000"/>
                <w:szCs w:val="21"/>
              </w:rPr>
              <w:t>会议服务方案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tcPr>
          <w:p>
            <w:pPr>
              <w:rPr>
                <w:rFonts w:ascii="仿宋_GB2312" w:eastAsia="仿宋_GB2312"/>
                <w:color w:val="000000"/>
                <w:szCs w:val="21"/>
              </w:rPr>
            </w:pPr>
            <w:r>
              <w:rPr>
                <w:rFonts w:hint="eastAsia" w:ascii="仿宋_GB2312" w:eastAsia="仿宋_GB2312"/>
                <w:color w:val="000000"/>
                <w:szCs w:val="21"/>
              </w:rPr>
              <w:t>根据投标人应答情况综合评议，科学管理、可操作性强得</w:t>
            </w:r>
            <w:r>
              <w:rPr>
                <w:rFonts w:hint="eastAsia" w:ascii="仿宋_GB2312" w:eastAsia="仿宋_GB2312"/>
                <w:color w:val="000000"/>
                <w:szCs w:val="21"/>
                <w:lang w:val="en-US" w:eastAsia="zh-CN"/>
              </w:rPr>
              <w:t>6</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hint="eastAsia" w:ascii="仿宋_GB2312" w:eastAsia="仿宋_GB2312"/>
                <w:color w:val="000000"/>
                <w:szCs w:val="21"/>
                <w:lang w:val="en-US" w:eastAsia="zh-CN"/>
              </w:rPr>
              <w:t>4</w:t>
            </w:r>
            <w:r>
              <w:rPr>
                <w:rFonts w:hint="eastAsia" w:ascii="仿宋_GB2312" w:eastAsia="仿宋_GB2312"/>
                <w:color w:val="000000"/>
                <w:szCs w:val="21"/>
              </w:rPr>
              <w:t>分；内容需完善或适用性不强得</w:t>
            </w:r>
            <w:r>
              <w:rPr>
                <w:rFonts w:hint="eastAsia" w:ascii="仿宋_GB2312" w:eastAsia="仿宋_GB2312"/>
                <w:color w:val="000000"/>
                <w:szCs w:val="21"/>
                <w:lang w:val="en-US" w:eastAsia="zh-CN"/>
              </w:rPr>
              <w:t>2</w:t>
            </w:r>
            <w:r>
              <w:rPr>
                <w:rFonts w:hint="eastAsia" w:ascii="仿宋_GB2312" w:eastAsia="仿宋_GB2312"/>
                <w:color w:val="000000"/>
                <w:szCs w:val="21"/>
              </w:rPr>
              <w:t>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845" w:hRule="atLeast"/>
        </w:trPr>
        <w:tc>
          <w:tcPr>
            <w:tcW w:w="710" w:type="dxa"/>
            <w:vMerge w:val="continue"/>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134" w:type="dxa"/>
            <w:vMerge w:val="continue"/>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.日常管理与规章制度</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eastAsia="仿宋_GB2312"/>
                <w:color w:val="000000"/>
                <w:szCs w:val="21"/>
              </w:rPr>
            </w:pPr>
            <w:r>
              <w:rPr>
                <w:rFonts w:hint="eastAsia" w:ascii="仿宋_GB2312" w:eastAsia="仿宋_GB2312"/>
                <w:color w:val="000000"/>
                <w:szCs w:val="21"/>
              </w:rPr>
              <w:t>根据投标人日常管理与规章制度的完善性、适用性进行评议，方案需具有明晰的项目管理机构图、工作职能组织运行图，以及健全的项目经理的管理职责、内部管理的职责分工、日常管理制度和考核办法、培训制度、保密制度等情况。完善、适用得</w:t>
            </w:r>
            <w:r>
              <w:rPr>
                <w:rFonts w:hint="eastAsia" w:ascii="仿宋_GB2312" w:eastAsia="仿宋_GB2312"/>
                <w:color w:val="000000"/>
                <w:szCs w:val="21"/>
                <w:lang w:val="en-US" w:eastAsia="zh-CN"/>
              </w:rPr>
              <w:t>6</w:t>
            </w:r>
            <w:r>
              <w:rPr>
                <w:rFonts w:hint="eastAsia" w:ascii="仿宋_GB2312" w:eastAsia="仿宋_GB2312"/>
                <w:color w:val="000000"/>
                <w:szCs w:val="21"/>
              </w:rPr>
              <w:t>分；较完善、基本适用得</w:t>
            </w:r>
            <w:r>
              <w:rPr>
                <w:rFonts w:hint="eastAsia" w:ascii="仿宋_GB2312" w:eastAsia="仿宋_GB2312"/>
                <w:color w:val="000000"/>
                <w:szCs w:val="21"/>
                <w:lang w:val="en-US" w:eastAsia="zh-CN"/>
              </w:rPr>
              <w:t>4</w:t>
            </w:r>
            <w:r>
              <w:rPr>
                <w:rFonts w:hint="eastAsia" w:ascii="仿宋_GB2312" w:eastAsia="仿宋_GB2312"/>
                <w:color w:val="000000"/>
                <w:szCs w:val="21"/>
              </w:rPr>
              <w:t>分；响应一般得</w:t>
            </w:r>
            <w:r>
              <w:rPr>
                <w:rFonts w:hint="eastAsia" w:ascii="仿宋_GB2312" w:eastAsia="仿宋_GB2312"/>
                <w:color w:val="000000"/>
                <w:szCs w:val="21"/>
                <w:lang w:val="en-US" w:eastAsia="zh-CN"/>
              </w:rPr>
              <w:t>2</w:t>
            </w:r>
            <w:r>
              <w:rPr>
                <w:rFonts w:hint="eastAsia" w:ascii="仿宋_GB2312" w:eastAsia="仿宋_GB2312"/>
                <w:color w:val="000000"/>
                <w:szCs w:val="21"/>
              </w:rPr>
              <w:t>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884" w:hRule="atLeast"/>
        </w:trPr>
        <w:tc>
          <w:tcPr>
            <w:tcW w:w="710" w:type="dxa"/>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134" w:type="dxa"/>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hint="eastAsia" w:ascii="仿宋_GB2312" w:eastAsia="仿宋_GB2312"/>
                <w:color w:val="000000"/>
                <w:szCs w:val="21"/>
                <w:lang w:eastAsia="zh-CN"/>
              </w:rPr>
            </w:pPr>
            <w:r>
              <w:rPr>
                <w:rFonts w:hint="eastAsia" w:ascii="仿宋_GB2312" w:eastAsia="仿宋_GB2312"/>
                <w:color w:val="000000"/>
                <w:szCs w:val="21"/>
                <w:lang w:val="en-US" w:eastAsia="zh-CN"/>
              </w:rPr>
              <w:t>6</w:t>
            </w:r>
            <w:r>
              <w:rPr>
                <w:rFonts w:hint="eastAsia" w:ascii="仿宋_GB2312" w:eastAsia="仿宋_GB2312"/>
                <w:color w:val="000000"/>
                <w:szCs w:val="21"/>
              </w:rPr>
              <w:t>.紧急响应、应急预案</w:t>
            </w:r>
            <w:r>
              <w:rPr>
                <w:rFonts w:hint="eastAsia" w:ascii="仿宋_GB2312" w:eastAsia="仿宋_GB2312"/>
                <w:color w:val="000000"/>
                <w:szCs w:val="21"/>
                <w:lang w:eastAsia="zh-CN"/>
              </w:rPr>
              <w:t>、安全生产管理服务方案</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根据投标人应答情况综合评议，物业管理应急预案响应到位方案</w:t>
            </w:r>
            <w:r>
              <w:rPr>
                <w:rFonts w:hint="eastAsia" w:ascii="仿宋_GB2312" w:eastAsia="仿宋_GB2312"/>
                <w:color w:val="000000"/>
                <w:szCs w:val="21"/>
                <w:lang w:eastAsia="zh-CN"/>
              </w:rPr>
              <w:t>、安全生产管理服务方案</w:t>
            </w:r>
            <w:r>
              <w:rPr>
                <w:rFonts w:hint="eastAsia" w:ascii="仿宋_GB2312" w:eastAsia="仿宋_GB2312"/>
                <w:color w:val="000000"/>
                <w:szCs w:val="21"/>
              </w:rPr>
              <w:t>合理、可操作性强得</w:t>
            </w:r>
            <w:r>
              <w:rPr>
                <w:rFonts w:hint="eastAsia" w:ascii="仿宋_GB2312" w:eastAsia="仿宋_GB2312"/>
                <w:color w:val="000000"/>
                <w:szCs w:val="21"/>
                <w:lang w:val="en-US" w:eastAsia="zh-CN"/>
              </w:rPr>
              <w:t>6</w:t>
            </w:r>
            <w:r>
              <w:rPr>
                <w:rFonts w:hint="eastAsia" w:ascii="仿宋_GB2312" w:eastAsia="仿宋_GB2312"/>
                <w:color w:val="000000"/>
                <w:szCs w:val="21"/>
              </w:rPr>
              <w:t>分；方案基本合理、可操作性一般得</w:t>
            </w:r>
            <w:r>
              <w:rPr>
                <w:rFonts w:hint="eastAsia" w:ascii="仿宋_GB2312" w:eastAsia="仿宋_GB2312"/>
                <w:color w:val="000000"/>
                <w:szCs w:val="21"/>
                <w:lang w:val="en-US" w:eastAsia="zh-CN"/>
              </w:rPr>
              <w:t>4</w:t>
            </w:r>
            <w:r>
              <w:rPr>
                <w:rFonts w:hint="eastAsia" w:ascii="仿宋_GB2312" w:eastAsia="仿宋_GB2312"/>
                <w:color w:val="000000"/>
                <w:szCs w:val="21"/>
              </w:rPr>
              <w:t>分；方案适用性不强得</w:t>
            </w:r>
            <w:r>
              <w:rPr>
                <w:rFonts w:hint="eastAsia" w:ascii="仿宋_GB2312" w:eastAsia="仿宋_GB2312"/>
                <w:color w:val="000000"/>
                <w:szCs w:val="21"/>
                <w:lang w:val="en-US" w:eastAsia="zh-CN"/>
              </w:rPr>
              <w:t>2</w:t>
            </w:r>
            <w:r>
              <w:rPr>
                <w:rFonts w:hint="eastAsia" w:ascii="仿宋_GB2312" w:eastAsia="仿宋_GB2312"/>
                <w:color w:val="000000"/>
                <w:szCs w:val="21"/>
              </w:rPr>
              <w:t>分，不切合实际得0分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607" w:hRule="atLeast"/>
        </w:trPr>
        <w:tc>
          <w:tcPr>
            <w:tcW w:w="710" w:type="dxa"/>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134" w:type="dxa"/>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.节能、垃圾分类管理措施</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根据投标人应答情况综合评议，方案具有科学合理、现实有效的节能、垃圾分类等措施。较好得</w:t>
            </w:r>
            <w:r>
              <w:rPr>
                <w:rFonts w:ascii="仿宋_GB2312" w:eastAsia="仿宋_GB2312"/>
                <w:color w:val="000000"/>
                <w:szCs w:val="21"/>
              </w:rPr>
              <w:t>5</w:t>
            </w:r>
            <w:r>
              <w:rPr>
                <w:rFonts w:hint="eastAsia" w:ascii="仿宋_GB2312" w:eastAsia="仿宋_GB2312"/>
                <w:color w:val="000000"/>
                <w:szCs w:val="21"/>
              </w:rPr>
              <w:t>分；一般得</w:t>
            </w:r>
            <w:r>
              <w:rPr>
                <w:rFonts w:ascii="仿宋_GB2312" w:eastAsia="仿宋_GB2312"/>
                <w:color w:val="000000"/>
                <w:szCs w:val="21"/>
              </w:rPr>
              <w:t>3</w:t>
            </w:r>
            <w:r>
              <w:rPr>
                <w:rFonts w:hint="eastAsia" w:ascii="仿宋_GB2312" w:eastAsia="仿宋_GB2312"/>
                <w:color w:val="000000"/>
                <w:szCs w:val="21"/>
              </w:rPr>
              <w:t>分；较差得1分；未提供或不齐全得0分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000000"/>
                <w:szCs w:val="21"/>
              </w:rPr>
            </w:pPr>
            <w:r>
              <w:rPr>
                <w:rFonts w:ascii="仿宋_GB2312" w:eastAsia="仿宋_GB2312"/>
                <w:color w:val="000000"/>
                <w:szCs w:val="21"/>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78" w:hRule="atLeast"/>
        </w:trPr>
        <w:tc>
          <w:tcPr>
            <w:tcW w:w="710" w:type="dxa"/>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134" w:type="dxa"/>
            <w:tcBorders>
              <w:left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.服务承诺及措施</w:t>
            </w:r>
          </w:p>
        </w:tc>
        <w:tc>
          <w:tcPr>
            <w:tcW w:w="5245"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tcPr>
          <w:p>
            <w:pPr>
              <w:rPr>
                <w:rFonts w:ascii="仿宋_GB2312" w:eastAsia="仿宋_GB2312"/>
                <w:color w:val="000000"/>
                <w:szCs w:val="21"/>
              </w:rPr>
            </w:pPr>
            <w:r>
              <w:rPr>
                <w:rFonts w:hint="eastAsia" w:ascii="仿宋_GB2312" w:eastAsia="仿宋_GB2312"/>
                <w:color w:val="000000"/>
                <w:szCs w:val="21"/>
              </w:rPr>
              <w:t>根据投标人应答情况综合评议，针对本项目的服务需求提供详尽的服务措施承诺情况打分。较好得5分；一般</w:t>
            </w:r>
            <w:r>
              <w:rPr>
                <w:rFonts w:hint="eastAsia" w:ascii="仿宋_GB2312" w:hAnsi="宋体" w:eastAsia="仿宋_GB2312"/>
                <w:color w:val="000000"/>
                <w:szCs w:val="21"/>
              </w:rPr>
              <w:t>得</w:t>
            </w:r>
            <w:r>
              <w:rPr>
                <w:rFonts w:hint="eastAsia" w:ascii="仿宋_GB2312" w:eastAsia="仿宋_GB2312"/>
                <w:color w:val="000000"/>
                <w:szCs w:val="21"/>
              </w:rPr>
              <w:t>3分；较差</w:t>
            </w:r>
            <w:r>
              <w:rPr>
                <w:rFonts w:hint="eastAsia" w:ascii="仿宋_GB2312" w:hAnsi="宋体" w:eastAsia="仿宋_GB2312"/>
                <w:color w:val="000000"/>
                <w:szCs w:val="21"/>
              </w:rPr>
              <w:t>得</w:t>
            </w:r>
            <w:r>
              <w:rPr>
                <w:rFonts w:hint="eastAsia" w:ascii="仿宋_GB2312" w:eastAsia="仿宋_GB2312"/>
                <w:color w:val="000000"/>
                <w:szCs w:val="21"/>
              </w:rPr>
              <w:t>1分；</w:t>
            </w:r>
            <w:r>
              <w:rPr>
                <w:rFonts w:hint="eastAsia" w:ascii="仿宋_GB2312" w:hAnsi="宋体" w:eastAsia="仿宋_GB2312"/>
                <w:color w:val="000000"/>
                <w:szCs w:val="21"/>
              </w:rPr>
              <w:t>未提供或不齐全得0分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color w:val="000000"/>
                <w:szCs w:val="21"/>
              </w:rPr>
            </w:pPr>
            <w:r>
              <w:rPr>
                <w:rFonts w:ascii="仿宋_GB2312" w:eastAsia="仿宋_GB2312"/>
                <w:color w:val="000000"/>
                <w:szCs w:val="21"/>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845" w:hRule="atLeast"/>
        </w:trPr>
        <w:tc>
          <w:tcPr>
            <w:tcW w:w="710" w:type="dxa"/>
            <w:tcBorders>
              <w:left w:val="single" w:color="000000" w:sz="6" w:space="0"/>
              <w:bottom w:val="single" w:color="000000" w:sz="6"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134" w:type="dxa"/>
            <w:tcBorders>
              <w:left w:val="single" w:color="000000" w:sz="6" w:space="0"/>
              <w:bottom w:val="single" w:color="auto" w:sz="4" w:space="0"/>
              <w:right w:val="single" w:color="000000" w:sz="6" w:space="0"/>
            </w:tcBorders>
            <w:shd w:val="clear" w:color="auto" w:fill="CCE8CF" w:themeFill="background1"/>
            <w:tcMar>
              <w:top w:w="80" w:type="dxa"/>
              <w:left w:w="80" w:type="dxa"/>
              <w:bottom w:w="80" w:type="dxa"/>
              <w:right w:w="80" w:type="dxa"/>
            </w:tcMar>
            <w:vAlign w:val="center"/>
          </w:tcPr>
          <w:p>
            <w:pPr>
              <w:jc w:val="center"/>
              <w:rPr>
                <w:rFonts w:ascii="仿宋_GB2312" w:hAnsi="宋体" w:eastAsia="仿宋_GB2312" w:cs="宋体"/>
                <w:kern w:val="0"/>
                <w:sz w:val="20"/>
                <w:szCs w:val="21"/>
                <w:lang w:val="zh-TW"/>
              </w:rPr>
            </w:pPr>
          </w:p>
        </w:tc>
        <w:tc>
          <w:tcPr>
            <w:tcW w:w="1417"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rPr>
                <w:rFonts w:ascii="仿宋_GB2312" w:eastAsia="仿宋_GB2312"/>
                <w:szCs w:val="21"/>
              </w:rPr>
            </w:pPr>
            <w:r>
              <w:rPr>
                <w:rFonts w:hint="eastAsia" w:ascii="仿宋_GB2312" w:eastAsia="仿宋_GB2312"/>
                <w:szCs w:val="21"/>
                <w:lang w:val="en-US" w:eastAsia="zh-CN"/>
              </w:rPr>
              <w:t>9</w:t>
            </w:r>
            <w:r>
              <w:rPr>
                <w:rFonts w:hint="eastAsia" w:ascii="仿宋_GB2312" w:eastAsia="仿宋_GB2312"/>
                <w:szCs w:val="21"/>
              </w:rPr>
              <w:t>.人员岗位配备方案</w:t>
            </w:r>
          </w:p>
        </w:tc>
        <w:tc>
          <w:tcPr>
            <w:tcW w:w="5245"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vAlign w:val="center"/>
          </w:tcPr>
          <w:p>
            <w:pPr>
              <w:rPr>
                <w:rFonts w:ascii="仿宋_GB2312" w:eastAsia="仿宋_GB2312"/>
                <w:szCs w:val="21"/>
              </w:rPr>
            </w:pPr>
            <w:r>
              <w:rPr>
                <w:rFonts w:hint="eastAsia" w:ascii="仿宋_GB2312" w:eastAsia="仿宋_GB2312"/>
                <w:szCs w:val="21"/>
              </w:rPr>
              <w:t>根据投标人针对本项目编制的组织机构及人员配置包括部门负责人和服务人员等情况进行综合评议。科学合理、现实可行的情况打分。较好得</w:t>
            </w:r>
            <w:r>
              <w:rPr>
                <w:rFonts w:ascii="仿宋_GB2312" w:eastAsia="仿宋_GB2312"/>
                <w:szCs w:val="21"/>
              </w:rPr>
              <w:t>5</w:t>
            </w:r>
            <w:r>
              <w:rPr>
                <w:rFonts w:hint="eastAsia" w:ascii="仿宋_GB2312" w:eastAsia="仿宋_GB2312"/>
                <w:szCs w:val="21"/>
              </w:rPr>
              <w:t>分；一般得</w:t>
            </w:r>
            <w:r>
              <w:rPr>
                <w:rFonts w:ascii="仿宋_GB2312" w:eastAsia="仿宋_GB2312"/>
                <w:szCs w:val="21"/>
              </w:rPr>
              <w:t>3</w:t>
            </w:r>
            <w:r>
              <w:rPr>
                <w:rFonts w:hint="eastAsia" w:ascii="仿宋_GB2312" w:eastAsia="仿宋_GB2312"/>
                <w:szCs w:val="21"/>
              </w:rPr>
              <w:t>分；较差得1分；未提供得0分</w:t>
            </w:r>
          </w:p>
        </w:tc>
        <w:tc>
          <w:tcPr>
            <w:tcW w:w="850"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_GB2312" w:eastAsia="仿宋_GB2312"/>
                <w:szCs w:val="21"/>
              </w:rPr>
            </w:pPr>
            <w:r>
              <w:rPr>
                <w:rFonts w:ascii="仿宋_GB2312" w:eastAsia="仿宋_GB2312"/>
                <w:szCs w:val="21"/>
              </w:rPr>
              <w:t>5</w:t>
            </w:r>
          </w:p>
        </w:tc>
      </w:tr>
    </w:tbl>
    <w:p>
      <w:pPr>
        <w:pStyle w:val="11"/>
        <w:spacing w:line="360" w:lineRule="auto"/>
        <w:ind w:left="840" w:firstLine="0" w:firstLineChars="0"/>
        <w:rPr>
          <w:rFonts w:ascii="仿宋_GB2312" w:hAnsi="UMWEKG+»ªÎÄÏ¸ºÚ" w:eastAsia="仿宋_GB2312" w:cs="UMWEKG+»ªÎÄÏ¸ºÚ"/>
          <w:color w:val="000000"/>
          <w:sz w:val="24"/>
        </w:rPr>
      </w:pPr>
    </w:p>
    <w:p>
      <w:pPr>
        <w:pStyle w:val="11"/>
        <w:spacing w:line="360" w:lineRule="auto"/>
        <w:ind w:left="840" w:firstLine="0" w:firstLineChars="0"/>
        <w:rPr>
          <w:rFonts w:ascii="仿宋_GB2312" w:hAnsi="UMWEKG+»ªÎÄÏ¸ºÚ" w:eastAsia="仿宋_GB2312" w:cs="UMWEKG+»ªÎÄÏ¸ºÚ"/>
          <w:color w:val="000000"/>
          <w:sz w:val="24"/>
        </w:rPr>
      </w:pPr>
      <w:r>
        <w:rPr>
          <w:rFonts w:hint="eastAsia" w:ascii="仿宋_GB2312" w:hAnsi="UMWEKG+»ªÎÄÏ¸ºÚ" w:eastAsia="仿宋_GB2312" w:cs="UMWEKG+»ªÎÄÏ¸ºÚ"/>
          <w:color w:val="000000"/>
          <w:sz w:val="24"/>
        </w:rPr>
        <w:t>三、商务评分（客观分）</w:t>
      </w:r>
    </w:p>
    <w:tbl>
      <w:tblPr>
        <w:tblStyle w:val="12"/>
        <w:tblW w:w="935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710"/>
        <w:gridCol w:w="1134"/>
        <w:gridCol w:w="1417"/>
        <w:gridCol w:w="524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Ex>
        <w:trPr>
          <w:trHeight w:val="472" w:hRule="atLeast"/>
        </w:trPr>
        <w:tc>
          <w:tcPr>
            <w:tcW w:w="710" w:type="dxa"/>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序号</w:t>
            </w:r>
          </w:p>
        </w:tc>
        <w:tc>
          <w:tcPr>
            <w:tcW w:w="1134" w:type="dxa"/>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hAnsiTheme="minorEastAsia"/>
                <w:b/>
                <w:bCs/>
                <w:kern w:val="0"/>
                <w:sz w:val="24"/>
                <w:szCs w:val="24"/>
                <w:lang w:val="zh-TW"/>
              </w:rPr>
              <w:t>项目</w:t>
            </w:r>
          </w:p>
        </w:tc>
        <w:tc>
          <w:tcPr>
            <w:tcW w:w="1417" w:type="dxa"/>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评审项</w:t>
            </w:r>
          </w:p>
        </w:tc>
        <w:tc>
          <w:tcPr>
            <w:tcW w:w="5245" w:type="dxa"/>
            <w:shd w:val="clear" w:color="auto" w:fill="auto"/>
            <w:tcMar>
              <w:top w:w="80" w:type="dxa"/>
              <w:left w:w="80" w:type="dxa"/>
              <w:bottom w:w="80" w:type="dxa"/>
              <w:right w:w="80" w:type="dxa"/>
            </w:tcMar>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评审</w:t>
            </w:r>
            <w:r>
              <w:rPr>
                <w:rFonts w:hint="eastAsia" w:ascii="仿宋_GB2312" w:eastAsia="仿宋_GB2312" w:hAnsiTheme="minorEastAsia"/>
                <w:b/>
                <w:bCs/>
                <w:kern w:val="0"/>
                <w:sz w:val="24"/>
                <w:szCs w:val="24"/>
                <w:lang w:val="zh-TW"/>
              </w:rPr>
              <w:t>因素</w:t>
            </w:r>
          </w:p>
        </w:tc>
        <w:tc>
          <w:tcPr>
            <w:tcW w:w="850" w:type="dxa"/>
            <w:shd w:val="clear" w:color="auto" w:fill="auto"/>
            <w:vAlign w:val="center"/>
          </w:tcPr>
          <w:p>
            <w:pPr>
              <w:jc w:val="center"/>
              <w:rPr>
                <w:rFonts w:ascii="仿宋_GB2312" w:eastAsia="仿宋_GB2312"/>
                <w:kern w:val="0"/>
                <w:sz w:val="24"/>
                <w:szCs w:val="24"/>
              </w:rPr>
            </w:pPr>
            <w:r>
              <w:rPr>
                <w:rFonts w:hint="eastAsia" w:ascii="仿宋_GB2312" w:eastAsia="仿宋_GB2312"/>
                <w:b/>
                <w:bCs/>
                <w:kern w:val="0"/>
                <w:sz w:val="24"/>
                <w:szCs w:val="24"/>
                <w:lang w:val="zh-TW" w:eastAsia="zh-TW"/>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3" w:hRule="atLeast"/>
        </w:trPr>
        <w:tc>
          <w:tcPr>
            <w:tcW w:w="710" w:type="dxa"/>
            <w:vMerge w:val="restart"/>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r>
              <w:rPr>
                <w:rFonts w:hint="eastAsia" w:ascii="仿宋_GB2312" w:hAnsi="宋体" w:eastAsia="仿宋_GB2312" w:cs="宋体"/>
                <w:kern w:val="0"/>
                <w:szCs w:val="21"/>
                <w:lang w:val="zh-TW"/>
              </w:rPr>
              <w:t>3</w:t>
            </w:r>
          </w:p>
        </w:tc>
        <w:tc>
          <w:tcPr>
            <w:tcW w:w="1134" w:type="dxa"/>
            <w:vMerge w:val="restart"/>
            <w:shd w:val="clear" w:color="auto" w:fill="auto"/>
            <w:tcMar>
              <w:top w:w="80" w:type="dxa"/>
              <w:left w:w="80" w:type="dxa"/>
              <w:bottom w:w="80" w:type="dxa"/>
              <w:right w:w="80" w:type="dxa"/>
            </w:tcMar>
            <w:vAlign w:val="center"/>
          </w:tcPr>
          <w:p>
            <w:pPr>
              <w:rPr>
                <w:rFonts w:ascii="仿宋_GB2312" w:hAnsi="宋体" w:eastAsia="仿宋_GB2312" w:cs="宋体"/>
                <w:kern w:val="0"/>
                <w:szCs w:val="21"/>
                <w:lang w:val="zh-TW"/>
              </w:rPr>
            </w:pPr>
            <w:r>
              <w:rPr>
                <w:rFonts w:hint="eastAsia" w:ascii="仿宋_GB2312" w:hAnsi="宋体" w:eastAsia="仿宋_GB2312" w:cs="宋体"/>
                <w:kern w:val="0"/>
                <w:szCs w:val="21"/>
                <w:lang w:val="zh-TW"/>
              </w:rPr>
              <w:t>商务部分</w:t>
            </w:r>
          </w:p>
          <w:p>
            <w:pPr>
              <w:rPr>
                <w:rFonts w:ascii="仿宋_GB2312" w:hAnsi="宋体" w:eastAsia="仿宋_GB2312" w:cs="宋体"/>
                <w:kern w:val="0"/>
                <w:szCs w:val="21"/>
                <w:lang w:val="zh-TW"/>
              </w:rPr>
            </w:pPr>
            <w:r>
              <w:rPr>
                <w:rFonts w:hint="eastAsia" w:ascii="仿宋_GB2312" w:hAnsi="宋体" w:eastAsia="仿宋_GB2312" w:cs="宋体"/>
                <w:kern w:val="0"/>
                <w:szCs w:val="21"/>
                <w:lang w:val="zh-TW"/>
              </w:rPr>
              <w:t>（</w:t>
            </w:r>
            <w:r>
              <w:rPr>
                <w:rFonts w:ascii="仿宋_GB2312" w:hAnsi="宋体" w:eastAsia="PMingLiU" w:cs="宋体"/>
                <w:kern w:val="0"/>
                <w:szCs w:val="21"/>
                <w:lang w:val="zh-TW" w:eastAsia="zh-TW"/>
              </w:rPr>
              <w:t>35</w:t>
            </w:r>
            <w:r>
              <w:rPr>
                <w:rFonts w:hint="eastAsia" w:ascii="仿宋_GB2312" w:hAnsi="宋体" w:eastAsia="仿宋_GB2312" w:cs="宋体"/>
                <w:kern w:val="0"/>
                <w:szCs w:val="21"/>
                <w:lang w:val="zh-TW"/>
              </w:rPr>
              <w:t>分）</w:t>
            </w:r>
          </w:p>
        </w:tc>
        <w:tc>
          <w:tcPr>
            <w:tcW w:w="1417" w:type="dxa"/>
            <w:shd w:val="clear" w:color="auto" w:fill="auto"/>
            <w:tcMar>
              <w:top w:w="80" w:type="dxa"/>
              <w:left w:w="80" w:type="dxa"/>
              <w:bottom w:w="80" w:type="dxa"/>
              <w:right w:w="80" w:type="dxa"/>
            </w:tcMar>
            <w:vAlign w:val="center"/>
          </w:tcPr>
          <w:p>
            <w:pPr>
              <w:rPr>
                <w:rFonts w:ascii="仿宋_GB2312" w:eastAsia="仿宋_GB2312"/>
                <w:szCs w:val="21"/>
              </w:rPr>
            </w:pPr>
            <w:r>
              <w:rPr>
                <w:rFonts w:ascii="仿宋_GB2312" w:eastAsia="仿宋_GB2312"/>
                <w:szCs w:val="21"/>
              </w:rPr>
              <w:t>管理人员</w:t>
            </w:r>
            <w:r>
              <w:rPr>
                <w:rFonts w:hint="eastAsia" w:ascii="仿宋_GB2312" w:eastAsia="仿宋_GB2312"/>
                <w:szCs w:val="21"/>
              </w:rPr>
              <w:t>证书</w:t>
            </w:r>
          </w:p>
        </w:tc>
        <w:tc>
          <w:tcPr>
            <w:tcW w:w="5245" w:type="dxa"/>
            <w:shd w:val="clear" w:color="auto" w:fill="auto"/>
            <w:tcMar>
              <w:top w:w="80" w:type="dxa"/>
              <w:left w:w="80" w:type="dxa"/>
              <w:bottom w:w="80" w:type="dxa"/>
              <w:right w:w="80" w:type="dxa"/>
            </w:tcMar>
            <w:vAlign w:val="center"/>
          </w:tcPr>
          <w:p>
            <w:pPr>
              <w:rPr>
                <w:rFonts w:ascii="仿宋_GB2312" w:eastAsia="仿宋_GB2312"/>
                <w:szCs w:val="21"/>
              </w:rPr>
            </w:pPr>
            <w:r>
              <w:rPr>
                <w:rFonts w:hint="eastAsia" w:ascii="仿宋_GB2312" w:eastAsia="仿宋_GB2312"/>
                <w:szCs w:val="21"/>
              </w:rPr>
              <w:t>项目经理年龄40岁以下，具有专科及以上学历，中共党员，并提供在投标单位本年度内连续缴纳10个月以上的社保证明文件，有同类项目管理 3年以上管理经验</w:t>
            </w:r>
            <w:r>
              <w:rPr>
                <w:rFonts w:hint="eastAsia" w:ascii="仿宋_GB2312" w:eastAsia="仿宋_GB2312"/>
                <w:szCs w:val="21"/>
                <w:lang w:eastAsia="zh-CN"/>
              </w:rPr>
              <w:t>（</w:t>
            </w:r>
            <w:r>
              <w:rPr>
                <w:rFonts w:hint="eastAsia" w:ascii="仿宋_GB2312" w:eastAsia="仿宋_GB2312"/>
                <w:szCs w:val="21"/>
                <w:lang w:val="en-US" w:eastAsia="zh-CN"/>
              </w:rPr>
              <w:t>依据甲方出具的证明材料</w:t>
            </w:r>
            <w:r>
              <w:rPr>
                <w:rFonts w:hint="eastAsia" w:ascii="仿宋_GB2312" w:eastAsia="仿宋_GB2312"/>
                <w:szCs w:val="21"/>
                <w:lang w:eastAsia="zh-CN"/>
              </w:rPr>
              <w:t>）</w:t>
            </w:r>
            <w:r>
              <w:rPr>
                <w:rFonts w:hint="eastAsia" w:ascii="仿宋_GB2312" w:eastAsia="仿宋_GB2312"/>
                <w:szCs w:val="21"/>
              </w:rPr>
              <w:t>，全部满足得5分；只满足其中3项目（含社保证明）要求得3分，满足少于3项要求不得分。</w:t>
            </w:r>
          </w:p>
        </w:tc>
        <w:tc>
          <w:tcPr>
            <w:tcW w:w="850" w:type="dxa"/>
            <w:shd w:val="clear" w:color="auto" w:fill="auto"/>
            <w:vAlign w:val="center"/>
          </w:tcPr>
          <w:p>
            <w:pPr>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4" w:type="dxa"/>
            <w:vMerge w:val="continue"/>
            <w:shd w:val="clear" w:color="auto" w:fill="auto"/>
            <w:tcMar>
              <w:top w:w="80" w:type="dxa"/>
              <w:left w:w="80" w:type="dxa"/>
              <w:bottom w:w="80" w:type="dxa"/>
              <w:right w:w="80" w:type="dxa"/>
            </w:tcMar>
            <w:vAlign w:val="center"/>
          </w:tcPr>
          <w:p>
            <w:pPr>
              <w:rPr>
                <w:rFonts w:ascii="仿宋_GB2312" w:hAnsi="宋体" w:eastAsia="仿宋_GB2312" w:cs="宋体"/>
                <w:kern w:val="0"/>
                <w:szCs w:val="21"/>
                <w:lang w:val="zh-TW"/>
              </w:rPr>
            </w:pPr>
          </w:p>
        </w:tc>
        <w:tc>
          <w:tcPr>
            <w:tcW w:w="1417" w:type="dxa"/>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管理体系认证及荣誉证书</w:t>
            </w:r>
          </w:p>
        </w:tc>
        <w:tc>
          <w:tcPr>
            <w:tcW w:w="5245" w:type="dxa"/>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投标人具有质量管理体系、环境管理体系、职业健康安全管理体系、信息安全管理体系、企业诚信管理体系、售后服务体系等认证，持有AAA企业信用等级证书，所管项目曾被评为北京市四星及以上物业管理示范项目。上述证书</w:t>
            </w:r>
            <w:r>
              <w:rPr>
                <w:rFonts w:hint="eastAsia" w:ascii="仿宋_GB2312" w:eastAsia="仿宋_GB2312"/>
                <w:color w:val="000000"/>
                <w:szCs w:val="21"/>
                <w:lang w:val="zh-TW"/>
              </w:rPr>
              <w:t>每提供一个得</w:t>
            </w:r>
            <w:r>
              <w:rPr>
                <w:rFonts w:ascii="仿宋_GB2312" w:eastAsia="PMingLiU"/>
                <w:color w:val="000000"/>
                <w:szCs w:val="21"/>
                <w:lang w:val="zh-TW" w:eastAsia="zh-TW"/>
              </w:rPr>
              <w:t>1</w:t>
            </w:r>
            <w:r>
              <w:rPr>
                <w:rFonts w:hint="eastAsia" w:ascii="仿宋_GB2312" w:eastAsia="仿宋_GB2312"/>
                <w:color w:val="000000"/>
                <w:szCs w:val="21"/>
                <w:lang w:val="zh-TW"/>
              </w:rPr>
              <w:t>分，最高</w:t>
            </w:r>
            <w:r>
              <w:rPr>
                <w:rFonts w:ascii="仿宋_GB2312" w:eastAsia="仿宋_GB2312"/>
                <w:color w:val="000000"/>
                <w:szCs w:val="21"/>
              </w:rPr>
              <w:t>8</w:t>
            </w:r>
            <w:r>
              <w:rPr>
                <w:rFonts w:hint="eastAsia" w:ascii="仿宋_GB2312" w:eastAsia="仿宋_GB2312"/>
                <w:color w:val="000000"/>
                <w:szCs w:val="21"/>
                <w:lang w:val="zh-TW"/>
              </w:rPr>
              <w:t>分</w:t>
            </w:r>
          </w:p>
        </w:tc>
        <w:tc>
          <w:tcPr>
            <w:tcW w:w="850" w:type="dxa"/>
            <w:shd w:val="clear" w:color="auto" w:fill="auto"/>
            <w:vAlign w:val="center"/>
          </w:tcPr>
          <w:p>
            <w:pPr>
              <w:jc w:val="center"/>
              <w:rPr>
                <w:rFonts w:ascii="仿宋_GB2312" w:eastAsia="仿宋_GB2312"/>
                <w:color w:val="000000"/>
                <w:szCs w:val="21"/>
              </w:rPr>
            </w:pPr>
            <w:r>
              <w:rPr>
                <w:rFonts w:ascii="仿宋_GB2312" w:eastAsia="仿宋_GB2312"/>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4" w:type="dxa"/>
            <w:vMerge w:val="continue"/>
            <w:shd w:val="clear" w:color="auto" w:fill="auto"/>
            <w:tcMar>
              <w:top w:w="80" w:type="dxa"/>
              <w:left w:w="80" w:type="dxa"/>
              <w:bottom w:w="80" w:type="dxa"/>
              <w:right w:w="80" w:type="dxa"/>
            </w:tcMar>
            <w:vAlign w:val="center"/>
          </w:tcPr>
          <w:p>
            <w:pPr>
              <w:rPr>
                <w:rFonts w:ascii="仿宋_GB2312" w:hAnsi="宋体" w:eastAsia="仿宋_GB2312" w:cs="宋体"/>
                <w:kern w:val="0"/>
                <w:szCs w:val="21"/>
                <w:lang w:val="zh-TW"/>
              </w:rPr>
            </w:pPr>
          </w:p>
        </w:tc>
        <w:tc>
          <w:tcPr>
            <w:tcW w:w="1417" w:type="dxa"/>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党建引领</w:t>
            </w:r>
          </w:p>
        </w:tc>
        <w:tc>
          <w:tcPr>
            <w:tcW w:w="5245" w:type="dxa"/>
            <w:shd w:val="clear" w:color="auto" w:fill="auto"/>
            <w:tcMar>
              <w:top w:w="80" w:type="dxa"/>
              <w:left w:w="80" w:type="dxa"/>
              <w:bottom w:w="80" w:type="dxa"/>
              <w:right w:w="80" w:type="dxa"/>
            </w:tcMar>
          </w:tcPr>
          <w:p>
            <w:pPr>
              <w:rPr>
                <w:rFonts w:ascii="仿宋_GB2312" w:hAnsi="宋体" w:eastAsia="仿宋_GB2312"/>
                <w:color w:val="000000"/>
                <w:szCs w:val="21"/>
              </w:rPr>
            </w:pPr>
            <w:r>
              <w:rPr>
                <w:rFonts w:hint="eastAsia" w:ascii="仿宋_GB2312" w:eastAsia="仿宋_GB2312"/>
                <w:color w:val="000000"/>
                <w:szCs w:val="21"/>
              </w:rPr>
              <w:t>针对投标人目前党建工作情况综合评议，公司具有独立党组织得2分，在党建引领下承担政府部门安排的疫情防控工作并获得表彰奖励得6分，与业主单位签订支部共建协议得2分</w:t>
            </w:r>
          </w:p>
        </w:tc>
        <w:tc>
          <w:tcPr>
            <w:tcW w:w="850" w:type="dxa"/>
            <w:shd w:val="clear" w:color="auto" w:fill="auto"/>
            <w:vAlign w:val="center"/>
          </w:tcPr>
          <w:p>
            <w:pPr>
              <w:jc w:val="center"/>
              <w:rPr>
                <w:rFonts w:ascii="仿宋_GB2312" w:hAnsi="宋体" w:eastAsia="仿宋_GB2312"/>
                <w:szCs w:val="21"/>
              </w:rPr>
            </w:pPr>
            <w:r>
              <w:rPr>
                <w:rFonts w:ascii="仿宋_GB2312" w:hAnsi="宋体"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5" w:hRule="atLeast"/>
        </w:trPr>
        <w:tc>
          <w:tcPr>
            <w:tcW w:w="710" w:type="dxa"/>
            <w:vMerge w:val="continue"/>
            <w:shd w:val="clear" w:color="auto" w:fill="auto"/>
            <w:tcMar>
              <w:top w:w="80" w:type="dxa"/>
              <w:left w:w="80" w:type="dxa"/>
              <w:bottom w:w="80" w:type="dxa"/>
              <w:right w:w="80" w:type="dxa"/>
            </w:tcMar>
            <w:vAlign w:val="center"/>
          </w:tcPr>
          <w:p>
            <w:pPr>
              <w:jc w:val="center"/>
              <w:rPr>
                <w:rFonts w:ascii="仿宋_GB2312" w:hAnsi="宋体" w:eastAsia="仿宋_GB2312" w:cs="宋体"/>
                <w:kern w:val="0"/>
                <w:szCs w:val="21"/>
                <w:lang w:val="zh-TW"/>
              </w:rPr>
            </w:pPr>
          </w:p>
        </w:tc>
        <w:tc>
          <w:tcPr>
            <w:tcW w:w="1134" w:type="dxa"/>
            <w:vMerge w:val="continue"/>
            <w:shd w:val="clear" w:color="auto" w:fill="auto"/>
            <w:tcMar>
              <w:top w:w="80" w:type="dxa"/>
              <w:left w:w="80" w:type="dxa"/>
              <w:bottom w:w="80" w:type="dxa"/>
              <w:right w:w="80" w:type="dxa"/>
            </w:tcMar>
            <w:vAlign w:val="center"/>
          </w:tcPr>
          <w:p>
            <w:pPr>
              <w:rPr>
                <w:rFonts w:ascii="仿宋_GB2312" w:hAnsi="宋体" w:eastAsia="仿宋_GB2312" w:cs="宋体"/>
                <w:kern w:val="0"/>
                <w:szCs w:val="21"/>
                <w:lang w:val="zh-TW"/>
              </w:rPr>
            </w:pPr>
          </w:p>
        </w:tc>
        <w:tc>
          <w:tcPr>
            <w:tcW w:w="1417" w:type="dxa"/>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项目业绩</w:t>
            </w:r>
          </w:p>
        </w:tc>
        <w:tc>
          <w:tcPr>
            <w:tcW w:w="5245" w:type="dxa"/>
            <w:shd w:val="clear" w:color="auto" w:fill="auto"/>
            <w:tcMar>
              <w:top w:w="80" w:type="dxa"/>
              <w:left w:w="80" w:type="dxa"/>
              <w:bottom w:w="80" w:type="dxa"/>
              <w:right w:w="80" w:type="dxa"/>
            </w:tcMar>
            <w:vAlign w:val="center"/>
          </w:tcPr>
          <w:p>
            <w:pPr>
              <w:rPr>
                <w:rFonts w:ascii="仿宋_GB2312" w:eastAsia="仿宋_GB2312"/>
                <w:color w:val="000000"/>
                <w:szCs w:val="21"/>
              </w:rPr>
            </w:pPr>
            <w:r>
              <w:rPr>
                <w:rFonts w:hint="eastAsia" w:ascii="仿宋_GB2312" w:eastAsia="仿宋_GB2312"/>
                <w:color w:val="000000"/>
                <w:szCs w:val="21"/>
              </w:rPr>
              <w:t>投标人2018年1月1日至今承担的同类型项目或政府行政办公楼项目等业绩证明（附与用户签订的合同首页、服务周期页、服务内容所在页及签署页、甲方满意度或服务评价复印件，无法认定项目类型或服务内容不全的合同将不计分），满足8个项目上述要求的业绩得1</w:t>
            </w:r>
            <w:r>
              <w:rPr>
                <w:rFonts w:ascii="仿宋_GB2312" w:eastAsia="仿宋_GB2312"/>
                <w:color w:val="000000"/>
                <w:szCs w:val="21"/>
              </w:rPr>
              <w:t>2</w:t>
            </w:r>
            <w:r>
              <w:rPr>
                <w:rFonts w:hint="eastAsia" w:ascii="仿宋_GB2312" w:eastAsia="仿宋_GB2312"/>
                <w:color w:val="000000"/>
                <w:szCs w:val="21"/>
              </w:rPr>
              <w:t>分，6个项目得</w:t>
            </w:r>
            <w:r>
              <w:rPr>
                <w:rFonts w:ascii="仿宋_GB2312" w:eastAsia="仿宋_GB2312"/>
                <w:color w:val="000000"/>
                <w:szCs w:val="21"/>
              </w:rPr>
              <w:t>8</w:t>
            </w:r>
            <w:r>
              <w:rPr>
                <w:rFonts w:hint="eastAsia" w:ascii="仿宋_GB2312" w:eastAsia="仿宋_GB2312"/>
                <w:color w:val="000000"/>
                <w:szCs w:val="21"/>
              </w:rPr>
              <w:t>分，4个项目得5分，</w:t>
            </w:r>
            <w:r>
              <w:rPr>
                <w:rFonts w:ascii="仿宋_GB2312" w:eastAsia="仿宋_GB2312"/>
                <w:color w:val="000000"/>
                <w:szCs w:val="21"/>
              </w:rPr>
              <w:t>3</w:t>
            </w:r>
            <w:r>
              <w:rPr>
                <w:rFonts w:hint="eastAsia" w:ascii="仿宋_GB2312" w:eastAsia="仿宋_GB2312"/>
                <w:color w:val="000000"/>
                <w:szCs w:val="21"/>
              </w:rPr>
              <w:t>个项目以下得</w:t>
            </w:r>
            <w:r>
              <w:rPr>
                <w:rFonts w:ascii="仿宋_GB2312" w:eastAsia="仿宋_GB2312"/>
                <w:color w:val="000000"/>
                <w:szCs w:val="21"/>
              </w:rPr>
              <w:t>2</w:t>
            </w:r>
            <w:r>
              <w:rPr>
                <w:rFonts w:hint="eastAsia" w:ascii="仿宋_GB2312" w:eastAsia="仿宋_GB2312"/>
                <w:color w:val="000000"/>
                <w:szCs w:val="21"/>
              </w:rPr>
              <w:t xml:space="preserve">分 </w:t>
            </w:r>
          </w:p>
        </w:tc>
        <w:tc>
          <w:tcPr>
            <w:tcW w:w="850" w:type="dxa"/>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1</w:t>
            </w:r>
            <w:r>
              <w:rPr>
                <w:rFonts w:ascii="仿宋_GB2312" w:eastAsia="仿宋_GB2312"/>
                <w:color w:val="000000"/>
                <w:szCs w:val="21"/>
              </w:rPr>
              <w:t>2</w:t>
            </w:r>
          </w:p>
        </w:tc>
      </w:tr>
    </w:tbl>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UMWEKG+»ªÎÄÏ¸ºÚ">
    <w:altName w:val="微软雅黑"/>
    <w:panose1 w:val="00000000000000000000"/>
    <w:charset w:val="01"/>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E6B5A"/>
    <w:multiLevelType w:val="multilevel"/>
    <w:tmpl w:val="674E6B5A"/>
    <w:lvl w:ilvl="0" w:tentative="0">
      <w:start w:val="1"/>
      <w:numFmt w:val="japaneseCounting"/>
      <w:lvlText w:val="%1、"/>
      <w:lvlJc w:val="left"/>
      <w:pPr>
        <w:ind w:left="840" w:hanging="4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BF83E23"/>
    <w:multiLevelType w:val="multilevel"/>
    <w:tmpl w:val="7BF83E23"/>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E23E7"/>
    <w:rsid w:val="01B575E6"/>
    <w:rsid w:val="0D0B41AE"/>
    <w:rsid w:val="0E1014A4"/>
    <w:rsid w:val="160E5349"/>
    <w:rsid w:val="19AA332B"/>
    <w:rsid w:val="1C870451"/>
    <w:rsid w:val="282E23E7"/>
    <w:rsid w:val="3CB716AF"/>
    <w:rsid w:val="50FF5D2D"/>
    <w:rsid w:val="52EA5EDE"/>
    <w:rsid w:val="533D73C8"/>
    <w:rsid w:val="56EE7D9A"/>
    <w:rsid w:val="58125B14"/>
    <w:rsid w:val="593A2D6E"/>
    <w:rsid w:val="5AA72A1F"/>
    <w:rsid w:val="5C701655"/>
    <w:rsid w:val="663F0CC4"/>
    <w:rsid w:val="6EEC4862"/>
    <w:rsid w:val="76414EDD"/>
    <w:rsid w:val="78400ABB"/>
    <w:rsid w:val="7EF8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jc w:val="left"/>
      <w:outlineLvl w:val="0"/>
    </w:pPr>
    <w:rPr>
      <w:rFonts w:ascii="宋体" w:hAnsi="宋体" w:cstheme="minorBidi"/>
      <w:b/>
      <w:bCs/>
      <w:kern w:val="0"/>
      <w:sz w:val="44"/>
      <w:szCs w:val="44"/>
      <w:lang w:eastAsia="en-US"/>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styleId="5">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styleId="11">
    <w:name w:val="List Paragraph"/>
    <w:basedOn w:val="1"/>
    <w:qFormat/>
    <w:uiPriority w:val="34"/>
    <w:pPr>
      <w:ind w:firstLine="420" w:firstLineChars="200"/>
    </w:pPr>
  </w:style>
  <w:style w:type="table" w:customStyle="1" w:styleId="12">
    <w:name w:val="Table Normal"/>
    <w:qFormat/>
    <w:uiPriority w:val="0"/>
    <w:rPr>
      <w:rFonts w:ascii="Times New Roman" w:hAnsi="Times New Roman" w:cs="Times New Roman"/>
      <w:kern w:val="0"/>
      <w:sz w:val="20"/>
      <w:szCs w:val="20"/>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2021-08-19T23:00:00Z</dcterms:created>
  <dc:creator>王盛富</dc:creator>
  <cp:lastModifiedBy>王 虎</cp:lastModifiedBy>
  <cp:lastPrinted>2021-08-19T23:08:00Z</cp:lastPrinted>
  <dcterms:modified xsi:type="dcterms:W3CDTF">2021-11-23T06:14:21Z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