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 w:hAnsi="仿宋" w:eastAsia="仿宋" w:cs="仿宋"/>
          <w:sz w:val="44"/>
          <w:szCs w:val="44"/>
        </w:rPr>
      </w:pPr>
      <w:bookmarkStart w:id="0" w:name="_Toc26506"/>
      <w:bookmarkStart w:id="1" w:name="_Toc2298"/>
      <w:bookmarkStart w:id="2" w:name="_Toc6538"/>
      <w:bookmarkStart w:id="3" w:name="_Toc133049044"/>
      <w:bookmarkStart w:id="4" w:name="_Toc32644"/>
      <w:bookmarkStart w:id="5" w:name="_Toc11184"/>
    </w:p>
    <w:p>
      <w:pPr>
        <w:spacing w:line="460" w:lineRule="exact"/>
        <w:rPr>
          <w:rFonts w:ascii="仿宋" w:hAnsi="仿宋" w:eastAsia="仿宋" w:cs="仿宋"/>
          <w:sz w:val="44"/>
          <w:szCs w:val="44"/>
        </w:rPr>
      </w:pPr>
    </w:p>
    <w:p>
      <w:pPr>
        <w:spacing w:line="560" w:lineRule="atLeast"/>
        <w:rPr>
          <w:rFonts w:ascii="仿宋" w:hAnsi="仿宋" w:eastAsia="仿宋" w:cs="仿宋"/>
          <w:sz w:val="44"/>
          <w:szCs w:val="44"/>
        </w:rPr>
      </w:pPr>
    </w:p>
    <w:p>
      <w:pPr>
        <w:spacing w:line="560" w:lineRule="atLeast"/>
        <w:rPr>
          <w:rFonts w:ascii="仿宋" w:hAnsi="仿宋" w:eastAsia="仿宋" w:cs="仿宋"/>
          <w:sz w:val="44"/>
          <w:szCs w:val="44"/>
        </w:rPr>
      </w:pPr>
    </w:p>
    <w:p>
      <w:pPr>
        <w:spacing w:line="560" w:lineRule="atLeast"/>
        <w:jc w:val="center"/>
        <w:rPr>
          <w:rFonts w:ascii="仿宋" w:hAnsi="仿宋" w:eastAsia="仿宋" w:cs="仿宋"/>
          <w:b/>
          <w:bCs/>
          <w:sz w:val="52"/>
          <w:szCs w:val="52"/>
        </w:rPr>
      </w:pPr>
      <w:r>
        <w:rPr>
          <w:rFonts w:hint="eastAsia" w:ascii="仿宋" w:hAnsi="仿宋" w:eastAsia="仿宋" w:cs="仿宋"/>
          <w:b/>
          <w:bCs/>
          <w:sz w:val="52"/>
          <w:szCs w:val="52"/>
        </w:rPr>
        <w:t>玉渊潭公园</w:t>
      </w:r>
    </w:p>
    <w:p>
      <w:pPr>
        <w:spacing w:line="560" w:lineRule="atLeast"/>
        <w:jc w:val="center"/>
        <w:rPr>
          <w:rFonts w:ascii="仿宋" w:hAnsi="仿宋" w:eastAsia="仿宋" w:cs="仿宋"/>
          <w:b/>
          <w:bCs/>
          <w:sz w:val="52"/>
          <w:szCs w:val="52"/>
        </w:rPr>
      </w:pPr>
      <w:r>
        <w:rPr>
          <w:rFonts w:hint="eastAsia" w:ascii="仿宋" w:hAnsi="仿宋" w:eastAsia="仿宋" w:cs="仿宋"/>
          <w:b/>
          <w:bCs/>
          <w:sz w:val="52"/>
          <w:szCs w:val="52"/>
        </w:rPr>
        <w:t>临时安检服务协议</w:t>
      </w:r>
    </w:p>
    <w:p>
      <w:pPr>
        <w:spacing w:line="560" w:lineRule="atLeast"/>
        <w:ind w:firstLine="465"/>
        <w:jc w:val="center"/>
        <w:rPr>
          <w:rFonts w:ascii="仿宋" w:hAnsi="仿宋" w:eastAsia="仿宋" w:cs="仿宋"/>
          <w:sz w:val="44"/>
          <w:szCs w:val="44"/>
        </w:rPr>
      </w:pPr>
    </w:p>
    <w:p>
      <w:pPr>
        <w:spacing w:line="560" w:lineRule="atLeast"/>
        <w:ind w:firstLine="465"/>
        <w:jc w:val="center"/>
        <w:rPr>
          <w:rFonts w:ascii="仿宋" w:hAnsi="仿宋" w:eastAsia="仿宋" w:cs="仿宋"/>
          <w:sz w:val="44"/>
          <w:szCs w:val="44"/>
        </w:rPr>
      </w:pPr>
    </w:p>
    <w:p>
      <w:pPr>
        <w:spacing w:line="560" w:lineRule="atLeast"/>
        <w:ind w:firstLine="465"/>
        <w:jc w:val="center"/>
        <w:rPr>
          <w:rFonts w:ascii="仿宋" w:hAnsi="仿宋" w:eastAsia="仿宋" w:cs="仿宋"/>
          <w:sz w:val="44"/>
          <w:szCs w:val="44"/>
        </w:rPr>
      </w:pPr>
    </w:p>
    <w:p>
      <w:pPr>
        <w:spacing w:line="560" w:lineRule="atLeast"/>
        <w:ind w:firstLine="465"/>
        <w:jc w:val="center"/>
        <w:rPr>
          <w:rFonts w:ascii="仿宋" w:hAnsi="仿宋" w:eastAsia="仿宋" w:cs="仿宋"/>
          <w:sz w:val="44"/>
          <w:szCs w:val="44"/>
        </w:rPr>
      </w:pPr>
    </w:p>
    <w:p>
      <w:pPr>
        <w:spacing w:line="560" w:lineRule="atLeast"/>
        <w:ind w:firstLine="465"/>
        <w:jc w:val="center"/>
        <w:rPr>
          <w:rFonts w:ascii="仿宋" w:hAnsi="仿宋" w:eastAsia="仿宋" w:cs="仿宋"/>
          <w:sz w:val="44"/>
          <w:szCs w:val="44"/>
        </w:rPr>
      </w:pPr>
    </w:p>
    <w:p>
      <w:pPr>
        <w:spacing w:line="560" w:lineRule="atLeast"/>
        <w:ind w:firstLine="465"/>
        <w:jc w:val="center"/>
        <w:rPr>
          <w:rFonts w:ascii="仿宋" w:hAnsi="仿宋" w:eastAsia="仿宋" w:cs="仿宋"/>
          <w:sz w:val="44"/>
          <w:szCs w:val="44"/>
        </w:rPr>
      </w:pPr>
    </w:p>
    <w:p>
      <w:pPr>
        <w:spacing w:line="560" w:lineRule="atLeast"/>
        <w:ind w:firstLine="465"/>
        <w:jc w:val="center"/>
        <w:rPr>
          <w:rFonts w:ascii="仿宋" w:hAnsi="仿宋" w:eastAsia="仿宋" w:cs="仿宋"/>
          <w:sz w:val="44"/>
          <w:szCs w:val="44"/>
        </w:rPr>
      </w:pPr>
    </w:p>
    <w:p>
      <w:pPr>
        <w:spacing w:line="560" w:lineRule="atLeast"/>
        <w:rPr>
          <w:rFonts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960" w:lineRule="auto"/>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w:t>
      </w:r>
      <w:r>
        <w:rPr>
          <w:rFonts w:hint="eastAsia" w:ascii="仿宋" w:hAnsi="仿宋" w:eastAsia="仿宋" w:cs="仿宋"/>
          <w:sz w:val="32"/>
          <w:szCs w:val="32"/>
          <w:u w:val="single"/>
        </w:rPr>
        <w:t>北京市玉渊潭公园管理处</w:t>
      </w:r>
    </w:p>
    <w:p>
      <w:pPr>
        <w:keepNext w:val="0"/>
        <w:keepLines w:val="0"/>
        <w:pageBreakBefore w:val="0"/>
        <w:widowControl w:val="0"/>
        <w:kinsoku/>
        <w:wordWrap/>
        <w:overflowPunct/>
        <w:topLinePunct w:val="0"/>
        <w:autoSpaceDE/>
        <w:autoSpaceDN/>
        <w:bidi w:val="0"/>
        <w:adjustRightInd/>
        <w:snapToGrid/>
        <w:spacing w:line="960" w:lineRule="auto"/>
        <w:ind w:firstLine="1920" w:firstLineChars="600"/>
        <w:textAlignment w:val="auto"/>
        <w:rPr>
          <w:rFonts w:hint="default" w:ascii="仿宋" w:hAnsi="仿宋" w:eastAsia="仿宋" w:cs="仿宋"/>
          <w:sz w:val="32"/>
          <w:szCs w:val="32"/>
          <w:lang w:val="en-US"/>
        </w:rPr>
      </w:pPr>
      <w:r>
        <w:rPr>
          <w:rFonts w:hint="eastAsia" w:ascii="仿宋" w:hAnsi="仿宋" w:eastAsia="仿宋" w:cs="仿宋"/>
          <w:sz w:val="32"/>
          <w:szCs w:val="32"/>
        </w:rPr>
        <w:t>乙方：</w:t>
      </w:r>
      <w:r>
        <w:rPr>
          <w:rFonts w:hint="eastAsia" w:ascii="仿宋" w:hAnsi="仿宋" w:eastAsia="仿宋" w:cs="仿宋"/>
          <w:sz w:val="32"/>
          <w:szCs w:val="32"/>
          <w:u w:val="single"/>
          <w:lang w:val="en-US" w:eastAsia="zh-CN"/>
        </w:rPr>
        <w:t xml:space="preserve">中警保安服务有限公司  </w:t>
      </w:r>
    </w:p>
    <w:p>
      <w:pPr>
        <w:keepNext w:val="0"/>
        <w:keepLines w:val="0"/>
        <w:pageBreakBefore w:val="0"/>
        <w:widowControl w:val="0"/>
        <w:kinsoku/>
        <w:wordWrap/>
        <w:overflowPunct/>
        <w:topLinePunct w:val="0"/>
        <w:autoSpaceDE/>
        <w:autoSpaceDN/>
        <w:bidi w:val="0"/>
        <w:adjustRightInd/>
        <w:snapToGrid/>
        <w:spacing w:line="960" w:lineRule="auto"/>
        <w:ind w:firstLine="1920" w:firstLineChars="600"/>
        <w:textAlignment w:val="auto"/>
        <w:rPr>
          <w:rFonts w:ascii="仿宋" w:hAnsi="仿宋" w:eastAsia="仿宋" w:cs="仿宋"/>
          <w:sz w:val="32"/>
          <w:szCs w:val="32"/>
          <w:u w:val="single"/>
        </w:rPr>
        <w:sectPr>
          <w:headerReference r:id="rId3" w:type="default"/>
          <w:footerReference r:id="rId4" w:type="default"/>
          <w:pgSz w:w="11906" w:h="16838"/>
          <w:pgMar w:top="1361" w:right="1644" w:bottom="1304" w:left="1644" w:header="851" w:footer="992" w:gutter="0"/>
          <w:cols w:space="0" w:num="1"/>
          <w:docGrid w:type="lines" w:linePitch="312" w:charSpace="0"/>
        </w:sect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年   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日</w:t>
      </w:r>
    </w:p>
    <w:p>
      <w:pPr>
        <w:spacing w:line="440" w:lineRule="exact"/>
        <w:ind w:firstLine="465"/>
        <w:jc w:val="center"/>
        <w:rPr>
          <w:rFonts w:ascii="仿宋" w:hAnsi="仿宋" w:eastAsia="仿宋" w:cs="仿宋"/>
          <w:sz w:val="44"/>
          <w:szCs w:val="44"/>
        </w:rPr>
      </w:pPr>
      <w:r>
        <w:rPr>
          <w:rFonts w:hint="eastAsia" w:ascii="仿宋" w:hAnsi="仿宋" w:eastAsia="仿宋" w:cs="仿宋"/>
          <w:b/>
          <w:bCs/>
          <w:sz w:val="36"/>
          <w:szCs w:val="36"/>
        </w:rPr>
        <w:t>玉渊潭公园临时安检服务协议</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 xml:space="preserve">甲方：北京市玉渊潭公园管理处 </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lang w:val="en-US" w:eastAsia="zh-CN"/>
        </w:rPr>
        <w:t>中警保安服务有限公司</w:t>
      </w:r>
    </w:p>
    <w:p>
      <w:pPr>
        <w:spacing w:line="440" w:lineRule="exact"/>
        <w:ind w:firstLine="465"/>
        <w:rPr>
          <w:rFonts w:ascii="仿宋" w:hAnsi="仿宋" w:eastAsia="仿宋" w:cs="仿宋"/>
          <w:b/>
          <w:sz w:val="28"/>
          <w:szCs w:val="28"/>
        </w:rPr>
      </w:pPr>
      <w:r>
        <w:rPr>
          <w:rFonts w:hint="eastAsia" w:ascii="仿宋" w:hAnsi="仿宋" w:eastAsia="仿宋" w:cs="仿宋"/>
          <w:b/>
          <w:sz w:val="28"/>
          <w:szCs w:val="28"/>
        </w:rPr>
        <w:t xml:space="preserve">一、安检服务合同目的 </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第一条  应甲方需求，为了更好的维护甲方的正常生产、工作秩序，现由乙方为甲方提供全年重要节假日、政治会议期间临时安检服务。根据《中华人民共和国民法典》以及国家有关法律、法规，经甲乙双方平等协商，签订本协议。</w:t>
      </w:r>
    </w:p>
    <w:p>
      <w:pPr>
        <w:spacing w:line="440" w:lineRule="exact"/>
        <w:ind w:firstLine="465"/>
        <w:rPr>
          <w:rFonts w:ascii="仿宋" w:hAnsi="仿宋" w:eastAsia="仿宋" w:cs="仿宋"/>
          <w:b/>
          <w:sz w:val="28"/>
          <w:szCs w:val="28"/>
        </w:rPr>
      </w:pPr>
      <w:r>
        <w:rPr>
          <w:rFonts w:hint="eastAsia" w:ascii="仿宋" w:hAnsi="仿宋" w:eastAsia="仿宋" w:cs="仿宋"/>
          <w:b/>
          <w:sz w:val="28"/>
          <w:szCs w:val="28"/>
        </w:rPr>
        <w:t>二、乙方提供安检人员数量、服务期限、每天服务时间和服务费</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第二条  乙方为甲方提供安检人员</w:t>
      </w:r>
      <w:r>
        <w:rPr>
          <w:rFonts w:hint="eastAsia" w:ascii="仿宋" w:hAnsi="仿宋" w:eastAsia="仿宋" w:cs="仿宋"/>
          <w:sz w:val="28"/>
          <w:szCs w:val="28"/>
          <w:u w:val="single"/>
        </w:rPr>
        <w:t xml:space="preserve"> 40 </w:t>
      </w:r>
      <w:r>
        <w:rPr>
          <w:rFonts w:hint="eastAsia" w:ascii="仿宋" w:hAnsi="仿宋" w:eastAsia="仿宋" w:cs="仿宋"/>
          <w:sz w:val="28"/>
          <w:szCs w:val="28"/>
        </w:rPr>
        <w:t>人/天（服务</w:t>
      </w:r>
      <w:r>
        <w:rPr>
          <w:rFonts w:hint="eastAsia" w:ascii="仿宋" w:hAnsi="仿宋" w:eastAsia="仿宋" w:cs="仿宋"/>
          <w:sz w:val="28"/>
          <w:szCs w:val="28"/>
          <w:u w:val="single"/>
        </w:rPr>
        <w:t xml:space="preserve"> 5 </w:t>
      </w:r>
      <w:r>
        <w:rPr>
          <w:rFonts w:hint="eastAsia" w:ascii="仿宋" w:hAnsi="仿宋" w:eastAsia="仿宋" w:cs="仿宋"/>
          <w:sz w:val="28"/>
          <w:szCs w:val="28"/>
        </w:rPr>
        <w:t>个门区，分别为东门、南门、西南门、西门、北门，每个门区</w:t>
      </w:r>
      <w:r>
        <w:rPr>
          <w:rFonts w:hint="eastAsia" w:ascii="仿宋" w:hAnsi="仿宋" w:eastAsia="仿宋" w:cs="仿宋"/>
          <w:sz w:val="28"/>
          <w:szCs w:val="28"/>
          <w:u w:val="single"/>
        </w:rPr>
        <w:t xml:space="preserve"> 8</w:t>
      </w:r>
      <w:r>
        <w:rPr>
          <w:rFonts w:hint="eastAsia" w:ascii="仿宋" w:hAnsi="仿宋" w:eastAsia="仿宋" w:cs="仿宋"/>
          <w:sz w:val="28"/>
          <w:szCs w:val="28"/>
        </w:rPr>
        <w:t>人）；服务期限为</w:t>
      </w:r>
      <w:r>
        <w:rPr>
          <w:rFonts w:hint="eastAsia" w:ascii="仿宋" w:hAnsi="仿宋" w:eastAsia="仿宋" w:cs="仿宋"/>
          <w:sz w:val="28"/>
          <w:szCs w:val="28"/>
          <w:u w:val="single"/>
        </w:rPr>
        <w:t xml:space="preserve">  36 </w:t>
      </w:r>
      <w:r>
        <w:rPr>
          <w:rFonts w:hint="eastAsia" w:ascii="仿宋" w:hAnsi="仿宋" w:eastAsia="仿宋" w:cs="仿宋"/>
          <w:sz w:val="28"/>
          <w:szCs w:val="28"/>
        </w:rPr>
        <w:t>天（分别为</w:t>
      </w:r>
      <w:r>
        <w:rPr>
          <w:rFonts w:hint="eastAsia" w:ascii="仿宋" w:hAnsi="仿宋" w:eastAsia="仿宋" w:cs="仿宋"/>
          <w:sz w:val="28"/>
          <w:szCs w:val="28"/>
          <w:lang w:val="en-US" w:eastAsia="zh-CN"/>
        </w:rPr>
        <w:t>2022年</w:t>
      </w:r>
      <w:r>
        <w:rPr>
          <w:rFonts w:hint="eastAsia" w:ascii="仿宋" w:hAnsi="仿宋" w:eastAsia="仿宋" w:cs="仿宋"/>
          <w:sz w:val="28"/>
          <w:szCs w:val="28"/>
        </w:rPr>
        <w:t>两会8天、清明节3天、劳动节5天、端午节3天、中秋节3天、国庆节7天</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2023年</w:t>
      </w:r>
      <w:r>
        <w:rPr>
          <w:rFonts w:hint="eastAsia" w:ascii="仿宋" w:hAnsi="仿宋" w:eastAsia="仿宋" w:cs="仿宋"/>
          <w:sz w:val="28"/>
          <w:szCs w:val="28"/>
        </w:rPr>
        <w:t>春节7天）；每天服务时间为：</w:t>
      </w:r>
      <w:r>
        <w:rPr>
          <w:rFonts w:hint="eastAsia" w:ascii="仿宋" w:hAnsi="仿宋" w:eastAsia="仿宋" w:cs="仿宋"/>
          <w:sz w:val="28"/>
          <w:szCs w:val="28"/>
          <w:u w:val="single"/>
        </w:rPr>
        <w:t xml:space="preserve"> 早8:00-晚17:00时 </w:t>
      </w:r>
      <w:r>
        <w:rPr>
          <w:rFonts w:hint="eastAsia" w:ascii="仿宋" w:hAnsi="仿宋" w:eastAsia="仿宋" w:cs="仿宋"/>
          <w:sz w:val="28"/>
          <w:szCs w:val="28"/>
        </w:rPr>
        <w:t>（安检员分2班上岗，第一岗8:00-16:00时、第二岗9:00-17:00时）。服务费为每人</w:t>
      </w:r>
      <w:r>
        <w:rPr>
          <w:rFonts w:hint="eastAsia" w:ascii="仿宋" w:hAnsi="仿宋" w:eastAsia="仿宋" w:cs="仿宋"/>
          <w:sz w:val="28"/>
          <w:szCs w:val="28"/>
          <w:u w:val="single"/>
        </w:rPr>
        <w:t xml:space="preserve">300 </w:t>
      </w:r>
      <w:r>
        <w:rPr>
          <w:rFonts w:hint="eastAsia" w:ascii="仿宋" w:hAnsi="仿宋" w:eastAsia="仿宋" w:cs="仿宋"/>
          <w:sz w:val="28"/>
          <w:szCs w:val="28"/>
        </w:rPr>
        <w:t>元/天；总费用共计：</w:t>
      </w:r>
      <w:r>
        <w:rPr>
          <w:rFonts w:hint="eastAsia" w:ascii="仿宋" w:hAnsi="仿宋" w:eastAsia="仿宋" w:cs="仿宋"/>
          <w:sz w:val="28"/>
          <w:szCs w:val="28"/>
          <w:u w:val="single"/>
        </w:rPr>
        <w:t xml:space="preserve"> 432000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肆拾叁万贰仟元整   </w:t>
      </w:r>
      <w:r>
        <w:rPr>
          <w:rFonts w:hint="eastAsia" w:ascii="仿宋" w:hAnsi="仿宋" w:eastAsia="仿宋" w:cs="仿宋"/>
          <w:sz w:val="28"/>
          <w:szCs w:val="28"/>
        </w:rPr>
        <w:t>人民币）。</w:t>
      </w:r>
    </w:p>
    <w:p>
      <w:pPr>
        <w:spacing w:line="440" w:lineRule="exact"/>
        <w:ind w:firstLine="465"/>
        <w:rPr>
          <w:rFonts w:ascii="仿宋" w:hAnsi="仿宋" w:eastAsia="仿宋" w:cs="仿宋"/>
          <w:b/>
          <w:sz w:val="28"/>
          <w:szCs w:val="28"/>
        </w:rPr>
      </w:pPr>
      <w:r>
        <w:rPr>
          <w:rFonts w:hint="eastAsia" w:ascii="仿宋" w:hAnsi="仿宋" w:eastAsia="仿宋" w:cs="仿宋"/>
          <w:b/>
          <w:sz w:val="28"/>
          <w:szCs w:val="28"/>
        </w:rPr>
        <w:t>三、服务费付款方式、发票开具</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第三条 支付方式:甲方应在乙方完成本合同项下</w:t>
      </w:r>
      <w:r>
        <w:rPr>
          <w:rFonts w:hint="eastAsia" w:ascii="仿宋" w:hAnsi="仿宋" w:eastAsia="仿宋" w:cs="仿宋"/>
          <w:sz w:val="28"/>
          <w:szCs w:val="28"/>
          <w:lang w:val="en-US" w:eastAsia="zh-CN"/>
        </w:rPr>
        <w:t>每项临时安检</w:t>
      </w:r>
      <w:r>
        <w:rPr>
          <w:rFonts w:hint="eastAsia" w:ascii="仿宋" w:hAnsi="仿宋" w:eastAsia="仿宋" w:cs="仿宋"/>
          <w:sz w:val="28"/>
          <w:szCs w:val="28"/>
        </w:rPr>
        <w:t>服务后</w:t>
      </w:r>
      <w:r>
        <w:rPr>
          <w:rFonts w:hint="eastAsia" w:ascii="仿宋" w:hAnsi="仿宋" w:eastAsia="仿宋" w:cs="仿宋"/>
          <w:sz w:val="28"/>
          <w:szCs w:val="28"/>
          <w:u w:val="single"/>
        </w:rPr>
        <w:t xml:space="preserve"> 5 </w:t>
      </w:r>
      <w:r>
        <w:rPr>
          <w:rFonts w:hint="eastAsia" w:ascii="仿宋" w:hAnsi="仿宋" w:eastAsia="仿宋" w:cs="仿宋"/>
          <w:sz w:val="28"/>
          <w:szCs w:val="28"/>
        </w:rPr>
        <w:t>个工作日内以</w:t>
      </w:r>
      <w:r>
        <w:rPr>
          <w:rFonts w:hint="eastAsia" w:ascii="仿宋" w:hAnsi="仿宋" w:eastAsia="仿宋" w:cs="仿宋"/>
          <w:sz w:val="28"/>
          <w:szCs w:val="28"/>
          <w:u w:val="single"/>
        </w:rPr>
        <w:t>支票或转账</w:t>
      </w:r>
      <w:r>
        <w:rPr>
          <w:rFonts w:hint="eastAsia" w:ascii="仿宋" w:hAnsi="仿宋" w:eastAsia="仿宋" w:cs="仿宋"/>
          <w:sz w:val="28"/>
          <w:szCs w:val="28"/>
        </w:rPr>
        <w:t>形式向乙方付款。</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乙方在甲方付款前，为甲方开具与应付款项等额的正规增值税普通发票，否则甲方有权拒绝付款。</w:t>
      </w:r>
    </w:p>
    <w:p>
      <w:pPr>
        <w:spacing w:line="440" w:lineRule="exact"/>
        <w:ind w:firstLine="465"/>
        <w:rPr>
          <w:rFonts w:ascii="仿宋" w:hAnsi="仿宋" w:eastAsia="仿宋" w:cs="仿宋"/>
          <w:b/>
          <w:sz w:val="28"/>
          <w:szCs w:val="28"/>
        </w:rPr>
      </w:pPr>
      <w:r>
        <w:rPr>
          <w:rFonts w:hint="eastAsia" w:ascii="仿宋" w:hAnsi="仿宋" w:eastAsia="仿宋" w:cs="仿宋"/>
          <w:b/>
          <w:sz w:val="28"/>
          <w:szCs w:val="28"/>
        </w:rPr>
        <w:t>四、双方的权利和义务</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第四条 安检服务内容：在服务期内，乙方安检人员对游园人员按照“逢疑必查”、“逢包必检”的原则进行入园抽检，箱包的抽检率为100％，游客抽检率为50%以上，对发现的管制刀具、化学危险品、危险物质等禁带物品，以及横幅、上访材料等一律暂存，将涉及携带上述违禁品人员交属地公安部门处理。乙方在安检过程中做好安检记录。</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第五条 甲方有权对安检人员的到到岗与服务情况进行监督、检查和具体指导，有权要求乙方调换不适合在甲方服务的安检人员。</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第六条 甲方应尊重安检人员的服务，对安检人员履行职责的行为予以支持、配合。</w:t>
      </w:r>
    </w:p>
    <w:p>
      <w:pPr>
        <w:spacing w:line="440" w:lineRule="exact"/>
        <w:ind w:firstLine="46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甲方有权根据实际需求调整上岗日期、人数与时间，并提前2个工作日告知乙方。</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第八条 乙方有权拒绝承担职责范围以外的任务。</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第九条 乙方负责安检人员的思想教育、业务培训、人员管理和安检人员违纪问题的处理，要留存安检人员培训管理记录。</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第十条 乙方保证所派安检人员具备任职岗位职业资格，持证上岗。</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第十一条 乙方应及时撤换甲方提出不称职的安检人员。</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第十二条 在服务期限开始前甲方可要求乙方召集所有安检人员进行岗位培训和业务指导，由乙方向甲方提供公司资质和安检人员台账、岗位职业资格证以备查验。</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第十三条 乙方所派安检人员年龄范围须在18周岁至45周岁之间；具备初中以上学历证明；无纹身和明显疤痕；外观形象好、不化浓妆、</w:t>
      </w:r>
      <w:r>
        <w:rPr>
          <w:rFonts w:hint="eastAsia" w:ascii="仿宋" w:hAnsi="仿宋" w:eastAsia="仿宋" w:cs="仿宋"/>
          <w:sz w:val="28"/>
          <w:szCs w:val="28"/>
          <w:lang w:val="en-US" w:eastAsia="zh-CN"/>
        </w:rPr>
        <w:t>不</w:t>
      </w:r>
      <w:r>
        <w:rPr>
          <w:rFonts w:hint="eastAsia" w:ascii="仿宋" w:hAnsi="仿宋" w:eastAsia="仿宋" w:cs="仿宋"/>
          <w:sz w:val="28"/>
          <w:szCs w:val="28"/>
        </w:rPr>
        <w:t>佩戴首饰；持有健康体检证明；</w:t>
      </w:r>
      <w:r>
        <w:rPr>
          <w:rFonts w:hint="eastAsia" w:ascii="仿宋" w:hAnsi="仿宋" w:eastAsia="仿宋" w:cs="仿宋"/>
          <w:sz w:val="28"/>
          <w:szCs w:val="28"/>
          <w:lang w:val="en-US" w:eastAsia="zh-CN"/>
        </w:rPr>
        <w:t>上岗前应</w:t>
      </w:r>
      <w:r>
        <w:rPr>
          <w:rFonts w:hint="eastAsia" w:ascii="仿宋" w:hAnsi="仿宋" w:eastAsia="仿宋" w:cs="仿宋"/>
          <w:sz w:val="28"/>
          <w:szCs w:val="28"/>
        </w:rPr>
        <w:t>持有</w:t>
      </w:r>
      <w:r>
        <w:rPr>
          <w:rFonts w:hint="eastAsia" w:ascii="仿宋" w:hAnsi="仿宋" w:eastAsia="仿宋" w:cs="仿宋"/>
          <w:sz w:val="28"/>
          <w:szCs w:val="28"/>
          <w:lang w:val="en-US" w:eastAsia="zh-CN"/>
        </w:rPr>
        <w:t>48小时</w:t>
      </w:r>
      <w:r>
        <w:rPr>
          <w:rFonts w:hint="eastAsia" w:ascii="仿宋" w:hAnsi="仿宋" w:eastAsia="仿宋" w:cs="仿宋"/>
          <w:sz w:val="28"/>
          <w:szCs w:val="28"/>
        </w:rPr>
        <w:t>内核酸检测阴性证明；每日持有效健康宝上岗。</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第十四条 乙方所派安检人员应遵守玉渊潭公园的各项规章制度，要做到规范文明服务，并接受甲方及相关部门的检查奖罚制度。</w:t>
      </w:r>
    </w:p>
    <w:p>
      <w:pPr>
        <w:spacing w:line="440" w:lineRule="exact"/>
        <w:ind w:firstLine="465"/>
        <w:rPr>
          <w:rFonts w:ascii="仿宋" w:hAnsi="仿宋" w:eastAsia="仿宋" w:cs="仿宋"/>
          <w:b/>
          <w:sz w:val="28"/>
          <w:szCs w:val="28"/>
        </w:rPr>
      </w:pPr>
      <w:r>
        <w:rPr>
          <w:rFonts w:hint="eastAsia" w:ascii="仿宋" w:hAnsi="仿宋" w:eastAsia="仿宋" w:cs="仿宋"/>
          <w:b/>
          <w:sz w:val="28"/>
          <w:szCs w:val="28"/>
        </w:rPr>
        <w:t>三、合同的变更、终止和解除</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第十五条 甲乙双方经协商可变更本合同。</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第十六条 一方因不可抗拒的原因导致不能继续履行合同时，应至少提前</w:t>
      </w:r>
      <w:r>
        <w:rPr>
          <w:rFonts w:hint="eastAsia" w:ascii="仿宋" w:hAnsi="仿宋" w:eastAsia="仿宋" w:cs="仿宋"/>
          <w:sz w:val="28"/>
          <w:szCs w:val="28"/>
          <w:u w:val="single"/>
        </w:rPr>
        <w:t>三天</w:t>
      </w:r>
      <w:r>
        <w:rPr>
          <w:rFonts w:hint="eastAsia" w:ascii="仿宋" w:hAnsi="仿宋" w:eastAsia="仿宋" w:cs="仿宋"/>
          <w:sz w:val="28"/>
          <w:szCs w:val="28"/>
          <w:u w:val="none"/>
          <w:lang w:val="en-US" w:eastAsia="zh-CN"/>
        </w:rPr>
        <w:t>书面</w:t>
      </w:r>
      <w:r>
        <w:rPr>
          <w:rFonts w:hint="eastAsia" w:ascii="仿宋" w:hAnsi="仿宋" w:eastAsia="仿宋" w:cs="仿宋"/>
          <w:sz w:val="28"/>
          <w:szCs w:val="28"/>
        </w:rPr>
        <w:t>通知对方，终止本协议。</w:t>
      </w:r>
    </w:p>
    <w:p>
      <w:pPr>
        <w:spacing w:line="440" w:lineRule="exact"/>
        <w:ind w:firstLine="465"/>
        <w:rPr>
          <w:rFonts w:ascii="仿宋" w:hAnsi="仿宋" w:eastAsia="仿宋" w:cs="仿宋"/>
          <w:b/>
          <w:sz w:val="28"/>
          <w:szCs w:val="28"/>
        </w:rPr>
      </w:pPr>
      <w:r>
        <w:rPr>
          <w:rFonts w:hint="eastAsia" w:ascii="仿宋" w:hAnsi="仿宋" w:eastAsia="仿宋" w:cs="仿宋"/>
          <w:b/>
          <w:sz w:val="28"/>
          <w:szCs w:val="28"/>
        </w:rPr>
        <w:t>四、违约责任</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第十七条 在合同有效期内，任何一方擅自解除合同，应向守约方支付违约金为安检服务总费用的</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0％</w:t>
      </w:r>
      <w:r>
        <w:rPr>
          <w:rFonts w:hint="eastAsia" w:ascii="仿宋" w:hAnsi="仿宋" w:eastAsia="仿宋" w:cs="仿宋"/>
          <w:sz w:val="28"/>
          <w:szCs w:val="28"/>
        </w:rPr>
        <w:t>。</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第十八条 乙方安检人员在服务时间内未按时到岗视为迟到，每天迟到超过30分钟视为全天未到岗；未经甲方同意提前离岗视为早退，每天早退超过30分钟或者多次擅自离岗累计超过30分钟视为全天未到岗。</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乙方安检人员每人每发生一次迟到或早退行为，乙方向甲方支付违约金150元；乙方安检人员每人每发生一次全天未到岗行为，乙方向甲方支付违约金300元。</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第十九条因乙方安检人员原因“漏检”造成任何事故或者给甲方造成任何不利社会影响的，甲方有权解除合同，因此造成本合同解除的，乙方应当向甲方支付相当于安检服务总费用</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0％</w:t>
      </w:r>
      <w:r>
        <w:rPr>
          <w:rFonts w:hint="eastAsia" w:ascii="仿宋" w:hAnsi="仿宋" w:eastAsia="仿宋" w:cs="仿宋"/>
          <w:sz w:val="28"/>
          <w:szCs w:val="28"/>
        </w:rPr>
        <w:t>的违约金。</w:t>
      </w:r>
      <w:bookmarkStart w:id="6" w:name="_GoBack"/>
      <w:bookmarkEnd w:id="6"/>
    </w:p>
    <w:p>
      <w:pPr>
        <w:spacing w:line="440" w:lineRule="exact"/>
        <w:ind w:firstLine="465"/>
        <w:rPr>
          <w:rFonts w:ascii="仿宋" w:hAnsi="仿宋" w:eastAsia="仿宋" w:cs="仿宋"/>
          <w:b/>
          <w:sz w:val="28"/>
          <w:szCs w:val="28"/>
        </w:rPr>
      </w:pPr>
      <w:r>
        <w:rPr>
          <w:rFonts w:hint="eastAsia" w:ascii="仿宋" w:hAnsi="仿宋" w:eastAsia="仿宋" w:cs="仿宋"/>
          <w:b/>
          <w:sz w:val="28"/>
          <w:szCs w:val="28"/>
        </w:rPr>
        <w:t>五、争议的解决</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第二十条 在合同履行中如发生争议，由甲乙双方协商解决；协商不成时，向北京市海淀区人民法院提起诉讼。</w:t>
      </w:r>
    </w:p>
    <w:p>
      <w:pPr>
        <w:spacing w:line="440" w:lineRule="exact"/>
        <w:ind w:firstLine="465"/>
        <w:rPr>
          <w:rFonts w:ascii="仿宋" w:hAnsi="仿宋" w:eastAsia="仿宋" w:cs="仿宋"/>
          <w:b/>
          <w:sz w:val="28"/>
          <w:szCs w:val="28"/>
        </w:rPr>
      </w:pPr>
      <w:r>
        <w:rPr>
          <w:rFonts w:hint="eastAsia" w:ascii="仿宋" w:hAnsi="仿宋" w:eastAsia="仿宋" w:cs="仿宋"/>
          <w:b/>
          <w:sz w:val="28"/>
          <w:szCs w:val="28"/>
        </w:rPr>
        <w:t>六、其他</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第二十一条 如活动过程中需要其他安检服务或其他未尽事宜，甲乙双方可另行协商，并以书面形式订立补充协议，补充协议与原合同具有同等法律效力。</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第二十二条 本合同一式肆份，甲方执</w:t>
      </w:r>
      <w:r>
        <w:rPr>
          <w:rFonts w:hint="eastAsia" w:ascii="仿宋" w:hAnsi="仿宋" w:eastAsia="仿宋" w:cs="仿宋"/>
          <w:sz w:val="28"/>
          <w:szCs w:val="28"/>
          <w:u w:val="single"/>
        </w:rPr>
        <w:t xml:space="preserve"> 贰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贰 </w:t>
      </w:r>
      <w:r>
        <w:rPr>
          <w:rFonts w:hint="eastAsia" w:ascii="仿宋" w:hAnsi="仿宋" w:eastAsia="仿宋" w:cs="仿宋"/>
          <w:sz w:val="28"/>
          <w:szCs w:val="28"/>
        </w:rPr>
        <w:t>份。</w:t>
      </w:r>
    </w:p>
    <w:p>
      <w:pPr>
        <w:spacing w:line="440" w:lineRule="exact"/>
        <w:ind w:firstLine="465"/>
        <w:rPr>
          <w:rFonts w:ascii="仿宋" w:hAnsi="仿宋" w:eastAsia="仿宋" w:cs="仿宋"/>
          <w:sz w:val="28"/>
          <w:szCs w:val="28"/>
        </w:rPr>
      </w:pPr>
      <w:r>
        <w:rPr>
          <w:rFonts w:hint="eastAsia" w:ascii="仿宋" w:hAnsi="仿宋" w:eastAsia="仿宋" w:cs="仿宋"/>
          <w:sz w:val="28"/>
          <w:szCs w:val="28"/>
        </w:rPr>
        <w:t>第二十三条 本合同经甲乙双方加盖公章或合同专用章并由法定代表人或代理人签字后生效。</w:t>
      </w:r>
    </w:p>
    <w:p>
      <w:pPr>
        <w:spacing w:line="440" w:lineRule="exact"/>
        <w:ind w:left="6039" w:leftChars="133" w:hanging="5760" w:hangingChars="2400"/>
        <w:rPr>
          <w:rFonts w:ascii="仿宋" w:hAnsi="仿宋" w:eastAsia="仿宋" w:cs="仿宋"/>
          <w:sz w:val="24"/>
        </w:rPr>
      </w:pPr>
      <w:r>
        <w:rPr>
          <w:rFonts w:hint="eastAsia" w:ascii="仿宋" w:hAnsi="仿宋" w:eastAsia="仿宋" w:cs="仿宋"/>
          <w:sz w:val="24"/>
        </w:rPr>
        <w:t>甲方（盖章）：北京市玉渊潭公园管理处 乙方（盖章）：</w:t>
      </w:r>
      <w:r>
        <w:rPr>
          <w:rFonts w:hint="eastAsia" w:ascii="仿宋" w:hAnsi="仿宋" w:eastAsia="仿宋" w:cs="仿宋"/>
          <w:sz w:val="24"/>
          <w:lang w:val="en-US" w:eastAsia="zh-CN"/>
        </w:rPr>
        <w:t>中警保安服务有限公司</w:t>
      </w:r>
    </w:p>
    <w:p>
      <w:pPr>
        <w:spacing w:line="440" w:lineRule="exact"/>
        <w:ind w:firstLine="240" w:firstLineChars="100"/>
        <w:rPr>
          <w:rFonts w:ascii="仿宋" w:hAnsi="仿宋" w:eastAsia="仿宋" w:cs="仿宋"/>
          <w:sz w:val="24"/>
        </w:rPr>
      </w:pPr>
      <w:r>
        <w:rPr>
          <w:rFonts w:hint="eastAsia" w:ascii="仿宋" w:hAnsi="仿宋" w:eastAsia="仿宋" w:cs="仿宋"/>
          <w:sz w:val="24"/>
        </w:rPr>
        <w:t xml:space="preserve">委托代理人：                        委托代理人： </w:t>
      </w:r>
    </w:p>
    <w:p>
      <w:pPr>
        <w:spacing w:line="440" w:lineRule="exact"/>
        <w:ind w:firstLine="240" w:firstLineChars="100"/>
        <w:rPr>
          <w:rFonts w:ascii="仿宋" w:hAnsi="仿宋" w:eastAsia="仿宋" w:cs="仿宋"/>
          <w:sz w:val="24"/>
        </w:rPr>
      </w:pPr>
      <w:r>
        <w:rPr>
          <w:rFonts w:hint="eastAsia" w:ascii="仿宋" w:hAnsi="仿宋" w:eastAsia="仿宋" w:cs="仿宋"/>
          <w:sz w:val="24"/>
        </w:rPr>
        <w:t>电话：                              电话：</w:t>
      </w:r>
    </w:p>
    <w:p>
      <w:pPr>
        <w:spacing w:line="440" w:lineRule="exact"/>
        <w:ind w:firstLine="240" w:firstLineChars="100"/>
        <w:rPr>
          <w:rFonts w:ascii="仿宋" w:hAnsi="仿宋" w:eastAsia="仿宋" w:cs="仿宋"/>
          <w:sz w:val="24"/>
        </w:rPr>
      </w:pPr>
      <w:r>
        <w:rPr>
          <w:rFonts w:hint="eastAsia" w:ascii="仿宋" w:hAnsi="仿宋" w:eastAsia="仿宋" w:cs="仿宋"/>
          <w:sz w:val="24"/>
        </w:rPr>
        <w:t xml:space="preserve">                                    纳税人识别号：</w:t>
      </w:r>
    </w:p>
    <w:p>
      <w:pPr>
        <w:spacing w:line="440" w:lineRule="exact"/>
        <w:ind w:firstLine="240" w:firstLineChars="100"/>
        <w:rPr>
          <w:rFonts w:ascii="仿宋" w:hAnsi="仿宋" w:eastAsia="仿宋" w:cs="仿宋"/>
          <w:sz w:val="24"/>
        </w:rPr>
      </w:pPr>
      <w:r>
        <w:rPr>
          <w:rFonts w:hint="eastAsia" w:ascii="仿宋" w:hAnsi="仿宋" w:eastAsia="仿宋" w:cs="仿宋"/>
          <w:sz w:val="24"/>
        </w:rPr>
        <w:t>地址：北京市海淀区西三环中路10号   地址：</w:t>
      </w:r>
    </w:p>
    <w:p>
      <w:pPr>
        <w:spacing w:line="440" w:lineRule="exact"/>
        <w:ind w:left="4816" w:leftChars="122" w:hanging="4560" w:hangingChars="1900"/>
        <w:rPr>
          <w:rFonts w:ascii="仿宋" w:hAnsi="仿宋" w:eastAsia="仿宋" w:cs="仿宋"/>
          <w:sz w:val="24"/>
        </w:rPr>
      </w:pPr>
      <w:r>
        <w:rPr>
          <w:rFonts w:hint="eastAsia" w:ascii="仿宋" w:hAnsi="仿宋" w:eastAsia="仿宋" w:cs="仿宋"/>
          <w:sz w:val="24"/>
        </w:rPr>
        <w:t xml:space="preserve">                                    开户银行：</w:t>
      </w:r>
    </w:p>
    <w:p>
      <w:pPr>
        <w:spacing w:line="440" w:lineRule="exact"/>
        <w:ind w:left="4816" w:leftChars="122" w:hanging="4560" w:hangingChars="1900"/>
        <w:rPr>
          <w:rFonts w:ascii="仿宋" w:hAnsi="仿宋" w:eastAsia="仿宋" w:cs="仿宋"/>
          <w:sz w:val="24"/>
        </w:rPr>
      </w:pPr>
      <w:r>
        <w:rPr>
          <w:rFonts w:hint="eastAsia" w:ascii="仿宋" w:hAnsi="仿宋" w:eastAsia="仿宋" w:cs="仿宋"/>
          <w:sz w:val="24"/>
        </w:rPr>
        <w:t xml:space="preserve">                                    账号：</w:t>
      </w:r>
    </w:p>
    <w:p>
      <w:pPr>
        <w:spacing w:line="440" w:lineRule="exact"/>
        <w:ind w:firstLine="240" w:firstLineChars="100"/>
        <w:rPr>
          <w:rFonts w:ascii="仿宋" w:hAnsi="仿宋" w:eastAsia="仿宋" w:cs="仿宋"/>
          <w:b/>
          <w:bCs/>
          <w:sz w:val="24"/>
        </w:rPr>
      </w:pPr>
      <w:r>
        <w:rPr>
          <w:rFonts w:hint="eastAsia" w:ascii="仿宋" w:hAnsi="仿宋" w:eastAsia="仿宋" w:cs="仿宋"/>
          <w:sz w:val="24"/>
        </w:rPr>
        <w:t xml:space="preserve">日期：    年    月    日            日期：    年    月    日  </w:t>
      </w:r>
    </w:p>
    <w:p>
      <w:pPr>
        <w:jc w:val="center"/>
        <w:rPr>
          <w:rFonts w:ascii="仿宋" w:hAnsi="仿宋" w:eastAsia="仿宋" w:cs="仿宋"/>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28"/>
          <w:szCs w:val="28"/>
        </w:rPr>
      </w:pPr>
      <w:r>
        <w:rPr>
          <w:rFonts w:hint="eastAsia" w:ascii="仿宋" w:hAnsi="仿宋" w:eastAsia="仿宋" w:cs="仿宋"/>
          <w:b/>
          <w:sz w:val="32"/>
          <w:szCs w:val="32"/>
        </w:rPr>
        <w:t>玉渊潭公园临时安检服务派工单</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甲方：北京市玉渊潭公园管理处    </w:t>
      </w:r>
    </w:p>
    <w:p>
      <w:pPr>
        <w:spacing w:line="560" w:lineRule="exact"/>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lang w:val="en-US" w:eastAsia="zh-CN"/>
        </w:rPr>
        <w:t>中警保安服务有限公司</w:t>
      </w:r>
    </w:p>
    <w:p>
      <w:pPr>
        <w:spacing w:line="560" w:lineRule="exact"/>
        <w:rPr>
          <w:rFonts w:ascii="仿宋" w:hAnsi="仿宋" w:eastAsia="仿宋" w:cs="仿宋"/>
          <w:sz w:val="28"/>
          <w:szCs w:val="28"/>
        </w:rPr>
      </w:pPr>
      <w:r>
        <w:rPr>
          <w:rFonts w:hint="eastAsia" w:ascii="仿宋" w:hAnsi="仿宋" w:eastAsia="仿宋" w:cs="仿宋"/>
          <w:sz w:val="28"/>
          <w:szCs w:val="28"/>
        </w:rPr>
        <w:t>派工服务时间：</w:t>
      </w:r>
      <w:r>
        <w:rPr>
          <w:rFonts w:hint="eastAsia" w:ascii="仿宋" w:hAnsi="仿宋" w:eastAsia="仿宋" w:cs="仿宋"/>
          <w:bCs/>
          <w:sz w:val="28"/>
          <w:szCs w:val="28"/>
        </w:rPr>
        <w:t>、</w:t>
      </w:r>
      <w:r>
        <w:rPr>
          <w:rFonts w:hint="eastAsia" w:ascii="仿宋" w:hAnsi="仿宋" w:eastAsia="仿宋" w:cs="仿宋"/>
          <w:bCs/>
          <w:sz w:val="28"/>
          <w:szCs w:val="28"/>
          <w:lang w:val="en-US" w:eastAsia="zh-CN"/>
        </w:rPr>
        <w:t>2022年</w:t>
      </w:r>
      <w:r>
        <w:rPr>
          <w:rFonts w:hint="eastAsia" w:ascii="仿宋" w:hAnsi="仿宋" w:eastAsia="仿宋" w:cs="仿宋"/>
          <w:bCs/>
          <w:sz w:val="28"/>
          <w:szCs w:val="28"/>
        </w:rPr>
        <w:t>两会8天、清明节3天、劳动节5天、端午节3天、中秋节3天、国庆节7天，202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年春节7天</w:t>
      </w:r>
      <w:r>
        <w:rPr>
          <w:rFonts w:hint="eastAsia" w:ascii="仿宋" w:hAnsi="仿宋" w:eastAsia="仿宋" w:cs="仿宋"/>
          <w:bCs/>
          <w:sz w:val="28"/>
          <w:szCs w:val="28"/>
          <w:lang w:eastAsia="zh-CN"/>
        </w:rPr>
        <w:t>，</w:t>
      </w:r>
      <w:r>
        <w:rPr>
          <w:rFonts w:hint="eastAsia" w:ascii="仿宋" w:hAnsi="仿宋" w:eastAsia="仿宋" w:cs="仿宋"/>
          <w:sz w:val="28"/>
          <w:szCs w:val="28"/>
        </w:rPr>
        <w:t>共36天。</w:t>
      </w:r>
    </w:p>
    <w:p>
      <w:pPr>
        <w:spacing w:line="560" w:lineRule="exact"/>
        <w:rPr>
          <w:rFonts w:ascii="仿宋" w:hAnsi="仿宋" w:eastAsia="仿宋" w:cs="仿宋"/>
          <w:sz w:val="28"/>
          <w:szCs w:val="28"/>
        </w:rPr>
      </w:pPr>
      <w:r>
        <w:rPr>
          <w:rFonts w:hint="eastAsia" w:ascii="仿宋" w:hAnsi="仿宋" w:eastAsia="仿宋" w:cs="仿宋"/>
          <w:sz w:val="28"/>
          <w:szCs w:val="28"/>
        </w:rPr>
        <w:t>服务地点：玉渊潭公园东门、南门、西南门、西门、北门</w:t>
      </w:r>
    </w:p>
    <w:tbl>
      <w:tblPr>
        <w:tblStyle w:val="17"/>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1"/>
        <w:gridCol w:w="1050"/>
        <w:gridCol w:w="1816"/>
        <w:gridCol w:w="1560"/>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noWrap/>
          </w:tcPr>
          <w:p>
            <w:pPr>
              <w:spacing w:line="560" w:lineRule="exact"/>
              <w:jc w:val="center"/>
              <w:rPr>
                <w:rFonts w:ascii="仿宋" w:hAnsi="仿宋" w:eastAsia="仿宋" w:cs="仿宋"/>
                <w:b/>
                <w:kern w:val="0"/>
                <w:sz w:val="24"/>
              </w:rPr>
            </w:pPr>
            <w:r>
              <w:rPr>
                <w:rFonts w:hint="eastAsia" w:ascii="仿宋" w:hAnsi="仿宋" w:eastAsia="仿宋" w:cs="仿宋"/>
                <w:b/>
                <w:kern w:val="0"/>
                <w:sz w:val="24"/>
              </w:rPr>
              <w:t>派工地点</w:t>
            </w:r>
          </w:p>
        </w:tc>
        <w:tc>
          <w:tcPr>
            <w:tcW w:w="801" w:type="dxa"/>
            <w:noWrap/>
          </w:tcPr>
          <w:p>
            <w:pPr>
              <w:spacing w:line="560" w:lineRule="exact"/>
              <w:jc w:val="center"/>
              <w:rPr>
                <w:rFonts w:ascii="仿宋" w:hAnsi="仿宋" w:eastAsia="仿宋" w:cs="仿宋"/>
                <w:b/>
                <w:kern w:val="0"/>
                <w:sz w:val="24"/>
              </w:rPr>
            </w:pPr>
            <w:r>
              <w:rPr>
                <w:rFonts w:hint="eastAsia" w:ascii="仿宋" w:hAnsi="仿宋" w:eastAsia="仿宋" w:cs="仿宋"/>
                <w:b/>
                <w:kern w:val="0"/>
                <w:sz w:val="24"/>
              </w:rPr>
              <w:t>岗数</w:t>
            </w:r>
          </w:p>
        </w:tc>
        <w:tc>
          <w:tcPr>
            <w:tcW w:w="1050" w:type="dxa"/>
            <w:noWrap/>
          </w:tcPr>
          <w:p>
            <w:pPr>
              <w:spacing w:line="560" w:lineRule="exact"/>
              <w:jc w:val="center"/>
              <w:rPr>
                <w:rFonts w:ascii="仿宋" w:hAnsi="仿宋" w:eastAsia="仿宋" w:cs="仿宋"/>
                <w:b/>
                <w:kern w:val="0"/>
                <w:sz w:val="24"/>
              </w:rPr>
            </w:pPr>
            <w:r>
              <w:rPr>
                <w:rFonts w:hint="eastAsia" w:ascii="仿宋" w:hAnsi="仿宋" w:eastAsia="仿宋" w:cs="仿宋"/>
                <w:b/>
                <w:kern w:val="0"/>
                <w:sz w:val="24"/>
              </w:rPr>
              <w:t>人次</w:t>
            </w:r>
          </w:p>
        </w:tc>
        <w:tc>
          <w:tcPr>
            <w:tcW w:w="1816" w:type="dxa"/>
            <w:noWrap/>
          </w:tcPr>
          <w:p>
            <w:pPr>
              <w:spacing w:line="560" w:lineRule="exact"/>
              <w:jc w:val="center"/>
              <w:rPr>
                <w:rFonts w:ascii="仿宋" w:hAnsi="仿宋" w:eastAsia="仿宋" w:cs="仿宋"/>
                <w:b/>
                <w:kern w:val="0"/>
                <w:sz w:val="24"/>
              </w:rPr>
            </w:pPr>
            <w:r>
              <w:rPr>
                <w:rFonts w:hint="eastAsia" w:ascii="仿宋" w:hAnsi="仿宋" w:eastAsia="仿宋" w:cs="仿宋"/>
                <w:b/>
                <w:kern w:val="0"/>
                <w:sz w:val="24"/>
              </w:rPr>
              <w:t>服务时间</w:t>
            </w:r>
          </w:p>
        </w:tc>
        <w:tc>
          <w:tcPr>
            <w:tcW w:w="1560" w:type="dxa"/>
            <w:noWrap/>
          </w:tcPr>
          <w:p>
            <w:pPr>
              <w:spacing w:line="560" w:lineRule="exact"/>
              <w:jc w:val="center"/>
              <w:rPr>
                <w:rFonts w:ascii="仿宋" w:hAnsi="仿宋" w:eastAsia="仿宋" w:cs="仿宋"/>
                <w:b/>
                <w:kern w:val="0"/>
                <w:sz w:val="24"/>
              </w:rPr>
            </w:pPr>
            <w:r>
              <w:rPr>
                <w:rFonts w:hint="eastAsia" w:ascii="仿宋" w:hAnsi="仿宋" w:eastAsia="仿宋" w:cs="仿宋"/>
                <w:b/>
                <w:kern w:val="0"/>
                <w:sz w:val="24"/>
              </w:rPr>
              <w:t>岗位设置</w:t>
            </w:r>
          </w:p>
        </w:tc>
        <w:tc>
          <w:tcPr>
            <w:tcW w:w="2549" w:type="dxa"/>
            <w:noWrap/>
          </w:tcPr>
          <w:p>
            <w:pPr>
              <w:spacing w:line="560" w:lineRule="exact"/>
              <w:jc w:val="center"/>
              <w:rPr>
                <w:rFonts w:ascii="仿宋" w:hAnsi="仿宋" w:eastAsia="仿宋" w:cs="仿宋"/>
                <w:b/>
                <w:kern w:val="0"/>
                <w:sz w:val="24"/>
              </w:rPr>
            </w:pPr>
            <w:r>
              <w:rPr>
                <w:rFonts w:hint="eastAsia" w:ascii="仿宋" w:hAnsi="仿宋" w:eastAsia="仿宋" w:cs="仿宋"/>
                <w:b/>
                <w:kern w:val="0"/>
                <w:sz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42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东门</w:t>
            </w:r>
          </w:p>
        </w:tc>
        <w:tc>
          <w:tcPr>
            <w:tcW w:w="801"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2</w:t>
            </w:r>
          </w:p>
        </w:tc>
        <w:tc>
          <w:tcPr>
            <w:tcW w:w="105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w:t>
            </w:r>
          </w:p>
        </w:tc>
        <w:tc>
          <w:tcPr>
            <w:tcW w:w="1816" w:type="dxa"/>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8:00-16:00</w:t>
            </w:r>
          </w:p>
        </w:tc>
        <w:tc>
          <w:tcPr>
            <w:tcW w:w="156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门区安检</w:t>
            </w:r>
          </w:p>
        </w:tc>
        <w:tc>
          <w:tcPr>
            <w:tcW w:w="2549"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负责协助公园在各门区开展专业安检服务工作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420" w:type="dxa"/>
            <w:vMerge w:val="continue"/>
            <w:noWrap/>
            <w:vAlign w:val="center"/>
          </w:tcPr>
          <w:p>
            <w:pPr>
              <w:spacing w:line="560" w:lineRule="exact"/>
              <w:jc w:val="center"/>
              <w:rPr>
                <w:rFonts w:ascii="仿宋" w:hAnsi="仿宋" w:eastAsia="仿宋" w:cs="仿宋"/>
                <w:kern w:val="0"/>
                <w:sz w:val="24"/>
              </w:rPr>
            </w:pPr>
          </w:p>
        </w:tc>
        <w:tc>
          <w:tcPr>
            <w:tcW w:w="801" w:type="dxa"/>
            <w:vMerge w:val="continue"/>
            <w:noWrap/>
            <w:vAlign w:val="center"/>
          </w:tcPr>
          <w:p>
            <w:pPr>
              <w:spacing w:line="560" w:lineRule="exact"/>
              <w:jc w:val="center"/>
              <w:rPr>
                <w:rFonts w:ascii="仿宋" w:hAnsi="仿宋" w:eastAsia="仿宋" w:cs="仿宋"/>
                <w:kern w:val="0"/>
                <w:sz w:val="24"/>
              </w:rPr>
            </w:pPr>
          </w:p>
        </w:tc>
        <w:tc>
          <w:tcPr>
            <w:tcW w:w="1050" w:type="dxa"/>
            <w:vMerge w:val="continue"/>
            <w:noWrap/>
            <w:vAlign w:val="center"/>
          </w:tcPr>
          <w:p>
            <w:pPr>
              <w:spacing w:line="560" w:lineRule="exact"/>
              <w:jc w:val="center"/>
              <w:rPr>
                <w:rFonts w:ascii="仿宋" w:hAnsi="仿宋" w:eastAsia="仿宋" w:cs="仿宋"/>
                <w:kern w:val="0"/>
                <w:sz w:val="24"/>
              </w:rPr>
            </w:pPr>
          </w:p>
        </w:tc>
        <w:tc>
          <w:tcPr>
            <w:tcW w:w="1816" w:type="dxa"/>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9:00-17:00</w:t>
            </w:r>
          </w:p>
        </w:tc>
        <w:tc>
          <w:tcPr>
            <w:tcW w:w="1560" w:type="dxa"/>
            <w:vMerge w:val="continue"/>
            <w:noWrap/>
            <w:vAlign w:val="center"/>
          </w:tcPr>
          <w:p>
            <w:pPr>
              <w:spacing w:line="560" w:lineRule="exact"/>
              <w:jc w:val="center"/>
              <w:rPr>
                <w:rFonts w:ascii="仿宋" w:hAnsi="仿宋" w:eastAsia="仿宋" w:cs="仿宋"/>
                <w:kern w:val="0"/>
                <w:sz w:val="24"/>
              </w:rPr>
            </w:pPr>
          </w:p>
        </w:tc>
        <w:tc>
          <w:tcPr>
            <w:tcW w:w="2549" w:type="dxa"/>
            <w:vMerge w:val="continue"/>
            <w:noWrap/>
            <w:vAlign w:val="center"/>
          </w:tcPr>
          <w:p>
            <w:pPr>
              <w:spacing w:line="56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2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南门</w:t>
            </w:r>
          </w:p>
        </w:tc>
        <w:tc>
          <w:tcPr>
            <w:tcW w:w="801"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2</w:t>
            </w:r>
          </w:p>
        </w:tc>
        <w:tc>
          <w:tcPr>
            <w:tcW w:w="105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w:t>
            </w:r>
          </w:p>
        </w:tc>
        <w:tc>
          <w:tcPr>
            <w:tcW w:w="1816" w:type="dxa"/>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8:00-16:00</w:t>
            </w:r>
          </w:p>
        </w:tc>
        <w:tc>
          <w:tcPr>
            <w:tcW w:w="156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门区安检</w:t>
            </w:r>
          </w:p>
        </w:tc>
        <w:tc>
          <w:tcPr>
            <w:tcW w:w="2549" w:type="dxa"/>
            <w:vMerge w:val="continue"/>
            <w:noWrap/>
          </w:tcPr>
          <w:p>
            <w:pPr>
              <w:spacing w:line="56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1420" w:type="dxa"/>
            <w:vMerge w:val="continue"/>
            <w:noWrap/>
            <w:vAlign w:val="center"/>
          </w:tcPr>
          <w:p>
            <w:pPr>
              <w:spacing w:line="560" w:lineRule="exact"/>
              <w:jc w:val="center"/>
              <w:rPr>
                <w:rFonts w:ascii="仿宋" w:hAnsi="仿宋" w:eastAsia="仿宋" w:cs="仿宋"/>
                <w:kern w:val="0"/>
                <w:sz w:val="24"/>
              </w:rPr>
            </w:pPr>
          </w:p>
        </w:tc>
        <w:tc>
          <w:tcPr>
            <w:tcW w:w="801" w:type="dxa"/>
            <w:vMerge w:val="continue"/>
            <w:noWrap/>
            <w:vAlign w:val="center"/>
          </w:tcPr>
          <w:p>
            <w:pPr>
              <w:spacing w:line="560" w:lineRule="exact"/>
              <w:jc w:val="center"/>
              <w:rPr>
                <w:rFonts w:ascii="仿宋" w:hAnsi="仿宋" w:eastAsia="仿宋" w:cs="仿宋"/>
                <w:kern w:val="0"/>
                <w:sz w:val="24"/>
              </w:rPr>
            </w:pPr>
          </w:p>
        </w:tc>
        <w:tc>
          <w:tcPr>
            <w:tcW w:w="1050" w:type="dxa"/>
            <w:vMerge w:val="continue"/>
            <w:noWrap/>
            <w:vAlign w:val="center"/>
          </w:tcPr>
          <w:p>
            <w:pPr>
              <w:spacing w:line="560" w:lineRule="exact"/>
              <w:jc w:val="center"/>
              <w:rPr>
                <w:rFonts w:ascii="仿宋" w:hAnsi="仿宋" w:eastAsia="仿宋" w:cs="仿宋"/>
                <w:kern w:val="0"/>
                <w:sz w:val="24"/>
              </w:rPr>
            </w:pPr>
          </w:p>
        </w:tc>
        <w:tc>
          <w:tcPr>
            <w:tcW w:w="1816" w:type="dxa"/>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9:00-17:00</w:t>
            </w:r>
          </w:p>
        </w:tc>
        <w:tc>
          <w:tcPr>
            <w:tcW w:w="1560" w:type="dxa"/>
            <w:vMerge w:val="continue"/>
            <w:noWrap/>
            <w:vAlign w:val="center"/>
          </w:tcPr>
          <w:p>
            <w:pPr>
              <w:spacing w:line="560" w:lineRule="exact"/>
              <w:jc w:val="center"/>
              <w:rPr>
                <w:rFonts w:ascii="仿宋" w:hAnsi="仿宋" w:eastAsia="仿宋" w:cs="仿宋"/>
                <w:kern w:val="0"/>
                <w:sz w:val="24"/>
              </w:rPr>
            </w:pPr>
          </w:p>
        </w:tc>
        <w:tc>
          <w:tcPr>
            <w:tcW w:w="2549" w:type="dxa"/>
            <w:vMerge w:val="continue"/>
            <w:noWrap/>
          </w:tcPr>
          <w:p>
            <w:pPr>
              <w:spacing w:line="56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42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桥下西门</w:t>
            </w:r>
          </w:p>
        </w:tc>
        <w:tc>
          <w:tcPr>
            <w:tcW w:w="801"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2</w:t>
            </w:r>
          </w:p>
        </w:tc>
        <w:tc>
          <w:tcPr>
            <w:tcW w:w="105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w:t>
            </w:r>
          </w:p>
        </w:tc>
        <w:tc>
          <w:tcPr>
            <w:tcW w:w="1816" w:type="dxa"/>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8:00-16:00</w:t>
            </w:r>
          </w:p>
        </w:tc>
        <w:tc>
          <w:tcPr>
            <w:tcW w:w="156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门区安检</w:t>
            </w:r>
          </w:p>
        </w:tc>
        <w:tc>
          <w:tcPr>
            <w:tcW w:w="2549" w:type="dxa"/>
            <w:vMerge w:val="continue"/>
            <w:noWrap/>
          </w:tcPr>
          <w:p>
            <w:pPr>
              <w:spacing w:line="56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420" w:type="dxa"/>
            <w:vMerge w:val="continue"/>
            <w:noWrap/>
            <w:vAlign w:val="center"/>
          </w:tcPr>
          <w:p>
            <w:pPr>
              <w:spacing w:line="560" w:lineRule="exact"/>
              <w:jc w:val="center"/>
              <w:rPr>
                <w:rFonts w:ascii="仿宋" w:hAnsi="仿宋" w:eastAsia="仿宋" w:cs="仿宋"/>
                <w:kern w:val="0"/>
                <w:sz w:val="24"/>
              </w:rPr>
            </w:pPr>
          </w:p>
        </w:tc>
        <w:tc>
          <w:tcPr>
            <w:tcW w:w="801" w:type="dxa"/>
            <w:vMerge w:val="continue"/>
            <w:noWrap/>
            <w:vAlign w:val="center"/>
          </w:tcPr>
          <w:p>
            <w:pPr>
              <w:spacing w:line="560" w:lineRule="exact"/>
              <w:jc w:val="center"/>
              <w:rPr>
                <w:rFonts w:ascii="仿宋" w:hAnsi="仿宋" w:eastAsia="仿宋" w:cs="仿宋"/>
                <w:kern w:val="0"/>
                <w:sz w:val="24"/>
              </w:rPr>
            </w:pPr>
          </w:p>
        </w:tc>
        <w:tc>
          <w:tcPr>
            <w:tcW w:w="1050" w:type="dxa"/>
            <w:vMerge w:val="continue"/>
            <w:noWrap/>
            <w:vAlign w:val="center"/>
          </w:tcPr>
          <w:p>
            <w:pPr>
              <w:spacing w:line="560" w:lineRule="exact"/>
              <w:jc w:val="center"/>
              <w:rPr>
                <w:rFonts w:ascii="仿宋" w:hAnsi="仿宋" w:eastAsia="仿宋" w:cs="仿宋"/>
                <w:kern w:val="0"/>
                <w:sz w:val="24"/>
              </w:rPr>
            </w:pPr>
          </w:p>
        </w:tc>
        <w:tc>
          <w:tcPr>
            <w:tcW w:w="1816" w:type="dxa"/>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9:00-17:00</w:t>
            </w:r>
          </w:p>
        </w:tc>
        <w:tc>
          <w:tcPr>
            <w:tcW w:w="1560" w:type="dxa"/>
            <w:vMerge w:val="continue"/>
            <w:noWrap/>
            <w:vAlign w:val="center"/>
          </w:tcPr>
          <w:p>
            <w:pPr>
              <w:spacing w:line="560" w:lineRule="exact"/>
              <w:jc w:val="center"/>
              <w:rPr>
                <w:rFonts w:ascii="仿宋" w:hAnsi="仿宋" w:eastAsia="仿宋" w:cs="仿宋"/>
                <w:kern w:val="0"/>
                <w:sz w:val="24"/>
              </w:rPr>
            </w:pPr>
          </w:p>
        </w:tc>
        <w:tc>
          <w:tcPr>
            <w:tcW w:w="2549" w:type="dxa"/>
            <w:vMerge w:val="continue"/>
            <w:noWrap/>
          </w:tcPr>
          <w:p>
            <w:pPr>
              <w:spacing w:line="56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142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西门</w:t>
            </w:r>
          </w:p>
        </w:tc>
        <w:tc>
          <w:tcPr>
            <w:tcW w:w="801"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2</w:t>
            </w:r>
          </w:p>
        </w:tc>
        <w:tc>
          <w:tcPr>
            <w:tcW w:w="105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w:t>
            </w:r>
          </w:p>
        </w:tc>
        <w:tc>
          <w:tcPr>
            <w:tcW w:w="1816" w:type="dxa"/>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8:00-16:00</w:t>
            </w:r>
          </w:p>
        </w:tc>
        <w:tc>
          <w:tcPr>
            <w:tcW w:w="156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门区安检</w:t>
            </w:r>
          </w:p>
        </w:tc>
        <w:tc>
          <w:tcPr>
            <w:tcW w:w="2549" w:type="dxa"/>
            <w:vMerge w:val="continue"/>
            <w:noWrap/>
          </w:tcPr>
          <w:p>
            <w:pPr>
              <w:spacing w:line="56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20" w:type="dxa"/>
            <w:vMerge w:val="continue"/>
            <w:noWrap/>
            <w:vAlign w:val="center"/>
          </w:tcPr>
          <w:p>
            <w:pPr>
              <w:spacing w:line="560" w:lineRule="exact"/>
              <w:jc w:val="center"/>
              <w:rPr>
                <w:rFonts w:ascii="仿宋" w:hAnsi="仿宋" w:eastAsia="仿宋" w:cs="仿宋"/>
                <w:kern w:val="0"/>
                <w:sz w:val="24"/>
              </w:rPr>
            </w:pPr>
          </w:p>
        </w:tc>
        <w:tc>
          <w:tcPr>
            <w:tcW w:w="801" w:type="dxa"/>
            <w:vMerge w:val="continue"/>
            <w:noWrap/>
            <w:vAlign w:val="center"/>
          </w:tcPr>
          <w:p>
            <w:pPr>
              <w:spacing w:line="560" w:lineRule="exact"/>
              <w:jc w:val="center"/>
              <w:rPr>
                <w:rFonts w:ascii="仿宋" w:hAnsi="仿宋" w:eastAsia="仿宋" w:cs="仿宋"/>
                <w:kern w:val="0"/>
                <w:sz w:val="24"/>
              </w:rPr>
            </w:pPr>
          </w:p>
        </w:tc>
        <w:tc>
          <w:tcPr>
            <w:tcW w:w="1050" w:type="dxa"/>
            <w:vMerge w:val="continue"/>
            <w:noWrap/>
            <w:vAlign w:val="center"/>
          </w:tcPr>
          <w:p>
            <w:pPr>
              <w:spacing w:line="560" w:lineRule="exact"/>
              <w:jc w:val="center"/>
              <w:rPr>
                <w:rFonts w:ascii="仿宋" w:hAnsi="仿宋" w:eastAsia="仿宋" w:cs="仿宋"/>
                <w:kern w:val="0"/>
                <w:sz w:val="24"/>
              </w:rPr>
            </w:pPr>
          </w:p>
        </w:tc>
        <w:tc>
          <w:tcPr>
            <w:tcW w:w="1816" w:type="dxa"/>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9:00-17:00</w:t>
            </w:r>
          </w:p>
        </w:tc>
        <w:tc>
          <w:tcPr>
            <w:tcW w:w="1560" w:type="dxa"/>
            <w:vMerge w:val="continue"/>
            <w:noWrap/>
            <w:vAlign w:val="center"/>
          </w:tcPr>
          <w:p>
            <w:pPr>
              <w:spacing w:line="560" w:lineRule="exact"/>
              <w:jc w:val="center"/>
              <w:rPr>
                <w:rFonts w:ascii="仿宋" w:hAnsi="仿宋" w:eastAsia="仿宋" w:cs="仿宋"/>
                <w:kern w:val="0"/>
                <w:sz w:val="24"/>
              </w:rPr>
            </w:pPr>
          </w:p>
        </w:tc>
        <w:tc>
          <w:tcPr>
            <w:tcW w:w="2549" w:type="dxa"/>
            <w:vMerge w:val="continue"/>
            <w:noWrap/>
          </w:tcPr>
          <w:p>
            <w:pPr>
              <w:spacing w:line="56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2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北门</w:t>
            </w:r>
          </w:p>
        </w:tc>
        <w:tc>
          <w:tcPr>
            <w:tcW w:w="801"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2</w:t>
            </w:r>
          </w:p>
        </w:tc>
        <w:tc>
          <w:tcPr>
            <w:tcW w:w="105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w:t>
            </w:r>
          </w:p>
        </w:tc>
        <w:tc>
          <w:tcPr>
            <w:tcW w:w="1816" w:type="dxa"/>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8:00-16:00</w:t>
            </w:r>
          </w:p>
        </w:tc>
        <w:tc>
          <w:tcPr>
            <w:tcW w:w="1560" w:type="dxa"/>
            <w:vMerge w:val="restart"/>
            <w:noWrap/>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门区安检</w:t>
            </w:r>
          </w:p>
        </w:tc>
        <w:tc>
          <w:tcPr>
            <w:tcW w:w="2549" w:type="dxa"/>
            <w:vMerge w:val="continue"/>
            <w:noWrap/>
          </w:tcPr>
          <w:p>
            <w:pPr>
              <w:spacing w:line="56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1420" w:type="dxa"/>
            <w:vMerge w:val="continue"/>
            <w:noWrap/>
          </w:tcPr>
          <w:p>
            <w:pPr>
              <w:spacing w:line="560" w:lineRule="exact"/>
              <w:jc w:val="center"/>
              <w:rPr>
                <w:rFonts w:ascii="仿宋" w:hAnsi="仿宋" w:eastAsia="仿宋" w:cs="仿宋"/>
                <w:kern w:val="0"/>
                <w:sz w:val="24"/>
              </w:rPr>
            </w:pPr>
          </w:p>
        </w:tc>
        <w:tc>
          <w:tcPr>
            <w:tcW w:w="801" w:type="dxa"/>
            <w:vMerge w:val="continue"/>
            <w:noWrap/>
          </w:tcPr>
          <w:p>
            <w:pPr>
              <w:spacing w:line="560" w:lineRule="exact"/>
              <w:jc w:val="center"/>
              <w:rPr>
                <w:rFonts w:ascii="仿宋" w:hAnsi="仿宋" w:eastAsia="仿宋" w:cs="仿宋"/>
                <w:kern w:val="0"/>
                <w:sz w:val="24"/>
              </w:rPr>
            </w:pPr>
          </w:p>
        </w:tc>
        <w:tc>
          <w:tcPr>
            <w:tcW w:w="1050" w:type="dxa"/>
            <w:vMerge w:val="continue"/>
            <w:noWrap/>
          </w:tcPr>
          <w:p>
            <w:pPr>
              <w:spacing w:line="560" w:lineRule="exact"/>
              <w:jc w:val="center"/>
              <w:rPr>
                <w:rFonts w:ascii="仿宋" w:hAnsi="仿宋" w:eastAsia="仿宋" w:cs="仿宋"/>
                <w:kern w:val="0"/>
                <w:sz w:val="24"/>
              </w:rPr>
            </w:pPr>
          </w:p>
        </w:tc>
        <w:tc>
          <w:tcPr>
            <w:tcW w:w="1816" w:type="dxa"/>
            <w:noWrap/>
          </w:tcPr>
          <w:p>
            <w:pPr>
              <w:spacing w:line="560" w:lineRule="exact"/>
              <w:jc w:val="center"/>
              <w:rPr>
                <w:rFonts w:ascii="仿宋" w:hAnsi="仿宋" w:eastAsia="仿宋" w:cs="仿宋"/>
                <w:kern w:val="0"/>
                <w:sz w:val="24"/>
              </w:rPr>
            </w:pPr>
            <w:r>
              <w:rPr>
                <w:rFonts w:hint="eastAsia" w:ascii="仿宋" w:hAnsi="仿宋" w:eastAsia="仿宋" w:cs="仿宋"/>
                <w:kern w:val="0"/>
                <w:sz w:val="24"/>
              </w:rPr>
              <w:t>9:00-17:00</w:t>
            </w:r>
          </w:p>
        </w:tc>
        <w:tc>
          <w:tcPr>
            <w:tcW w:w="1560" w:type="dxa"/>
            <w:vMerge w:val="continue"/>
            <w:noWrap/>
          </w:tcPr>
          <w:p>
            <w:pPr>
              <w:spacing w:line="560" w:lineRule="exact"/>
              <w:jc w:val="center"/>
              <w:rPr>
                <w:rFonts w:ascii="仿宋" w:hAnsi="仿宋" w:eastAsia="仿宋" w:cs="仿宋"/>
                <w:kern w:val="0"/>
                <w:sz w:val="24"/>
              </w:rPr>
            </w:pPr>
          </w:p>
        </w:tc>
        <w:tc>
          <w:tcPr>
            <w:tcW w:w="2549" w:type="dxa"/>
            <w:vMerge w:val="continue"/>
            <w:noWrap/>
          </w:tcPr>
          <w:p>
            <w:pPr>
              <w:spacing w:line="560" w:lineRule="exact"/>
              <w:jc w:val="center"/>
              <w:rPr>
                <w:rFonts w:ascii="仿宋" w:hAnsi="仿宋" w:eastAsia="仿宋" w:cs="仿宋"/>
                <w:kern w:val="0"/>
                <w:sz w:val="24"/>
              </w:rPr>
            </w:pPr>
          </w:p>
        </w:tc>
      </w:tr>
    </w:tbl>
    <w:p>
      <w:pPr>
        <w:spacing w:line="560" w:lineRule="exact"/>
        <w:rPr>
          <w:rFonts w:ascii="仿宋" w:hAnsi="仿宋" w:eastAsia="仿宋" w:cs="仿宋"/>
          <w:sz w:val="28"/>
          <w:szCs w:val="28"/>
        </w:rPr>
      </w:pPr>
      <w:r>
        <w:rPr>
          <w:rFonts w:hint="eastAsia" w:ascii="仿宋" w:hAnsi="仿宋" w:eastAsia="仿宋" w:cs="仿宋"/>
          <w:sz w:val="28"/>
          <w:szCs w:val="28"/>
        </w:rPr>
        <w:t>备注：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1、派工单由甲方按照合同约定下派服务任务，乙方驻园负责人合理调配人员部署岗位，遇临时服务任务或甲方临时调派服务任务，乙方按照具体要求执行。甲方委派管理队进行查岗工作。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2、园内保安员须按照派工单要求提供服务，规范文明管理，保证岗位人员齐全到位，全天在岗人数及工时应达到协议中明确规定的要求。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3、管理过程中要按照保安行为条例和《北京市公园条例》文明规范管理，同时加强保安自身行为规范管理，严格落实请销假制度，注意防暑和食物中毒等安全情况。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4、保安服务需按照合同规定时间上岗。</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5、本派工单一式贰份，甲乙双方分别留存执行备查。派工单经甲乙双方负责人签字确认后生效，甲方相关部门将随时按照要求进行检查。</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甲方负责人签字：                      乙方负责人签字:</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                        年    月    日</w:t>
      </w:r>
    </w:p>
    <w:p/>
    <w:p/>
    <w:bookmarkEnd w:id="0"/>
    <w:bookmarkEnd w:id="1"/>
    <w:bookmarkEnd w:id="2"/>
    <w:bookmarkEnd w:id="3"/>
    <w:bookmarkEnd w:id="4"/>
    <w:bookmarkEnd w:id="5"/>
    <w:p>
      <w:pPr>
        <w:rPr>
          <w:rFonts w:hAnsi="宋体" w:cs="宋体"/>
          <w:sz w:val="24"/>
        </w:rPr>
      </w:pPr>
    </w:p>
    <w:sectPr>
      <w:headerReference r:id="rId5" w:type="default"/>
      <w:footerReference r:id="rId6" w:type="default"/>
      <w:pgSz w:w="11906" w:h="16838"/>
      <w:pgMar w:top="1559" w:right="1701" w:bottom="1587" w:left="1259" w:header="851" w:footer="850"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rPr>
        <w:rFonts w:ascii="Dotum" w:hAnsi="Dotum" w:eastAsia="Dotum"/>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741A1"/>
    <w:rsid w:val="06712431"/>
    <w:rsid w:val="118741A1"/>
    <w:rsid w:val="144663A8"/>
    <w:rsid w:val="37F55A48"/>
    <w:rsid w:val="4BF56414"/>
    <w:rsid w:val="4E102F2A"/>
    <w:rsid w:val="513D4726"/>
    <w:rsid w:val="5C7D6EF5"/>
    <w:rsid w:val="71A12FCB"/>
    <w:rsid w:val="7D48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2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22"/>
    <w:qFormat/>
    <w:uiPriority w:val="0"/>
    <w:pPr>
      <w:keepNext/>
      <w:keepLines/>
      <w:autoSpaceDE w:val="0"/>
      <w:autoSpaceDN w:val="0"/>
      <w:adjustRightInd w:val="0"/>
      <w:spacing w:before="120" w:after="120"/>
      <w:jc w:val="left"/>
      <w:outlineLvl w:val="2"/>
    </w:pPr>
    <w:rPr>
      <w:rFonts w:ascii="宋体"/>
      <w:b/>
      <w:kern w:val="0"/>
      <w:sz w:val="24"/>
      <w:szCs w:val="20"/>
      <w:u w:val="single"/>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List 2"/>
    <w:basedOn w:val="1"/>
    <w:qFormat/>
    <w:uiPriority w:val="0"/>
    <w:pPr>
      <w:ind w:left="100" w:leftChars="200" w:hanging="200" w:hanging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List"/>
    <w:basedOn w:val="1"/>
    <w:unhideWhenUsed/>
    <w:qFormat/>
    <w:uiPriority w:val="99"/>
    <w:pPr>
      <w:ind w:left="420" w:hanging="420"/>
    </w:pPr>
    <w:rPr>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333333"/>
      <w:u w:val="none"/>
    </w:rPr>
  </w:style>
  <w:style w:type="character" w:customStyle="1" w:styleId="21">
    <w:name w:val="标题 2 Char"/>
    <w:link w:val="4"/>
    <w:qFormat/>
    <w:uiPriority w:val="0"/>
    <w:rPr>
      <w:rFonts w:ascii="Arial" w:hAnsi="Arial" w:eastAsia="黑体"/>
      <w:b/>
      <w:kern w:val="0"/>
      <w:sz w:val="30"/>
      <w:szCs w:val="20"/>
    </w:rPr>
  </w:style>
  <w:style w:type="character" w:customStyle="1" w:styleId="22">
    <w:name w:val="标题 3 Char"/>
    <w:link w:val="5"/>
    <w:qFormat/>
    <w:uiPriority w:val="0"/>
    <w:rPr>
      <w:rFonts w:ascii="宋体"/>
      <w:b/>
      <w:kern w:val="0"/>
      <w:sz w:val="24"/>
      <w:szCs w:val="20"/>
      <w:u w:val="single"/>
    </w:rPr>
  </w:style>
  <w:style w:type="paragraph" w:customStyle="1" w:styleId="23">
    <w:name w:val="样式3"/>
    <w:basedOn w:val="24"/>
    <w:qFormat/>
    <w:uiPriority w:val="0"/>
    <w:pPr>
      <w:spacing w:line="0" w:lineRule="atLeast"/>
      <w:outlineLvl w:val="0"/>
    </w:pPr>
    <w:rPr>
      <w:rFonts w:cs="Times New Roman"/>
      <w:sz w:val="28"/>
      <w:szCs w:val="20"/>
    </w:rPr>
  </w:style>
  <w:style w:type="paragraph" w:customStyle="1" w:styleId="24">
    <w:name w:val="纯文本1"/>
    <w:basedOn w:val="1"/>
    <w:qFormat/>
    <w:uiPriority w:val="0"/>
    <w:rPr>
      <w:rFonts w:ascii="宋体" w:hAnsi="Courier New" w:cs="Courier New"/>
      <w:szCs w:val="21"/>
    </w:rPr>
  </w:style>
  <w:style w:type="paragraph" w:customStyle="1" w:styleId="25">
    <w:name w:val="正文文本 31"/>
    <w:basedOn w:val="1"/>
    <w:qFormat/>
    <w:uiPriority w:val="0"/>
    <w:pPr>
      <w:spacing w:line="360" w:lineRule="auto"/>
      <w:ind w:right="357" w:rightChars="170"/>
    </w:pPr>
    <w:rPr>
      <w:rFonts w:ascii="宋体" w:hAnsi="宋体"/>
      <w:b/>
      <w:bCs/>
      <w:sz w:val="28"/>
      <w:szCs w:val="20"/>
      <w:u w:val="single"/>
    </w:rPr>
  </w:style>
  <w:style w:type="paragraph" w:customStyle="1" w:styleId="26">
    <w:name w:val="WW-普通文字"/>
    <w:basedOn w:val="1"/>
    <w:qFormat/>
    <w:uiPriority w:val="0"/>
    <w:pPr>
      <w:suppressAutoHyphens/>
    </w:pPr>
    <w:rPr>
      <w:rFonts w:ascii="宋体" w:hAnsi="宋体"/>
      <w:kern w:val="1"/>
      <w:szCs w:val="20"/>
    </w:rPr>
  </w:style>
  <w:style w:type="character" w:customStyle="1" w:styleId="27">
    <w:name w:val="标题 1 Char"/>
    <w:link w:val="3"/>
    <w:qFormat/>
    <w:uiPriority w:val="0"/>
    <w:rPr>
      <w:rFonts w:ascii="宋体"/>
      <w:b/>
      <w:kern w:val="44"/>
      <w:sz w:val="32"/>
      <w:szCs w:val="20"/>
    </w:rPr>
  </w:style>
  <w:style w:type="paragraph" w:customStyle="1" w:styleId="28">
    <w:name w:val="Char Char Char"/>
    <w:basedOn w:val="1"/>
    <w:qFormat/>
    <w:uiPriority w:val="0"/>
    <w:rPr>
      <w:rFonts w:ascii="Tahoma" w:hAnsi="Tahoma"/>
      <w:sz w:val="24"/>
      <w:szCs w:val="20"/>
    </w:rPr>
  </w:style>
  <w:style w:type="paragraph" w:customStyle="1" w:styleId="29">
    <w:name w:val="Char Char Char Char Char Char1 Char Char Char Char Char Char1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2022-02-15T04:46:00Z</dcterms:created>
  <dc:creator>Administrator</dc:creator>
  <cp:lastModifiedBy>Administrator</cp:lastModifiedBy>
  <dcterms:modified xsi:type="dcterms:W3CDTF">2022-02-17T06:13:19Z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