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　北京市经济和信息化局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应急通信保障和技术支持服务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根据采购人的需求，为北京市提供7×24小时应急通信保障和支持服务；为全市突发事件的处置和应对工作、重要大型活动和重大节假日或敏感日期提供应急通信保障；为北京市巨灾应对工作储备战略通信保障资源和力量。主要用于各类应急通信保障设备（卫星通信车、基站车 、短波电台、海事卫星、电源车等各种应急通信保障装备）、车辆、器材的日常维护保养，日常开展演训练工作，维持战略通信保障资源和力量。</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151.35万元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北京市电信管理局无线电通信队是为解决非常时期的通信联络保障于1976年组建的，现由中国联通北京市分公司代管，该通信队是国家指定的唯一一支承担北京（首都）地区战备应急通信保障任务的专业保障队伍。为保留该战略通信力量，维持其人员、车辆和设备正常运转，2010年纳入市应急通信保障体系，为全市重要大型活动、重要节假日和敏感日期等提供应急通信保障。本项目具有特殊性和专业性</w:t>
      </w:r>
      <w:r>
        <w:rPr>
          <w:rFonts w:hint="eastAsia" w:ascii="仿宋" w:hAnsi="仿宋" w:eastAsia="仿宋"/>
          <w:sz w:val="28"/>
          <w:szCs w:val="28"/>
          <w:u w:val="single"/>
          <w:lang w:val="en-US" w:eastAsia="zh-CN"/>
        </w:rPr>
        <w:t>，</w:t>
      </w:r>
      <w:r>
        <w:rPr>
          <w:rFonts w:hint="eastAsia" w:ascii="仿宋" w:hAnsi="仿宋" w:eastAsia="仿宋"/>
          <w:sz w:val="28"/>
          <w:szCs w:val="28"/>
          <w:u w:val="single"/>
        </w:rPr>
        <w:t>拟采取单一来源采购方式采购。</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北京市电信管理局无线电通信队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北京市大兴区林校南路4号院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3</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rPr>
        <w:t>202</w:t>
      </w:r>
      <w:r>
        <w:rPr>
          <w:rFonts w:hint="eastAsia" w:ascii="仿宋" w:hAnsi="仿宋" w:eastAsia="仿宋"/>
          <w:sz w:val="28"/>
          <w:szCs w:val="28"/>
          <w:u w:val="single"/>
          <w:lang w:val="en-US" w:eastAsia="zh-CN"/>
        </w:rPr>
        <w:t>2</w:t>
      </w:r>
      <w:r>
        <w:rPr>
          <w:rFonts w:hint="eastAsia" w:ascii="仿宋" w:hAnsi="仿宋" w:eastAsia="仿宋"/>
          <w:sz w:val="28"/>
          <w:szCs w:val="28"/>
          <w:u w:val="single"/>
        </w:rPr>
        <w:t>年</w:t>
      </w:r>
      <w:r>
        <w:rPr>
          <w:rFonts w:hint="eastAsia" w:ascii="仿宋" w:hAnsi="仿宋" w:eastAsia="仿宋"/>
          <w:sz w:val="28"/>
          <w:szCs w:val="28"/>
          <w:u w:val="single"/>
          <w:lang w:val="en-US" w:eastAsia="zh-CN"/>
        </w:rPr>
        <w:t>3</w:t>
      </w:r>
      <w:r>
        <w:rPr>
          <w:rFonts w:hint="eastAsia" w:ascii="仿宋" w:hAnsi="仿宋" w:eastAsia="仿宋"/>
          <w:sz w:val="28"/>
          <w:szCs w:val="28"/>
          <w:u w:val="single"/>
        </w:rPr>
        <w:t>月</w:t>
      </w:r>
      <w:r>
        <w:rPr>
          <w:rFonts w:hint="eastAsia" w:ascii="仿宋" w:hAnsi="仿宋" w:eastAsia="仿宋"/>
          <w:sz w:val="28"/>
          <w:szCs w:val="28"/>
          <w:u w:val="single"/>
          <w:lang w:val="en-US" w:eastAsia="zh-CN"/>
        </w:rPr>
        <w:t>18</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ind w:firstLine="560" w:firstLineChars="200"/>
        <w:rPr>
          <w:rFonts w:hint="eastAsia" w:ascii="仿宋" w:hAnsi="仿宋" w:eastAsia="仿宋"/>
          <w:sz w:val="28"/>
          <w:szCs w:val="28"/>
        </w:rPr>
      </w:pPr>
      <w:r>
        <w:rPr>
          <w:rFonts w:hint="eastAsia" w:ascii="仿宋" w:hAnsi="仿宋" w:eastAsia="仿宋"/>
          <w:sz w:val="28"/>
          <w:szCs w:val="28"/>
        </w:rPr>
        <w:t>1、如有供应商对本项目采用单一来源采购方式有异议，务必于公示期限内提出书面意见和相关证明材料（加盖本单位公章）提交至采购人和采购代理机构。</w:t>
      </w:r>
    </w:p>
    <w:p>
      <w:pPr>
        <w:ind w:firstLine="560" w:firstLineChars="200"/>
        <w:rPr>
          <w:rFonts w:ascii="仿宋" w:hAnsi="仿宋" w:eastAsia="仿宋"/>
          <w:sz w:val="28"/>
          <w:szCs w:val="28"/>
        </w:rPr>
      </w:pPr>
      <w:r>
        <w:rPr>
          <w:rFonts w:hint="eastAsia" w:ascii="仿宋" w:hAnsi="仿宋" w:eastAsia="仿宋"/>
          <w:sz w:val="28"/>
          <w:szCs w:val="28"/>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hint="eastAsia" w:ascii="仿宋" w:hAnsi="仿宋" w:eastAsia="仿宋"/>
          <w:sz w:val="28"/>
          <w:szCs w:val="28"/>
        </w:rPr>
      </w:pPr>
      <w:bookmarkStart w:id="2" w:name="_Toc28359086"/>
      <w:bookmarkStart w:id="3" w:name="_Toc28359009"/>
      <w:r>
        <w:rPr>
          <w:rFonts w:hint="eastAsia" w:ascii="仿宋" w:hAnsi="仿宋" w:eastAsia="仿宋"/>
          <w:sz w:val="28"/>
          <w:szCs w:val="28"/>
        </w:rPr>
        <w:t>名 称：北京市经济和信息化局</w:t>
      </w:r>
    </w:p>
    <w:p>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址：北京市通州区运河东大街57号院5号楼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联系方式：王元铎 55578467</w:t>
      </w:r>
    </w:p>
    <w:bookmarkEnd w:id="2"/>
    <w:bookmarkEnd w:id="3"/>
    <w:p>
      <w:pPr>
        <w:ind w:firstLine="565" w:firstLineChars="202"/>
        <w:rPr>
          <w:rFonts w:ascii="仿宋" w:hAnsi="仿宋" w:eastAsia="仿宋"/>
          <w:sz w:val="28"/>
          <w:szCs w:val="28"/>
        </w:rPr>
      </w:pPr>
      <w:r>
        <w:rPr>
          <w:rFonts w:hint="eastAsia" w:ascii="仿宋" w:hAnsi="仿宋" w:eastAsia="仿宋"/>
          <w:sz w:val="28"/>
          <w:szCs w:val="28"/>
        </w:rPr>
        <w:t>2.采购代理机构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p>
      <w:pPr>
        <w:pStyle w:val="2"/>
      </w:pPr>
    </w:p>
    <w:p>
      <w:pPr>
        <w:pStyle w:val="2"/>
        <w:jc w:val="right"/>
        <w:rPr>
          <w:rFonts w:ascii="仿宋" w:hAnsi="仿宋" w:eastAsia="仿宋"/>
          <w:sz w:val="28"/>
          <w:szCs w:val="28"/>
        </w:rPr>
      </w:pPr>
      <w:bookmarkStart w:id="4" w:name="_GoBack"/>
      <w:bookmarkEnd w:id="4"/>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113A06F4"/>
    <w:rsid w:val="1AC023B6"/>
    <w:rsid w:val="21120507"/>
    <w:rsid w:val="2E5C551D"/>
    <w:rsid w:val="2F5B3E95"/>
    <w:rsid w:val="33092DC9"/>
    <w:rsid w:val="3FED7D2C"/>
    <w:rsid w:val="505C105B"/>
    <w:rsid w:val="6E6325B5"/>
    <w:rsid w:val="7644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184</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2020-06-08T11:31:00Z</dcterms:created>
  <dc:creator>李1同</dc:creator>
  <cp:lastModifiedBy>Will Young</cp:lastModifiedBy>
  <cp:lastPrinted>2021-12-16T06:57:00Z</cp:lastPrinted>
  <dcterms:modified xsi:type="dcterms:W3CDTF">2022-03-11T03:25:25Z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