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2744"/>
          <w:tab w:val="center" w:pos="4214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35393832"/>
      <w:bookmarkStart w:id="1" w:name="_Toc28359042"/>
      <w:r>
        <w:rPr>
          <w:rFonts w:hint="eastAsia" w:ascii="Times New Roman" w:hAnsi="Times New Roman" w:cs="Times New Roman"/>
          <w:sz w:val="32"/>
          <w:szCs w:val="32"/>
          <w:lang w:eastAsia="zh-CN"/>
        </w:rPr>
        <w:t>2022年度社会建设与民政重点业务对外政策解读服务项目</w:t>
      </w:r>
      <w:r>
        <w:rPr>
          <w:rFonts w:ascii="Times New Roman" w:hAnsi="Times New Roman" w:cs="Times New Roman"/>
          <w:sz w:val="32"/>
          <w:szCs w:val="32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ascii="Times New Roman" w:hAnsi="Times New Roman" w:eastAsia="宋体"/>
          <w:sz w:val="28"/>
          <w:szCs w:val="28"/>
          <w:u w:val="single"/>
        </w:rPr>
        <w:t>北京市民政局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2022年度社会建设与民政重点业务对外政策解读服务项目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拟采购的货物或服务的说明：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日常宣传策划</w:t>
      </w:r>
      <w:r>
        <w:rPr>
          <w:rFonts w:hint="eastAsia" w:ascii="Times New Roman" w:hAnsi="Times New Roman" w:eastAsia="宋体"/>
          <w:sz w:val="28"/>
          <w:szCs w:val="28"/>
          <w:u w:val="single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制作专栏节目、制作公益宣传片和北京社会建设和民政工作总结片</w:t>
      </w:r>
      <w:r>
        <w:rPr>
          <w:rFonts w:hint="eastAsia" w:ascii="Times New Roman" w:hAnsi="Times New Roman" w:eastAsia="宋体"/>
          <w:sz w:val="28"/>
          <w:szCs w:val="28"/>
          <w:u w:val="single"/>
          <w:lang w:eastAsia="zh-CN"/>
        </w:rPr>
        <w:t>、开展第四届感动社会·民政榜样暨先进宣传活动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等。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拟采购的货物或服务的预算金额：</w:t>
      </w:r>
      <w:r>
        <w:rPr>
          <w:rFonts w:ascii="Times New Roman" w:hAnsi="Times New Roman" w:eastAsia="宋体"/>
          <w:sz w:val="28"/>
          <w:szCs w:val="28"/>
          <w:u w:val="single"/>
        </w:rPr>
        <w:t>人民币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270</w:t>
      </w:r>
      <w:r>
        <w:rPr>
          <w:rFonts w:ascii="Times New Roman" w:hAnsi="Times New Roman" w:eastAsia="宋体"/>
          <w:sz w:val="28"/>
          <w:szCs w:val="28"/>
          <w:u w:val="single"/>
        </w:rPr>
        <w:t>.00万元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为充分展示北京社会建设和民政发展成就、宣传北京社会建设和民政政策、推树北京社会建设和民政先进典型，加强北京社会建设与民政民生对外政策解读力度，北京市民政局利用电视媒体的采编、制作、播出等资源，以新闻、访谈、专题片、组织举办第四届“感动社会民政榜样政策解读暨先进宣传”活动等形式在电视栏目、新媒体平台播出，做好北京社会建设与民政领域政策、先进人物等宣传报道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由于本项目需要在北京卫视、北京新闻频道早间、午间、晚间重点时段对民政系统各项政策发布和相关活动及时给予宣传，对相关政策做出比较详细的解读；针对北京社会建设和民政政策制作专栏节目——《政策解读系列专栏》10部</w:t>
      </w:r>
      <w:bookmarkStart w:id="3" w:name="_GoBack"/>
      <w:bookmarkEnd w:id="3"/>
      <w:r>
        <w:rPr>
          <w:rFonts w:hint="eastAsia" w:ascii="Times New Roman" w:hAnsi="Times New Roman" w:eastAsia="宋体"/>
          <w:sz w:val="28"/>
          <w:szCs w:val="28"/>
        </w:rPr>
        <w:t>；制作北京社会建设和民政专题片2部。系列专栏内容同步在新媒体号“北京时间”上进行短视频推广发布。北京卫视、北京新闻频道为北京广播电视台的卫视频道；北京时间是市级融媒体平台之一，也是北京广播电视台新媒体唯一出口。因此本项目只能从唯一供应商“北京广播电视台”处采购，采用单一来源采购方式。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北京广播电视台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北京市朝阳区建外大街14号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5"/>
        <w:spacing w:line="360" w:lineRule="auto"/>
        <w:ind w:left="-10" w:leftChars="-5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04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01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04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sz w:val="28"/>
          <w:szCs w:val="28"/>
          <w:u w:val="single"/>
        </w:rPr>
        <w:t>日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kern w:val="0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ascii="Times New Roman" w:hAnsi="Times New Roman" w:eastAsia="宋体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/>
          <w:sz w:val="28"/>
          <w:szCs w:val="28"/>
        </w:rPr>
        <w:t>年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04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北京市民政局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</w:t>
      </w:r>
      <w:bookmarkStart w:id="2" w:name="_Hlk22563743"/>
      <w:r>
        <w:rPr>
          <w:rFonts w:ascii="Times New Roman" w:hAnsi="Times New Roman" w:eastAsia="宋体"/>
          <w:sz w:val="28"/>
          <w:szCs w:val="28"/>
          <w:u w:val="single"/>
        </w:rPr>
        <w:t>北京市朝阳区工体东路20号</w:t>
      </w:r>
      <w:bookmarkEnd w:id="2"/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陈老师，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010-65395389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2.财政部门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ascii="Times New Roman" w:hAnsi="Times New Roman" w:eastAsia="宋体"/>
          <w:sz w:val="28"/>
          <w:szCs w:val="28"/>
          <w:u w:val="single"/>
        </w:rPr>
        <w:t>采购处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</w:t>
      </w:r>
      <w:r>
        <w:rPr>
          <w:rFonts w:ascii="Times New Roman" w:hAnsi="Times New Roman" w:eastAsia="宋体"/>
          <w:sz w:val="28"/>
          <w:szCs w:val="28"/>
          <w:u w:val="single"/>
        </w:rPr>
        <w:t>北京市通州区承安路3号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r>
        <w:rPr>
          <w:rFonts w:ascii="Times New Roman" w:hAnsi="Times New Roman" w:eastAsia="宋体"/>
          <w:sz w:val="28"/>
          <w:szCs w:val="28"/>
          <w:u w:val="single"/>
        </w:rPr>
        <w:t>010-55592405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spacing w:line="360" w:lineRule="auto"/>
        <w:ind w:firstLine="565" w:firstLineChars="202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张萍、于洋</w:t>
      </w:r>
    </w:p>
    <w:p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</w:t>
      </w:r>
      <w:r>
        <w:rPr>
          <w:rFonts w:ascii="Times New Roman" w:hAnsi="Times New Roman" w:eastAsia="宋体"/>
          <w:sz w:val="28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ind w:firstLine="565" w:firstLineChars="202"/>
        <w:rPr>
          <w:rFonts w:hint="default" w:ascii="Times New Roman" w:hAnsi="Times New Roman" w:eastAsia="宋体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r>
        <w:rPr>
          <w:rFonts w:ascii="Times New Roman" w:hAnsi="Times New Roman" w:eastAsia="宋体"/>
          <w:sz w:val="28"/>
          <w:szCs w:val="28"/>
          <w:u w:val="single"/>
        </w:rPr>
        <w:t>010-6524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4876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1、专业人员论证意见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2、单一来源采购公示公告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jSfI0QAAAAIBAAAPAAAAAAAAAAEAIAAAACIAAABkcnMvZG93bnJldi54bWxQSwECFAAU&#10;AAAACACHTuJACqng4PgBAAAA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0"/>
    <w:rsid w:val="00276863"/>
    <w:rsid w:val="002B1153"/>
    <w:rsid w:val="003A1DA6"/>
    <w:rsid w:val="003C3DC2"/>
    <w:rsid w:val="003F117B"/>
    <w:rsid w:val="004556CF"/>
    <w:rsid w:val="00466DE2"/>
    <w:rsid w:val="004E7C8A"/>
    <w:rsid w:val="004F646B"/>
    <w:rsid w:val="00644D4D"/>
    <w:rsid w:val="006608AB"/>
    <w:rsid w:val="00683EB2"/>
    <w:rsid w:val="007473C3"/>
    <w:rsid w:val="007D3AE3"/>
    <w:rsid w:val="007D3DF8"/>
    <w:rsid w:val="007E68BB"/>
    <w:rsid w:val="00873B49"/>
    <w:rsid w:val="00A42D63"/>
    <w:rsid w:val="00AD0421"/>
    <w:rsid w:val="00AE6ADC"/>
    <w:rsid w:val="00AF21EC"/>
    <w:rsid w:val="00AF48BD"/>
    <w:rsid w:val="00BC4B00"/>
    <w:rsid w:val="00E018A0"/>
    <w:rsid w:val="00E938AB"/>
    <w:rsid w:val="00FE0BEB"/>
    <w:rsid w:val="0C6F09FF"/>
    <w:rsid w:val="0DA96B36"/>
    <w:rsid w:val="13B9068B"/>
    <w:rsid w:val="18F428E6"/>
    <w:rsid w:val="1EAD74F0"/>
    <w:rsid w:val="26FF1F23"/>
    <w:rsid w:val="2D1F12BC"/>
    <w:rsid w:val="2D2C38C4"/>
    <w:rsid w:val="2DC242BE"/>
    <w:rsid w:val="38B35BC1"/>
    <w:rsid w:val="436E75C9"/>
    <w:rsid w:val="470E18B5"/>
    <w:rsid w:val="4861447D"/>
    <w:rsid w:val="49761F7E"/>
    <w:rsid w:val="4ABC32F4"/>
    <w:rsid w:val="4CD86E50"/>
    <w:rsid w:val="512C72CB"/>
    <w:rsid w:val="54BE3D06"/>
    <w:rsid w:val="5550678D"/>
    <w:rsid w:val="56DC1A51"/>
    <w:rsid w:val="5851471C"/>
    <w:rsid w:val="5D4076C3"/>
    <w:rsid w:val="5D616655"/>
    <w:rsid w:val="62E63FF5"/>
    <w:rsid w:val="642F52EE"/>
    <w:rsid w:val="66980AE7"/>
    <w:rsid w:val="6F06269E"/>
    <w:rsid w:val="7556166D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批注文字 字符"/>
    <w:basedOn w:val="10"/>
    <w:link w:val="3"/>
    <w:semiHidden/>
    <w:qFormat/>
    <w:uiPriority w:val="99"/>
  </w:style>
  <w:style w:type="character" w:customStyle="1" w:styleId="17">
    <w:name w:val="批注框文本 字符"/>
    <w:basedOn w:val="10"/>
    <w:link w:val="4"/>
    <w:semiHidden/>
    <w:qFormat/>
    <w:uiPriority w:val="99"/>
    <w:rPr>
      <w:sz w:val="0"/>
      <w:szCs w:val="0"/>
    </w:rPr>
  </w:style>
  <w:style w:type="character" w:customStyle="1" w:styleId="18">
    <w:name w:val="prev2"/>
    <w:basedOn w:val="10"/>
    <w:qFormat/>
    <w:uiPriority w:val="0"/>
    <w:rPr>
      <w:color w:val="888888"/>
    </w:rPr>
  </w:style>
  <w:style w:type="character" w:customStyle="1" w:styleId="19">
    <w:name w:val="prev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0">
    <w:name w:val="gjfg"/>
    <w:basedOn w:val="10"/>
    <w:uiPriority w:val="0"/>
  </w:style>
  <w:style w:type="character" w:customStyle="1" w:styleId="21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22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"/>
    <w:basedOn w:val="10"/>
    <w:qFormat/>
    <w:uiPriority w:val="0"/>
    <w:rPr>
      <w:color w:val="888888"/>
    </w:rPr>
  </w:style>
  <w:style w:type="character" w:customStyle="1" w:styleId="24">
    <w:name w:val="next1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5">
    <w:name w:val="displayarti"/>
    <w:basedOn w:val="10"/>
    <w:qFormat/>
    <w:uiPriority w:val="0"/>
    <w:rPr>
      <w:color w:val="FFFFFF"/>
      <w:shd w:val="clear" w:color="auto" w:fill="A00000"/>
    </w:rPr>
  </w:style>
  <w:style w:type="character" w:customStyle="1" w:styleId="26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7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8">
    <w:name w:val="next2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9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0">
    <w:name w:val="prev1"/>
    <w:basedOn w:val="10"/>
    <w:qFormat/>
    <w:uiPriority w:val="0"/>
    <w:rPr>
      <w:color w:val="888888"/>
    </w:rPr>
  </w:style>
  <w:style w:type="character" w:customStyle="1" w:styleId="31">
    <w:name w:val="页眉 字符"/>
    <w:basedOn w:val="10"/>
    <w:link w:val="6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2">
    <w:name w:val="页脚 字符"/>
    <w:basedOn w:val="10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1112</Characters>
  <Lines>1</Lines>
  <Paragraphs>2</Paragraphs>
  <TotalTime>2</TotalTime>
  <ScaleCrop>false</ScaleCrop>
  <LinksUpToDate>false</LinksUpToDate>
  <CharactersWithSpaces>1136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2021-07-26T08:27:00Z</dcterms:created>
  <dc:creator>L</dc:creator>
  <cp:lastModifiedBy>M</cp:lastModifiedBy>
  <cp:lastPrinted>2022-04-01T01:54:06Z</cp:lastPrinted>
  <dcterms:modified xsi:type="dcterms:W3CDTF">2022-04-01T02:01:05Z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FEE722AF8347421BA2D5AC76F535F54A</vt:lpwstr>
  </property>
</Properties>
</file>