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5DB43" w14:textId="77777777" w:rsidR="00AE295F" w:rsidRPr="00F4312E" w:rsidRDefault="00FB6DCA">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32"/>
      <w:bookmarkStart w:id="1" w:name="_Toc28359042"/>
      <w:r w:rsidRPr="00F4312E">
        <w:rPr>
          <w:rFonts w:ascii="华文中宋" w:eastAsia="华文中宋" w:hAnsi="华文中宋" w:hint="eastAsia"/>
        </w:rPr>
        <w:t>单一来源采购公示</w:t>
      </w:r>
      <w:bookmarkEnd w:id="0"/>
      <w:bookmarkEnd w:id="1"/>
    </w:p>
    <w:p w14:paraId="52095847" w14:textId="77777777" w:rsidR="00AE295F" w:rsidRPr="00F4312E" w:rsidRDefault="00FB6DCA">
      <w:pPr>
        <w:rPr>
          <w:rFonts w:ascii="黑体" w:eastAsia="黑体" w:hAnsi="黑体"/>
          <w:sz w:val="28"/>
          <w:szCs w:val="28"/>
        </w:rPr>
      </w:pPr>
      <w:r w:rsidRPr="00F4312E">
        <w:rPr>
          <w:rFonts w:ascii="黑体" w:eastAsia="黑体" w:hAnsi="黑体" w:hint="eastAsia"/>
          <w:sz w:val="28"/>
          <w:szCs w:val="28"/>
        </w:rPr>
        <w:t>一、项目信息</w:t>
      </w:r>
    </w:p>
    <w:p w14:paraId="4B8C8BCF" w14:textId="77777777" w:rsidR="00AE295F" w:rsidRPr="00F4312E" w:rsidRDefault="00FB6DCA">
      <w:pPr>
        <w:ind w:firstLineChars="200" w:firstLine="560"/>
        <w:rPr>
          <w:rFonts w:ascii="仿宋" w:eastAsia="仿宋" w:hAnsi="仿宋"/>
          <w:sz w:val="28"/>
          <w:szCs w:val="28"/>
        </w:rPr>
      </w:pPr>
      <w:r w:rsidRPr="00F4312E">
        <w:rPr>
          <w:rFonts w:ascii="仿宋" w:eastAsia="仿宋" w:hAnsi="仿宋" w:hint="eastAsia"/>
          <w:sz w:val="28"/>
          <w:szCs w:val="28"/>
        </w:rPr>
        <w:t>采购人：</w:t>
      </w:r>
      <w:r w:rsidRPr="00F4312E">
        <w:rPr>
          <w:rFonts w:ascii="仿宋" w:eastAsia="仿宋" w:hAnsi="仿宋" w:hint="eastAsia"/>
          <w:sz w:val="28"/>
          <w:szCs w:val="28"/>
          <w:u w:val="single"/>
        </w:rPr>
        <w:t>北京市福利彩票发行中心</w:t>
      </w:r>
    </w:p>
    <w:p w14:paraId="69DC733E" w14:textId="198A9CA9" w:rsidR="00AE295F" w:rsidRPr="00F4312E" w:rsidRDefault="00FB6DCA">
      <w:pPr>
        <w:ind w:firstLineChars="200" w:firstLine="560"/>
        <w:rPr>
          <w:rFonts w:ascii="仿宋" w:eastAsia="仿宋" w:hAnsi="仿宋"/>
          <w:sz w:val="28"/>
          <w:szCs w:val="28"/>
        </w:rPr>
      </w:pPr>
      <w:r w:rsidRPr="00F4312E">
        <w:rPr>
          <w:rFonts w:ascii="仿宋" w:eastAsia="仿宋" w:hAnsi="仿宋" w:hint="eastAsia"/>
          <w:sz w:val="28"/>
          <w:szCs w:val="28"/>
        </w:rPr>
        <w:t>项目名称：</w:t>
      </w:r>
      <w:r w:rsidR="002430A9" w:rsidRPr="00F4312E">
        <w:rPr>
          <w:rFonts w:ascii="仿宋" w:eastAsia="仿宋" w:hAnsi="仿宋" w:hint="eastAsia"/>
          <w:kern w:val="0"/>
          <w:sz w:val="28"/>
          <w:szCs w:val="28"/>
          <w:u w:val="single"/>
        </w:rPr>
        <w:t>户外电视媒体配套播出项目</w:t>
      </w:r>
    </w:p>
    <w:p w14:paraId="502FAAE6" w14:textId="1851038F" w:rsidR="0020083B" w:rsidRPr="00F4312E" w:rsidRDefault="00FB6DCA">
      <w:pPr>
        <w:ind w:firstLineChars="200" w:firstLine="560"/>
        <w:rPr>
          <w:rFonts w:ascii="仿宋" w:eastAsia="仿宋" w:hAnsi="仿宋"/>
          <w:sz w:val="28"/>
          <w:szCs w:val="28"/>
          <w:u w:val="single"/>
        </w:rPr>
      </w:pPr>
      <w:r w:rsidRPr="00F4312E">
        <w:rPr>
          <w:rFonts w:ascii="仿宋" w:eastAsia="仿宋" w:hAnsi="仿宋" w:hint="eastAsia"/>
          <w:sz w:val="28"/>
          <w:szCs w:val="28"/>
        </w:rPr>
        <w:t>拟采购的货物或服务的说明：</w:t>
      </w:r>
      <w:r w:rsidR="00C95982" w:rsidRPr="00F4312E">
        <w:rPr>
          <w:rFonts w:ascii="仿宋" w:eastAsia="仿宋" w:hAnsi="仿宋" w:hint="eastAsia"/>
          <w:sz w:val="28"/>
          <w:szCs w:val="28"/>
          <w:u w:val="single"/>
        </w:rPr>
        <w:t>北京市福利彩票发行中心拟在公交电视、楼宇电视频道同步播出福彩公益形象宣传片、开奖公告、行业新闻及资讯，同时在公交移动电视灯箱展示福彩公益形象及游戏推广宣传、冠名播出福彩公益提示，以及福彩公益和彩票游戏系列宣传片。各宣传节目需精准覆盖上班族、大学生和退休人员等主力消费人群，提升出行人群关注福彩信息，有效提升和推动北京福彩品牌形象及销售工作，展现福彩发行原则和履行的社会责任。</w:t>
      </w:r>
    </w:p>
    <w:p w14:paraId="6894D3C8" w14:textId="7884FF7E" w:rsidR="00AE295F" w:rsidRPr="00F4312E" w:rsidRDefault="00FB6DCA">
      <w:pPr>
        <w:ind w:firstLineChars="200" w:firstLine="560"/>
        <w:rPr>
          <w:rFonts w:ascii="仿宋" w:eastAsia="仿宋" w:hAnsi="仿宋"/>
          <w:sz w:val="28"/>
          <w:szCs w:val="28"/>
          <w:u w:val="single"/>
        </w:rPr>
      </w:pPr>
      <w:r w:rsidRPr="00F4312E">
        <w:rPr>
          <w:rFonts w:ascii="仿宋" w:eastAsia="仿宋" w:hAnsi="仿宋" w:hint="eastAsia"/>
          <w:sz w:val="28"/>
          <w:szCs w:val="28"/>
        </w:rPr>
        <w:t>拟采购的货物或服务的预算金额：</w:t>
      </w:r>
      <w:r w:rsidRPr="00F4312E">
        <w:rPr>
          <w:rFonts w:ascii="仿宋" w:eastAsia="仿宋" w:hAnsi="仿宋" w:hint="eastAsia"/>
          <w:sz w:val="28"/>
          <w:szCs w:val="28"/>
          <w:u w:val="single"/>
        </w:rPr>
        <w:t>人民币</w:t>
      </w:r>
      <w:r w:rsidR="004E461D" w:rsidRPr="00F4312E">
        <w:rPr>
          <w:rFonts w:ascii="仿宋" w:eastAsia="仿宋" w:hAnsi="仿宋"/>
          <w:sz w:val="28"/>
          <w:szCs w:val="28"/>
          <w:u w:val="single"/>
        </w:rPr>
        <w:t>611.5</w:t>
      </w:r>
      <w:r w:rsidRPr="00F4312E">
        <w:rPr>
          <w:rFonts w:ascii="仿宋" w:eastAsia="仿宋" w:hAnsi="仿宋" w:hint="eastAsia"/>
          <w:sz w:val="28"/>
          <w:szCs w:val="28"/>
          <w:u w:val="single"/>
        </w:rPr>
        <w:t>万元</w:t>
      </w:r>
    </w:p>
    <w:p w14:paraId="308D8B2E" w14:textId="77777777" w:rsidR="00AE295F" w:rsidRPr="00F4312E" w:rsidRDefault="00FB6DCA">
      <w:pPr>
        <w:ind w:firstLineChars="200" w:firstLine="560"/>
        <w:rPr>
          <w:rFonts w:ascii="仿宋" w:eastAsia="仿宋" w:hAnsi="仿宋"/>
          <w:sz w:val="28"/>
          <w:szCs w:val="28"/>
        </w:rPr>
      </w:pPr>
      <w:r w:rsidRPr="00F4312E">
        <w:rPr>
          <w:rFonts w:ascii="仿宋" w:eastAsia="仿宋" w:hAnsi="仿宋" w:hint="eastAsia"/>
          <w:sz w:val="28"/>
          <w:szCs w:val="28"/>
        </w:rPr>
        <w:t>采用单一来源采购方式的原因及说明：</w:t>
      </w:r>
    </w:p>
    <w:p w14:paraId="4121304A" w14:textId="62F3B9BD" w:rsidR="00AE295F" w:rsidRPr="00F4312E" w:rsidRDefault="00F46B3B">
      <w:pPr>
        <w:ind w:firstLineChars="200" w:firstLine="560"/>
        <w:rPr>
          <w:rFonts w:ascii="仿宋" w:eastAsia="仿宋" w:hAnsi="仿宋"/>
          <w:sz w:val="28"/>
          <w:szCs w:val="28"/>
          <w:u w:val="single"/>
        </w:rPr>
      </w:pPr>
      <w:r w:rsidRPr="00F4312E">
        <w:rPr>
          <w:rFonts w:ascii="仿宋" w:eastAsia="仿宋" w:hAnsi="仿宋" w:hint="eastAsia"/>
          <w:sz w:val="28"/>
          <w:szCs w:val="28"/>
          <w:u w:val="single"/>
        </w:rPr>
        <w:t>北京市福利彩票发行中心拟在公交电视、楼宇电视频道同步播出福彩公益形象宣传片、开奖公告、行业新闻及资讯，同时在公交移动电视灯箱展示福彩公益形象及游戏推广宣传、冠名播出福彩公益提示，以及福彩公益和彩票游戏系列宣传片。各宣传节目需精准覆盖上班族、大学生和退休人员等主力消费人群，提升出行人群关注福彩信息，有效提升和推动北京福彩品牌形象及销售工作，展现福彩发行原则和履行的社会责任。</w:t>
      </w:r>
    </w:p>
    <w:p w14:paraId="314652C9" w14:textId="74B23C2A" w:rsidR="00AE295F" w:rsidRPr="00F4312E" w:rsidRDefault="00FB6DCA">
      <w:pPr>
        <w:ind w:firstLineChars="200" w:firstLine="560"/>
        <w:rPr>
          <w:rFonts w:ascii="仿宋" w:eastAsia="仿宋" w:hAnsi="仿宋"/>
          <w:sz w:val="28"/>
          <w:szCs w:val="28"/>
          <w:u w:val="single"/>
        </w:rPr>
      </w:pPr>
      <w:r w:rsidRPr="00F4312E">
        <w:rPr>
          <w:rFonts w:ascii="仿宋" w:eastAsia="仿宋" w:hAnsi="仿宋" w:hint="eastAsia"/>
          <w:sz w:val="28"/>
          <w:szCs w:val="28"/>
          <w:u w:val="single"/>
        </w:rPr>
        <w:t>本项目的承接供应商需拥有丰富的广告宣传工作经验，同时，供</w:t>
      </w:r>
      <w:r w:rsidRPr="00F4312E">
        <w:rPr>
          <w:rFonts w:ascii="仿宋" w:eastAsia="仿宋" w:hAnsi="仿宋" w:hint="eastAsia"/>
          <w:sz w:val="28"/>
          <w:szCs w:val="28"/>
          <w:u w:val="single"/>
        </w:rPr>
        <w:lastRenderedPageBreak/>
        <w:t>应商还需具有广泛的公交电视、楼宇电视播出平台及资源，成熟的视频节目编辑能力，能独立编辑专题节目并面向公交、楼宇的广大受众播放。</w:t>
      </w:r>
    </w:p>
    <w:p w14:paraId="71E2C2EE" w14:textId="751227BA" w:rsidR="00AE295F" w:rsidRPr="00F4312E" w:rsidRDefault="00FB6DCA">
      <w:pPr>
        <w:ind w:firstLineChars="200" w:firstLine="560"/>
        <w:rPr>
          <w:rFonts w:ascii="仿宋" w:eastAsia="仿宋" w:hAnsi="仿宋"/>
          <w:sz w:val="28"/>
          <w:szCs w:val="28"/>
          <w:u w:val="single"/>
        </w:rPr>
      </w:pPr>
      <w:r w:rsidRPr="00F4312E">
        <w:rPr>
          <w:rFonts w:ascii="仿宋" w:eastAsia="仿宋" w:hAnsi="仿宋" w:hint="eastAsia"/>
          <w:sz w:val="28"/>
          <w:szCs w:val="28"/>
          <w:u w:val="single"/>
        </w:rPr>
        <w:t>北京北广传媒移动电视有限公司是经国家广电总局批准的北京市唯一一家运营地面移动数字电视的专业机构，依托全面覆盖北京六环内地区的地面数字电视单频网，搭建了覆盖北京市600余条公交线路</w:t>
      </w:r>
      <w:r w:rsidR="006A5783" w:rsidRPr="00F4312E">
        <w:rPr>
          <w:rFonts w:ascii="仿宋" w:eastAsia="仿宋" w:hAnsi="仿宋" w:hint="eastAsia"/>
          <w:sz w:val="28"/>
          <w:szCs w:val="28"/>
          <w:u w:val="single"/>
        </w:rPr>
        <w:t>、</w:t>
      </w:r>
      <w:r w:rsidR="006A5783" w:rsidRPr="00F4312E">
        <w:rPr>
          <w:rFonts w:ascii="仿宋" w:eastAsia="仿宋" w:hAnsi="仿宋"/>
          <w:sz w:val="28"/>
          <w:szCs w:val="28"/>
          <w:u w:val="single"/>
        </w:rPr>
        <w:t>10000辆公交车内的20000个收视终端</w:t>
      </w:r>
      <w:r w:rsidRPr="00F4312E">
        <w:rPr>
          <w:rFonts w:ascii="仿宋" w:eastAsia="仿宋" w:hAnsi="仿宋" w:hint="eastAsia"/>
          <w:sz w:val="28"/>
          <w:szCs w:val="28"/>
          <w:u w:val="single"/>
        </w:rPr>
        <w:t>；覆盖北京市各机构6000余块楼宇电视终端的楼宇电视频道。北京北广传媒移动电视有限公司所拥有的播出平台及资源，是其他供应商不可比拟的。</w:t>
      </w:r>
    </w:p>
    <w:p w14:paraId="235D2377" w14:textId="0419CDAA" w:rsidR="00AE295F" w:rsidRPr="00F4312E" w:rsidRDefault="00FB6DCA">
      <w:pPr>
        <w:ind w:firstLineChars="200" w:firstLine="560"/>
        <w:rPr>
          <w:rFonts w:ascii="仿宋" w:eastAsia="仿宋" w:hAnsi="仿宋"/>
          <w:sz w:val="28"/>
          <w:szCs w:val="28"/>
          <w:u w:val="single"/>
        </w:rPr>
      </w:pPr>
      <w:r w:rsidRPr="00F4312E">
        <w:rPr>
          <w:rFonts w:ascii="仿宋" w:eastAsia="仿宋" w:hAnsi="仿宋" w:hint="eastAsia"/>
          <w:sz w:val="28"/>
          <w:szCs w:val="28"/>
          <w:u w:val="single"/>
        </w:rPr>
        <w:t>综上，为落实该项公共服务工作，北京北广传媒移动电视有限公司拥有唯一性地位。只有依托北京北广传媒移动电视有限公司的公交电视资源、楼宇电视资源，才能充分</w:t>
      </w:r>
      <w:r w:rsidR="006119B0" w:rsidRPr="00F4312E">
        <w:rPr>
          <w:rFonts w:ascii="仿宋" w:eastAsia="仿宋" w:hAnsi="仿宋" w:hint="eastAsia"/>
          <w:sz w:val="28"/>
          <w:szCs w:val="28"/>
          <w:u w:val="single"/>
        </w:rPr>
        <w:t>展现福彩发行原则和履行的社会责任</w:t>
      </w:r>
      <w:r w:rsidRPr="00F4312E">
        <w:rPr>
          <w:rFonts w:ascii="仿宋" w:eastAsia="仿宋" w:hAnsi="仿宋" w:hint="eastAsia"/>
          <w:sz w:val="28"/>
          <w:szCs w:val="28"/>
          <w:u w:val="single"/>
        </w:rPr>
        <w:t>，才能使北京福彩这一品牌更加深入人心。故该项目只能向北京北广传媒移动电视有限公司以单一来源方式进行采购。</w:t>
      </w:r>
    </w:p>
    <w:p w14:paraId="47266193" w14:textId="77777777" w:rsidR="00AE295F" w:rsidRPr="00F4312E" w:rsidRDefault="00AE295F">
      <w:pPr>
        <w:rPr>
          <w:rFonts w:ascii="黑体" w:eastAsia="黑体" w:hAnsi="黑体"/>
          <w:sz w:val="28"/>
          <w:szCs w:val="28"/>
        </w:rPr>
      </w:pPr>
    </w:p>
    <w:p w14:paraId="267A19F9" w14:textId="77777777" w:rsidR="00AE295F" w:rsidRPr="00F4312E" w:rsidRDefault="00FB6DCA">
      <w:pPr>
        <w:rPr>
          <w:rFonts w:ascii="黑体" w:eastAsia="黑体" w:hAnsi="黑体"/>
          <w:sz w:val="28"/>
          <w:szCs w:val="28"/>
        </w:rPr>
      </w:pPr>
      <w:r w:rsidRPr="00F4312E">
        <w:rPr>
          <w:rFonts w:ascii="黑体" w:eastAsia="黑体" w:hAnsi="黑体" w:hint="eastAsia"/>
          <w:sz w:val="28"/>
          <w:szCs w:val="28"/>
        </w:rPr>
        <w:t>二、拟定供应商信息</w:t>
      </w:r>
    </w:p>
    <w:p w14:paraId="35432991" w14:textId="77777777" w:rsidR="00AE295F" w:rsidRPr="00F4312E" w:rsidRDefault="00FB6DCA">
      <w:pPr>
        <w:ind w:firstLineChars="200" w:firstLine="560"/>
        <w:rPr>
          <w:rFonts w:ascii="仿宋" w:eastAsia="仿宋" w:hAnsi="仿宋"/>
          <w:sz w:val="28"/>
          <w:szCs w:val="28"/>
        </w:rPr>
      </w:pPr>
      <w:r w:rsidRPr="00F4312E">
        <w:rPr>
          <w:rFonts w:ascii="仿宋" w:eastAsia="仿宋" w:hAnsi="仿宋" w:hint="eastAsia"/>
          <w:sz w:val="28"/>
          <w:szCs w:val="28"/>
        </w:rPr>
        <w:t>名称：</w:t>
      </w:r>
      <w:r w:rsidRPr="00F4312E">
        <w:rPr>
          <w:rFonts w:ascii="仿宋" w:eastAsia="仿宋" w:hAnsi="仿宋" w:hint="eastAsia"/>
          <w:sz w:val="28"/>
          <w:szCs w:val="28"/>
          <w:u w:val="single"/>
        </w:rPr>
        <w:t>北京北广传媒移动电视有限公司</w:t>
      </w:r>
    </w:p>
    <w:p w14:paraId="6C9E7DC9" w14:textId="77777777" w:rsidR="00AE295F" w:rsidRPr="00F4312E" w:rsidRDefault="00FB6DCA">
      <w:pPr>
        <w:ind w:firstLineChars="200" w:firstLine="560"/>
        <w:rPr>
          <w:rFonts w:ascii="仿宋" w:eastAsia="仿宋" w:hAnsi="仿宋"/>
          <w:sz w:val="28"/>
          <w:szCs w:val="28"/>
        </w:rPr>
      </w:pPr>
      <w:r w:rsidRPr="00F4312E">
        <w:rPr>
          <w:rFonts w:ascii="仿宋" w:eastAsia="仿宋" w:hAnsi="仿宋" w:hint="eastAsia"/>
          <w:sz w:val="28"/>
          <w:szCs w:val="28"/>
        </w:rPr>
        <w:t>地址：</w:t>
      </w:r>
      <w:r w:rsidRPr="00F4312E">
        <w:rPr>
          <w:rFonts w:ascii="仿宋" w:eastAsia="仿宋" w:hAnsi="仿宋" w:hint="eastAsia"/>
          <w:sz w:val="28"/>
          <w:szCs w:val="28"/>
          <w:u w:val="single"/>
        </w:rPr>
        <w:t>北京市东城区北小街青龙胡同1号歌华大厦A座809室</w:t>
      </w:r>
    </w:p>
    <w:p w14:paraId="174C6742" w14:textId="77777777" w:rsidR="00AE295F" w:rsidRPr="00F4312E" w:rsidRDefault="00AE295F">
      <w:pPr>
        <w:rPr>
          <w:rFonts w:ascii="黑体" w:eastAsia="黑体" w:hAnsi="黑体"/>
          <w:sz w:val="28"/>
          <w:szCs w:val="28"/>
        </w:rPr>
      </w:pPr>
    </w:p>
    <w:p w14:paraId="6921FD5B" w14:textId="77777777" w:rsidR="00AE295F" w:rsidRPr="00F4312E" w:rsidRDefault="00FB6DCA">
      <w:pPr>
        <w:rPr>
          <w:rFonts w:ascii="黑体" w:eastAsia="黑体" w:hAnsi="黑体"/>
          <w:sz w:val="28"/>
          <w:szCs w:val="28"/>
        </w:rPr>
      </w:pPr>
      <w:r w:rsidRPr="00F4312E">
        <w:rPr>
          <w:rFonts w:ascii="黑体" w:eastAsia="黑体" w:hAnsi="黑体" w:hint="eastAsia"/>
          <w:sz w:val="28"/>
          <w:szCs w:val="28"/>
        </w:rPr>
        <w:t>三、公示期限</w:t>
      </w:r>
    </w:p>
    <w:p w14:paraId="5801769B" w14:textId="4DCECAEE" w:rsidR="00AE295F" w:rsidRPr="00F4312E" w:rsidRDefault="00FB6DCA">
      <w:pPr>
        <w:pStyle w:val="aa"/>
        <w:ind w:leftChars="-5" w:left="-10" w:firstLine="560"/>
        <w:rPr>
          <w:rFonts w:ascii="仿宋" w:eastAsia="仿宋" w:hAnsi="仿宋"/>
          <w:sz w:val="28"/>
          <w:szCs w:val="28"/>
        </w:rPr>
      </w:pPr>
      <w:r w:rsidRPr="00F4312E">
        <w:rPr>
          <w:rFonts w:ascii="仿宋" w:eastAsia="仿宋" w:hAnsi="仿宋" w:hint="eastAsia"/>
          <w:sz w:val="28"/>
          <w:szCs w:val="28"/>
          <w:u w:val="single"/>
        </w:rPr>
        <w:t>202</w:t>
      </w:r>
      <w:r w:rsidR="00007102" w:rsidRPr="00F4312E">
        <w:rPr>
          <w:rFonts w:ascii="仿宋" w:eastAsia="仿宋" w:hAnsi="仿宋"/>
          <w:sz w:val="28"/>
          <w:szCs w:val="28"/>
          <w:u w:val="single"/>
        </w:rPr>
        <w:t>2</w:t>
      </w:r>
      <w:r w:rsidRPr="00F4312E">
        <w:rPr>
          <w:rFonts w:ascii="仿宋" w:eastAsia="仿宋" w:hAnsi="仿宋" w:hint="eastAsia"/>
          <w:sz w:val="28"/>
          <w:szCs w:val="28"/>
          <w:u w:val="single"/>
        </w:rPr>
        <w:t>年</w:t>
      </w:r>
      <w:r w:rsidR="00042DAE" w:rsidRPr="00F4312E">
        <w:rPr>
          <w:rFonts w:ascii="仿宋" w:eastAsia="仿宋" w:hAnsi="仿宋"/>
          <w:sz w:val="28"/>
          <w:szCs w:val="28"/>
          <w:u w:val="single"/>
        </w:rPr>
        <w:t>04</w:t>
      </w:r>
      <w:r w:rsidRPr="00F4312E">
        <w:rPr>
          <w:rFonts w:ascii="仿宋" w:eastAsia="仿宋" w:hAnsi="仿宋" w:hint="eastAsia"/>
          <w:sz w:val="28"/>
          <w:szCs w:val="28"/>
          <w:u w:val="single"/>
        </w:rPr>
        <w:t>月</w:t>
      </w:r>
      <w:r w:rsidR="00042DAE" w:rsidRPr="00F4312E">
        <w:rPr>
          <w:rFonts w:ascii="仿宋" w:eastAsia="仿宋" w:hAnsi="仿宋"/>
          <w:sz w:val="28"/>
          <w:szCs w:val="28"/>
          <w:u w:val="single"/>
        </w:rPr>
        <w:t>02</w:t>
      </w:r>
      <w:r w:rsidRPr="00F4312E">
        <w:rPr>
          <w:rFonts w:ascii="仿宋" w:eastAsia="仿宋" w:hAnsi="仿宋" w:hint="eastAsia"/>
          <w:sz w:val="28"/>
          <w:szCs w:val="28"/>
          <w:u w:val="single"/>
        </w:rPr>
        <w:t>日</w:t>
      </w:r>
      <w:r w:rsidRPr="00F4312E">
        <w:rPr>
          <w:rFonts w:ascii="仿宋" w:eastAsia="仿宋" w:hAnsi="仿宋" w:hint="eastAsia"/>
          <w:sz w:val="28"/>
          <w:szCs w:val="28"/>
        </w:rPr>
        <w:t>至</w:t>
      </w:r>
      <w:r w:rsidRPr="00F4312E">
        <w:rPr>
          <w:rFonts w:ascii="仿宋" w:eastAsia="仿宋" w:hAnsi="仿宋" w:hint="eastAsia"/>
          <w:sz w:val="28"/>
          <w:szCs w:val="28"/>
          <w:u w:val="single"/>
        </w:rPr>
        <w:t>202</w:t>
      </w:r>
      <w:r w:rsidR="00007102" w:rsidRPr="00F4312E">
        <w:rPr>
          <w:rFonts w:ascii="仿宋" w:eastAsia="仿宋" w:hAnsi="仿宋"/>
          <w:sz w:val="28"/>
          <w:szCs w:val="28"/>
          <w:u w:val="single"/>
        </w:rPr>
        <w:t>2</w:t>
      </w:r>
      <w:r w:rsidRPr="00F4312E">
        <w:rPr>
          <w:rFonts w:ascii="仿宋" w:eastAsia="仿宋" w:hAnsi="仿宋" w:hint="eastAsia"/>
          <w:sz w:val="28"/>
          <w:szCs w:val="28"/>
          <w:u w:val="single"/>
        </w:rPr>
        <w:t>年</w:t>
      </w:r>
      <w:r w:rsidR="00042DAE" w:rsidRPr="00F4312E">
        <w:rPr>
          <w:rFonts w:ascii="仿宋" w:eastAsia="仿宋" w:hAnsi="仿宋"/>
          <w:sz w:val="28"/>
          <w:szCs w:val="28"/>
          <w:u w:val="single"/>
        </w:rPr>
        <w:t>04</w:t>
      </w:r>
      <w:r w:rsidR="00007102" w:rsidRPr="00F4312E">
        <w:rPr>
          <w:rFonts w:ascii="仿宋" w:eastAsia="仿宋" w:hAnsi="仿宋" w:hint="eastAsia"/>
          <w:sz w:val="28"/>
          <w:szCs w:val="28"/>
          <w:u w:val="single"/>
        </w:rPr>
        <w:t>月</w:t>
      </w:r>
      <w:r w:rsidR="00042DAE" w:rsidRPr="00F4312E">
        <w:rPr>
          <w:rFonts w:ascii="仿宋" w:eastAsia="仿宋" w:hAnsi="仿宋"/>
          <w:sz w:val="28"/>
          <w:szCs w:val="28"/>
          <w:u w:val="single"/>
        </w:rPr>
        <w:t>12</w:t>
      </w:r>
      <w:r w:rsidR="00007102" w:rsidRPr="00F4312E">
        <w:rPr>
          <w:rFonts w:ascii="仿宋" w:eastAsia="仿宋" w:hAnsi="仿宋" w:hint="eastAsia"/>
          <w:sz w:val="28"/>
          <w:szCs w:val="28"/>
          <w:u w:val="single"/>
        </w:rPr>
        <w:t>日</w:t>
      </w:r>
    </w:p>
    <w:p w14:paraId="4B2FFD63" w14:textId="77777777" w:rsidR="00AE295F" w:rsidRPr="00F4312E" w:rsidRDefault="00AE295F">
      <w:pPr>
        <w:rPr>
          <w:rFonts w:ascii="黑体" w:eastAsia="黑体" w:hAnsi="黑体"/>
          <w:sz w:val="28"/>
          <w:szCs w:val="28"/>
        </w:rPr>
      </w:pPr>
    </w:p>
    <w:p w14:paraId="0B189A15" w14:textId="77777777" w:rsidR="00AE295F" w:rsidRPr="00F4312E" w:rsidRDefault="00FB6DCA">
      <w:pPr>
        <w:rPr>
          <w:rFonts w:ascii="黑体" w:eastAsia="黑体" w:hAnsi="黑体"/>
          <w:sz w:val="28"/>
          <w:szCs w:val="28"/>
        </w:rPr>
      </w:pPr>
      <w:r w:rsidRPr="00F4312E">
        <w:rPr>
          <w:rFonts w:ascii="黑体" w:eastAsia="黑体" w:hAnsi="黑体" w:hint="eastAsia"/>
          <w:sz w:val="28"/>
          <w:szCs w:val="28"/>
        </w:rPr>
        <w:lastRenderedPageBreak/>
        <w:t>四、其他补充事宜：</w:t>
      </w:r>
    </w:p>
    <w:p w14:paraId="49DBC64F" w14:textId="77777777" w:rsidR="00AE295F" w:rsidRPr="00F4312E" w:rsidRDefault="00FB6DCA" w:rsidP="00F5709A">
      <w:pPr>
        <w:spacing w:line="360" w:lineRule="auto"/>
        <w:ind w:firstLineChars="200" w:firstLine="560"/>
        <w:rPr>
          <w:rFonts w:ascii="仿宋" w:eastAsia="仿宋" w:hAnsi="仿宋"/>
          <w:sz w:val="28"/>
          <w:szCs w:val="28"/>
        </w:rPr>
      </w:pPr>
      <w:r w:rsidRPr="00F4312E">
        <w:rPr>
          <w:rFonts w:ascii="仿宋" w:eastAsia="仿宋" w:hAnsi="仿宋"/>
          <w:sz w:val="28"/>
          <w:szCs w:val="28"/>
        </w:rPr>
        <w:t>4.1</w:t>
      </w:r>
      <w:r w:rsidRPr="00F4312E">
        <w:rPr>
          <w:rFonts w:ascii="仿宋" w:eastAsia="仿宋" w:hAnsi="仿宋" w:hint="eastAsia"/>
          <w:kern w:val="0"/>
          <w:sz w:val="28"/>
          <w:szCs w:val="28"/>
        </w:rPr>
        <w:t>本公告同时在中国政府采购网（</w:t>
      </w:r>
      <w:r w:rsidRPr="00F4312E">
        <w:rPr>
          <w:rFonts w:ascii="仿宋" w:eastAsia="仿宋" w:hAnsi="仿宋"/>
          <w:kern w:val="0"/>
          <w:sz w:val="28"/>
          <w:szCs w:val="28"/>
        </w:rPr>
        <w:t>http://www.ccgp.gov.cn</w:t>
      </w:r>
      <w:r w:rsidRPr="00F4312E">
        <w:rPr>
          <w:rFonts w:ascii="仿宋" w:eastAsia="仿宋" w:hAnsi="仿宋" w:hint="eastAsia"/>
          <w:kern w:val="0"/>
          <w:sz w:val="28"/>
          <w:szCs w:val="28"/>
        </w:rPr>
        <w:t>）、北京市政府采购网（</w:t>
      </w:r>
      <w:r w:rsidRPr="00F4312E">
        <w:rPr>
          <w:rFonts w:ascii="仿宋" w:eastAsia="仿宋" w:hAnsi="仿宋"/>
          <w:kern w:val="0"/>
          <w:sz w:val="28"/>
          <w:szCs w:val="28"/>
        </w:rPr>
        <w:t>http://www.ccgp-beijing.gov.cn/</w:t>
      </w:r>
      <w:r w:rsidRPr="00F4312E">
        <w:rPr>
          <w:rFonts w:ascii="仿宋" w:eastAsia="仿宋" w:hAnsi="仿宋" w:hint="eastAsia"/>
          <w:kern w:val="0"/>
          <w:sz w:val="28"/>
          <w:szCs w:val="28"/>
        </w:rPr>
        <w:t>）以及北京汇诚金桥国际招标咨询有限公司网站（</w:t>
      </w:r>
      <w:r w:rsidRPr="00F4312E">
        <w:rPr>
          <w:rFonts w:ascii="仿宋" w:eastAsia="仿宋" w:hAnsi="仿宋"/>
          <w:kern w:val="0"/>
          <w:sz w:val="28"/>
          <w:szCs w:val="28"/>
        </w:rPr>
        <w:t>http://www.hcjq.net/</w:t>
      </w:r>
      <w:r w:rsidRPr="00F4312E">
        <w:rPr>
          <w:rFonts w:ascii="仿宋" w:eastAsia="仿宋" w:hAnsi="仿宋" w:hint="eastAsia"/>
          <w:kern w:val="0"/>
          <w:sz w:val="28"/>
          <w:szCs w:val="28"/>
        </w:rPr>
        <w:t>）发布。</w:t>
      </w:r>
    </w:p>
    <w:p w14:paraId="0F53A4C3" w14:textId="6D583B67" w:rsidR="00AE295F" w:rsidRPr="00F4312E" w:rsidRDefault="00FB6DCA" w:rsidP="00F5709A">
      <w:pPr>
        <w:spacing w:line="360" w:lineRule="auto"/>
        <w:ind w:firstLineChars="200" w:firstLine="560"/>
        <w:rPr>
          <w:rFonts w:ascii="仿宋" w:eastAsia="仿宋" w:hAnsi="仿宋"/>
          <w:sz w:val="28"/>
          <w:szCs w:val="28"/>
        </w:rPr>
      </w:pPr>
      <w:r w:rsidRPr="00F4312E">
        <w:rPr>
          <w:rFonts w:ascii="仿宋" w:eastAsia="仿宋" w:hAnsi="仿宋"/>
          <w:sz w:val="28"/>
          <w:szCs w:val="28"/>
        </w:rPr>
        <w:t>4.2</w:t>
      </w:r>
      <w:r w:rsidRPr="00F4312E">
        <w:rPr>
          <w:rFonts w:ascii="仿宋" w:eastAsia="仿宋" w:hAnsi="仿宋" w:hint="eastAsia"/>
          <w:sz w:val="28"/>
          <w:szCs w:val="28"/>
        </w:rPr>
        <w:t>有关单位和个人如对公示内容有异议，请在</w:t>
      </w:r>
      <w:r w:rsidR="0087470C" w:rsidRPr="00F4312E">
        <w:rPr>
          <w:rFonts w:ascii="仿宋" w:eastAsia="仿宋" w:hAnsi="仿宋"/>
          <w:sz w:val="28"/>
          <w:szCs w:val="28"/>
        </w:rPr>
        <w:t>2022年</w:t>
      </w:r>
      <w:r w:rsidR="00042DAE" w:rsidRPr="00F4312E">
        <w:rPr>
          <w:rFonts w:ascii="仿宋" w:eastAsia="仿宋" w:hAnsi="仿宋"/>
          <w:sz w:val="28"/>
          <w:szCs w:val="28"/>
        </w:rPr>
        <w:t>04</w:t>
      </w:r>
      <w:r w:rsidR="0087470C" w:rsidRPr="00F4312E">
        <w:rPr>
          <w:rFonts w:ascii="仿宋" w:eastAsia="仿宋" w:hAnsi="仿宋"/>
          <w:sz w:val="28"/>
          <w:szCs w:val="28"/>
        </w:rPr>
        <w:t>月</w:t>
      </w:r>
      <w:r w:rsidR="00042DAE" w:rsidRPr="00F4312E">
        <w:rPr>
          <w:rFonts w:ascii="仿宋" w:eastAsia="仿宋" w:hAnsi="仿宋"/>
          <w:sz w:val="28"/>
          <w:szCs w:val="28"/>
        </w:rPr>
        <w:t>12</w:t>
      </w:r>
      <w:r w:rsidR="0087470C" w:rsidRPr="00F4312E">
        <w:rPr>
          <w:rFonts w:ascii="仿宋" w:eastAsia="仿宋" w:hAnsi="仿宋"/>
          <w:sz w:val="28"/>
          <w:szCs w:val="28"/>
        </w:rPr>
        <w:t>日</w:t>
      </w:r>
      <w:r w:rsidRPr="00F4312E">
        <w:rPr>
          <w:rFonts w:ascii="仿宋" w:eastAsia="仿宋" w:hAnsi="仿宋"/>
          <w:sz w:val="28"/>
          <w:szCs w:val="28"/>
        </w:rPr>
        <w:t>17:00</w:t>
      </w:r>
      <w:r w:rsidRPr="00F4312E">
        <w:rPr>
          <w:rFonts w:ascii="仿宋" w:eastAsia="仿宋" w:hAnsi="仿宋" w:hint="eastAsia"/>
          <w:sz w:val="28"/>
          <w:szCs w:val="28"/>
        </w:rPr>
        <w:t>（北京时间）之前以实名书面（包括联系人、地址、联系电话）形式向采购人、采购代理机构反馈。</w:t>
      </w:r>
    </w:p>
    <w:p w14:paraId="16E47B13" w14:textId="77777777" w:rsidR="00AE295F" w:rsidRPr="00F4312E" w:rsidRDefault="00AE295F">
      <w:pPr>
        <w:rPr>
          <w:rFonts w:ascii="黑体" w:eastAsia="黑体" w:hAnsi="黑体"/>
          <w:sz w:val="28"/>
          <w:szCs w:val="28"/>
        </w:rPr>
      </w:pPr>
    </w:p>
    <w:p w14:paraId="56523E26" w14:textId="77777777" w:rsidR="00AE295F" w:rsidRPr="00F4312E" w:rsidRDefault="00FB6DCA">
      <w:pPr>
        <w:rPr>
          <w:rFonts w:ascii="黑体" w:eastAsia="黑体" w:hAnsi="黑体"/>
          <w:sz w:val="28"/>
          <w:szCs w:val="28"/>
        </w:rPr>
      </w:pPr>
      <w:r w:rsidRPr="00F4312E">
        <w:rPr>
          <w:rFonts w:ascii="黑体" w:eastAsia="黑体" w:hAnsi="黑体" w:hint="eastAsia"/>
          <w:sz w:val="28"/>
          <w:szCs w:val="28"/>
        </w:rPr>
        <w:t>五、联系方式</w:t>
      </w:r>
    </w:p>
    <w:p w14:paraId="2C272520" w14:textId="77777777" w:rsidR="00AE295F" w:rsidRPr="00F4312E" w:rsidRDefault="00FB6DCA">
      <w:pPr>
        <w:ind w:firstLineChars="202" w:firstLine="566"/>
        <w:rPr>
          <w:rFonts w:ascii="仿宋" w:eastAsia="仿宋" w:hAnsi="仿宋"/>
          <w:sz w:val="28"/>
          <w:szCs w:val="28"/>
        </w:rPr>
      </w:pPr>
      <w:r w:rsidRPr="00F4312E">
        <w:rPr>
          <w:rFonts w:ascii="仿宋" w:eastAsia="仿宋" w:hAnsi="仿宋"/>
          <w:sz w:val="28"/>
          <w:szCs w:val="28"/>
        </w:rPr>
        <w:t>1.</w:t>
      </w:r>
      <w:r w:rsidRPr="00F4312E">
        <w:rPr>
          <w:rFonts w:ascii="仿宋" w:eastAsia="仿宋" w:hAnsi="仿宋" w:hint="eastAsia"/>
          <w:sz w:val="28"/>
          <w:szCs w:val="28"/>
        </w:rPr>
        <w:t>采购人</w:t>
      </w:r>
    </w:p>
    <w:p w14:paraId="74C816FC" w14:textId="57935459" w:rsidR="00AE295F" w:rsidRPr="00F4312E" w:rsidRDefault="00FB6DCA">
      <w:pPr>
        <w:ind w:firstLineChars="202" w:firstLine="566"/>
        <w:rPr>
          <w:rFonts w:ascii="仿宋" w:eastAsia="仿宋" w:hAnsi="仿宋"/>
          <w:sz w:val="28"/>
          <w:szCs w:val="28"/>
        </w:rPr>
      </w:pPr>
      <w:r w:rsidRPr="00F4312E">
        <w:rPr>
          <w:rFonts w:ascii="仿宋" w:eastAsia="仿宋" w:hAnsi="仿宋" w:hint="eastAsia"/>
          <w:sz w:val="28"/>
          <w:szCs w:val="28"/>
        </w:rPr>
        <w:t>联</w:t>
      </w:r>
      <w:r w:rsidRPr="00F4312E">
        <w:rPr>
          <w:rFonts w:ascii="仿宋" w:eastAsia="仿宋" w:hAnsi="仿宋"/>
          <w:sz w:val="28"/>
          <w:szCs w:val="28"/>
        </w:rPr>
        <w:t xml:space="preserve"> </w:t>
      </w:r>
      <w:r w:rsidRPr="00F4312E">
        <w:rPr>
          <w:rFonts w:ascii="仿宋" w:eastAsia="仿宋" w:hAnsi="仿宋" w:hint="eastAsia"/>
          <w:sz w:val="28"/>
          <w:szCs w:val="28"/>
        </w:rPr>
        <w:t>系</w:t>
      </w:r>
      <w:r w:rsidRPr="00F4312E">
        <w:rPr>
          <w:rFonts w:ascii="仿宋" w:eastAsia="仿宋" w:hAnsi="仿宋"/>
          <w:sz w:val="28"/>
          <w:szCs w:val="28"/>
        </w:rPr>
        <w:t xml:space="preserve"> </w:t>
      </w:r>
      <w:r w:rsidRPr="00F4312E">
        <w:rPr>
          <w:rFonts w:ascii="仿宋" w:eastAsia="仿宋" w:hAnsi="仿宋" w:hint="eastAsia"/>
          <w:sz w:val="28"/>
          <w:szCs w:val="28"/>
        </w:rPr>
        <w:t>人：</w:t>
      </w:r>
      <w:r w:rsidR="006B1634" w:rsidRPr="00F4312E">
        <w:rPr>
          <w:rFonts w:ascii="仿宋" w:eastAsia="仿宋" w:hAnsi="仿宋" w:hint="eastAsia"/>
          <w:sz w:val="28"/>
          <w:szCs w:val="28"/>
          <w:u w:val="single"/>
        </w:rPr>
        <w:t>姜</w:t>
      </w:r>
      <w:r w:rsidR="0087470C" w:rsidRPr="00F4312E">
        <w:rPr>
          <w:rFonts w:ascii="仿宋" w:eastAsia="仿宋" w:hAnsi="仿宋" w:hint="eastAsia"/>
          <w:sz w:val="28"/>
          <w:szCs w:val="28"/>
          <w:u w:val="single"/>
        </w:rPr>
        <w:t>老师</w:t>
      </w:r>
    </w:p>
    <w:p w14:paraId="3B26C3FF" w14:textId="77777777" w:rsidR="00AE295F" w:rsidRPr="00F4312E" w:rsidRDefault="00FB6DCA">
      <w:pPr>
        <w:ind w:firstLineChars="202" w:firstLine="566"/>
        <w:rPr>
          <w:rFonts w:ascii="仿宋" w:eastAsia="仿宋" w:hAnsi="仿宋"/>
          <w:sz w:val="28"/>
          <w:szCs w:val="28"/>
        </w:rPr>
      </w:pPr>
      <w:r w:rsidRPr="00F4312E">
        <w:rPr>
          <w:rFonts w:ascii="仿宋" w:eastAsia="仿宋" w:hAnsi="仿宋" w:hint="eastAsia"/>
          <w:sz w:val="28"/>
          <w:szCs w:val="28"/>
        </w:rPr>
        <w:t>联系地址：</w:t>
      </w:r>
      <w:r w:rsidRPr="00F4312E">
        <w:rPr>
          <w:rFonts w:ascii="仿宋" w:eastAsia="仿宋" w:hAnsi="仿宋" w:hint="eastAsia"/>
          <w:sz w:val="28"/>
          <w:szCs w:val="28"/>
          <w:u w:val="single"/>
        </w:rPr>
        <w:t>北京市西城区西直门外南路4号</w:t>
      </w:r>
    </w:p>
    <w:p w14:paraId="5939F09E" w14:textId="67389FBD" w:rsidR="00AE295F" w:rsidRPr="00F4312E" w:rsidRDefault="00FB6DCA">
      <w:pPr>
        <w:ind w:firstLineChars="202" w:firstLine="566"/>
        <w:rPr>
          <w:rFonts w:ascii="仿宋" w:eastAsia="仿宋" w:hAnsi="仿宋"/>
          <w:sz w:val="28"/>
          <w:szCs w:val="28"/>
        </w:rPr>
      </w:pPr>
      <w:r w:rsidRPr="00F4312E">
        <w:rPr>
          <w:rFonts w:ascii="仿宋" w:eastAsia="仿宋" w:hAnsi="仿宋" w:hint="eastAsia"/>
          <w:sz w:val="28"/>
          <w:szCs w:val="28"/>
        </w:rPr>
        <w:t>联系电话：</w:t>
      </w:r>
      <w:r w:rsidRPr="00F4312E">
        <w:rPr>
          <w:rFonts w:ascii="仿宋" w:eastAsia="仿宋" w:hAnsi="仿宋" w:hint="eastAsia"/>
          <w:sz w:val="28"/>
          <w:szCs w:val="28"/>
          <w:u w:val="single"/>
        </w:rPr>
        <w:t>010-</w:t>
      </w:r>
      <w:r w:rsidR="00B0399A" w:rsidRPr="00F4312E">
        <w:rPr>
          <w:rFonts w:ascii="仿宋" w:eastAsia="仿宋" w:hAnsi="仿宋"/>
          <w:sz w:val="28"/>
          <w:szCs w:val="28"/>
          <w:u w:val="single"/>
        </w:rPr>
        <w:t>62037</w:t>
      </w:r>
      <w:r w:rsidR="006B1634" w:rsidRPr="00F4312E">
        <w:rPr>
          <w:rFonts w:ascii="仿宋" w:eastAsia="仿宋" w:hAnsi="仿宋"/>
          <w:sz w:val="28"/>
          <w:szCs w:val="28"/>
          <w:u w:val="single"/>
        </w:rPr>
        <w:t>021</w:t>
      </w:r>
    </w:p>
    <w:p w14:paraId="1ED0B537" w14:textId="77777777" w:rsidR="00AE295F" w:rsidRPr="00F4312E" w:rsidRDefault="00FB6DCA">
      <w:pPr>
        <w:ind w:firstLineChars="202" w:firstLine="566"/>
        <w:rPr>
          <w:rFonts w:ascii="仿宋" w:eastAsia="仿宋" w:hAnsi="仿宋"/>
          <w:sz w:val="28"/>
          <w:szCs w:val="28"/>
        </w:rPr>
      </w:pPr>
      <w:r w:rsidRPr="00F4312E">
        <w:rPr>
          <w:rFonts w:ascii="仿宋" w:eastAsia="仿宋" w:hAnsi="仿宋"/>
          <w:sz w:val="28"/>
          <w:szCs w:val="28"/>
        </w:rPr>
        <w:t>2.</w:t>
      </w:r>
      <w:r w:rsidRPr="00F4312E">
        <w:rPr>
          <w:rFonts w:ascii="仿宋" w:eastAsia="仿宋" w:hAnsi="仿宋" w:hint="eastAsia"/>
          <w:sz w:val="28"/>
          <w:szCs w:val="28"/>
        </w:rPr>
        <w:t>财政部门</w:t>
      </w:r>
    </w:p>
    <w:p w14:paraId="47C4D453" w14:textId="77777777" w:rsidR="00AE295F" w:rsidRPr="00F4312E" w:rsidRDefault="00FB6DCA">
      <w:pPr>
        <w:ind w:firstLineChars="202" w:firstLine="566"/>
        <w:rPr>
          <w:rFonts w:ascii="仿宋" w:eastAsia="仿宋" w:hAnsi="仿宋"/>
          <w:sz w:val="28"/>
          <w:szCs w:val="28"/>
        </w:rPr>
      </w:pPr>
      <w:r w:rsidRPr="00F4312E">
        <w:rPr>
          <w:rFonts w:ascii="仿宋" w:eastAsia="仿宋" w:hAnsi="仿宋" w:hint="eastAsia"/>
          <w:sz w:val="28"/>
          <w:szCs w:val="28"/>
        </w:rPr>
        <w:t>联</w:t>
      </w:r>
      <w:r w:rsidRPr="00F4312E">
        <w:rPr>
          <w:rFonts w:ascii="仿宋" w:eastAsia="仿宋" w:hAnsi="仿宋"/>
          <w:sz w:val="28"/>
          <w:szCs w:val="28"/>
        </w:rPr>
        <w:t xml:space="preserve"> </w:t>
      </w:r>
      <w:r w:rsidRPr="00F4312E">
        <w:rPr>
          <w:rFonts w:ascii="仿宋" w:eastAsia="仿宋" w:hAnsi="仿宋" w:hint="eastAsia"/>
          <w:sz w:val="28"/>
          <w:szCs w:val="28"/>
        </w:rPr>
        <w:t>系</w:t>
      </w:r>
      <w:r w:rsidRPr="00F4312E">
        <w:rPr>
          <w:rFonts w:ascii="仿宋" w:eastAsia="仿宋" w:hAnsi="仿宋"/>
          <w:sz w:val="28"/>
          <w:szCs w:val="28"/>
        </w:rPr>
        <w:t xml:space="preserve"> </w:t>
      </w:r>
      <w:r w:rsidRPr="00F4312E">
        <w:rPr>
          <w:rFonts w:ascii="仿宋" w:eastAsia="仿宋" w:hAnsi="仿宋" w:hint="eastAsia"/>
          <w:sz w:val="28"/>
          <w:szCs w:val="28"/>
        </w:rPr>
        <w:t>人：</w:t>
      </w:r>
      <w:r w:rsidRPr="00F4312E">
        <w:rPr>
          <w:rFonts w:ascii="仿宋" w:eastAsia="仿宋" w:hAnsi="仿宋" w:hint="eastAsia"/>
          <w:sz w:val="28"/>
          <w:szCs w:val="28"/>
          <w:u w:val="single"/>
        </w:rPr>
        <w:t>采购处</w:t>
      </w:r>
    </w:p>
    <w:p w14:paraId="651249B8" w14:textId="77777777" w:rsidR="00AE295F" w:rsidRPr="00F4312E" w:rsidRDefault="00FB6DCA">
      <w:pPr>
        <w:ind w:firstLineChars="202" w:firstLine="566"/>
        <w:rPr>
          <w:rFonts w:ascii="仿宋" w:eastAsia="仿宋" w:hAnsi="仿宋"/>
          <w:sz w:val="28"/>
          <w:szCs w:val="28"/>
        </w:rPr>
      </w:pPr>
      <w:r w:rsidRPr="00F4312E">
        <w:rPr>
          <w:rFonts w:ascii="仿宋" w:eastAsia="仿宋" w:hAnsi="仿宋" w:hint="eastAsia"/>
          <w:sz w:val="28"/>
          <w:szCs w:val="28"/>
        </w:rPr>
        <w:t>联系地址：</w:t>
      </w:r>
      <w:r w:rsidRPr="00F4312E">
        <w:rPr>
          <w:rFonts w:ascii="仿宋" w:eastAsia="仿宋" w:hAnsi="仿宋" w:hint="eastAsia"/>
          <w:sz w:val="28"/>
          <w:szCs w:val="28"/>
          <w:u w:val="single"/>
        </w:rPr>
        <w:t>北京市通州区承安路3号</w:t>
      </w:r>
    </w:p>
    <w:p w14:paraId="09A30252" w14:textId="77777777" w:rsidR="00AE295F" w:rsidRPr="00F4312E" w:rsidRDefault="00FB6DCA">
      <w:pPr>
        <w:ind w:firstLineChars="202" w:firstLine="566"/>
        <w:rPr>
          <w:rFonts w:ascii="仿宋" w:eastAsia="仿宋" w:hAnsi="仿宋"/>
          <w:sz w:val="28"/>
          <w:szCs w:val="28"/>
        </w:rPr>
      </w:pPr>
      <w:r w:rsidRPr="00F4312E">
        <w:rPr>
          <w:rFonts w:ascii="仿宋" w:eastAsia="仿宋" w:hAnsi="仿宋" w:hint="eastAsia"/>
          <w:sz w:val="28"/>
          <w:szCs w:val="28"/>
        </w:rPr>
        <w:t>联系电话：</w:t>
      </w:r>
      <w:r w:rsidRPr="00F4312E">
        <w:rPr>
          <w:rFonts w:ascii="仿宋" w:eastAsia="仿宋" w:hAnsi="仿宋" w:hint="eastAsia"/>
          <w:sz w:val="28"/>
          <w:szCs w:val="28"/>
          <w:u w:val="single"/>
        </w:rPr>
        <w:t>010-55592405</w:t>
      </w:r>
    </w:p>
    <w:p w14:paraId="4D9CBB89" w14:textId="77777777" w:rsidR="00AE295F" w:rsidRPr="00F4312E" w:rsidRDefault="00FB6DCA">
      <w:pPr>
        <w:ind w:firstLineChars="202" w:firstLine="566"/>
        <w:rPr>
          <w:rFonts w:ascii="仿宋" w:eastAsia="仿宋" w:hAnsi="仿宋"/>
          <w:sz w:val="28"/>
          <w:szCs w:val="28"/>
        </w:rPr>
      </w:pPr>
      <w:r w:rsidRPr="00F4312E">
        <w:rPr>
          <w:rFonts w:ascii="仿宋" w:eastAsia="仿宋" w:hAnsi="仿宋"/>
          <w:sz w:val="28"/>
          <w:szCs w:val="28"/>
        </w:rPr>
        <w:t>3.</w:t>
      </w:r>
      <w:r w:rsidRPr="00F4312E">
        <w:rPr>
          <w:rFonts w:ascii="仿宋" w:eastAsia="仿宋" w:hAnsi="仿宋" w:hint="eastAsia"/>
          <w:sz w:val="28"/>
          <w:szCs w:val="28"/>
        </w:rPr>
        <w:t>采购代理机构</w:t>
      </w:r>
    </w:p>
    <w:p w14:paraId="10D35602" w14:textId="6CF3B597" w:rsidR="00AE295F" w:rsidRPr="00F4312E" w:rsidRDefault="00FB6DCA">
      <w:pPr>
        <w:ind w:firstLineChars="202" w:firstLine="566"/>
        <w:rPr>
          <w:rFonts w:ascii="仿宋" w:eastAsia="仿宋" w:hAnsi="仿宋"/>
          <w:sz w:val="28"/>
          <w:szCs w:val="28"/>
        </w:rPr>
      </w:pPr>
      <w:r w:rsidRPr="00F4312E">
        <w:rPr>
          <w:rFonts w:ascii="仿宋" w:eastAsia="仿宋" w:hAnsi="仿宋" w:hint="eastAsia"/>
          <w:sz w:val="28"/>
          <w:szCs w:val="28"/>
        </w:rPr>
        <w:t>联</w:t>
      </w:r>
      <w:r w:rsidRPr="00F4312E">
        <w:rPr>
          <w:rFonts w:ascii="仿宋" w:eastAsia="仿宋" w:hAnsi="仿宋"/>
          <w:sz w:val="28"/>
          <w:szCs w:val="28"/>
        </w:rPr>
        <w:t xml:space="preserve"> </w:t>
      </w:r>
      <w:r w:rsidRPr="00F4312E">
        <w:rPr>
          <w:rFonts w:ascii="仿宋" w:eastAsia="仿宋" w:hAnsi="仿宋" w:hint="eastAsia"/>
          <w:sz w:val="28"/>
          <w:szCs w:val="28"/>
        </w:rPr>
        <w:t>系</w:t>
      </w:r>
      <w:r w:rsidRPr="00F4312E">
        <w:rPr>
          <w:rFonts w:ascii="仿宋" w:eastAsia="仿宋" w:hAnsi="仿宋"/>
          <w:sz w:val="28"/>
          <w:szCs w:val="28"/>
        </w:rPr>
        <w:t xml:space="preserve"> </w:t>
      </w:r>
      <w:r w:rsidRPr="00F4312E">
        <w:rPr>
          <w:rFonts w:ascii="仿宋" w:eastAsia="仿宋" w:hAnsi="仿宋" w:hint="eastAsia"/>
          <w:sz w:val="28"/>
          <w:szCs w:val="28"/>
        </w:rPr>
        <w:t>人：</w:t>
      </w:r>
      <w:r w:rsidRPr="00F4312E">
        <w:rPr>
          <w:rFonts w:ascii="仿宋" w:eastAsia="仿宋" w:hAnsi="仿宋" w:hint="eastAsia"/>
          <w:sz w:val="28"/>
          <w:szCs w:val="28"/>
          <w:u w:val="single"/>
        </w:rPr>
        <w:t>庞妍、</w:t>
      </w:r>
      <w:r w:rsidR="0087470C" w:rsidRPr="00F4312E">
        <w:rPr>
          <w:rFonts w:ascii="仿宋" w:eastAsia="仿宋" w:hAnsi="仿宋" w:hint="eastAsia"/>
          <w:sz w:val="28"/>
          <w:szCs w:val="28"/>
          <w:u w:val="single"/>
        </w:rPr>
        <w:t>高姗</w:t>
      </w:r>
    </w:p>
    <w:p w14:paraId="16973909" w14:textId="77777777" w:rsidR="00AE295F" w:rsidRPr="00F4312E" w:rsidRDefault="00FB6DCA">
      <w:pPr>
        <w:ind w:firstLineChars="202" w:firstLine="566"/>
        <w:rPr>
          <w:rFonts w:ascii="仿宋" w:eastAsia="仿宋" w:hAnsi="仿宋"/>
          <w:sz w:val="28"/>
          <w:szCs w:val="28"/>
        </w:rPr>
      </w:pPr>
      <w:r w:rsidRPr="00F4312E">
        <w:rPr>
          <w:rFonts w:ascii="仿宋" w:eastAsia="仿宋" w:hAnsi="仿宋" w:hint="eastAsia"/>
          <w:sz w:val="28"/>
          <w:szCs w:val="28"/>
        </w:rPr>
        <w:t>联系地址：</w:t>
      </w:r>
      <w:r w:rsidRPr="00F4312E">
        <w:rPr>
          <w:rFonts w:ascii="仿宋" w:eastAsia="仿宋" w:hAnsi="仿宋" w:hint="eastAsia"/>
          <w:sz w:val="28"/>
          <w:szCs w:val="28"/>
          <w:u w:val="single"/>
        </w:rPr>
        <w:t>北京市东城区朝内大街南竹杆</w:t>
      </w:r>
      <w:bookmarkStart w:id="2" w:name="_GoBack"/>
      <w:bookmarkEnd w:id="2"/>
      <w:r w:rsidRPr="00F4312E">
        <w:rPr>
          <w:rFonts w:ascii="仿宋" w:eastAsia="仿宋" w:hAnsi="仿宋" w:hint="eastAsia"/>
          <w:sz w:val="28"/>
          <w:szCs w:val="28"/>
          <w:u w:val="single"/>
        </w:rPr>
        <w:t>胡同6号北京INN3号楼9层</w:t>
      </w:r>
    </w:p>
    <w:p w14:paraId="4273CB7C" w14:textId="4E772C23" w:rsidR="00AE295F" w:rsidRPr="00F4312E" w:rsidRDefault="00FB6DCA">
      <w:pPr>
        <w:ind w:firstLineChars="202" w:firstLine="566"/>
        <w:rPr>
          <w:rFonts w:ascii="仿宋" w:eastAsia="仿宋" w:hAnsi="仿宋"/>
          <w:sz w:val="28"/>
          <w:szCs w:val="28"/>
          <w:u w:val="single"/>
        </w:rPr>
      </w:pPr>
      <w:r w:rsidRPr="00F4312E">
        <w:rPr>
          <w:rFonts w:ascii="仿宋" w:eastAsia="仿宋" w:hAnsi="仿宋" w:hint="eastAsia"/>
          <w:sz w:val="28"/>
          <w:szCs w:val="28"/>
        </w:rPr>
        <w:t>联系电话：</w:t>
      </w:r>
      <w:r w:rsidRPr="00F4312E">
        <w:rPr>
          <w:rFonts w:ascii="仿宋" w:eastAsia="仿宋" w:hAnsi="仿宋" w:hint="eastAsia"/>
          <w:sz w:val="28"/>
          <w:szCs w:val="28"/>
          <w:u w:val="single"/>
        </w:rPr>
        <w:t>010-</w:t>
      </w:r>
      <w:r w:rsidR="00396C9A" w:rsidRPr="00F4312E">
        <w:rPr>
          <w:rFonts w:ascii="仿宋" w:eastAsia="仿宋" w:hAnsi="仿宋" w:hint="eastAsia"/>
          <w:sz w:val="28"/>
          <w:szCs w:val="28"/>
          <w:u w:val="single"/>
        </w:rPr>
        <w:t>65913057、</w:t>
      </w:r>
      <w:r w:rsidRPr="00F4312E">
        <w:rPr>
          <w:rFonts w:ascii="仿宋" w:eastAsia="仿宋" w:hAnsi="仿宋" w:hint="eastAsia"/>
          <w:sz w:val="28"/>
          <w:szCs w:val="28"/>
          <w:u w:val="single"/>
        </w:rPr>
        <w:t>65244576、65915614、65951037（传</w:t>
      </w:r>
      <w:r w:rsidRPr="00F4312E">
        <w:rPr>
          <w:rFonts w:ascii="仿宋" w:eastAsia="仿宋" w:hAnsi="仿宋" w:hint="eastAsia"/>
          <w:sz w:val="28"/>
          <w:szCs w:val="28"/>
          <w:u w:val="single"/>
        </w:rPr>
        <w:lastRenderedPageBreak/>
        <w:t>真）</w:t>
      </w:r>
    </w:p>
    <w:p w14:paraId="6F523D3E" w14:textId="77777777" w:rsidR="00AE295F" w:rsidRPr="00F4312E" w:rsidRDefault="00AE295F">
      <w:pPr>
        <w:rPr>
          <w:rFonts w:ascii="仿宋" w:eastAsia="仿宋" w:hAnsi="仿宋"/>
          <w:sz w:val="28"/>
          <w:szCs w:val="28"/>
        </w:rPr>
      </w:pPr>
    </w:p>
    <w:p w14:paraId="410474A0" w14:textId="77777777" w:rsidR="00AE295F" w:rsidRPr="00F4312E" w:rsidRDefault="00FB6DCA">
      <w:pPr>
        <w:rPr>
          <w:rFonts w:ascii="黑体" w:eastAsia="黑体" w:hAnsi="黑体"/>
          <w:sz w:val="28"/>
          <w:szCs w:val="28"/>
        </w:rPr>
      </w:pPr>
      <w:r w:rsidRPr="00F4312E">
        <w:rPr>
          <w:rFonts w:ascii="黑体" w:eastAsia="黑体" w:hAnsi="黑体" w:hint="eastAsia"/>
          <w:sz w:val="28"/>
          <w:szCs w:val="28"/>
        </w:rPr>
        <w:t>六、附件</w:t>
      </w:r>
    </w:p>
    <w:p w14:paraId="62FAF6C3" w14:textId="77777777" w:rsidR="00AE295F" w:rsidRPr="00F4312E" w:rsidRDefault="00FB6DCA">
      <w:r w:rsidRPr="00F4312E">
        <w:rPr>
          <w:rFonts w:ascii="仿宋" w:eastAsia="仿宋" w:hAnsi="仿宋" w:hint="eastAsia"/>
          <w:sz w:val="28"/>
          <w:szCs w:val="28"/>
        </w:rPr>
        <w:t>专业人员论证意见</w:t>
      </w:r>
    </w:p>
    <w:sectPr w:rsidR="00AE295F" w:rsidRPr="00F431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3A35B" w14:textId="77777777" w:rsidR="00991CB5" w:rsidRDefault="00991CB5" w:rsidP="002430A9">
      <w:r>
        <w:separator/>
      </w:r>
    </w:p>
  </w:endnote>
  <w:endnote w:type="continuationSeparator" w:id="0">
    <w:p w14:paraId="28A82ADF" w14:textId="77777777" w:rsidR="00991CB5" w:rsidRDefault="00991CB5" w:rsidP="00243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3148A" w14:textId="77777777" w:rsidR="00991CB5" w:rsidRDefault="00991CB5" w:rsidP="002430A9">
      <w:r>
        <w:separator/>
      </w:r>
    </w:p>
  </w:footnote>
  <w:footnote w:type="continuationSeparator" w:id="0">
    <w:p w14:paraId="3733D595" w14:textId="77777777" w:rsidR="00991CB5" w:rsidRDefault="00991CB5" w:rsidP="00243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8A0"/>
    <w:rsid w:val="00007102"/>
    <w:rsid w:val="0001421C"/>
    <w:rsid w:val="00042DAE"/>
    <w:rsid w:val="00043AD5"/>
    <w:rsid w:val="001C023D"/>
    <w:rsid w:val="001E2E54"/>
    <w:rsid w:val="0020083B"/>
    <w:rsid w:val="002430A9"/>
    <w:rsid w:val="00276863"/>
    <w:rsid w:val="002B1153"/>
    <w:rsid w:val="0035163B"/>
    <w:rsid w:val="00381153"/>
    <w:rsid w:val="00396C9A"/>
    <w:rsid w:val="003C3DC2"/>
    <w:rsid w:val="004556CF"/>
    <w:rsid w:val="004E461D"/>
    <w:rsid w:val="004E7C8A"/>
    <w:rsid w:val="005529F9"/>
    <w:rsid w:val="00593EBC"/>
    <w:rsid w:val="006119B0"/>
    <w:rsid w:val="00644D4D"/>
    <w:rsid w:val="006608AB"/>
    <w:rsid w:val="0067735D"/>
    <w:rsid w:val="006A5783"/>
    <w:rsid w:val="006B1634"/>
    <w:rsid w:val="006F10B2"/>
    <w:rsid w:val="00861A4A"/>
    <w:rsid w:val="0087470C"/>
    <w:rsid w:val="00991CB5"/>
    <w:rsid w:val="00A42D63"/>
    <w:rsid w:val="00AE295F"/>
    <w:rsid w:val="00AF48BD"/>
    <w:rsid w:val="00B0399A"/>
    <w:rsid w:val="00B26B15"/>
    <w:rsid w:val="00C015FE"/>
    <w:rsid w:val="00C95982"/>
    <w:rsid w:val="00E018A0"/>
    <w:rsid w:val="00E938AB"/>
    <w:rsid w:val="00EA1DE0"/>
    <w:rsid w:val="00EF3551"/>
    <w:rsid w:val="00F4312E"/>
    <w:rsid w:val="00F46B3B"/>
    <w:rsid w:val="00F5709A"/>
    <w:rsid w:val="00F80A19"/>
    <w:rsid w:val="00FB6DCA"/>
    <w:rsid w:val="0DA96B36"/>
    <w:rsid w:val="13B9068B"/>
    <w:rsid w:val="18F428E6"/>
    <w:rsid w:val="26FF1F23"/>
    <w:rsid w:val="323E225D"/>
    <w:rsid w:val="38B35BC1"/>
    <w:rsid w:val="470E18B5"/>
    <w:rsid w:val="4861447D"/>
    <w:rsid w:val="49761F7E"/>
    <w:rsid w:val="4ABC32F4"/>
    <w:rsid w:val="4CD86E50"/>
    <w:rsid w:val="54BE3D06"/>
    <w:rsid w:val="56DC1A51"/>
    <w:rsid w:val="5D4076C3"/>
    <w:rsid w:val="66980AE7"/>
    <w:rsid w:val="6F06269E"/>
    <w:rsid w:val="7556166D"/>
    <w:rsid w:val="768326CE"/>
    <w:rsid w:val="7A442450"/>
    <w:rsid w:val="7B356058"/>
    <w:rsid w:val="7DEF2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48D79F9"/>
  <w15:docId w15:val="{2934C9C6-807F-469B-9315-9052CC76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kern w:val="2"/>
      <w:sz w:val="21"/>
      <w:szCs w:val="22"/>
    </w:rPr>
  </w:style>
  <w:style w:type="paragraph" w:styleId="1">
    <w:name w:val="heading 1"/>
    <w:basedOn w:val="a"/>
    <w:next w:val="a"/>
    <w:link w:val="1Char"/>
    <w:uiPriority w:val="9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rPr>
      <w:rFonts w:ascii="Times New Roman" w:eastAsia="宋体" w:hAnsi="Times New Roman"/>
      <w:szCs w:val="24"/>
    </w:rPr>
  </w:style>
  <w:style w:type="paragraph" w:styleId="a4">
    <w:name w:val="Balloon Text"/>
    <w:basedOn w:val="a"/>
    <w:link w:val="Char0"/>
    <w:uiPriority w:val="99"/>
    <w:semiHidden/>
    <w:qFormat/>
    <w:rPr>
      <w:sz w:val="18"/>
      <w:szCs w:val="18"/>
    </w:rPr>
  </w:style>
  <w:style w:type="paragraph" w:styleId="a5">
    <w:name w:val="Normal (Web)"/>
    <w:basedOn w:val="a"/>
    <w:uiPriority w:val="99"/>
    <w:semiHidden/>
    <w:unhideWhenUsed/>
    <w:qFormat/>
    <w:pPr>
      <w:spacing w:beforeAutospacing="1" w:afterAutospacing="1"/>
      <w:jc w:val="left"/>
    </w:pPr>
    <w:rPr>
      <w:kern w:val="0"/>
      <w:sz w:val="24"/>
    </w:rPr>
  </w:style>
  <w:style w:type="table" w:styleId="a6">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uiPriority w:val="99"/>
    <w:semiHidden/>
    <w:unhideWhenUsed/>
    <w:qFormat/>
    <w:rPr>
      <w:rFonts w:ascii="微软雅黑" w:eastAsia="微软雅黑" w:hAnsi="微软雅黑" w:cs="微软雅黑" w:hint="eastAsia"/>
      <w:color w:val="02396F"/>
      <w:u w:val="single"/>
    </w:rPr>
  </w:style>
  <w:style w:type="character" w:styleId="a8">
    <w:name w:val="Hyperlink"/>
    <w:uiPriority w:val="99"/>
    <w:semiHidden/>
    <w:unhideWhenUsed/>
    <w:qFormat/>
    <w:rPr>
      <w:rFonts w:ascii="微软雅黑" w:eastAsia="微软雅黑" w:hAnsi="微软雅黑" w:cs="微软雅黑" w:hint="eastAsia"/>
      <w:color w:val="02396F"/>
      <w:u w:val="single"/>
    </w:rPr>
  </w:style>
  <w:style w:type="character" w:styleId="a9">
    <w:name w:val="annotation reference"/>
    <w:uiPriority w:val="99"/>
    <w:semiHidden/>
    <w:qFormat/>
    <w:rPr>
      <w:rFonts w:cs="Times New Roman"/>
      <w:sz w:val="21"/>
      <w:szCs w:val="21"/>
    </w:rPr>
  </w:style>
  <w:style w:type="character" w:customStyle="1" w:styleId="1Char">
    <w:name w:val="标题 1 Char"/>
    <w:link w:val="1"/>
    <w:uiPriority w:val="99"/>
    <w:qFormat/>
    <w:locked/>
    <w:rPr>
      <w:rFonts w:ascii="宋体" w:eastAsia="宋体" w:hAnsi="宋体" w:cs="宋体"/>
      <w:b/>
      <w:bCs/>
      <w:kern w:val="36"/>
      <w:sz w:val="48"/>
      <w:szCs w:val="48"/>
    </w:rPr>
  </w:style>
  <w:style w:type="paragraph" w:styleId="aa">
    <w:name w:val="List Paragraph"/>
    <w:basedOn w:val="a"/>
    <w:uiPriority w:val="99"/>
    <w:qFormat/>
    <w:pPr>
      <w:ind w:firstLineChars="200" w:firstLine="420"/>
    </w:pPr>
    <w:rPr>
      <w:rFonts w:ascii="Times New Roman" w:eastAsia="宋体" w:hAnsi="Times New Roman"/>
      <w:szCs w:val="21"/>
    </w:rPr>
  </w:style>
  <w:style w:type="character" w:customStyle="1" w:styleId="Char">
    <w:name w:val="批注文字 Char"/>
    <w:basedOn w:val="a0"/>
    <w:link w:val="a3"/>
    <w:uiPriority w:val="99"/>
    <w:semiHidden/>
    <w:qFormat/>
  </w:style>
  <w:style w:type="character" w:customStyle="1" w:styleId="Char0">
    <w:name w:val="批注框文本 Char"/>
    <w:link w:val="a4"/>
    <w:uiPriority w:val="99"/>
    <w:semiHidden/>
    <w:qFormat/>
    <w:rPr>
      <w:sz w:val="0"/>
      <w:szCs w:val="0"/>
    </w:rPr>
  </w:style>
  <w:style w:type="character" w:customStyle="1" w:styleId="prev2">
    <w:name w:val="prev2"/>
    <w:qFormat/>
    <w:rPr>
      <w:color w:val="888888"/>
    </w:rPr>
  </w:style>
  <w:style w:type="character" w:customStyle="1" w:styleId="prev3">
    <w:name w:val="prev3"/>
    <w:qFormat/>
    <w:rPr>
      <w:rFonts w:ascii="微软雅黑" w:eastAsia="微软雅黑" w:hAnsi="微软雅黑" w:cs="微软雅黑"/>
      <w:sz w:val="21"/>
      <w:szCs w:val="21"/>
    </w:rPr>
  </w:style>
  <w:style w:type="character" w:customStyle="1" w:styleId="gjfg">
    <w:name w:val="gjfg"/>
    <w:basedOn w:val="a0"/>
  </w:style>
  <w:style w:type="character" w:customStyle="1" w:styleId="redfilefwwh">
    <w:name w:val="redfilefwwh"/>
    <w:qFormat/>
    <w:rPr>
      <w:color w:val="BA2636"/>
      <w:sz w:val="18"/>
      <w:szCs w:val="18"/>
    </w:rPr>
  </w:style>
  <w:style w:type="character" w:customStyle="1" w:styleId="cfdate">
    <w:name w:val="cfdate"/>
    <w:qFormat/>
    <w:rPr>
      <w:color w:val="333333"/>
      <w:sz w:val="18"/>
      <w:szCs w:val="18"/>
    </w:rPr>
  </w:style>
  <w:style w:type="character" w:customStyle="1" w:styleId="next">
    <w:name w:val="next"/>
    <w:qFormat/>
    <w:rPr>
      <w:color w:val="888888"/>
    </w:rPr>
  </w:style>
  <w:style w:type="character" w:customStyle="1" w:styleId="next1">
    <w:name w:val="next1"/>
    <w:qFormat/>
    <w:rPr>
      <w:rFonts w:ascii="微软雅黑" w:eastAsia="微软雅黑" w:hAnsi="微软雅黑" w:cs="微软雅黑" w:hint="eastAsia"/>
      <w:sz w:val="21"/>
      <w:szCs w:val="21"/>
    </w:rPr>
  </w:style>
  <w:style w:type="character" w:customStyle="1" w:styleId="displayarti">
    <w:name w:val="displayarti"/>
    <w:qFormat/>
    <w:rPr>
      <w:color w:val="FFFFFF"/>
      <w:shd w:val="clear" w:color="auto" w:fill="A00000"/>
    </w:rPr>
  </w:style>
  <w:style w:type="character" w:customStyle="1" w:styleId="redfilenumber">
    <w:name w:val="redfilenumber"/>
    <w:qFormat/>
    <w:rPr>
      <w:color w:val="BA2636"/>
      <w:sz w:val="18"/>
      <w:szCs w:val="18"/>
    </w:rPr>
  </w:style>
  <w:style w:type="character" w:customStyle="1" w:styleId="qxdate">
    <w:name w:val="qxdate"/>
    <w:qFormat/>
    <w:rPr>
      <w:color w:val="333333"/>
      <w:sz w:val="18"/>
      <w:szCs w:val="18"/>
    </w:rPr>
  </w:style>
  <w:style w:type="character" w:customStyle="1" w:styleId="next2">
    <w:name w:val="next2"/>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prev1">
    <w:name w:val="prev1"/>
    <w:qFormat/>
    <w:rPr>
      <w:color w:val="888888"/>
    </w:rPr>
  </w:style>
  <w:style w:type="paragraph" w:styleId="ab">
    <w:name w:val="header"/>
    <w:basedOn w:val="a"/>
    <w:link w:val="Char1"/>
    <w:uiPriority w:val="99"/>
    <w:unhideWhenUsed/>
    <w:rsid w:val="002430A9"/>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b"/>
    <w:uiPriority w:val="99"/>
    <w:rsid w:val="002430A9"/>
    <w:rPr>
      <w:rFonts w:ascii="等线" w:eastAsia="等线" w:hAnsi="等线"/>
      <w:kern w:val="2"/>
      <w:sz w:val="18"/>
      <w:szCs w:val="18"/>
    </w:rPr>
  </w:style>
  <w:style w:type="paragraph" w:styleId="ac">
    <w:name w:val="footer"/>
    <w:basedOn w:val="a"/>
    <w:link w:val="Char2"/>
    <w:uiPriority w:val="99"/>
    <w:unhideWhenUsed/>
    <w:rsid w:val="002430A9"/>
    <w:pPr>
      <w:tabs>
        <w:tab w:val="center" w:pos="4153"/>
        <w:tab w:val="right" w:pos="8306"/>
      </w:tabs>
      <w:snapToGrid w:val="0"/>
      <w:jc w:val="left"/>
    </w:pPr>
    <w:rPr>
      <w:sz w:val="18"/>
      <w:szCs w:val="18"/>
    </w:rPr>
  </w:style>
  <w:style w:type="character" w:customStyle="1" w:styleId="Char2">
    <w:name w:val="页脚 Char"/>
    <w:link w:val="ac"/>
    <w:uiPriority w:val="99"/>
    <w:rsid w:val="002430A9"/>
    <w:rPr>
      <w:rFonts w:ascii="等线" w:eastAsia="等线" w:hAnsi="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庞妍</cp:lastModifiedBy>
  <cp:revision>28</cp:revision>
  <dcterms:created xsi:type="dcterms:W3CDTF">2020-04-26T03:37:00Z</dcterms:created>
  <dcterms:modified xsi:type="dcterms:W3CDTF">2022-04-02T02:38:00Z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FEE722AF8347421BA2D5AC76F535F54A</vt:lpwstr>
  </property>
</Properties>
</file>