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35393832"/>
      <w:bookmarkStart w:id="1" w:name="_Toc28359042"/>
      <w:r>
        <w:rPr>
          <w:rFonts w:hint="eastAsia" w:ascii="Times New Roman" w:hAnsi="Times New Roman" w:cs="Times New Roman"/>
        </w:rPr>
        <w:t>2022年市政府外办信息化运维项目（第6包：监理服务）</w:t>
      </w:r>
      <w:r>
        <w:rPr>
          <w:rFonts w:ascii="Times New Roman" w:hAnsi="Times New Roman" w:cs="Times New Roman"/>
        </w:rPr>
        <w:t>单一来源采购公示</w:t>
      </w:r>
      <w:bookmarkEnd w:id="0"/>
      <w:bookmarkEnd w:id="1"/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一、项目信息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采购人：</w:t>
      </w:r>
      <w:r>
        <w:rPr>
          <w:rFonts w:hint="eastAsia" w:ascii="Times New Roman" w:hAnsi="Times New Roman" w:eastAsia="宋体"/>
          <w:sz w:val="28"/>
          <w:szCs w:val="28"/>
        </w:rPr>
        <w:t>北京市人民政府外事办公室出入境人员服务中心</w:t>
      </w:r>
      <w:r>
        <w:rPr>
          <w:rFonts w:hint="eastAsia" w:ascii="Times New Roman" w:hAnsi="Times New Roman" w:eastAsia="宋体"/>
          <w:sz w:val="28"/>
          <w:szCs w:val="28"/>
        </w:rPr>
        <w:tab/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项目名称：</w:t>
      </w:r>
      <w:r>
        <w:rPr>
          <w:rFonts w:hint="eastAsia" w:ascii="Times New Roman" w:hAnsi="Times New Roman" w:eastAsia="宋体"/>
          <w:sz w:val="28"/>
          <w:szCs w:val="28"/>
        </w:rPr>
        <w:t>2022年市政府外办信息化运维项目（第6包：监理服务）</w:t>
      </w:r>
    </w:p>
    <w:p>
      <w:pPr>
        <w:ind w:firstLine="560" w:firstLineChars="200"/>
        <w:rPr>
          <w:rFonts w:hint="default"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拟采购的服务的说明：</w:t>
      </w:r>
      <w:r>
        <w:rPr>
          <w:rFonts w:hint="default" w:ascii="Times New Roman" w:hAnsi="Times New Roman" w:eastAsia="宋体"/>
          <w:sz w:val="28"/>
          <w:szCs w:val="28"/>
        </w:rPr>
        <w:t>为北京市人民政府外事办公室出入境人员服务中心2022年市政府外办信息化运维项目提供监理服务。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拟采购的服务的预算金额：人民币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7.5</w:t>
      </w:r>
      <w:r>
        <w:rPr>
          <w:rFonts w:ascii="Times New Roman" w:hAnsi="Times New Roman" w:eastAsia="宋体"/>
          <w:sz w:val="28"/>
          <w:szCs w:val="28"/>
        </w:rPr>
        <w:t>万元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2022年市政府外办信息化运维项目（第6包：监理服务）招标文件无歧视性、倾向性条款或其他不合理条款。招标公告发布时间及程序符合规定。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上述项目自2022年07月13日至2022年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宋体"/>
          <w:sz w:val="28"/>
          <w:szCs w:val="28"/>
        </w:rPr>
        <w:t>7月20日出售招标文件。至投标截止时间止，本项目只有1家投标人递交了投标文件及投标保证金。根据《中华人民共和国政府采购法》第三十一条的规定，2022年市政府外办信息化运维项目（第6包：监理服务）属于只能从唯一供应商处采购的项目，符合采用单一来源的方式采购的情形。建议通过单一来源采购方式进行采购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名称：</w:t>
      </w:r>
      <w:r>
        <w:rPr>
          <w:rFonts w:hint="eastAsia" w:ascii="Times New Roman" w:hAnsi="Times New Roman" w:eastAsia="宋体"/>
          <w:sz w:val="28"/>
          <w:szCs w:val="28"/>
        </w:rPr>
        <w:t>北京肯思捷信息系统咨询有限公司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地址：</w:t>
      </w:r>
      <w:r>
        <w:rPr>
          <w:rFonts w:hint="eastAsia" w:ascii="Times New Roman" w:hAnsi="Times New Roman" w:eastAsia="宋体"/>
          <w:sz w:val="28"/>
          <w:szCs w:val="28"/>
        </w:rPr>
        <w:t>北京市海淀区交大东路31号东区11号楼5层(附楼6层)601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三、公示期限</w:t>
      </w:r>
    </w:p>
    <w:p>
      <w:pPr>
        <w:pStyle w:val="13"/>
        <w:ind w:left="-10" w:leftChars="-5" w:firstLine="560"/>
        <w:rPr>
          <w:color w:val="FF0000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202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</w:t>
      </w:r>
      <w:r>
        <w:rPr>
          <w:color w:val="auto"/>
          <w:sz w:val="28"/>
          <w:szCs w:val="28"/>
          <w:u w:val="single"/>
        </w:rPr>
        <w:t>年0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8</w:t>
      </w:r>
      <w:r>
        <w:rPr>
          <w:color w:val="auto"/>
          <w:sz w:val="28"/>
          <w:szCs w:val="28"/>
          <w:u w:val="single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10</w:t>
      </w:r>
      <w:r>
        <w:rPr>
          <w:color w:val="auto"/>
          <w:sz w:val="28"/>
          <w:szCs w:val="28"/>
          <w:u w:val="single"/>
        </w:rPr>
        <w:t>日</w:t>
      </w:r>
      <w:r>
        <w:rPr>
          <w:color w:val="auto"/>
          <w:sz w:val="28"/>
          <w:szCs w:val="28"/>
        </w:rPr>
        <w:t>至</w:t>
      </w:r>
      <w:r>
        <w:rPr>
          <w:color w:val="auto"/>
          <w:sz w:val="28"/>
          <w:szCs w:val="28"/>
          <w:u w:val="single"/>
        </w:rPr>
        <w:t>202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</w:t>
      </w:r>
      <w:r>
        <w:rPr>
          <w:color w:val="auto"/>
          <w:sz w:val="28"/>
          <w:szCs w:val="28"/>
          <w:u w:val="single"/>
        </w:rPr>
        <w:t>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08</w:t>
      </w:r>
      <w:r>
        <w:rPr>
          <w:color w:val="auto"/>
          <w:sz w:val="28"/>
          <w:szCs w:val="28"/>
          <w:u w:val="single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17</w:t>
      </w:r>
      <w:r>
        <w:rPr>
          <w:color w:val="auto"/>
          <w:sz w:val="28"/>
          <w:szCs w:val="28"/>
          <w:u w:val="single"/>
        </w:rPr>
        <w:t>日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四、其他补充事宜：</w:t>
      </w:r>
    </w:p>
    <w:p>
      <w:pPr>
        <w:ind w:firstLine="280" w:firstLineChars="1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4.1</w:t>
      </w:r>
      <w:r>
        <w:rPr>
          <w:rFonts w:hint="eastAsia" w:ascii="Times New Roman" w:hAnsi="Times New Roman" w:eastAsia="宋体"/>
          <w:sz w:val="28"/>
          <w:szCs w:val="28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280" w:firstLineChars="1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4.2有关单位和个人如对公示内容有异议，请在202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/>
          <w:sz w:val="28"/>
          <w:szCs w:val="28"/>
        </w:rPr>
        <w:t>年0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宋体"/>
          <w:sz w:val="28"/>
          <w:szCs w:val="28"/>
        </w:rPr>
        <w:t>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宋体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五、联系方式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1.采购人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张老师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</w:t>
      </w:r>
      <w:r>
        <w:rPr>
          <w:rFonts w:hint="eastAsia" w:ascii="Times New Roman" w:hAnsi="Times New Roman" w:eastAsia="宋体"/>
          <w:sz w:val="28"/>
          <w:szCs w:val="28"/>
        </w:rPr>
        <w:t>北京市通州区运河东大街57号</w:t>
      </w:r>
    </w:p>
    <w:p>
      <w:pPr>
        <w:ind w:firstLine="565" w:firstLineChars="202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 w:eastAsia="宋体"/>
          <w:sz w:val="28"/>
          <w:szCs w:val="28"/>
        </w:rPr>
        <w:t>联系电话：</w:t>
      </w:r>
      <w:r>
        <w:rPr>
          <w:rFonts w:hint="eastAsia" w:ascii="Times New Roman" w:hAnsi="Times New Roman" w:eastAsia="宋体"/>
          <w:sz w:val="28"/>
          <w:szCs w:val="28"/>
        </w:rPr>
        <w:t>010-55574267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2.财政部门</w:t>
      </w:r>
    </w:p>
    <w:p>
      <w:pPr>
        <w:ind w:firstLine="565" w:firstLineChars="202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北京市财政局采购处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联系地址：北京市通州区承安路3号院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联系电话：010-55592411</w:t>
      </w:r>
      <w:bookmarkStart w:id="2" w:name="_GoBack"/>
      <w:bookmarkEnd w:id="2"/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3.采购代理机构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李先磊、侯雷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联系地址：北京市东城区朝内大街南竹杆胡同6号北京INN3号楼9层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联系电话：010-65244876、65915024、65699706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六、附件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pStyle w:val="2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lYmE2MTUwMWMzNzJjZDgxYTQ4MmQ3NGNjZTMyMmYifQ=="/>
  </w:docVars>
  <w:rsids>
    <w:rsidRoot w:val="00E018A0"/>
    <w:rsid w:val="000038A8"/>
    <w:rsid w:val="00071CB4"/>
    <w:rsid w:val="00121A2F"/>
    <w:rsid w:val="001357F1"/>
    <w:rsid w:val="00276863"/>
    <w:rsid w:val="002B1153"/>
    <w:rsid w:val="003C3DC2"/>
    <w:rsid w:val="004556CF"/>
    <w:rsid w:val="004E7C8A"/>
    <w:rsid w:val="005A53D6"/>
    <w:rsid w:val="00644D4D"/>
    <w:rsid w:val="006608AB"/>
    <w:rsid w:val="00A115D7"/>
    <w:rsid w:val="00A42D63"/>
    <w:rsid w:val="00AD256A"/>
    <w:rsid w:val="00AF48BD"/>
    <w:rsid w:val="00BB685B"/>
    <w:rsid w:val="00C13CD0"/>
    <w:rsid w:val="00D61E06"/>
    <w:rsid w:val="00DD4352"/>
    <w:rsid w:val="00DF1507"/>
    <w:rsid w:val="00E018A0"/>
    <w:rsid w:val="00E938AB"/>
    <w:rsid w:val="00F57AEA"/>
    <w:rsid w:val="00F7557C"/>
    <w:rsid w:val="00FD6781"/>
    <w:rsid w:val="04347461"/>
    <w:rsid w:val="047F18B9"/>
    <w:rsid w:val="09093C2D"/>
    <w:rsid w:val="0A0F217D"/>
    <w:rsid w:val="0B4252D6"/>
    <w:rsid w:val="110A6B54"/>
    <w:rsid w:val="135E0857"/>
    <w:rsid w:val="143E2E3F"/>
    <w:rsid w:val="198626DA"/>
    <w:rsid w:val="1B0B35E3"/>
    <w:rsid w:val="1CF71C5D"/>
    <w:rsid w:val="23DA69BF"/>
    <w:rsid w:val="25A72CC0"/>
    <w:rsid w:val="2A414B69"/>
    <w:rsid w:val="2AF75073"/>
    <w:rsid w:val="2EB5738A"/>
    <w:rsid w:val="2F32030A"/>
    <w:rsid w:val="332A7ADA"/>
    <w:rsid w:val="35731D6B"/>
    <w:rsid w:val="388A4CFE"/>
    <w:rsid w:val="3E0A4974"/>
    <w:rsid w:val="49BC69BD"/>
    <w:rsid w:val="4B9E09B5"/>
    <w:rsid w:val="4D7F60A5"/>
    <w:rsid w:val="4EED09A8"/>
    <w:rsid w:val="4FD667E5"/>
    <w:rsid w:val="51B6035F"/>
    <w:rsid w:val="523F49C0"/>
    <w:rsid w:val="52975A50"/>
    <w:rsid w:val="56A64B8D"/>
    <w:rsid w:val="5C161199"/>
    <w:rsid w:val="5DDB6A4B"/>
    <w:rsid w:val="65D41036"/>
    <w:rsid w:val="678318D1"/>
    <w:rsid w:val="67E73839"/>
    <w:rsid w:val="69283D9D"/>
    <w:rsid w:val="7184077C"/>
    <w:rsid w:val="72C3727D"/>
    <w:rsid w:val="74360C55"/>
    <w:rsid w:val="7721558D"/>
    <w:rsid w:val="79EA57F2"/>
    <w:rsid w:val="7F8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批注文字 字符"/>
    <w:basedOn w:val="10"/>
    <w:link w:val="4"/>
    <w:semiHidden/>
    <w:qFormat/>
    <w:uiPriority w:val="99"/>
  </w:style>
  <w:style w:type="character" w:customStyle="1" w:styleId="15">
    <w:name w:val="批注框文本 字符"/>
    <w:link w:val="5"/>
    <w:semiHidden/>
    <w:qFormat/>
    <w:uiPriority w:val="99"/>
    <w:rPr>
      <w:sz w:val="0"/>
      <w:szCs w:val="0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7">
    <w:name w:val="页脚 字符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746</Words>
  <Characters>919</Characters>
  <Lines>6</Lines>
  <Paragraphs>1</Paragraphs>
  <TotalTime>0</TotalTime>
  <ScaleCrop>false</ScaleCrop>
  <LinksUpToDate>false</LinksUpToDate>
  <CharactersWithSpaces>927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lenovo</cp:lastModifiedBy>
  <cp:lastPrinted>2022-04-14T02:51:00Z</cp:lastPrinted>
  <dcterms:modified xsi:type="dcterms:W3CDTF">2022-08-10T05:33:37Z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4C80EB52F4CF4E79B7D338BE494492C0</vt:lpwstr>
  </property>
</Properties>
</file>