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27" w:rsidRDefault="006C2526" w:rsidP="00694D2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北京市神经外科研究所通用公用经费医疗设备维修和保养服务采购项目</w:t>
      </w:r>
      <w:r w:rsidR="00694D27">
        <w:rPr>
          <w:rFonts w:ascii="华文中宋" w:eastAsia="华文中宋" w:hAnsi="华文中宋" w:hint="eastAsia"/>
        </w:rPr>
        <w:t>中标结果公告</w:t>
      </w:r>
      <w:bookmarkEnd w:id="0"/>
      <w:bookmarkEnd w:id="1"/>
    </w:p>
    <w:p w:rsidR="00694D27" w:rsidRDefault="00694D27" w:rsidP="00694D27">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sidR="0050631B">
        <w:rPr>
          <w:rFonts w:ascii="黑体" w:eastAsia="黑体" w:hAnsi="黑体" w:hint="eastAsia"/>
          <w:kern w:val="0"/>
          <w:sz w:val="28"/>
          <w:szCs w:val="28"/>
        </w:rPr>
        <w:t>项目</w:t>
      </w:r>
      <w:r>
        <w:rPr>
          <w:rFonts w:ascii="黑体" w:eastAsia="黑体" w:hAnsi="黑体" w:hint="eastAsia"/>
          <w:sz w:val="28"/>
          <w:szCs w:val="28"/>
        </w:rPr>
        <w:t>编号：</w:t>
      </w:r>
      <w:r w:rsidR="006C2526">
        <w:rPr>
          <w:rFonts w:ascii="黑体" w:eastAsia="黑体" w:hAnsi="黑体"/>
          <w:sz w:val="28"/>
          <w:szCs w:val="28"/>
        </w:rPr>
        <w:t>0701-224106140702</w:t>
      </w:r>
    </w:p>
    <w:p w:rsidR="00694D27" w:rsidRDefault="00694D27" w:rsidP="00694D27">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6C2526">
        <w:rPr>
          <w:rFonts w:ascii="黑体" w:eastAsia="黑体" w:hAnsi="黑体" w:hint="eastAsia"/>
          <w:sz w:val="28"/>
          <w:szCs w:val="28"/>
        </w:rPr>
        <w:t>北京市神经外科研究所通用公用经费医疗设备维修和保养服务采购项目</w:t>
      </w:r>
    </w:p>
    <w:p w:rsidR="00694D27" w:rsidRDefault="00694D27" w:rsidP="00694D27">
      <w:pPr>
        <w:rPr>
          <w:rFonts w:ascii="黑体" w:eastAsia="黑体" w:hAnsi="黑体"/>
          <w:sz w:val="28"/>
          <w:szCs w:val="28"/>
        </w:rPr>
      </w:pPr>
      <w:r>
        <w:rPr>
          <w:rFonts w:ascii="黑体" w:eastAsia="黑体" w:hAnsi="黑体" w:hint="eastAsia"/>
          <w:sz w:val="28"/>
          <w:szCs w:val="28"/>
        </w:rPr>
        <w:t>三、中标信息</w:t>
      </w:r>
    </w:p>
    <w:p w:rsidR="007D2EBA" w:rsidRPr="004C61B7" w:rsidRDefault="007D2EBA" w:rsidP="007D2EBA">
      <w:pPr>
        <w:ind w:firstLineChars="200" w:firstLine="560"/>
        <w:rPr>
          <w:rFonts w:ascii="仿宋" w:eastAsia="仿宋" w:hAnsi="仿宋"/>
          <w:sz w:val="28"/>
          <w:szCs w:val="28"/>
        </w:rPr>
      </w:pPr>
      <w:r w:rsidRPr="004C61B7">
        <w:rPr>
          <w:rFonts w:ascii="仿宋" w:eastAsia="仿宋" w:hAnsi="仿宋"/>
          <w:sz w:val="28"/>
          <w:szCs w:val="28"/>
        </w:rPr>
        <w:t>第</w:t>
      </w:r>
      <w:r w:rsidR="00191D31">
        <w:rPr>
          <w:rFonts w:ascii="仿宋" w:eastAsia="仿宋" w:hAnsi="仿宋" w:hint="eastAsia"/>
          <w:sz w:val="28"/>
          <w:szCs w:val="28"/>
        </w:rPr>
        <w:t>1</w:t>
      </w:r>
      <w:r w:rsidRPr="004C61B7">
        <w:rPr>
          <w:rFonts w:ascii="仿宋" w:eastAsia="仿宋" w:hAnsi="仿宋" w:hint="eastAsia"/>
          <w:sz w:val="28"/>
          <w:szCs w:val="28"/>
        </w:rPr>
        <w:t>包：</w:t>
      </w:r>
    </w:p>
    <w:p w:rsidR="00694D27" w:rsidRPr="004C61B7" w:rsidRDefault="00694D27" w:rsidP="00694D27">
      <w:pPr>
        <w:ind w:firstLineChars="200" w:firstLine="560"/>
        <w:rPr>
          <w:rFonts w:ascii="仿宋" w:eastAsia="仿宋" w:hAnsi="仿宋"/>
          <w:sz w:val="28"/>
          <w:szCs w:val="28"/>
        </w:rPr>
      </w:pPr>
      <w:r w:rsidRPr="004C61B7">
        <w:rPr>
          <w:rFonts w:ascii="仿宋" w:eastAsia="仿宋" w:hAnsi="仿宋" w:hint="eastAsia"/>
          <w:sz w:val="28"/>
          <w:szCs w:val="28"/>
        </w:rPr>
        <w:t>供应商名称：</w:t>
      </w:r>
      <w:r w:rsidR="00232EC6" w:rsidRPr="00232EC6">
        <w:rPr>
          <w:rFonts w:ascii="仿宋" w:eastAsia="仿宋" w:hAnsi="仿宋" w:hint="eastAsia"/>
          <w:sz w:val="28"/>
          <w:szCs w:val="28"/>
        </w:rPr>
        <w:t>北京佳浦希通技术发展有限公司</w:t>
      </w:r>
    </w:p>
    <w:p w:rsidR="00694D27" w:rsidRPr="004C61B7" w:rsidRDefault="00694D27" w:rsidP="00694D27">
      <w:pPr>
        <w:ind w:firstLineChars="200" w:firstLine="560"/>
        <w:rPr>
          <w:rFonts w:ascii="仿宋" w:eastAsia="仿宋" w:hAnsi="仿宋"/>
          <w:sz w:val="28"/>
          <w:szCs w:val="28"/>
        </w:rPr>
      </w:pPr>
      <w:r w:rsidRPr="004C61B7">
        <w:rPr>
          <w:rFonts w:ascii="仿宋" w:eastAsia="仿宋" w:hAnsi="仿宋" w:hint="eastAsia"/>
          <w:sz w:val="28"/>
          <w:szCs w:val="28"/>
        </w:rPr>
        <w:t>供应商地址：</w:t>
      </w:r>
      <w:r w:rsidR="00232EC6" w:rsidRPr="00232EC6">
        <w:rPr>
          <w:rFonts w:ascii="仿宋" w:eastAsia="仿宋" w:hAnsi="仿宋" w:hint="eastAsia"/>
          <w:sz w:val="28"/>
          <w:szCs w:val="28"/>
        </w:rPr>
        <w:t>北京市</w:t>
      </w:r>
      <w:proofErr w:type="gramStart"/>
      <w:r w:rsidR="00232EC6" w:rsidRPr="00232EC6">
        <w:rPr>
          <w:rFonts w:ascii="仿宋" w:eastAsia="仿宋" w:hAnsi="仿宋" w:hint="eastAsia"/>
          <w:sz w:val="28"/>
          <w:szCs w:val="28"/>
        </w:rPr>
        <w:t>平谷区</w:t>
      </w:r>
      <w:proofErr w:type="gramEnd"/>
      <w:r w:rsidR="00232EC6" w:rsidRPr="00232EC6">
        <w:rPr>
          <w:rFonts w:ascii="仿宋" w:eastAsia="仿宋" w:hAnsi="仿宋" w:hint="eastAsia"/>
          <w:sz w:val="28"/>
          <w:szCs w:val="28"/>
        </w:rPr>
        <w:t>马坊镇金河街106号院6号楼5层513</w:t>
      </w:r>
    </w:p>
    <w:p w:rsidR="00694D27" w:rsidRPr="004C61B7" w:rsidRDefault="00694D27" w:rsidP="00694D27">
      <w:pPr>
        <w:ind w:firstLineChars="200" w:firstLine="560"/>
        <w:rPr>
          <w:rFonts w:ascii="仿宋" w:eastAsia="仿宋" w:hAnsi="仿宋"/>
          <w:sz w:val="28"/>
          <w:szCs w:val="28"/>
          <w:u w:val="single"/>
        </w:rPr>
      </w:pPr>
      <w:r w:rsidRPr="004C61B7">
        <w:rPr>
          <w:rFonts w:ascii="仿宋" w:eastAsia="仿宋" w:hAnsi="仿宋" w:hint="eastAsia"/>
          <w:sz w:val="28"/>
          <w:szCs w:val="28"/>
        </w:rPr>
        <w:t>中标金额：</w:t>
      </w:r>
      <w:r w:rsidR="00232EC6" w:rsidRPr="00232EC6">
        <w:rPr>
          <w:rFonts w:ascii="仿宋" w:eastAsia="仿宋" w:hAnsi="仿宋"/>
          <w:sz w:val="28"/>
          <w:szCs w:val="28"/>
          <w:u w:val="single"/>
        </w:rPr>
        <w:t>1,178,000.00</w:t>
      </w:r>
    </w:p>
    <w:p w:rsidR="00694D27" w:rsidRDefault="00694D27" w:rsidP="00694D27">
      <w:pPr>
        <w:rPr>
          <w:rFonts w:ascii="黑体" w:eastAsia="黑体" w:hAnsi="黑体"/>
          <w:sz w:val="28"/>
          <w:szCs w:val="28"/>
        </w:rPr>
      </w:pPr>
      <w:r>
        <w:rPr>
          <w:rFonts w:ascii="黑体" w:eastAsia="黑体" w:hAnsi="黑体" w:hint="eastAsia"/>
          <w:sz w:val="28"/>
          <w:szCs w:val="28"/>
        </w:rPr>
        <w:t>四、主要标的信息</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99"/>
        <w:gridCol w:w="748"/>
        <w:gridCol w:w="1457"/>
        <w:gridCol w:w="849"/>
        <w:gridCol w:w="1507"/>
        <w:gridCol w:w="1121"/>
        <w:gridCol w:w="1121"/>
        <w:gridCol w:w="1120"/>
      </w:tblGrid>
      <w:tr w:rsidR="007F6686" w:rsidRPr="006C2526" w:rsidTr="006C2526">
        <w:trPr>
          <w:cantSplit/>
          <w:trHeight w:val="354"/>
        </w:trPr>
        <w:tc>
          <w:tcPr>
            <w:tcW w:w="351" w:type="pct"/>
            <w:vAlign w:val="center"/>
          </w:tcPr>
          <w:p w:rsidR="007F6686" w:rsidRPr="006C2526" w:rsidRDefault="007F6686" w:rsidP="00B24C2B">
            <w:pPr>
              <w:snapToGrid w:val="0"/>
              <w:spacing w:beforeLines="50" w:before="156"/>
              <w:jc w:val="center"/>
              <w:rPr>
                <w:rFonts w:asciiTheme="minorEastAsia" w:eastAsiaTheme="minorEastAsia" w:hAnsiTheme="minorEastAsia"/>
              </w:rPr>
            </w:pPr>
            <w:proofErr w:type="gramStart"/>
            <w:r w:rsidRPr="006C2526">
              <w:rPr>
                <w:rFonts w:asciiTheme="minorEastAsia" w:eastAsiaTheme="minorEastAsia" w:hAnsiTheme="minorEastAsia"/>
              </w:rPr>
              <w:t>包号</w:t>
            </w:r>
            <w:proofErr w:type="gramEnd"/>
          </w:p>
        </w:tc>
        <w:tc>
          <w:tcPr>
            <w:tcW w:w="439" w:type="pct"/>
            <w:vAlign w:val="center"/>
          </w:tcPr>
          <w:p w:rsidR="007F6686" w:rsidRPr="006C2526" w:rsidRDefault="007F668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品目号</w:t>
            </w:r>
          </w:p>
        </w:tc>
        <w:tc>
          <w:tcPr>
            <w:tcW w:w="855" w:type="pct"/>
            <w:vAlign w:val="center"/>
          </w:tcPr>
          <w:p w:rsidR="007F6686" w:rsidRPr="006C2526" w:rsidRDefault="006C252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kern w:val="0"/>
              </w:rPr>
              <w:t>标的名称</w:t>
            </w:r>
          </w:p>
        </w:tc>
        <w:tc>
          <w:tcPr>
            <w:tcW w:w="498" w:type="pct"/>
            <w:shd w:val="clear" w:color="auto" w:fill="auto"/>
            <w:vAlign w:val="center"/>
          </w:tcPr>
          <w:p w:rsidR="007F6686" w:rsidRPr="006C2526" w:rsidRDefault="006C252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数量</w:t>
            </w:r>
          </w:p>
        </w:tc>
        <w:tc>
          <w:tcPr>
            <w:tcW w:w="884" w:type="pct"/>
            <w:shd w:val="clear" w:color="auto" w:fill="auto"/>
            <w:vAlign w:val="center"/>
          </w:tcPr>
          <w:p w:rsidR="007F6686" w:rsidRPr="006C2526" w:rsidRDefault="007F668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服务范围</w:t>
            </w:r>
          </w:p>
        </w:tc>
        <w:tc>
          <w:tcPr>
            <w:tcW w:w="658" w:type="pct"/>
            <w:vAlign w:val="center"/>
          </w:tcPr>
          <w:p w:rsidR="007F6686" w:rsidRPr="006C2526" w:rsidRDefault="007F668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服务要求</w:t>
            </w:r>
          </w:p>
        </w:tc>
        <w:tc>
          <w:tcPr>
            <w:tcW w:w="658" w:type="pct"/>
            <w:vAlign w:val="center"/>
          </w:tcPr>
          <w:p w:rsidR="007F6686" w:rsidRPr="006C2526" w:rsidRDefault="007F668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服务时间</w:t>
            </w:r>
          </w:p>
        </w:tc>
        <w:tc>
          <w:tcPr>
            <w:tcW w:w="658" w:type="pct"/>
            <w:vAlign w:val="center"/>
          </w:tcPr>
          <w:p w:rsidR="007F6686" w:rsidRPr="006C2526" w:rsidRDefault="007F668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服务标准</w:t>
            </w:r>
          </w:p>
        </w:tc>
      </w:tr>
      <w:tr w:rsidR="006C2526" w:rsidRPr="006C2526" w:rsidTr="006C2526">
        <w:trPr>
          <w:cantSplit/>
          <w:trHeight w:val="697"/>
        </w:trPr>
        <w:tc>
          <w:tcPr>
            <w:tcW w:w="351" w:type="pct"/>
            <w:vAlign w:val="center"/>
          </w:tcPr>
          <w:p w:rsidR="006C2526" w:rsidRPr="006C2526" w:rsidRDefault="006C2526" w:rsidP="003B60A1">
            <w:pPr>
              <w:jc w:val="center"/>
              <w:rPr>
                <w:rFonts w:asciiTheme="minorEastAsia" w:eastAsiaTheme="minorEastAsia" w:hAnsiTheme="minorEastAsia" w:cs="宋体"/>
              </w:rPr>
            </w:pPr>
            <w:r w:rsidRPr="006C2526">
              <w:rPr>
                <w:rFonts w:asciiTheme="minorEastAsia" w:eastAsiaTheme="minorEastAsia" w:hAnsiTheme="minorEastAsia" w:cs="宋体" w:hint="eastAsia"/>
              </w:rPr>
              <w:t>1</w:t>
            </w:r>
          </w:p>
        </w:tc>
        <w:tc>
          <w:tcPr>
            <w:tcW w:w="439" w:type="pct"/>
            <w:vAlign w:val="center"/>
          </w:tcPr>
          <w:p w:rsidR="006C2526" w:rsidRPr="006C2526" w:rsidRDefault="006C2526" w:rsidP="003B60A1">
            <w:pPr>
              <w:jc w:val="center"/>
              <w:rPr>
                <w:rFonts w:asciiTheme="minorEastAsia" w:eastAsiaTheme="minorEastAsia" w:hAnsiTheme="minorEastAsia" w:cs="宋体"/>
              </w:rPr>
            </w:pPr>
            <w:r w:rsidRPr="006C2526">
              <w:rPr>
                <w:rFonts w:asciiTheme="minorEastAsia" w:eastAsiaTheme="minorEastAsia" w:hAnsiTheme="minorEastAsia" w:cs="宋体" w:hint="eastAsia"/>
              </w:rPr>
              <w:t>1-1</w:t>
            </w:r>
          </w:p>
        </w:tc>
        <w:tc>
          <w:tcPr>
            <w:tcW w:w="855" w:type="pct"/>
            <w:vAlign w:val="center"/>
          </w:tcPr>
          <w:p w:rsidR="006C2526" w:rsidRPr="006C2526" w:rsidRDefault="006C2526" w:rsidP="003B60A1">
            <w:pPr>
              <w:jc w:val="center"/>
              <w:rPr>
                <w:rFonts w:asciiTheme="minorEastAsia" w:eastAsiaTheme="minorEastAsia" w:hAnsiTheme="minorEastAsia"/>
              </w:rPr>
            </w:pPr>
            <w:r w:rsidRPr="006C2526">
              <w:rPr>
                <w:rFonts w:asciiTheme="minorEastAsia" w:eastAsiaTheme="minorEastAsia" w:hAnsiTheme="minorEastAsia"/>
              </w:rPr>
              <w:t xml:space="preserve">布鲁克7.0T </w:t>
            </w:r>
            <w:proofErr w:type="spellStart"/>
            <w:r w:rsidRPr="006C2526">
              <w:rPr>
                <w:rFonts w:asciiTheme="minorEastAsia" w:eastAsiaTheme="minorEastAsia" w:hAnsiTheme="minorEastAsia"/>
              </w:rPr>
              <w:t>ClinScan</w:t>
            </w:r>
            <w:proofErr w:type="spellEnd"/>
            <w:r w:rsidRPr="006C2526">
              <w:rPr>
                <w:rFonts w:asciiTheme="minorEastAsia" w:eastAsiaTheme="minorEastAsia" w:hAnsiTheme="minorEastAsia"/>
              </w:rPr>
              <w:t>_小动物磁共振维保</w:t>
            </w:r>
            <w:r w:rsidRPr="006C2526">
              <w:rPr>
                <w:rFonts w:asciiTheme="minorEastAsia" w:eastAsiaTheme="minorEastAsia" w:hAnsiTheme="minorEastAsia" w:cs="宋体" w:hint="eastAsia"/>
              </w:rPr>
              <w:t>项目</w:t>
            </w:r>
          </w:p>
        </w:tc>
        <w:tc>
          <w:tcPr>
            <w:tcW w:w="498" w:type="pct"/>
            <w:shd w:val="clear" w:color="auto" w:fill="auto"/>
            <w:vAlign w:val="center"/>
          </w:tcPr>
          <w:p w:rsidR="006C2526" w:rsidRPr="006C2526" w:rsidRDefault="006C2526" w:rsidP="00B24C2B">
            <w:pPr>
              <w:jc w:val="center"/>
              <w:rPr>
                <w:rFonts w:asciiTheme="minorEastAsia" w:eastAsiaTheme="minorEastAsia" w:hAnsiTheme="minorEastAsia"/>
              </w:rPr>
            </w:pPr>
            <w:r w:rsidRPr="006C2526">
              <w:rPr>
                <w:rFonts w:asciiTheme="minorEastAsia" w:eastAsiaTheme="minorEastAsia" w:hAnsiTheme="minorEastAsia" w:hint="eastAsia"/>
              </w:rPr>
              <w:t>1年</w:t>
            </w:r>
          </w:p>
        </w:tc>
        <w:tc>
          <w:tcPr>
            <w:tcW w:w="884" w:type="pct"/>
            <w:shd w:val="clear" w:color="auto" w:fill="auto"/>
            <w:vAlign w:val="center"/>
          </w:tcPr>
          <w:p w:rsidR="006C2526" w:rsidRPr="006C2526" w:rsidRDefault="006C252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 xml:space="preserve">北京市神经外科研究所现对研究所的布鲁克7.0T </w:t>
            </w:r>
            <w:proofErr w:type="spellStart"/>
            <w:r w:rsidRPr="006C2526">
              <w:rPr>
                <w:rFonts w:asciiTheme="minorEastAsia" w:eastAsiaTheme="minorEastAsia" w:hAnsiTheme="minorEastAsia" w:hint="eastAsia"/>
              </w:rPr>
              <w:t>ClinScan</w:t>
            </w:r>
            <w:proofErr w:type="spellEnd"/>
            <w:r w:rsidRPr="006C2526">
              <w:rPr>
                <w:rFonts w:asciiTheme="minorEastAsia" w:eastAsiaTheme="minorEastAsia" w:hAnsiTheme="minorEastAsia" w:hint="eastAsia"/>
              </w:rPr>
              <w:t>_小动物磁共振购买维护保养服务</w:t>
            </w:r>
          </w:p>
        </w:tc>
        <w:tc>
          <w:tcPr>
            <w:tcW w:w="658" w:type="pct"/>
            <w:vAlign w:val="center"/>
          </w:tcPr>
          <w:p w:rsidR="006C2526" w:rsidRPr="006C2526" w:rsidRDefault="006C252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升级至256方向弥散张量成像软件</w:t>
            </w:r>
          </w:p>
        </w:tc>
        <w:tc>
          <w:tcPr>
            <w:tcW w:w="658" w:type="pct"/>
            <w:vAlign w:val="center"/>
          </w:tcPr>
          <w:p w:rsidR="006C2526" w:rsidRPr="006C2526" w:rsidRDefault="006C252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按合同内约定的一年服务期</w:t>
            </w:r>
          </w:p>
        </w:tc>
        <w:tc>
          <w:tcPr>
            <w:tcW w:w="658" w:type="pct"/>
            <w:vAlign w:val="center"/>
          </w:tcPr>
          <w:p w:rsidR="006C2526" w:rsidRPr="006C2526" w:rsidRDefault="006C2526" w:rsidP="00B24C2B">
            <w:pPr>
              <w:snapToGrid w:val="0"/>
              <w:spacing w:beforeLines="50" w:before="156"/>
              <w:jc w:val="center"/>
              <w:rPr>
                <w:rFonts w:asciiTheme="minorEastAsia" w:eastAsiaTheme="minorEastAsia" w:hAnsiTheme="minorEastAsia"/>
              </w:rPr>
            </w:pPr>
            <w:r w:rsidRPr="006C2526">
              <w:rPr>
                <w:rFonts w:asciiTheme="minorEastAsia" w:eastAsiaTheme="minorEastAsia" w:hAnsiTheme="minorEastAsia" w:hint="eastAsia"/>
              </w:rPr>
              <w:t>投标人应指派资深工程师7*24小时接听维修热线，指导采购人工程师诊断和排除设备故障</w:t>
            </w:r>
          </w:p>
        </w:tc>
      </w:tr>
    </w:tbl>
    <w:p w:rsidR="00694D27" w:rsidRPr="00316BCD" w:rsidRDefault="00694D27" w:rsidP="005176E3">
      <w:pPr>
        <w:rPr>
          <w:rFonts w:asciiTheme="minorEastAsia" w:eastAsiaTheme="minorEastAsia" w:hAnsiTheme="minorEastAsia"/>
          <w:sz w:val="28"/>
          <w:szCs w:val="28"/>
        </w:rPr>
      </w:pPr>
      <w:r>
        <w:rPr>
          <w:rFonts w:ascii="黑体" w:eastAsia="黑体" w:hAnsi="黑体" w:hint="eastAsia"/>
          <w:sz w:val="28"/>
          <w:szCs w:val="28"/>
        </w:rPr>
        <w:t>五、评审专家名单</w:t>
      </w:r>
      <w:r w:rsidRPr="00316BCD">
        <w:rPr>
          <w:rFonts w:ascii="黑体" w:eastAsia="黑体" w:hAnsi="黑体" w:hint="eastAsia"/>
          <w:sz w:val="28"/>
          <w:szCs w:val="28"/>
        </w:rPr>
        <w:t>：</w:t>
      </w:r>
      <w:r w:rsidR="00232EC6" w:rsidRPr="00232EC6">
        <w:rPr>
          <w:rFonts w:asciiTheme="minorEastAsia" w:eastAsiaTheme="minorEastAsia" w:hAnsiTheme="minorEastAsia" w:hint="eastAsia"/>
          <w:sz w:val="28"/>
          <w:szCs w:val="28"/>
        </w:rPr>
        <w:t>张鹤亭</w:t>
      </w:r>
      <w:r w:rsidR="005176E3" w:rsidRPr="00316BCD">
        <w:rPr>
          <w:rFonts w:asciiTheme="minorEastAsia" w:eastAsiaTheme="minorEastAsia" w:hAnsiTheme="minorEastAsia" w:hint="eastAsia"/>
          <w:sz w:val="28"/>
          <w:szCs w:val="28"/>
        </w:rPr>
        <w:t>、</w:t>
      </w:r>
      <w:r w:rsidR="00232EC6" w:rsidRPr="00232EC6">
        <w:rPr>
          <w:rFonts w:asciiTheme="minorEastAsia" w:eastAsiaTheme="minorEastAsia" w:hAnsiTheme="minorEastAsia" w:hint="eastAsia"/>
          <w:sz w:val="28"/>
          <w:szCs w:val="28"/>
        </w:rPr>
        <w:t>张梅艳</w:t>
      </w:r>
      <w:r w:rsidR="005176E3" w:rsidRPr="00316BCD">
        <w:rPr>
          <w:rFonts w:asciiTheme="minorEastAsia" w:eastAsiaTheme="minorEastAsia" w:hAnsiTheme="minorEastAsia" w:hint="eastAsia"/>
          <w:sz w:val="28"/>
          <w:szCs w:val="28"/>
        </w:rPr>
        <w:t>、</w:t>
      </w:r>
      <w:r w:rsidR="00232EC6" w:rsidRPr="00232EC6">
        <w:rPr>
          <w:rFonts w:asciiTheme="minorEastAsia" w:eastAsiaTheme="minorEastAsia" w:hAnsiTheme="minorEastAsia" w:hint="eastAsia"/>
          <w:sz w:val="28"/>
          <w:szCs w:val="28"/>
        </w:rPr>
        <w:t>董书魁</w:t>
      </w:r>
      <w:r w:rsidR="005176E3" w:rsidRPr="00316BCD">
        <w:rPr>
          <w:rFonts w:asciiTheme="minorEastAsia" w:eastAsiaTheme="minorEastAsia" w:hAnsiTheme="minorEastAsia" w:hint="eastAsia"/>
          <w:sz w:val="28"/>
          <w:szCs w:val="28"/>
        </w:rPr>
        <w:t>、</w:t>
      </w:r>
      <w:r w:rsidR="00232EC6" w:rsidRPr="00232EC6">
        <w:rPr>
          <w:rFonts w:asciiTheme="minorEastAsia" w:eastAsiaTheme="minorEastAsia" w:hAnsiTheme="minorEastAsia" w:hint="eastAsia"/>
          <w:sz w:val="28"/>
          <w:szCs w:val="28"/>
        </w:rPr>
        <w:t>蒋正杰</w:t>
      </w:r>
      <w:r w:rsidR="005176E3" w:rsidRPr="00316BCD">
        <w:rPr>
          <w:rFonts w:asciiTheme="minorEastAsia" w:eastAsiaTheme="minorEastAsia" w:hAnsiTheme="minorEastAsia" w:hint="eastAsia"/>
          <w:sz w:val="28"/>
          <w:szCs w:val="28"/>
        </w:rPr>
        <w:t>、</w:t>
      </w:r>
      <w:r w:rsidR="00232EC6">
        <w:rPr>
          <w:rFonts w:asciiTheme="minorEastAsia" w:eastAsiaTheme="minorEastAsia" w:hAnsiTheme="minorEastAsia" w:hint="eastAsia"/>
          <w:sz w:val="28"/>
          <w:szCs w:val="28"/>
        </w:rPr>
        <w:t>李少武</w:t>
      </w:r>
    </w:p>
    <w:p w:rsidR="00DB3032" w:rsidRDefault="00694D27" w:rsidP="00694D27">
      <w:pPr>
        <w:rPr>
          <w:rFonts w:asciiTheme="minorEastAsia" w:eastAsiaTheme="minorEastAsia" w:hAnsiTheme="minorEastAsia"/>
          <w:sz w:val="28"/>
          <w:szCs w:val="28"/>
        </w:rPr>
      </w:pPr>
      <w:r>
        <w:rPr>
          <w:rFonts w:ascii="黑体" w:eastAsia="黑体" w:hAnsi="黑体" w:hint="eastAsia"/>
          <w:sz w:val="28"/>
          <w:szCs w:val="28"/>
        </w:rPr>
        <w:t>六、代理服务收费标准及金额：</w:t>
      </w:r>
      <w:r w:rsidR="00ED4078" w:rsidRPr="00ED4078">
        <w:rPr>
          <w:rFonts w:asciiTheme="minorEastAsia" w:eastAsiaTheme="minorEastAsia" w:hAnsiTheme="minorEastAsia" w:hint="eastAsia"/>
          <w:sz w:val="28"/>
          <w:szCs w:val="28"/>
        </w:rPr>
        <w:t>参照原</w:t>
      </w:r>
      <w:proofErr w:type="gramStart"/>
      <w:r w:rsidR="00ED4078" w:rsidRPr="00ED4078">
        <w:rPr>
          <w:rFonts w:asciiTheme="minorEastAsia" w:eastAsiaTheme="minorEastAsia" w:hAnsiTheme="minorEastAsia" w:hint="eastAsia"/>
          <w:sz w:val="28"/>
          <w:szCs w:val="28"/>
        </w:rPr>
        <w:t>国家发改委</w:t>
      </w:r>
      <w:proofErr w:type="gramEnd"/>
      <w:r w:rsidR="00ED4078" w:rsidRPr="00ED4078">
        <w:rPr>
          <w:rFonts w:asciiTheme="minorEastAsia" w:eastAsiaTheme="minorEastAsia" w:hAnsiTheme="minorEastAsia" w:hint="eastAsia"/>
          <w:sz w:val="28"/>
          <w:szCs w:val="28"/>
        </w:rPr>
        <w:t>颁布的《招标代理</w:t>
      </w:r>
      <w:r w:rsidR="00ED4078" w:rsidRPr="00ED4078">
        <w:rPr>
          <w:rFonts w:asciiTheme="minorEastAsia" w:eastAsiaTheme="minorEastAsia" w:hAnsiTheme="minorEastAsia" w:hint="eastAsia"/>
          <w:sz w:val="28"/>
          <w:szCs w:val="28"/>
        </w:rPr>
        <w:lastRenderedPageBreak/>
        <w:t>服务收费管理暂行办法》（计价格[2002]1980</w:t>
      </w:r>
      <w:r w:rsidR="00DB3032">
        <w:rPr>
          <w:rFonts w:asciiTheme="minorEastAsia" w:eastAsiaTheme="minorEastAsia" w:hAnsiTheme="minorEastAsia" w:hint="eastAsia"/>
          <w:sz w:val="28"/>
          <w:szCs w:val="28"/>
        </w:rPr>
        <w:t>号）</w:t>
      </w:r>
    </w:p>
    <w:p w:rsidR="00694D27" w:rsidRPr="009E2B9E" w:rsidRDefault="00ED4078" w:rsidP="00694D27">
      <w:pPr>
        <w:rPr>
          <w:rFonts w:asciiTheme="minorEastAsia" w:eastAsiaTheme="minorEastAsia" w:hAnsiTheme="minorEastAsia"/>
          <w:sz w:val="28"/>
          <w:szCs w:val="28"/>
        </w:rPr>
      </w:pPr>
      <w:r w:rsidRPr="00ED4078">
        <w:rPr>
          <w:rFonts w:asciiTheme="minorEastAsia" w:eastAsiaTheme="minorEastAsia" w:hAnsiTheme="minorEastAsia" w:hint="eastAsia"/>
          <w:sz w:val="28"/>
          <w:szCs w:val="28"/>
        </w:rPr>
        <w:t>金额：</w:t>
      </w:r>
      <w:r w:rsidR="00597C14">
        <w:rPr>
          <w:rFonts w:asciiTheme="minorEastAsia" w:eastAsiaTheme="minorEastAsia" w:hAnsiTheme="minorEastAsia" w:hint="eastAsia"/>
          <w:sz w:val="28"/>
          <w:szCs w:val="28"/>
        </w:rPr>
        <w:t>1.6424</w:t>
      </w:r>
      <w:r w:rsidRPr="001E1B8C">
        <w:rPr>
          <w:rFonts w:asciiTheme="minorEastAsia" w:eastAsiaTheme="minorEastAsia" w:hAnsiTheme="minorEastAsia" w:hint="eastAsia"/>
          <w:sz w:val="28"/>
          <w:szCs w:val="28"/>
        </w:rPr>
        <w:t>万元人民币</w:t>
      </w:r>
    </w:p>
    <w:p w:rsidR="00694D27" w:rsidRDefault="00694D27" w:rsidP="00694D27">
      <w:pPr>
        <w:rPr>
          <w:rFonts w:ascii="黑体" w:eastAsia="黑体" w:hAnsi="黑体"/>
          <w:sz w:val="28"/>
          <w:szCs w:val="28"/>
        </w:rPr>
      </w:pPr>
      <w:r>
        <w:rPr>
          <w:rFonts w:ascii="黑体" w:eastAsia="黑体" w:hAnsi="黑体" w:hint="eastAsia"/>
          <w:sz w:val="28"/>
          <w:szCs w:val="28"/>
        </w:rPr>
        <w:t>七、公告期限</w:t>
      </w:r>
    </w:p>
    <w:p w:rsidR="00694D27" w:rsidRDefault="00694D27" w:rsidP="00694D27">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694D27" w:rsidRDefault="00694D27" w:rsidP="00694D27">
      <w:pPr>
        <w:rPr>
          <w:rFonts w:ascii="黑体" w:eastAsia="黑体" w:hAnsi="黑体" w:cs="仿宋"/>
          <w:sz w:val="28"/>
          <w:szCs w:val="28"/>
        </w:rPr>
      </w:pPr>
      <w:r>
        <w:rPr>
          <w:rFonts w:ascii="黑体" w:eastAsia="黑体" w:hAnsi="黑体" w:cs="仿宋" w:hint="eastAsia"/>
          <w:sz w:val="28"/>
          <w:szCs w:val="28"/>
        </w:rPr>
        <w:t>八、其他补充事宜</w:t>
      </w:r>
    </w:p>
    <w:p w:rsidR="005761B4" w:rsidRPr="006E6B94" w:rsidRDefault="005761B4" w:rsidP="005761B4">
      <w:pPr>
        <w:snapToGrid w:val="0"/>
        <w:spacing w:line="360" w:lineRule="auto"/>
        <w:ind w:firstLineChars="200" w:firstLine="560"/>
        <w:jc w:val="left"/>
        <w:rPr>
          <w:rFonts w:ascii="仿宋" w:eastAsia="仿宋" w:hAnsi="仿宋" w:cs="宋体"/>
          <w:kern w:val="0"/>
          <w:sz w:val="28"/>
          <w:szCs w:val="28"/>
        </w:rPr>
      </w:pPr>
      <w:bookmarkStart w:id="2" w:name="_GoBack"/>
      <w:r w:rsidRPr="006E6B94">
        <w:rPr>
          <w:rFonts w:ascii="仿宋" w:eastAsia="仿宋" w:hAnsi="仿宋" w:cs="宋体"/>
          <w:kern w:val="0"/>
          <w:sz w:val="28"/>
          <w:szCs w:val="28"/>
        </w:rPr>
        <w:t>用途：自用</w:t>
      </w:r>
    </w:p>
    <w:p w:rsidR="00BC0CD1" w:rsidRPr="006E6B94" w:rsidRDefault="005761B4" w:rsidP="005761B4">
      <w:pPr>
        <w:snapToGrid w:val="0"/>
        <w:spacing w:line="360" w:lineRule="auto"/>
        <w:ind w:firstLineChars="200" w:firstLine="560"/>
        <w:jc w:val="left"/>
        <w:rPr>
          <w:rFonts w:ascii="仿宋" w:eastAsia="仿宋" w:hAnsi="仿宋" w:cs="宋体"/>
          <w:kern w:val="0"/>
          <w:sz w:val="28"/>
          <w:szCs w:val="28"/>
        </w:rPr>
      </w:pPr>
      <w:r w:rsidRPr="006E6B94">
        <w:rPr>
          <w:rFonts w:ascii="仿宋" w:eastAsia="仿宋" w:hAnsi="仿宋" w:cs="宋体"/>
          <w:kern w:val="0"/>
          <w:sz w:val="28"/>
          <w:szCs w:val="28"/>
        </w:rPr>
        <w:t>合同执行期、服务要求：</w:t>
      </w:r>
      <w:r w:rsidR="00A6623E">
        <w:rPr>
          <w:rFonts w:ascii="仿宋" w:eastAsia="仿宋" w:hAnsi="仿宋" w:cs="宋体" w:hint="eastAsia"/>
          <w:kern w:val="0"/>
          <w:sz w:val="28"/>
          <w:szCs w:val="28"/>
        </w:rPr>
        <w:t>签订合格后1年</w:t>
      </w:r>
    </w:p>
    <w:bookmarkEnd w:id="2"/>
    <w:p w:rsidR="00694D27" w:rsidRPr="006E6B94" w:rsidRDefault="005761B4" w:rsidP="005761B4">
      <w:pPr>
        <w:ind w:firstLineChars="200" w:firstLine="560"/>
        <w:rPr>
          <w:rFonts w:ascii="仿宋" w:eastAsia="仿宋" w:hAnsi="仿宋" w:cs="宋体"/>
          <w:kern w:val="0"/>
          <w:sz w:val="28"/>
          <w:szCs w:val="28"/>
        </w:rPr>
      </w:pPr>
      <w:r w:rsidRPr="006E6B94">
        <w:rPr>
          <w:rFonts w:ascii="仿宋" w:eastAsia="仿宋" w:hAnsi="仿宋" w:cs="宋体"/>
          <w:kern w:val="0"/>
          <w:sz w:val="28"/>
          <w:szCs w:val="28"/>
        </w:rPr>
        <w:t>招标公告发布日期：20</w:t>
      </w:r>
      <w:r w:rsidRPr="006E6B94">
        <w:rPr>
          <w:rFonts w:ascii="仿宋" w:eastAsia="仿宋" w:hAnsi="仿宋" w:cs="宋体" w:hint="eastAsia"/>
          <w:kern w:val="0"/>
          <w:sz w:val="28"/>
          <w:szCs w:val="28"/>
        </w:rPr>
        <w:t>2</w:t>
      </w:r>
      <w:r w:rsidR="00FC723B">
        <w:rPr>
          <w:rFonts w:ascii="仿宋" w:eastAsia="仿宋" w:hAnsi="仿宋" w:cs="宋体" w:hint="eastAsia"/>
          <w:kern w:val="0"/>
          <w:sz w:val="28"/>
          <w:szCs w:val="28"/>
        </w:rPr>
        <w:t>2</w:t>
      </w:r>
      <w:r w:rsidRPr="006E6B94">
        <w:rPr>
          <w:rFonts w:ascii="仿宋" w:eastAsia="仿宋" w:hAnsi="仿宋" w:cs="宋体"/>
          <w:kern w:val="0"/>
          <w:sz w:val="28"/>
          <w:szCs w:val="28"/>
        </w:rPr>
        <w:t>年</w:t>
      </w:r>
      <w:r w:rsidR="00FC723B">
        <w:rPr>
          <w:rFonts w:ascii="仿宋" w:eastAsia="仿宋" w:hAnsi="仿宋" w:cs="宋体" w:hint="eastAsia"/>
          <w:kern w:val="0"/>
          <w:sz w:val="28"/>
          <w:szCs w:val="28"/>
        </w:rPr>
        <w:t>10</w:t>
      </w:r>
      <w:r w:rsidRPr="006E6B94">
        <w:rPr>
          <w:rFonts w:ascii="仿宋" w:eastAsia="仿宋" w:hAnsi="仿宋" w:cs="宋体"/>
          <w:kern w:val="0"/>
          <w:sz w:val="28"/>
          <w:szCs w:val="28"/>
        </w:rPr>
        <w:t>月</w:t>
      </w:r>
      <w:r w:rsidR="00FC723B">
        <w:rPr>
          <w:rFonts w:ascii="仿宋" w:eastAsia="仿宋" w:hAnsi="仿宋" w:cs="宋体" w:hint="eastAsia"/>
          <w:kern w:val="0"/>
          <w:sz w:val="28"/>
          <w:szCs w:val="28"/>
        </w:rPr>
        <w:t>31</w:t>
      </w:r>
      <w:r w:rsidRPr="006E6B94">
        <w:rPr>
          <w:rFonts w:ascii="仿宋" w:eastAsia="仿宋" w:hAnsi="仿宋" w:cs="宋体"/>
          <w:kern w:val="0"/>
          <w:sz w:val="28"/>
          <w:szCs w:val="28"/>
        </w:rPr>
        <w:t>日</w:t>
      </w:r>
    </w:p>
    <w:p w:rsidR="005761B4" w:rsidRPr="00163EC2" w:rsidRDefault="005761B4" w:rsidP="005761B4">
      <w:pPr>
        <w:ind w:firstLineChars="200" w:firstLine="560"/>
        <w:rPr>
          <w:rFonts w:ascii="仿宋" w:eastAsia="仿宋" w:hAnsi="仿宋" w:cs="宋体"/>
          <w:kern w:val="0"/>
          <w:sz w:val="28"/>
          <w:szCs w:val="28"/>
        </w:rPr>
      </w:pPr>
      <w:r w:rsidRPr="00163EC2">
        <w:rPr>
          <w:rFonts w:ascii="仿宋" w:eastAsia="仿宋" w:hAnsi="仿宋" w:cs="宋体"/>
          <w:kern w:val="0"/>
          <w:sz w:val="28"/>
          <w:szCs w:val="28"/>
        </w:rPr>
        <w:t>定标日期：20</w:t>
      </w:r>
      <w:r w:rsidRPr="00163EC2">
        <w:rPr>
          <w:rFonts w:ascii="仿宋" w:eastAsia="仿宋" w:hAnsi="仿宋" w:cs="宋体" w:hint="eastAsia"/>
          <w:kern w:val="0"/>
          <w:sz w:val="28"/>
          <w:szCs w:val="28"/>
        </w:rPr>
        <w:t>2</w:t>
      </w:r>
      <w:r w:rsidR="00FC723B">
        <w:rPr>
          <w:rFonts w:ascii="仿宋" w:eastAsia="仿宋" w:hAnsi="仿宋" w:cs="宋体" w:hint="eastAsia"/>
          <w:kern w:val="0"/>
          <w:sz w:val="28"/>
          <w:szCs w:val="28"/>
        </w:rPr>
        <w:t>2</w:t>
      </w:r>
      <w:r w:rsidRPr="00163EC2">
        <w:rPr>
          <w:rFonts w:ascii="仿宋" w:eastAsia="仿宋" w:hAnsi="仿宋" w:cs="宋体"/>
          <w:kern w:val="0"/>
          <w:sz w:val="28"/>
          <w:szCs w:val="28"/>
        </w:rPr>
        <w:t>年</w:t>
      </w:r>
      <w:r w:rsidR="00DB1AB0">
        <w:rPr>
          <w:rFonts w:ascii="仿宋" w:eastAsia="仿宋" w:hAnsi="仿宋" w:cs="宋体" w:hint="eastAsia"/>
          <w:kern w:val="0"/>
          <w:sz w:val="28"/>
          <w:szCs w:val="28"/>
        </w:rPr>
        <w:t>11</w:t>
      </w:r>
      <w:r w:rsidRPr="00163EC2">
        <w:rPr>
          <w:rFonts w:ascii="仿宋" w:eastAsia="仿宋" w:hAnsi="仿宋" w:cs="宋体"/>
          <w:kern w:val="0"/>
          <w:sz w:val="28"/>
          <w:szCs w:val="28"/>
        </w:rPr>
        <w:t>月</w:t>
      </w:r>
      <w:r w:rsidR="00DB1AB0">
        <w:rPr>
          <w:rFonts w:ascii="仿宋" w:eastAsia="仿宋" w:hAnsi="仿宋" w:cs="宋体" w:hint="eastAsia"/>
          <w:kern w:val="0"/>
          <w:sz w:val="28"/>
          <w:szCs w:val="28"/>
        </w:rPr>
        <w:t>23</w:t>
      </w:r>
      <w:r w:rsidRPr="00163EC2">
        <w:rPr>
          <w:rFonts w:ascii="仿宋" w:eastAsia="仿宋" w:hAnsi="仿宋" w:cs="宋体"/>
          <w:kern w:val="0"/>
          <w:sz w:val="28"/>
          <w:szCs w:val="28"/>
        </w:rPr>
        <w:t>日</w:t>
      </w:r>
    </w:p>
    <w:p w:rsidR="00694D27" w:rsidRDefault="00694D27" w:rsidP="00694D27">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694D27" w:rsidRDefault="00694D27" w:rsidP="004D63F5">
      <w:pPr>
        <w:pStyle w:val="2"/>
        <w:snapToGrid w:val="0"/>
        <w:spacing w:before="0" w:after="0" w:line="360" w:lineRule="auto"/>
        <w:ind w:firstLineChars="200" w:firstLine="560"/>
        <w:rPr>
          <w:rFonts w:ascii="仿宋" w:eastAsia="仿宋" w:hAnsi="仿宋" w:cs="宋体"/>
          <w:b w:val="0"/>
          <w:sz w:val="28"/>
          <w:szCs w:val="28"/>
        </w:rPr>
      </w:pPr>
      <w:bookmarkStart w:id="3" w:name="_Toc35393810"/>
      <w:bookmarkStart w:id="4" w:name="_Toc35393641"/>
      <w:bookmarkStart w:id="5" w:name="_Toc28359100"/>
      <w:bookmarkStart w:id="6" w:name="_Toc28359023"/>
      <w:r>
        <w:rPr>
          <w:rFonts w:ascii="仿宋" w:eastAsia="仿宋" w:hAnsi="仿宋" w:cs="宋体" w:hint="eastAsia"/>
          <w:b w:val="0"/>
          <w:sz w:val="28"/>
          <w:szCs w:val="28"/>
        </w:rPr>
        <w:t>1.采购人信息</w:t>
      </w:r>
      <w:bookmarkEnd w:id="3"/>
      <w:bookmarkEnd w:id="4"/>
      <w:bookmarkEnd w:id="5"/>
      <w:bookmarkEnd w:id="6"/>
    </w:p>
    <w:p w:rsidR="00694D27" w:rsidRDefault="00694D27" w:rsidP="004D63F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名    称：</w:t>
      </w:r>
      <w:r w:rsidR="007E0B90" w:rsidRPr="007E0B90">
        <w:rPr>
          <w:rFonts w:ascii="仿宋" w:eastAsia="仿宋" w:hAnsi="仿宋" w:hint="eastAsia"/>
          <w:sz w:val="28"/>
          <w:szCs w:val="28"/>
          <w:u w:val="single"/>
        </w:rPr>
        <w:t>北京市神经外科研究所</w:t>
      </w:r>
    </w:p>
    <w:p w:rsidR="00694D27" w:rsidRDefault="00694D27" w:rsidP="004D63F5">
      <w:pPr>
        <w:snapToGrid w:val="0"/>
        <w:spacing w:line="360" w:lineRule="auto"/>
        <w:ind w:leftChars="100" w:left="210" w:firstLineChars="100" w:firstLine="280"/>
        <w:jc w:val="left"/>
        <w:rPr>
          <w:rFonts w:ascii="仿宋" w:eastAsia="仿宋" w:hAnsi="仿宋"/>
          <w:sz w:val="28"/>
          <w:szCs w:val="28"/>
        </w:rPr>
      </w:pPr>
      <w:r>
        <w:rPr>
          <w:rFonts w:ascii="仿宋" w:eastAsia="仿宋" w:hAnsi="仿宋" w:hint="eastAsia"/>
          <w:sz w:val="28"/>
          <w:szCs w:val="28"/>
        </w:rPr>
        <w:t>地    址：</w:t>
      </w:r>
      <w:r w:rsidR="007E0B90" w:rsidRPr="007E0B90">
        <w:rPr>
          <w:rFonts w:ascii="仿宋" w:eastAsia="仿宋" w:hAnsi="仿宋" w:hint="eastAsia"/>
          <w:sz w:val="28"/>
          <w:szCs w:val="28"/>
          <w:u w:val="single"/>
        </w:rPr>
        <w:t>北京市丰台区南四环西路119号</w:t>
      </w:r>
    </w:p>
    <w:p w:rsidR="00694D27" w:rsidRPr="00F006FF" w:rsidRDefault="00694D27" w:rsidP="004D63F5">
      <w:pPr>
        <w:snapToGrid w:val="0"/>
        <w:spacing w:line="360" w:lineRule="auto"/>
        <w:ind w:leftChars="100" w:left="210" w:firstLineChars="100" w:firstLine="280"/>
        <w:jc w:val="left"/>
        <w:rPr>
          <w:rFonts w:ascii="仿宋" w:eastAsia="仿宋" w:hAnsi="仿宋"/>
          <w:sz w:val="28"/>
          <w:szCs w:val="28"/>
          <w:u w:val="single"/>
        </w:rPr>
      </w:pPr>
      <w:r>
        <w:rPr>
          <w:rFonts w:ascii="仿宋" w:eastAsia="仿宋" w:hAnsi="仿宋" w:hint="eastAsia"/>
          <w:sz w:val="28"/>
          <w:szCs w:val="28"/>
        </w:rPr>
        <w:t>联系方式：</w:t>
      </w:r>
      <w:r w:rsidR="00DA6937" w:rsidRPr="00F006FF">
        <w:rPr>
          <w:rFonts w:ascii="仿宋" w:eastAsia="仿宋" w:hAnsi="仿宋" w:hint="eastAsia"/>
          <w:sz w:val="28"/>
          <w:szCs w:val="28"/>
          <w:u w:val="single"/>
        </w:rPr>
        <w:t>010－59976717</w:t>
      </w:r>
    </w:p>
    <w:p w:rsidR="00694D27" w:rsidRDefault="00694D27" w:rsidP="004D63F5">
      <w:pPr>
        <w:pStyle w:val="2"/>
        <w:snapToGrid w:val="0"/>
        <w:spacing w:before="0" w:after="0" w:line="360" w:lineRule="auto"/>
        <w:ind w:firstLineChars="200" w:firstLine="560"/>
        <w:rPr>
          <w:rFonts w:ascii="仿宋" w:eastAsia="仿宋" w:hAnsi="仿宋" w:cs="宋体"/>
          <w:b w:val="0"/>
          <w:sz w:val="28"/>
          <w:szCs w:val="28"/>
        </w:rPr>
      </w:pPr>
      <w:bookmarkStart w:id="7" w:name="_Toc28359101"/>
      <w:bookmarkStart w:id="8" w:name="_Toc28359024"/>
      <w:bookmarkStart w:id="9" w:name="_Toc35393642"/>
      <w:bookmarkStart w:id="10" w:name="_Toc35393811"/>
      <w:r>
        <w:rPr>
          <w:rFonts w:ascii="仿宋" w:eastAsia="仿宋" w:hAnsi="仿宋" w:cs="宋体" w:hint="eastAsia"/>
          <w:b w:val="0"/>
          <w:sz w:val="28"/>
          <w:szCs w:val="28"/>
        </w:rPr>
        <w:t>2.采购代理机构信息</w:t>
      </w:r>
      <w:bookmarkEnd w:id="7"/>
      <w:bookmarkEnd w:id="8"/>
      <w:bookmarkEnd w:id="9"/>
      <w:bookmarkEnd w:id="10"/>
    </w:p>
    <w:p w:rsidR="00694D27" w:rsidRDefault="00694D27" w:rsidP="004D63F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名    称：</w:t>
      </w:r>
      <w:r w:rsidR="00866EA9" w:rsidRPr="00866EA9">
        <w:rPr>
          <w:rFonts w:ascii="仿宋" w:eastAsia="仿宋" w:hAnsi="仿宋" w:hint="eastAsia"/>
          <w:sz w:val="28"/>
          <w:szCs w:val="28"/>
          <w:u w:val="single"/>
        </w:rPr>
        <w:t>中技国际招标有限公司</w:t>
      </w:r>
    </w:p>
    <w:p w:rsidR="00694D27" w:rsidRDefault="00694D27" w:rsidP="004D63F5">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地　  址：</w:t>
      </w:r>
      <w:r w:rsidR="00866EA9" w:rsidRPr="00866EA9">
        <w:rPr>
          <w:rFonts w:ascii="仿宋" w:eastAsia="仿宋" w:hAnsi="仿宋" w:hint="eastAsia"/>
          <w:sz w:val="28"/>
          <w:szCs w:val="28"/>
          <w:u w:val="single"/>
        </w:rPr>
        <w:t>北京市丰台区西三环中路90号通用技术大厦1102A室</w:t>
      </w:r>
    </w:p>
    <w:p w:rsidR="00694D27" w:rsidRDefault="00694D27" w:rsidP="004D63F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联系方式：</w:t>
      </w:r>
      <w:r w:rsidR="00866EA9" w:rsidRPr="00866EA9">
        <w:rPr>
          <w:rFonts w:ascii="仿宋" w:eastAsia="仿宋" w:hAnsi="仿宋" w:hint="eastAsia"/>
          <w:sz w:val="28"/>
          <w:szCs w:val="28"/>
          <w:u w:val="single"/>
        </w:rPr>
        <w:t>010－63348697</w:t>
      </w:r>
    </w:p>
    <w:p w:rsidR="00694D27" w:rsidRDefault="00694D27" w:rsidP="004D63F5">
      <w:pPr>
        <w:pStyle w:val="2"/>
        <w:snapToGrid w:val="0"/>
        <w:spacing w:before="0" w:after="0" w:line="360" w:lineRule="auto"/>
        <w:ind w:firstLineChars="200" w:firstLine="560"/>
        <w:rPr>
          <w:rFonts w:ascii="仿宋" w:eastAsia="仿宋" w:hAnsi="仿宋" w:cs="宋体"/>
          <w:b w:val="0"/>
          <w:sz w:val="28"/>
          <w:szCs w:val="28"/>
        </w:rPr>
      </w:pPr>
      <w:bookmarkStart w:id="11" w:name="_Toc28359102"/>
      <w:bookmarkStart w:id="12" w:name="_Toc28359025"/>
      <w:bookmarkStart w:id="13" w:name="_Toc35393643"/>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694D27" w:rsidRDefault="00694D27" w:rsidP="004D63F5">
      <w:pPr>
        <w:pStyle w:val="a3"/>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866EA9" w:rsidRPr="00866EA9">
        <w:rPr>
          <w:rFonts w:ascii="仿宋" w:eastAsia="仿宋" w:hAnsi="仿宋" w:hint="eastAsia"/>
          <w:sz w:val="28"/>
          <w:szCs w:val="28"/>
          <w:u w:val="single"/>
        </w:rPr>
        <w:t>马建</w:t>
      </w:r>
    </w:p>
    <w:p w:rsidR="00694D27" w:rsidRDefault="00694D27" w:rsidP="004D63F5">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sidR="00866EA9" w:rsidRPr="00866EA9">
        <w:rPr>
          <w:rFonts w:ascii="仿宋" w:eastAsia="仿宋" w:hAnsi="仿宋" w:hint="eastAsia"/>
          <w:sz w:val="28"/>
          <w:szCs w:val="28"/>
          <w:u w:val="single"/>
        </w:rPr>
        <w:t>010－63348697</w:t>
      </w:r>
    </w:p>
    <w:p w:rsidR="00866EA9" w:rsidRPr="00694D27" w:rsidRDefault="00866EA9" w:rsidP="00866EA9">
      <w:pPr>
        <w:jc w:val="right"/>
      </w:pPr>
    </w:p>
    <w:sectPr w:rsidR="00866EA9" w:rsidRPr="00694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82" w:rsidRDefault="00CB4482" w:rsidP="00B3336A">
      <w:r>
        <w:separator/>
      </w:r>
    </w:p>
  </w:endnote>
  <w:endnote w:type="continuationSeparator" w:id="0">
    <w:p w:rsidR="00CB4482" w:rsidRDefault="00CB4482" w:rsidP="00B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82" w:rsidRDefault="00CB4482" w:rsidP="00B3336A">
      <w:r>
        <w:separator/>
      </w:r>
    </w:p>
  </w:footnote>
  <w:footnote w:type="continuationSeparator" w:id="0">
    <w:p w:rsidR="00CB4482" w:rsidRDefault="00CB4482" w:rsidP="00B3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27"/>
    <w:rsid w:val="00024456"/>
    <w:rsid w:val="00061540"/>
    <w:rsid w:val="000615FB"/>
    <w:rsid w:val="000655CB"/>
    <w:rsid w:val="00077868"/>
    <w:rsid w:val="000814C8"/>
    <w:rsid w:val="000A370A"/>
    <w:rsid w:val="000C6C00"/>
    <w:rsid w:val="000D4CC9"/>
    <w:rsid w:val="001554ED"/>
    <w:rsid w:val="00163EC2"/>
    <w:rsid w:val="00191D31"/>
    <w:rsid w:val="001D036C"/>
    <w:rsid w:val="001E1B8C"/>
    <w:rsid w:val="001F26EE"/>
    <w:rsid w:val="00205297"/>
    <w:rsid w:val="00227B90"/>
    <w:rsid w:val="00230268"/>
    <w:rsid w:val="00232EC6"/>
    <w:rsid w:val="00255FC7"/>
    <w:rsid w:val="0026148C"/>
    <w:rsid w:val="002A0982"/>
    <w:rsid w:val="002B2976"/>
    <w:rsid w:val="002C2993"/>
    <w:rsid w:val="0031214D"/>
    <w:rsid w:val="00316BCD"/>
    <w:rsid w:val="00320E98"/>
    <w:rsid w:val="00351CDC"/>
    <w:rsid w:val="00352871"/>
    <w:rsid w:val="003557D2"/>
    <w:rsid w:val="003735BD"/>
    <w:rsid w:val="0039482D"/>
    <w:rsid w:val="003A300A"/>
    <w:rsid w:val="003C21B3"/>
    <w:rsid w:val="0040065F"/>
    <w:rsid w:val="00401AC7"/>
    <w:rsid w:val="00420BFB"/>
    <w:rsid w:val="004359D3"/>
    <w:rsid w:val="00465790"/>
    <w:rsid w:val="004968AB"/>
    <w:rsid w:val="004B395E"/>
    <w:rsid w:val="004C61B7"/>
    <w:rsid w:val="004D63F5"/>
    <w:rsid w:val="004E3EFD"/>
    <w:rsid w:val="004F0C19"/>
    <w:rsid w:val="0050631B"/>
    <w:rsid w:val="005176E3"/>
    <w:rsid w:val="005761B4"/>
    <w:rsid w:val="00584A6B"/>
    <w:rsid w:val="00597C14"/>
    <w:rsid w:val="005C39EB"/>
    <w:rsid w:val="005F681E"/>
    <w:rsid w:val="0061384D"/>
    <w:rsid w:val="00630C89"/>
    <w:rsid w:val="006716C0"/>
    <w:rsid w:val="006845C9"/>
    <w:rsid w:val="00691285"/>
    <w:rsid w:val="00693BC0"/>
    <w:rsid w:val="00694D27"/>
    <w:rsid w:val="006A1BC4"/>
    <w:rsid w:val="006C2526"/>
    <w:rsid w:val="006E6B94"/>
    <w:rsid w:val="006F30D5"/>
    <w:rsid w:val="00702BA2"/>
    <w:rsid w:val="007352C7"/>
    <w:rsid w:val="00753C27"/>
    <w:rsid w:val="00760797"/>
    <w:rsid w:val="007735EC"/>
    <w:rsid w:val="00774040"/>
    <w:rsid w:val="007D2EBA"/>
    <w:rsid w:val="007E06AE"/>
    <w:rsid w:val="007E0B90"/>
    <w:rsid w:val="007F6686"/>
    <w:rsid w:val="008067A8"/>
    <w:rsid w:val="00833596"/>
    <w:rsid w:val="00846C2E"/>
    <w:rsid w:val="00860645"/>
    <w:rsid w:val="00866EA9"/>
    <w:rsid w:val="00876E6A"/>
    <w:rsid w:val="008828B9"/>
    <w:rsid w:val="00892979"/>
    <w:rsid w:val="008A7F78"/>
    <w:rsid w:val="008B6CCE"/>
    <w:rsid w:val="00924ABE"/>
    <w:rsid w:val="00943D7B"/>
    <w:rsid w:val="00963072"/>
    <w:rsid w:val="00974338"/>
    <w:rsid w:val="009A1F0F"/>
    <w:rsid w:val="009A59A7"/>
    <w:rsid w:val="009B485B"/>
    <w:rsid w:val="009E2B9E"/>
    <w:rsid w:val="009F0109"/>
    <w:rsid w:val="00A149A1"/>
    <w:rsid w:val="00A50C63"/>
    <w:rsid w:val="00A6623E"/>
    <w:rsid w:val="00A755DA"/>
    <w:rsid w:val="00A83918"/>
    <w:rsid w:val="00AB445B"/>
    <w:rsid w:val="00AE451D"/>
    <w:rsid w:val="00B24C2B"/>
    <w:rsid w:val="00B3336A"/>
    <w:rsid w:val="00B767CB"/>
    <w:rsid w:val="00B93734"/>
    <w:rsid w:val="00BA2B0B"/>
    <w:rsid w:val="00BA7E76"/>
    <w:rsid w:val="00BC0CD1"/>
    <w:rsid w:val="00BF639A"/>
    <w:rsid w:val="00BF771E"/>
    <w:rsid w:val="00C41838"/>
    <w:rsid w:val="00C46373"/>
    <w:rsid w:val="00C75BA4"/>
    <w:rsid w:val="00CA2F5D"/>
    <w:rsid w:val="00CB4482"/>
    <w:rsid w:val="00CB69BE"/>
    <w:rsid w:val="00CD0AC1"/>
    <w:rsid w:val="00CD5EF4"/>
    <w:rsid w:val="00D04264"/>
    <w:rsid w:val="00D35FFC"/>
    <w:rsid w:val="00D5294E"/>
    <w:rsid w:val="00D810DC"/>
    <w:rsid w:val="00D844B8"/>
    <w:rsid w:val="00D84E99"/>
    <w:rsid w:val="00DA6937"/>
    <w:rsid w:val="00DB10C7"/>
    <w:rsid w:val="00DB1AB0"/>
    <w:rsid w:val="00DB3032"/>
    <w:rsid w:val="00DE07DD"/>
    <w:rsid w:val="00DF309B"/>
    <w:rsid w:val="00DF5ABA"/>
    <w:rsid w:val="00E95B9B"/>
    <w:rsid w:val="00E96931"/>
    <w:rsid w:val="00EA5A35"/>
    <w:rsid w:val="00EB3CC9"/>
    <w:rsid w:val="00ED15F6"/>
    <w:rsid w:val="00ED4078"/>
    <w:rsid w:val="00EE6558"/>
    <w:rsid w:val="00EF0ACC"/>
    <w:rsid w:val="00EF208E"/>
    <w:rsid w:val="00F006FF"/>
    <w:rsid w:val="00F14A0F"/>
    <w:rsid w:val="00F358CC"/>
    <w:rsid w:val="00F57AF3"/>
    <w:rsid w:val="00F762C6"/>
    <w:rsid w:val="00FC608F"/>
    <w:rsid w:val="00FC723B"/>
    <w:rsid w:val="00FD373E"/>
    <w:rsid w:val="00FE644B"/>
    <w:rsid w:val="00FE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27"/>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94D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94D2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94D27"/>
    <w:rPr>
      <w:rFonts w:ascii="Times New Roman" w:eastAsia="宋体" w:hAnsi="Times New Roman" w:cs="Times New Roman"/>
      <w:b/>
      <w:bCs/>
      <w:kern w:val="44"/>
      <w:sz w:val="44"/>
      <w:szCs w:val="44"/>
    </w:rPr>
  </w:style>
  <w:style w:type="character" w:customStyle="1" w:styleId="2Char">
    <w:name w:val="标题 2 Char"/>
    <w:basedOn w:val="a0"/>
    <w:link w:val="2"/>
    <w:qFormat/>
    <w:rsid w:val="00694D27"/>
    <w:rPr>
      <w:rFonts w:ascii="Arial" w:eastAsia="黑体" w:hAnsi="Arial" w:cs="Arial"/>
      <w:b/>
      <w:bCs/>
      <w:sz w:val="32"/>
      <w:szCs w:val="32"/>
    </w:rPr>
  </w:style>
  <w:style w:type="paragraph" w:styleId="a3">
    <w:name w:val="Plain Text"/>
    <w:basedOn w:val="a"/>
    <w:link w:val="Char"/>
    <w:qFormat/>
    <w:rsid w:val="00694D27"/>
    <w:rPr>
      <w:rFonts w:ascii="宋体" w:eastAsiaTheme="minorEastAsia" w:hAnsi="Courier New" w:cstheme="minorBidi"/>
      <w:szCs w:val="22"/>
    </w:rPr>
  </w:style>
  <w:style w:type="character" w:customStyle="1" w:styleId="Char">
    <w:name w:val="纯文本 Char"/>
    <w:basedOn w:val="a0"/>
    <w:link w:val="a3"/>
    <w:qFormat/>
    <w:rsid w:val="00694D27"/>
    <w:rPr>
      <w:rFonts w:ascii="宋体" w:hAnsi="Courier New"/>
    </w:rPr>
  </w:style>
  <w:style w:type="table" w:styleId="a4">
    <w:name w:val="Table Grid"/>
    <w:basedOn w:val="a1"/>
    <w:qFormat/>
    <w:rsid w:val="00694D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B333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3336A"/>
    <w:rPr>
      <w:rFonts w:ascii="Times New Roman" w:eastAsia="宋体" w:hAnsi="Times New Roman" w:cs="Times New Roman"/>
      <w:sz w:val="18"/>
      <w:szCs w:val="18"/>
    </w:rPr>
  </w:style>
  <w:style w:type="paragraph" w:styleId="a6">
    <w:name w:val="footer"/>
    <w:basedOn w:val="a"/>
    <w:link w:val="Char1"/>
    <w:uiPriority w:val="99"/>
    <w:unhideWhenUsed/>
    <w:rsid w:val="00B3336A"/>
    <w:pPr>
      <w:tabs>
        <w:tab w:val="center" w:pos="4153"/>
        <w:tab w:val="right" w:pos="8306"/>
      </w:tabs>
      <w:snapToGrid w:val="0"/>
      <w:jc w:val="left"/>
    </w:pPr>
    <w:rPr>
      <w:sz w:val="18"/>
      <w:szCs w:val="18"/>
    </w:rPr>
  </w:style>
  <w:style w:type="character" w:customStyle="1" w:styleId="Char1">
    <w:name w:val="页脚 Char"/>
    <w:basedOn w:val="a0"/>
    <w:link w:val="a6"/>
    <w:uiPriority w:val="99"/>
    <w:rsid w:val="00B333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27"/>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94D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94D2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94D27"/>
    <w:rPr>
      <w:rFonts w:ascii="Times New Roman" w:eastAsia="宋体" w:hAnsi="Times New Roman" w:cs="Times New Roman"/>
      <w:b/>
      <w:bCs/>
      <w:kern w:val="44"/>
      <w:sz w:val="44"/>
      <w:szCs w:val="44"/>
    </w:rPr>
  </w:style>
  <w:style w:type="character" w:customStyle="1" w:styleId="2Char">
    <w:name w:val="标题 2 Char"/>
    <w:basedOn w:val="a0"/>
    <w:link w:val="2"/>
    <w:qFormat/>
    <w:rsid w:val="00694D27"/>
    <w:rPr>
      <w:rFonts w:ascii="Arial" w:eastAsia="黑体" w:hAnsi="Arial" w:cs="Arial"/>
      <w:b/>
      <w:bCs/>
      <w:sz w:val="32"/>
      <w:szCs w:val="32"/>
    </w:rPr>
  </w:style>
  <w:style w:type="paragraph" w:styleId="a3">
    <w:name w:val="Plain Text"/>
    <w:basedOn w:val="a"/>
    <w:link w:val="Char"/>
    <w:qFormat/>
    <w:rsid w:val="00694D27"/>
    <w:rPr>
      <w:rFonts w:ascii="宋体" w:eastAsiaTheme="minorEastAsia" w:hAnsi="Courier New" w:cstheme="minorBidi"/>
      <w:szCs w:val="22"/>
    </w:rPr>
  </w:style>
  <w:style w:type="character" w:customStyle="1" w:styleId="Char">
    <w:name w:val="纯文本 Char"/>
    <w:basedOn w:val="a0"/>
    <w:link w:val="a3"/>
    <w:qFormat/>
    <w:rsid w:val="00694D27"/>
    <w:rPr>
      <w:rFonts w:ascii="宋体" w:hAnsi="Courier New"/>
    </w:rPr>
  </w:style>
  <w:style w:type="table" w:styleId="a4">
    <w:name w:val="Table Grid"/>
    <w:basedOn w:val="a1"/>
    <w:qFormat/>
    <w:rsid w:val="00694D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B333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3336A"/>
    <w:rPr>
      <w:rFonts w:ascii="Times New Roman" w:eastAsia="宋体" w:hAnsi="Times New Roman" w:cs="Times New Roman"/>
      <w:sz w:val="18"/>
      <w:szCs w:val="18"/>
    </w:rPr>
  </w:style>
  <w:style w:type="paragraph" w:styleId="a6">
    <w:name w:val="footer"/>
    <w:basedOn w:val="a"/>
    <w:link w:val="Char1"/>
    <w:uiPriority w:val="99"/>
    <w:unhideWhenUsed/>
    <w:rsid w:val="00B3336A"/>
    <w:pPr>
      <w:tabs>
        <w:tab w:val="center" w:pos="4153"/>
        <w:tab w:val="right" w:pos="8306"/>
      </w:tabs>
      <w:snapToGrid w:val="0"/>
      <w:jc w:val="left"/>
    </w:pPr>
    <w:rPr>
      <w:sz w:val="18"/>
      <w:szCs w:val="18"/>
    </w:rPr>
  </w:style>
  <w:style w:type="character" w:customStyle="1" w:styleId="Char1">
    <w:name w:val="页脚 Char"/>
    <w:basedOn w:val="a0"/>
    <w:link w:val="a6"/>
    <w:uiPriority w:val="99"/>
    <w:rsid w:val="00B333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309">
      <w:bodyDiv w:val="1"/>
      <w:marLeft w:val="0"/>
      <w:marRight w:val="0"/>
      <w:marTop w:val="0"/>
      <w:marBottom w:val="0"/>
      <w:divBdr>
        <w:top w:val="none" w:sz="0" w:space="0" w:color="auto"/>
        <w:left w:val="none" w:sz="0" w:space="0" w:color="auto"/>
        <w:bottom w:val="none" w:sz="0" w:space="0" w:color="auto"/>
        <w:right w:val="none" w:sz="0" w:space="0" w:color="auto"/>
      </w:divBdr>
    </w:div>
    <w:div w:id="324286924">
      <w:bodyDiv w:val="1"/>
      <w:marLeft w:val="0"/>
      <w:marRight w:val="0"/>
      <w:marTop w:val="0"/>
      <w:marBottom w:val="0"/>
      <w:divBdr>
        <w:top w:val="none" w:sz="0" w:space="0" w:color="auto"/>
        <w:left w:val="none" w:sz="0" w:space="0" w:color="auto"/>
        <w:bottom w:val="none" w:sz="0" w:space="0" w:color="auto"/>
        <w:right w:val="none" w:sz="0" w:space="0" w:color="auto"/>
      </w:divBdr>
    </w:div>
    <w:div w:id="424033653">
      <w:bodyDiv w:val="1"/>
      <w:marLeft w:val="0"/>
      <w:marRight w:val="0"/>
      <w:marTop w:val="0"/>
      <w:marBottom w:val="0"/>
      <w:divBdr>
        <w:top w:val="none" w:sz="0" w:space="0" w:color="auto"/>
        <w:left w:val="none" w:sz="0" w:space="0" w:color="auto"/>
        <w:bottom w:val="none" w:sz="0" w:space="0" w:color="auto"/>
        <w:right w:val="none" w:sz="0" w:space="0" w:color="auto"/>
      </w:divBdr>
    </w:div>
    <w:div w:id="592200782">
      <w:bodyDiv w:val="1"/>
      <w:marLeft w:val="0"/>
      <w:marRight w:val="0"/>
      <w:marTop w:val="0"/>
      <w:marBottom w:val="0"/>
      <w:divBdr>
        <w:top w:val="none" w:sz="0" w:space="0" w:color="auto"/>
        <w:left w:val="none" w:sz="0" w:space="0" w:color="auto"/>
        <w:bottom w:val="none" w:sz="0" w:space="0" w:color="auto"/>
        <w:right w:val="none" w:sz="0" w:space="0" w:color="auto"/>
      </w:divBdr>
    </w:div>
    <w:div w:id="597179189">
      <w:bodyDiv w:val="1"/>
      <w:marLeft w:val="0"/>
      <w:marRight w:val="0"/>
      <w:marTop w:val="0"/>
      <w:marBottom w:val="0"/>
      <w:divBdr>
        <w:top w:val="none" w:sz="0" w:space="0" w:color="auto"/>
        <w:left w:val="none" w:sz="0" w:space="0" w:color="auto"/>
        <w:bottom w:val="none" w:sz="0" w:space="0" w:color="auto"/>
        <w:right w:val="none" w:sz="0" w:space="0" w:color="auto"/>
      </w:divBdr>
    </w:div>
    <w:div w:id="791364232">
      <w:bodyDiv w:val="1"/>
      <w:marLeft w:val="0"/>
      <w:marRight w:val="0"/>
      <w:marTop w:val="0"/>
      <w:marBottom w:val="0"/>
      <w:divBdr>
        <w:top w:val="none" w:sz="0" w:space="0" w:color="auto"/>
        <w:left w:val="none" w:sz="0" w:space="0" w:color="auto"/>
        <w:bottom w:val="none" w:sz="0" w:space="0" w:color="auto"/>
        <w:right w:val="none" w:sz="0" w:space="0" w:color="auto"/>
      </w:divBdr>
    </w:div>
    <w:div w:id="880828247">
      <w:bodyDiv w:val="1"/>
      <w:marLeft w:val="0"/>
      <w:marRight w:val="0"/>
      <w:marTop w:val="0"/>
      <w:marBottom w:val="0"/>
      <w:divBdr>
        <w:top w:val="none" w:sz="0" w:space="0" w:color="auto"/>
        <w:left w:val="none" w:sz="0" w:space="0" w:color="auto"/>
        <w:bottom w:val="none" w:sz="0" w:space="0" w:color="auto"/>
        <w:right w:val="none" w:sz="0" w:space="0" w:color="auto"/>
      </w:divBdr>
    </w:div>
    <w:div w:id="955646282">
      <w:bodyDiv w:val="1"/>
      <w:marLeft w:val="0"/>
      <w:marRight w:val="0"/>
      <w:marTop w:val="0"/>
      <w:marBottom w:val="0"/>
      <w:divBdr>
        <w:top w:val="none" w:sz="0" w:space="0" w:color="auto"/>
        <w:left w:val="none" w:sz="0" w:space="0" w:color="auto"/>
        <w:bottom w:val="none" w:sz="0" w:space="0" w:color="auto"/>
        <w:right w:val="none" w:sz="0" w:space="0" w:color="auto"/>
      </w:divBdr>
    </w:div>
    <w:div w:id="1067411596">
      <w:bodyDiv w:val="1"/>
      <w:marLeft w:val="0"/>
      <w:marRight w:val="0"/>
      <w:marTop w:val="0"/>
      <w:marBottom w:val="0"/>
      <w:divBdr>
        <w:top w:val="none" w:sz="0" w:space="0" w:color="auto"/>
        <w:left w:val="none" w:sz="0" w:space="0" w:color="auto"/>
        <w:bottom w:val="none" w:sz="0" w:space="0" w:color="auto"/>
        <w:right w:val="none" w:sz="0" w:space="0" w:color="auto"/>
      </w:divBdr>
    </w:div>
    <w:div w:id="1270507924">
      <w:bodyDiv w:val="1"/>
      <w:marLeft w:val="0"/>
      <w:marRight w:val="0"/>
      <w:marTop w:val="0"/>
      <w:marBottom w:val="0"/>
      <w:divBdr>
        <w:top w:val="none" w:sz="0" w:space="0" w:color="auto"/>
        <w:left w:val="none" w:sz="0" w:space="0" w:color="auto"/>
        <w:bottom w:val="none" w:sz="0" w:space="0" w:color="auto"/>
        <w:right w:val="none" w:sz="0" w:space="0" w:color="auto"/>
      </w:divBdr>
    </w:div>
    <w:div w:id="1694726986">
      <w:bodyDiv w:val="1"/>
      <w:marLeft w:val="0"/>
      <w:marRight w:val="0"/>
      <w:marTop w:val="0"/>
      <w:marBottom w:val="0"/>
      <w:divBdr>
        <w:top w:val="none" w:sz="0" w:space="0" w:color="auto"/>
        <w:left w:val="none" w:sz="0" w:space="0" w:color="auto"/>
        <w:bottom w:val="none" w:sz="0" w:space="0" w:color="auto"/>
        <w:right w:val="none" w:sz="0" w:space="0" w:color="auto"/>
      </w:divBdr>
    </w:div>
    <w:div w:id="1794862447">
      <w:bodyDiv w:val="1"/>
      <w:marLeft w:val="0"/>
      <w:marRight w:val="0"/>
      <w:marTop w:val="0"/>
      <w:marBottom w:val="0"/>
      <w:divBdr>
        <w:top w:val="none" w:sz="0" w:space="0" w:color="auto"/>
        <w:left w:val="none" w:sz="0" w:space="0" w:color="auto"/>
        <w:bottom w:val="none" w:sz="0" w:space="0" w:color="auto"/>
        <w:right w:val="none" w:sz="0" w:space="0" w:color="auto"/>
      </w:divBdr>
    </w:div>
    <w:div w:id="1831631065">
      <w:bodyDiv w:val="1"/>
      <w:marLeft w:val="0"/>
      <w:marRight w:val="0"/>
      <w:marTop w:val="0"/>
      <w:marBottom w:val="0"/>
      <w:divBdr>
        <w:top w:val="none" w:sz="0" w:space="0" w:color="auto"/>
        <w:left w:val="none" w:sz="0" w:space="0" w:color="auto"/>
        <w:bottom w:val="none" w:sz="0" w:space="0" w:color="auto"/>
        <w:right w:val="none" w:sz="0" w:space="0" w:color="auto"/>
      </w:divBdr>
    </w:div>
    <w:div w:id="1981878974">
      <w:bodyDiv w:val="1"/>
      <w:marLeft w:val="0"/>
      <w:marRight w:val="0"/>
      <w:marTop w:val="0"/>
      <w:marBottom w:val="0"/>
      <w:divBdr>
        <w:top w:val="none" w:sz="0" w:space="0" w:color="auto"/>
        <w:left w:val="none" w:sz="0" w:space="0" w:color="auto"/>
        <w:bottom w:val="none" w:sz="0" w:space="0" w:color="auto"/>
        <w:right w:val="none" w:sz="0" w:space="0" w:color="auto"/>
      </w:divBdr>
    </w:div>
    <w:div w:id="20866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613</cp:revision>
  <cp:lastPrinted>2020-06-19T07:51:00Z</cp:lastPrinted>
  <dcterms:created xsi:type="dcterms:W3CDTF">2020-05-07T11:54:00Z</dcterms:created>
  <dcterms:modified xsi:type="dcterms:W3CDTF">2022-11-23T02:02:00Z</dcterms:modified>
</cp:coreProperties>
</file>