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新宋体" w:hAnsi="新宋体" w:eastAsia="新宋体" w:cs="新宋体"/>
          <w:sz w:val="21"/>
          <w:szCs w:val="21"/>
        </w:rPr>
      </w:pPr>
      <w:bookmarkStart w:id="0" w:name="_Toc28359042"/>
      <w:bookmarkStart w:id="1" w:name="_Toc35393832"/>
      <w:r>
        <w:rPr>
          <w:rFonts w:hint="eastAsia" w:ascii="新宋体" w:hAnsi="新宋体" w:eastAsia="新宋体" w:cs="新宋体"/>
          <w:sz w:val="21"/>
          <w:szCs w:val="21"/>
        </w:rPr>
        <w:t>血液成分分离机配套耗材单一来源采购公示</w:t>
      </w:r>
      <w:bookmarkEnd w:id="0"/>
      <w:bookmarkEnd w:id="1"/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一、项目信息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采购人：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北京市红十字血液中心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项目名称：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血液成分分离机配套耗材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项目编号：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BIECC-22ZB0837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拟采购的货物或服务的说明：</w:t>
      </w:r>
    </w:p>
    <w:tbl>
      <w:tblPr>
        <w:tblStyle w:val="5"/>
        <w:tblW w:w="53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78"/>
        <w:gridCol w:w="6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包号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项目名称</w:t>
            </w:r>
          </w:p>
        </w:tc>
        <w:tc>
          <w:tcPr>
            <w:tcW w:w="6104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简要需求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血液成分分离机配套耗材 第一包：Trima单采设备耗材招标项目</w:t>
            </w:r>
          </w:p>
        </w:tc>
        <w:tc>
          <w:tcPr>
            <w:tcW w:w="6104" w:type="dxa"/>
            <w:vAlign w:val="center"/>
          </w:tcPr>
          <w:tbl>
            <w:tblPr>
              <w:tblStyle w:val="5"/>
              <w:tblW w:w="478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7"/>
              <w:gridCol w:w="1320"/>
              <w:gridCol w:w="15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采购产品名称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是否接受</w:t>
                  </w:r>
                </w:p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Trima单采设备耗材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2260套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是</w:t>
                  </w:r>
                </w:p>
              </w:tc>
            </w:tr>
          </w:tbl>
          <w:p>
            <w:pPr>
              <w:pStyle w:val="10"/>
              <w:ind w:firstLine="0" w:firstLineChars="0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血液成分分离机配套耗材 第二包：Amicus血液成分分离机配套耗材项目</w:t>
            </w:r>
          </w:p>
        </w:tc>
        <w:tc>
          <w:tcPr>
            <w:tcW w:w="6104" w:type="dxa"/>
            <w:vAlign w:val="center"/>
          </w:tcPr>
          <w:tbl>
            <w:tblPr>
              <w:tblStyle w:val="5"/>
              <w:tblW w:w="478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7"/>
              <w:gridCol w:w="1320"/>
              <w:gridCol w:w="15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采购产品名称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是否接受</w:t>
                  </w:r>
                </w:p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Cs w:val="21"/>
                    </w:rPr>
                    <w:t>Amicus血液成分分离机配套耗材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Cs w:val="21"/>
                    </w:rPr>
                    <w:t>3030套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kern w:val="0"/>
                      <w:szCs w:val="21"/>
                      <w:lang w:bidi="ar"/>
                    </w:rPr>
                    <w:t>是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血液成分分离机配套耗材 第三包：MCS+血液成分分离机配套耗材项目</w:t>
            </w:r>
          </w:p>
        </w:tc>
        <w:tc>
          <w:tcPr>
            <w:tcW w:w="6104" w:type="dxa"/>
            <w:vAlign w:val="center"/>
          </w:tcPr>
          <w:tbl>
            <w:tblPr>
              <w:tblStyle w:val="5"/>
              <w:tblW w:w="478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7"/>
              <w:gridCol w:w="1320"/>
              <w:gridCol w:w="15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采购产品名称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是否接受</w:t>
                  </w:r>
                </w:p>
                <w:p>
                  <w:pPr>
                    <w:widowControl/>
                    <w:jc w:val="center"/>
                    <w:rPr>
                      <w:rFonts w:ascii="新宋体" w:hAnsi="新宋体" w:eastAsia="新宋体" w:cs="新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kern w:val="0"/>
                      <w:szCs w:val="21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Cs w:val="21"/>
                      <w:lang w:bidi="ar"/>
                    </w:rPr>
                    <w:t>MCS+血液成分分离机配套耗材（Ⅰ）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Cs w:val="21"/>
                    </w:rPr>
                    <w:t>2560套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kern w:val="0"/>
                      <w:szCs w:val="21"/>
                      <w:lang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3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Cs w:val="21"/>
                      <w:lang w:bidi="ar"/>
                    </w:rPr>
                    <w:t>MCS+血液成分分离机配套耗材（Ⅱ）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Cs w:val="21"/>
                      <w:lang w:bidi="ar"/>
                    </w:rPr>
                    <w:t>2830套</w:t>
                  </w:r>
                </w:p>
              </w:tc>
              <w:tc>
                <w:tcPr>
                  <w:tcW w:w="15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kern w:val="0"/>
                      <w:szCs w:val="21"/>
                      <w:lang w:bidi="ar"/>
                    </w:rPr>
                    <w:t>是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  <w:lang w:eastAsia="zh-CN"/>
        </w:rPr>
      </w:pPr>
      <w:r>
        <w:rPr>
          <w:rFonts w:hint="eastAsia" w:ascii="新宋体" w:hAnsi="新宋体" w:eastAsia="新宋体" w:cs="新宋体"/>
          <w:sz w:val="21"/>
          <w:szCs w:val="21"/>
        </w:rPr>
        <w:t>拟采购的货物或服务的预算金额：总预算人民币697.31万元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。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其中</w:t>
      </w:r>
      <w:r>
        <w:rPr>
          <w:rFonts w:hint="eastAsia" w:ascii="新宋体" w:hAnsi="新宋体" w:eastAsia="新宋体" w:cs="新宋体"/>
          <w:sz w:val="21"/>
          <w:szCs w:val="21"/>
        </w:rPr>
        <w:t>第一包：Trima单采设备耗材招标项目 分包控制金额为人民币160.46万元；第二包：Amicus血液成分分离机配套耗材项目 分包控制金额为人民币212.10万元；第三包：MCS+血液成分分离机配套耗材项目 分包控制金额为人民币324.75万元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采用单一来源采购方式的原因及说明：本项目于2022年11月04日在中国政府采购网和北京市政府采购网上发布了招标公告，至招标文件获取截止时间2022年11月11日17时00分，本项目第一包：Trima单采设备耗材招标项目共有2家单位获取了招标文件；第二包：Amicus血液成分分离机配套耗材项目共有2家单位获取了招标文件；第三包：MCS+血液成分分离机配套耗材项目共有2家单位获取了招标文件。至投标文件递交截止时间2022年11月25日13时00分，本项目第一包：Trima单采设备耗材招标项目只有1家单位递交了投标文件，投标单位为汇美康生物医学技术（北京）有限公司；第二包：Amicus血液成分分离机配套耗材项目只有1家单位递交了投标文件，投标单位为济南大士医疗设备有限公司；第三包：MCS+血液成分分离机配套耗材项目只有1家单位递交了投标文件，投标单位为北京华泽林医疗器械有限公司。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依据财政部令第87号《政府采购货物和服务招标投标管理办法》第四十三条，建议本项目转变采购方式，本项目适宜采用单一来源采购方式。</w:t>
      </w:r>
    </w:p>
    <w:p>
      <w:pPr>
        <w:numPr>
          <w:ilvl w:val="0"/>
          <w:numId w:val="1"/>
        </w:numPr>
        <w:spacing w:line="360" w:lineRule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拟定供应商信息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血液成分分离机配套耗材 第一包：Trima单采设备耗材招标项目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名称：汇美康生物医学技术（北京）有限公司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地址：北京市朝阳区酒仙桥南路5号(西院)9号楼4层407,4层408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血液成分分离机配套耗材 第二包：Amicus血液成分分离机配套耗材项目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名称：济南大士医疗设备有限公司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</w:rPr>
        <w:t>地址：山东省济南市槐荫区美里路555号海那城总部28号楼1单元103室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血液成分分离机配套耗材 第三包：MCS+血液成分分离机配套耗材项目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名称：北京华泽林医疗器械有限公司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</w:rPr>
        <w:t>地址：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北京市东城区崇文门外大街7、9号6层623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三、公示期限</w:t>
      </w:r>
    </w:p>
    <w:p>
      <w:pPr>
        <w:pStyle w:val="10"/>
        <w:spacing w:line="360" w:lineRule="auto"/>
        <w:ind w:left="-10" w:leftChars="-5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u w:val="single"/>
        </w:rPr>
        <w:t>2022年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val="en-US" w:eastAsia="zh-CN"/>
        </w:rPr>
        <w:t>11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月25日</w:t>
      </w:r>
      <w:r>
        <w:rPr>
          <w:rFonts w:hint="eastAsia" w:ascii="新宋体" w:hAnsi="新宋体" w:eastAsia="新宋体" w:cs="新宋体"/>
          <w:sz w:val="21"/>
          <w:szCs w:val="21"/>
        </w:rPr>
        <w:t>至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2022年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月0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日</w:t>
      </w:r>
    </w:p>
    <w:p>
      <w:pPr>
        <w:spacing w:line="360" w:lineRule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四、其他补充事宜</w:t>
      </w:r>
      <w:r>
        <w:rPr>
          <w:rFonts w:hint="eastAsia" w:ascii="新宋体" w:hAnsi="新宋体" w:eastAsia="新宋体" w:cs="新宋体"/>
          <w:sz w:val="21"/>
          <w:szCs w:val="21"/>
        </w:rPr>
        <w:t>：无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五、联系方式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1.采购人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名    称：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北京市红十字血液中心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 系 人：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石老师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联系地址：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北京市海淀区北三环中路37号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联系电话：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010-82807673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2.财政部门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 系 人：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北京市财政局采购处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联系地址：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北京市通州区承安路3号院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联系电话：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010-55592405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3.采购代理机构（如有）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  <w:u w:val="single"/>
        </w:rPr>
      </w:pPr>
      <w:r>
        <w:rPr>
          <w:rFonts w:hint="eastAsia" w:ascii="新宋体" w:hAnsi="新宋体" w:eastAsia="新宋体" w:cs="新宋体"/>
          <w:sz w:val="21"/>
          <w:szCs w:val="21"/>
        </w:rPr>
        <w:t>名    称：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北京国际工程咨询有限公司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 系 人：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关老师/包老师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联系地址：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北京市海淀区学院路30号科大天工大厦A座6层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联系电话：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010-82372770/13051173130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六、附件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专业人员论证意见</w:t>
      </w:r>
    </w:p>
    <w:p>
      <w:pPr>
        <w:spacing w:line="360" w:lineRule="auto"/>
        <w:rPr>
          <w:rFonts w:hint="eastAsia" w:ascii="新宋体" w:hAnsi="新宋体" w:eastAsia="新宋体" w:cs="新宋体"/>
          <w:sz w:val="21"/>
          <w:szCs w:val="21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8EE62"/>
    <w:multiLevelType w:val="singleLevel"/>
    <w:tmpl w:val="F068EE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ZjBkZTlkMGIwZmI2MjUyZWY4MjNlM2ExMTEwOTMifQ=="/>
  </w:docVars>
  <w:rsids>
    <w:rsidRoot w:val="00A721F4"/>
    <w:rsid w:val="001968B6"/>
    <w:rsid w:val="001F6813"/>
    <w:rsid w:val="00352CD5"/>
    <w:rsid w:val="00635029"/>
    <w:rsid w:val="006C1E43"/>
    <w:rsid w:val="009041CF"/>
    <w:rsid w:val="00A721F4"/>
    <w:rsid w:val="00AA494E"/>
    <w:rsid w:val="00BA64D0"/>
    <w:rsid w:val="00C6220F"/>
    <w:rsid w:val="00C80F3D"/>
    <w:rsid w:val="00E16EAF"/>
    <w:rsid w:val="00E75318"/>
    <w:rsid w:val="00EA0E03"/>
    <w:rsid w:val="00FC67E6"/>
    <w:rsid w:val="029A38EC"/>
    <w:rsid w:val="0DD03F6B"/>
    <w:rsid w:val="2824679A"/>
    <w:rsid w:val="321B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link w:val="11"/>
    <w:qFormat/>
    <w:uiPriority w:val="34"/>
    <w:pPr>
      <w:ind w:firstLine="420" w:firstLineChars="200"/>
    </w:pPr>
  </w:style>
  <w:style w:type="character" w:customStyle="1" w:styleId="11">
    <w:name w:val="列表段落 字符"/>
    <w:link w:val="10"/>
    <w:qFormat/>
    <w:uiPriority w:val="34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1243</Words>
  <Characters>1460</Characters>
  <Lines>7</Lines>
  <Paragraphs>2</Paragraphs>
  <TotalTime>0</TotalTime>
  <ScaleCrop>false</ScaleCrop>
  <LinksUpToDate>false</LinksUpToDate>
  <CharactersWithSpaces>1483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2022-08-24T08:07:00Z</dcterms:created>
  <dc:creator>仇 凯彬</dc:creator>
  <cp:lastModifiedBy>包红月</cp:lastModifiedBy>
  <dcterms:modified xsi:type="dcterms:W3CDTF">2022-11-25T07:37:36Z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58832A6B40AA49F6861353867D7D1A12</vt:lpwstr>
  </property>
</Properties>
</file>