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7F53C" w14:textId="77777777" w:rsidR="00CF0B77" w:rsidRDefault="00000000">
      <w:pPr>
        <w:pStyle w:val="1"/>
        <w:tabs>
          <w:tab w:val="left" w:pos="0"/>
        </w:tabs>
        <w:autoSpaceDE w:val="0"/>
        <w:autoSpaceDN w:val="0"/>
        <w:adjustRightInd w:val="0"/>
        <w:spacing w:before="0" w:after="0" w:line="360" w:lineRule="auto"/>
        <w:jc w:val="center"/>
        <w:rPr>
          <w:rFonts w:ascii="宋体" w:hAnsi="宋体"/>
          <w:sz w:val="21"/>
          <w:szCs w:val="21"/>
        </w:rPr>
      </w:pPr>
      <w:bookmarkStart w:id="0" w:name="_Hlk44919045"/>
      <w:bookmarkStart w:id="1" w:name="_Toc35393809"/>
      <w:bookmarkStart w:id="2" w:name="_Toc28359022"/>
      <w:bookmarkEnd w:id="0"/>
      <w:r>
        <w:rPr>
          <w:rFonts w:ascii="宋体" w:hAnsi="宋体" w:hint="eastAsia"/>
          <w:sz w:val="21"/>
          <w:szCs w:val="21"/>
        </w:rPr>
        <w:t>中标（成交）结果公告</w:t>
      </w:r>
      <w:bookmarkEnd w:id="1"/>
      <w:bookmarkEnd w:id="2"/>
    </w:p>
    <w:p w14:paraId="2A07BB44" w14:textId="77777777" w:rsidR="00CF0B77" w:rsidRDefault="00000000">
      <w:pPr>
        <w:spacing w:line="360" w:lineRule="auto"/>
        <w:rPr>
          <w:rFonts w:ascii="宋体" w:hAnsi="宋体"/>
        </w:rPr>
      </w:pPr>
      <w:r>
        <w:rPr>
          <w:rFonts w:ascii="宋体" w:hAnsi="宋体" w:hint="eastAsia"/>
        </w:rPr>
        <w:t>一</w:t>
      </w:r>
      <w:r>
        <w:rPr>
          <w:rFonts w:ascii="宋体" w:hAnsi="宋体"/>
        </w:rPr>
        <w:t>、</w:t>
      </w:r>
      <w:r>
        <w:rPr>
          <w:rFonts w:ascii="宋体" w:hAnsi="宋体" w:hint="eastAsia"/>
        </w:rPr>
        <w:t>项目编号：</w:t>
      </w:r>
      <w:r>
        <w:rPr>
          <w:rFonts w:ascii="宋体" w:hAnsi="宋体"/>
        </w:rPr>
        <w:t>BIECC-22ZB0918</w:t>
      </w:r>
    </w:p>
    <w:p w14:paraId="05A7E996" w14:textId="77777777" w:rsidR="00CF0B77" w:rsidRDefault="00000000">
      <w:pPr>
        <w:spacing w:line="360" w:lineRule="auto"/>
        <w:rPr>
          <w:rFonts w:ascii="宋体" w:hAnsi="宋体"/>
        </w:rPr>
      </w:pPr>
      <w:r>
        <w:rPr>
          <w:rFonts w:ascii="宋体" w:hAnsi="宋体" w:hint="eastAsia"/>
        </w:rPr>
        <w:t>二</w:t>
      </w:r>
      <w:r>
        <w:rPr>
          <w:rFonts w:ascii="宋体" w:hAnsi="宋体"/>
        </w:rPr>
        <w:t>、</w:t>
      </w:r>
      <w:r>
        <w:rPr>
          <w:rFonts w:ascii="宋体" w:hAnsi="宋体" w:hint="eastAsia"/>
        </w:rPr>
        <w:t>项目名称：审计服务采购项目</w:t>
      </w:r>
    </w:p>
    <w:p w14:paraId="15B8D6B8" w14:textId="77777777" w:rsidR="00CF0B77" w:rsidRDefault="00000000">
      <w:pPr>
        <w:spacing w:line="360" w:lineRule="auto"/>
        <w:rPr>
          <w:rFonts w:ascii="宋体" w:hAnsi="宋体"/>
        </w:rPr>
      </w:pPr>
      <w:r>
        <w:rPr>
          <w:rFonts w:ascii="宋体" w:hAnsi="宋体" w:hint="eastAsia"/>
        </w:rPr>
        <w:t>三、中标（成交）信息</w:t>
      </w:r>
    </w:p>
    <w:p w14:paraId="6F11FF4C" w14:textId="77777777" w:rsidR="00CF0B77" w:rsidRDefault="00000000">
      <w:pPr>
        <w:spacing w:line="360" w:lineRule="auto"/>
        <w:ind w:firstLineChars="200" w:firstLine="422"/>
        <w:rPr>
          <w:rFonts w:ascii="宋体" w:hAnsi="宋体"/>
          <w:b/>
        </w:rPr>
      </w:pPr>
      <w:r>
        <w:rPr>
          <w:rFonts w:ascii="宋体" w:hAnsi="宋体" w:hint="eastAsia"/>
          <w:b/>
        </w:rPr>
        <w:t>第一包：财务决算审计质量检查（5家企业）</w:t>
      </w:r>
    </w:p>
    <w:p w14:paraId="207BF821" w14:textId="77777777" w:rsidR="00CF0B77" w:rsidRDefault="00000000">
      <w:pPr>
        <w:spacing w:line="360" w:lineRule="auto"/>
        <w:ind w:firstLineChars="200" w:firstLine="420"/>
        <w:rPr>
          <w:rFonts w:ascii="宋体" w:hAnsi="宋体"/>
        </w:rPr>
      </w:pPr>
      <w:r>
        <w:rPr>
          <w:rFonts w:ascii="宋体" w:hAnsi="宋体" w:hint="eastAsia"/>
        </w:rPr>
        <w:t>供应商名称：大信会计师事务所（特殊普通合伙）</w:t>
      </w:r>
    </w:p>
    <w:p w14:paraId="4EEAC4A8" w14:textId="77777777" w:rsidR="00CF0B77" w:rsidRDefault="00000000">
      <w:pPr>
        <w:spacing w:line="360" w:lineRule="auto"/>
        <w:ind w:firstLineChars="200" w:firstLine="420"/>
        <w:rPr>
          <w:rFonts w:ascii="宋体" w:hAnsi="宋体"/>
        </w:rPr>
      </w:pPr>
      <w:r>
        <w:rPr>
          <w:rFonts w:ascii="宋体" w:hAnsi="宋体" w:hint="eastAsia"/>
        </w:rPr>
        <w:t>供应商地址：北京市海淀区知春路1号22层2206</w:t>
      </w:r>
    </w:p>
    <w:p w14:paraId="1F87437D" w14:textId="77777777" w:rsidR="00CF0B77" w:rsidRDefault="00000000">
      <w:pPr>
        <w:spacing w:line="360" w:lineRule="auto"/>
        <w:ind w:firstLineChars="200" w:firstLine="420"/>
        <w:rPr>
          <w:rFonts w:ascii="宋体" w:hAnsi="宋体"/>
        </w:rPr>
      </w:pPr>
      <w:r>
        <w:rPr>
          <w:rFonts w:ascii="宋体" w:hAnsi="宋体" w:hint="eastAsia"/>
        </w:rPr>
        <w:t>中标（成交）金额：人民币50</w:t>
      </w:r>
      <w:r>
        <w:rPr>
          <w:rFonts w:ascii="宋体" w:hAnsi="宋体"/>
        </w:rPr>
        <w:t>.00</w:t>
      </w:r>
      <w:r>
        <w:rPr>
          <w:rFonts w:ascii="宋体" w:hAnsi="宋体" w:hint="eastAsia"/>
        </w:rPr>
        <w:t>万元</w:t>
      </w:r>
    </w:p>
    <w:p w14:paraId="2334DFD0" w14:textId="77777777" w:rsidR="00CF0B77" w:rsidRDefault="00000000">
      <w:pPr>
        <w:spacing w:line="360" w:lineRule="auto"/>
        <w:ind w:firstLineChars="200" w:firstLine="422"/>
        <w:rPr>
          <w:rFonts w:ascii="宋体" w:hAnsi="宋体"/>
          <w:b/>
        </w:rPr>
      </w:pPr>
      <w:r>
        <w:rPr>
          <w:rFonts w:ascii="宋体" w:hAnsi="宋体" w:hint="eastAsia"/>
          <w:b/>
        </w:rPr>
        <w:t>第二包：财务决算审计质量检查（8家企业）</w:t>
      </w:r>
    </w:p>
    <w:p w14:paraId="3E7AFA64" w14:textId="77777777" w:rsidR="00CF0B77" w:rsidRDefault="00000000">
      <w:pPr>
        <w:spacing w:line="360" w:lineRule="auto"/>
        <w:ind w:firstLineChars="200" w:firstLine="420"/>
        <w:rPr>
          <w:rFonts w:ascii="宋体" w:hAnsi="宋体"/>
        </w:rPr>
      </w:pPr>
      <w:r>
        <w:rPr>
          <w:rFonts w:ascii="宋体" w:hAnsi="宋体" w:hint="eastAsia"/>
        </w:rPr>
        <w:t>供应商名称：天圆全会计师事务所（特殊普通合伙）</w:t>
      </w:r>
    </w:p>
    <w:p w14:paraId="0EE4A147" w14:textId="77777777" w:rsidR="00CF0B77" w:rsidRDefault="00000000">
      <w:pPr>
        <w:spacing w:line="360" w:lineRule="auto"/>
        <w:ind w:firstLineChars="200" w:firstLine="420"/>
        <w:rPr>
          <w:rFonts w:ascii="宋体" w:hAnsi="宋体"/>
        </w:rPr>
      </w:pPr>
      <w:r>
        <w:rPr>
          <w:rFonts w:ascii="宋体" w:hAnsi="宋体" w:hint="eastAsia"/>
        </w:rPr>
        <w:t>供应商地址：北京市海淀区西直门北大街52、54、56号9层南栋0101-908至912</w:t>
      </w:r>
    </w:p>
    <w:p w14:paraId="740BD730" w14:textId="77777777" w:rsidR="00CF0B77" w:rsidRDefault="00000000">
      <w:pPr>
        <w:spacing w:line="360" w:lineRule="auto"/>
        <w:ind w:firstLineChars="200" w:firstLine="420"/>
        <w:rPr>
          <w:rFonts w:ascii="宋体" w:hAnsi="宋体"/>
        </w:rPr>
      </w:pPr>
      <w:r>
        <w:rPr>
          <w:rFonts w:ascii="宋体" w:hAnsi="宋体" w:hint="eastAsia"/>
        </w:rPr>
        <w:t>中标（成交）金额：人民币</w:t>
      </w:r>
      <w:r>
        <w:rPr>
          <w:rFonts w:ascii="宋体" w:hAnsi="宋体"/>
        </w:rPr>
        <w:t>3</w:t>
      </w:r>
      <w:r>
        <w:rPr>
          <w:rFonts w:ascii="宋体" w:hAnsi="宋体" w:hint="eastAsia"/>
        </w:rPr>
        <w:t>3</w:t>
      </w:r>
      <w:r>
        <w:rPr>
          <w:rFonts w:ascii="宋体" w:hAnsi="宋体"/>
        </w:rPr>
        <w:t>.00</w:t>
      </w:r>
      <w:r>
        <w:rPr>
          <w:rFonts w:ascii="宋体" w:hAnsi="宋体" w:hint="eastAsia"/>
        </w:rPr>
        <w:t>万元</w:t>
      </w:r>
    </w:p>
    <w:p w14:paraId="054B47B3" w14:textId="77777777" w:rsidR="00CF0B77" w:rsidRDefault="00000000">
      <w:pPr>
        <w:spacing w:line="360" w:lineRule="auto"/>
        <w:ind w:firstLineChars="200" w:firstLine="422"/>
        <w:rPr>
          <w:rFonts w:ascii="宋体" w:hAnsi="宋体"/>
          <w:b/>
        </w:rPr>
      </w:pPr>
      <w:r>
        <w:rPr>
          <w:rFonts w:ascii="宋体" w:hAnsi="宋体" w:hint="eastAsia"/>
          <w:b/>
        </w:rPr>
        <w:t>第三包：财务咨询服务和企业综合绩效评价</w:t>
      </w:r>
    </w:p>
    <w:p w14:paraId="340A49DD" w14:textId="77777777" w:rsidR="00CF0B77" w:rsidRDefault="00000000">
      <w:pPr>
        <w:spacing w:line="360" w:lineRule="auto"/>
        <w:ind w:firstLineChars="200" w:firstLine="420"/>
        <w:rPr>
          <w:rFonts w:ascii="宋体" w:hAnsi="宋体"/>
        </w:rPr>
      </w:pPr>
      <w:r>
        <w:rPr>
          <w:rFonts w:ascii="宋体" w:hAnsi="宋体" w:hint="eastAsia"/>
        </w:rPr>
        <w:t>供应商名称：中兴财光华会计师事务所（特殊普通合伙）</w:t>
      </w:r>
    </w:p>
    <w:p w14:paraId="09C060BB" w14:textId="77777777" w:rsidR="00CF0B77" w:rsidRDefault="00000000">
      <w:pPr>
        <w:spacing w:line="360" w:lineRule="auto"/>
        <w:ind w:firstLineChars="200" w:firstLine="420"/>
        <w:rPr>
          <w:rFonts w:ascii="宋体" w:hAnsi="宋体"/>
        </w:rPr>
      </w:pPr>
      <w:r>
        <w:rPr>
          <w:rFonts w:ascii="宋体" w:hAnsi="宋体" w:hint="eastAsia"/>
        </w:rPr>
        <w:t xml:space="preserve">供应商地址：北京市西城区阜成门外大街2号22层A24 </w:t>
      </w:r>
    </w:p>
    <w:p w14:paraId="344B9750" w14:textId="77777777" w:rsidR="00CF0B77" w:rsidRDefault="00000000">
      <w:pPr>
        <w:spacing w:line="360" w:lineRule="auto"/>
        <w:ind w:firstLineChars="200" w:firstLine="420"/>
        <w:rPr>
          <w:rFonts w:ascii="宋体" w:hAnsi="宋体"/>
        </w:rPr>
      </w:pPr>
      <w:r>
        <w:rPr>
          <w:rFonts w:ascii="宋体" w:hAnsi="宋体" w:hint="eastAsia"/>
        </w:rPr>
        <w:t>中标（成交）金额：人民币21</w:t>
      </w:r>
      <w:r>
        <w:rPr>
          <w:rFonts w:ascii="宋体" w:hAnsi="宋体"/>
        </w:rPr>
        <w:t>.</w:t>
      </w:r>
      <w:r>
        <w:rPr>
          <w:rFonts w:ascii="宋体" w:hAnsi="宋体" w:hint="eastAsia"/>
        </w:rPr>
        <w:t>00万元</w:t>
      </w:r>
    </w:p>
    <w:p w14:paraId="52F8A670" w14:textId="77777777" w:rsidR="00CF0B77" w:rsidRDefault="00000000">
      <w:pPr>
        <w:spacing w:line="360" w:lineRule="auto"/>
        <w:rPr>
          <w:rFonts w:ascii="宋体" w:hAnsi="宋体"/>
        </w:rPr>
      </w:pPr>
      <w:r>
        <w:rPr>
          <w:rFonts w:ascii="宋体" w:hAnsi="宋体" w:hint="eastAsia"/>
        </w:rPr>
        <w:t>四、主要标的信息</w:t>
      </w:r>
    </w:p>
    <w:tbl>
      <w:tblPr>
        <w:tblW w:w="5566" w:type="pct"/>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29"/>
        <w:gridCol w:w="755"/>
        <w:gridCol w:w="5829"/>
      </w:tblGrid>
      <w:tr w:rsidR="00CF0B77" w14:paraId="1D252F0C" w14:textId="77777777">
        <w:trPr>
          <w:trHeight w:val="826"/>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2815F061" w14:textId="77777777" w:rsidR="00CF0B77" w:rsidRDefault="00000000">
            <w:pPr>
              <w:widowControl/>
              <w:jc w:val="center"/>
              <w:rPr>
                <w:rFonts w:ascii="宋体" w:hAnsi="宋体" w:cs="Arial"/>
                <w:kern w:val="0"/>
              </w:rPr>
            </w:pPr>
            <w:r>
              <w:rPr>
                <w:rFonts w:ascii="宋体" w:hAnsi="宋体" w:cs="宋体" w:hint="eastAsia"/>
                <w:kern w:val="0"/>
                <w:lang w:bidi="ar"/>
              </w:rPr>
              <w:t>包号</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6CB37CF9" w14:textId="77777777" w:rsidR="00CF0B77" w:rsidRDefault="00000000">
            <w:pPr>
              <w:widowControl/>
              <w:jc w:val="center"/>
              <w:rPr>
                <w:rFonts w:ascii="宋体" w:hAnsi="宋体" w:cs="Arial"/>
                <w:kern w:val="0"/>
              </w:rPr>
            </w:pPr>
            <w:r>
              <w:rPr>
                <w:rFonts w:ascii="宋体" w:hAnsi="宋体" w:cs="宋体" w:hint="eastAsia"/>
                <w:kern w:val="0"/>
                <w:lang w:bidi="ar"/>
              </w:rPr>
              <w:t>分包项目名称</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3CCE3E17" w14:textId="77777777" w:rsidR="00CF0B77" w:rsidRDefault="00000000">
            <w:pPr>
              <w:widowControl/>
              <w:jc w:val="center"/>
              <w:rPr>
                <w:rFonts w:ascii="宋体" w:hAnsi="宋体" w:cs="Arial"/>
                <w:kern w:val="0"/>
              </w:rPr>
            </w:pPr>
            <w:r>
              <w:rPr>
                <w:rFonts w:ascii="宋体" w:hAnsi="宋体" w:cs="宋体" w:hint="eastAsia"/>
                <w:kern w:val="0"/>
                <w:lang w:bidi="ar"/>
              </w:rPr>
              <w:t>数量</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4F30C5E8" w14:textId="77777777" w:rsidR="00CF0B77" w:rsidRDefault="00000000">
            <w:pPr>
              <w:widowControl/>
              <w:jc w:val="center"/>
              <w:rPr>
                <w:rFonts w:ascii="宋体" w:hAnsi="宋体" w:cs="Arial"/>
                <w:kern w:val="0"/>
              </w:rPr>
            </w:pPr>
            <w:r>
              <w:rPr>
                <w:rFonts w:ascii="宋体" w:hAnsi="宋体" w:cs="宋体" w:hint="eastAsia"/>
                <w:kern w:val="0"/>
                <w:lang w:bidi="ar"/>
              </w:rPr>
              <w:t>简要技术需求或服务要求</w:t>
            </w:r>
          </w:p>
        </w:tc>
      </w:tr>
      <w:tr w:rsidR="00CF0B77" w14:paraId="58C20E2E" w14:textId="77777777">
        <w:trPr>
          <w:trHeight w:val="98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368AAA10" w14:textId="77777777" w:rsidR="00CF0B77" w:rsidRDefault="00000000">
            <w:pPr>
              <w:ind w:firstLine="17"/>
              <w:jc w:val="center"/>
              <w:rPr>
                <w:rFonts w:ascii="宋体" w:hAnsi="宋体" w:cs="宋体"/>
              </w:rPr>
            </w:pPr>
            <w:r>
              <w:rPr>
                <w:rFonts w:ascii="宋体" w:hAnsi="宋体" w:cs="宋体" w:hint="eastAsia"/>
                <w:lang w:bidi="ar"/>
              </w:rPr>
              <w:t>1</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00AB0554" w14:textId="77777777" w:rsidR="00CF0B77" w:rsidRDefault="00000000">
            <w:pPr>
              <w:ind w:firstLine="17"/>
              <w:jc w:val="center"/>
              <w:rPr>
                <w:rFonts w:ascii="宋体" w:hAnsi="宋体" w:cs="宋体"/>
              </w:rPr>
            </w:pPr>
            <w:r>
              <w:rPr>
                <w:rFonts w:ascii="宋体" w:hAnsi="宋体" w:cs="宋体" w:hint="eastAsia"/>
                <w:lang w:bidi="ar"/>
              </w:rPr>
              <w:t>审计服务采购项目 第一包：财务决算审计质量检查（5家企业）</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3BF80F01" w14:textId="77777777" w:rsidR="00CF0B77" w:rsidRDefault="00000000">
            <w:pPr>
              <w:jc w:val="center"/>
              <w:rPr>
                <w:rFonts w:ascii="宋体" w:hAnsi="宋体" w:cs="宋体"/>
              </w:rPr>
            </w:pPr>
            <w:r>
              <w:rPr>
                <w:rFonts w:ascii="宋体" w:hAnsi="宋体" w:cs="宋体" w:hint="eastAsia"/>
                <w:lang w:bidi="ar"/>
              </w:rPr>
              <w:t>1项</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366468A4" w14:textId="77777777" w:rsidR="00CF0B77" w:rsidRDefault="00000000">
            <w:pPr>
              <w:ind w:firstLineChars="200" w:firstLine="420"/>
              <w:rPr>
                <w:rFonts w:ascii="宋体" w:hAnsi="宋体" w:cs="宋体"/>
              </w:rPr>
            </w:pPr>
            <w:r>
              <w:rPr>
                <w:rFonts w:ascii="宋体" w:hAnsi="宋体" w:cs="宋体" w:hint="eastAsia"/>
                <w:lang w:bidi="ar"/>
              </w:rPr>
              <w:t>北京市西城区人民政府国有资产监督管理委员会2022年度审计服务项目，第一包财务决算审计质量检查，对西城区属国有企业的北京金融街投资（集团）有限公司、北京金融街资本运营集团有限公司、北京市华远集团有限公司、北京天恒置业集团有限公司和北京广安控股集团有限公司5家企业的2022年度财务决算审计报告（集团合并及本部）及西城区国资委上报给北京市国资委的2022年度国有资产统计报表数据及其他相关资料进行质量检查（以下简称：质检）。</w:t>
            </w:r>
          </w:p>
          <w:p w14:paraId="450F2143" w14:textId="77777777" w:rsidR="00CF0B77" w:rsidRDefault="00000000">
            <w:pPr>
              <w:pStyle w:val="ac"/>
              <w:widowControl w:val="0"/>
              <w:spacing w:beforeAutospacing="0" w:afterAutospacing="0"/>
              <w:ind w:firstLineChars="200" w:firstLine="422"/>
              <w:rPr>
                <w:b/>
                <w:sz w:val="21"/>
                <w:szCs w:val="21"/>
              </w:rPr>
            </w:pPr>
            <w:r>
              <w:rPr>
                <w:rFonts w:cs="宋体" w:hint="eastAsia"/>
                <w:b/>
                <w:sz w:val="21"/>
                <w:szCs w:val="21"/>
              </w:rPr>
              <w:t>（一）质检范围（包括但不限于以下内容）</w:t>
            </w:r>
          </w:p>
          <w:p w14:paraId="707BDE54" w14:textId="77777777" w:rsidR="00CF0B77" w:rsidRDefault="00000000">
            <w:pPr>
              <w:ind w:firstLineChars="200" w:firstLine="420"/>
              <w:rPr>
                <w:rFonts w:ascii="宋体" w:hAnsi="宋体" w:cs="宋体"/>
              </w:rPr>
            </w:pPr>
            <w:r>
              <w:rPr>
                <w:rFonts w:ascii="宋体" w:hAnsi="宋体" w:cs="宋体" w:hint="eastAsia"/>
                <w:lang w:bidi="ar"/>
              </w:rPr>
              <w:t>1.检查财务决算报表期初数的调整结果是否规范、依据是否充足、数据是否准确。</w:t>
            </w:r>
          </w:p>
          <w:p w14:paraId="5B0D384C" w14:textId="77777777" w:rsidR="00CF0B77" w:rsidRDefault="00000000">
            <w:pPr>
              <w:ind w:firstLineChars="200" w:firstLine="420"/>
              <w:rPr>
                <w:rFonts w:ascii="宋体" w:hAnsi="宋体" w:cs="宋体"/>
              </w:rPr>
            </w:pPr>
            <w:r>
              <w:rPr>
                <w:rFonts w:ascii="宋体" w:hAnsi="宋体" w:cs="宋体" w:hint="eastAsia"/>
                <w:lang w:bidi="ar"/>
              </w:rPr>
              <w:t>2.会计核算方法是否按照新企业会计准则的要求规范执行，财务内控管理制度是否规范健全。</w:t>
            </w:r>
          </w:p>
          <w:p w14:paraId="25359826" w14:textId="77777777" w:rsidR="00CF0B77" w:rsidRDefault="00000000">
            <w:pPr>
              <w:ind w:firstLineChars="200" w:firstLine="420"/>
              <w:rPr>
                <w:rFonts w:ascii="宋体" w:hAnsi="宋体" w:cs="宋体"/>
              </w:rPr>
            </w:pPr>
            <w:r>
              <w:rPr>
                <w:rFonts w:ascii="宋体" w:hAnsi="宋体" w:cs="宋体" w:hint="eastAsia"/>
                <w:lang w:bidi="ar"/>
              </w:rPr>
              <w:t>3.检查集团合并报告合并范围是否完整规范。是否存在应合并未合并，不应合并进行合并的情况，并核对与久其树形结构的层级、户数是否一致。</w:t>
            </w:r>
          </w:p>
          <w:p w14:paraId="141AA9CC" w14:textId="77777777" w:rsidR="00CF0B77" w:rsidRDefault="00000000">
            <w:pPr>
              <w:ind w:firstLineChars="200" w:firstLine="420"/>
              <w:rPr>
                <w:rFonts w:ascii="宋体" w:hAnsi="宋体" w:cs="宋体"/>
              </w:rPr>
            </w:pPr>
            <w:r>
              <w:rPr>
                <w:rFonts w:ascii="宋体" w:hAnsi="宋体" w:cs="宋体" w:hint="eastAsia"/>
                <w:lang w:bidi="ar"/>
              </w:rPr>
              <w:lastRenderedPageBreak/>
              <w:t>4.对2022年度企业财务决算审计报告（含财务决算报表及会计报表附注）、财务专项说明及其他相关资料进行质量检查。</w:t>
            </w:r>
          </w:p>
          <w:p w14:paraId="5DF0AF3B" w14:textId="77777777" w:rsidR="00CF0B77" w:rsidRDefault="00000000">
            <w:pPr>
              <w:ind w:firstLineChars="200" w:firstLine="420"/>
              <w:rPr>
                <w:rFonts w:ascii="宋体" w:hAnsi="宋体" w:cs="宋体"/>
              </w:rPr>
            </w:pPr>
            <w:r>
              <w:rPr>
                <w:rFonts w:ascii="宋体" w:hAnsi="宋体" w:cs="宋体" w:hint="eastAsia"/>
                <w:lang w:bidi="ar"/>
              </w:rPr>
              <w:t>重点检查审计报告意见类型是否客观公允；报表数据是否真实准确，是否公允反映了企业财务状况、经营成果和现金流量；会计报表附注是否规范、信息披露是否完整；关联方交易和往来是否充分抵消；财务专项说明及其他相关材料是否符合区国资委的相关要求，如因会计政策调整或合并范围变化等因素而引发的重大会计调整事项，资产负债率高于70%的企业债务风险情况说明，重大公允价值变动以及单笔大额资产减值准备的计提与转回、投资收益的合规计量等可能会对企业利润等重要指标产生重大影响的事项是否进行了专项说明。</w:t>
            </w:r>
          </w:p>
          <w:p w14:paraId="757F4625" w14:textId="77777777" w:rsidR="00CF0B77" w:rsidRDefault="00000000">
            <w:pPr>
              <w:ind w:firstLineChars="200" w:firstLine="420"/>
              <w:rPr>
                <w:rFonts w:ascii="宋体" w:hAnsi="宋体" w:cs="宋体"/>
              </w:rPr>
            </w:pPr>
            <w:r>
              <w:rPr>
                <w:rFonts w:ascii="宋体" w:hAnsi="宋体" w:cs="宋体" w:hint="eastAsia"/>
                <w:lang w:bidi="ar"/>
              </w:rPr>
              <w:t>5.审查西城区国资委上报北京市国资委的2022年度国有资产统计报表数据（含电子版数据）是否符合上报要求，且是否与企业审计报告中的财务决算报表及会计附注中的数据保持保持一致。</w:t>
            </w:r>
          </w:p>
          <w:p w14:paraId="2EB2DFDF" w14:textId="77777777" w:rsidR="00CF0B77" w:rsidRDefault="00000000">
            <w:pPr>
              <w:ind w:firstLineChars="200" w:firstLine="420"/>
              <w:rPr>
                <w:rFonts w:ascii="宋体" w:hAnsi="宋体" w:cs="宋体"/>
              </w:rPr>
            </w:pPr>
            <w:r>
              <w:rPr>
                <w:rFonts w:ascii="宋体" w:hAnsi="宋体" w:cs="宋体" w:hint="eastAsia"/>
                <w:lang w:bidi="ar"/>
              </w:rPr>
              <w:t>6.检查企业2022年度各项巡视巡查、审计整改意见及上一年度管理建议书落实情况（财务部分）并出具检查意见。</w:t>
            </w:r>
          </w:p>
          <w:p w14:paraId="1F432D2E" w14:textId="77777777" w:rsidR="00CF0B77" w:rsidRDefault="00000000">
            <w:pPr>
              <w:ind w:firstLineChars="200" w:firstLine="420"/>
              <w:rPr>
                <w:rFonts w:ascii="宋体" w:hAnsi="宋体" w:cs="宋体"/>
              </w:rPr>
            </w:pPr>
            <w:r>
              <w:rPr>
                <w:rFonts w:ascii="宋体" w:hAnsi="宋体" w:cs="宋体" w:hint="eastAsia"/>
                <w:lang w:bidi="ar"/>
              </w:rPr>
              <w:t>7.检查企业“三降一减一提升”工作落实情况，重点关注企业资产负债率、“两金”和成本费用的变化情况。</w:t>
            </w:r>
          </w:p>
          <w:p w14:paraId="6F28F5E8" w14:textId="77777777" w:rsidR="00CF0B77" w:rsidRDefault="00000000">
            <w:pPr>
              <w:ind w:firstLineChars="200" w:firstLine="420"/>
              <w:rPr>
                <w:rFonts w:ascii="宋体" w:hAnsi="宋体" w:cs="宋体"/>
              </w:rPr>
            </w:pPr>
            <w:r>
              <w:rPr>
                <w:rFonts w:ascii="宋体" w:hAnsi="宋体" w:cs="宋体" w:hint="eastAsia"/>
                <w:lang w:bidi="ar"/>
              </w:rPr>
              <w:t>8.按照西城区国资委要求检查的其他事项。</w:t>
            </w:r>
          </w:p>
          <w:p w14:paraId="116EA7F7" w14:textId="77777777" w:rsidR="00CF0B77" w:rsidRDefault="00000000">
            <w:pPr>
              <w:pStyle w:val="ac"/>
              <w:widowControl w:val="0"/>
              <w:spacing w:beforeAutospacing="0" w:afterAutospacing="0"/>
              <w:ind w:firstLineChars="200" w:firstLine="422"/>
              <w:rPr>
                <w:b/>
                <w:sz w:val="21"/>
                <w:szCs w:val="21"/>
              </w:rPr>
            </w:pPr>
            <w:r>
              <w:rPr>
                <w:rFonts w:cs="宋体" w:hint="eastAsia"/>
                <w:b/>
                <w:sz w:val="21"/>
                <w:szCs w:val="21"/>
              </w:rPr>
              <w:t>（二）质检目标</w:t>
            </w:r>
          </w:p>
          <w:p w14:paraId="5D2E6ABF" w14:textId="77777777" w:rsidR="00CF0B77" w:rsidRDefault="00000000">
            <w:pPr>
              <w:ind w:firstLineChars="200" w:firstLine="420"/>
              <w:rPr>
                <w:rFonts w:ascii="宋体" w:hAnsi="宋体" w:cs="宋体"/>
              </w:rPr>
            </w:pPr>
            <w:r>
              <w:rPr>
                <w:rFonts w:ascii="宋体" w:hAnsi="宋体" w:cs="宋体" w:hint="eastAsia"/>
                <w:lang w:bidi="ar"/>
              </w:rPr>
              <w:t>每次审查完毕后，质检事务所应出具质检意见，经需求方审核同意后通知相关企业及相关会计师事务所进行整改，并对整改后结果进行再审核，直至最终符合国家相关政策要求以及北京市国资委、西城区国资委的审核要求。所有现场复审结束后，应向需求方出具**年度财务决算审计质量检查报告。</w:t>
            </w:r>
          </w:p>
        </w:tc>
      </w:tr>
      <w:tr w:rsidR="00CF0B77" w14:paraId="584A2EDB" w14:textId="77777777">
        <w:trPr>
          <w:trHeight w:val="98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27A6F106" w14:textId="77777777" w:rsidR="00CF0B77" w:rsidRDefault="00000000">
            <w:pPr>
              <w:ind w:firstLine="17"/>
              <w:jc w:val="center"/>
              <w:rPr>
                <w:rFonts w:ascii="宋体" w:hAnsi="宋体" w:cs="宋体"/>
              </w:rPr>
            </w:pPr>
            <w:r>
              <w:rPr>
                <w:rFonts w:ascii="宋体" w:hAnsi="宋体" w:cs="宋体" w:hint="eastAsia"/>
                <w:lang w:bidi="ar"/>
              </w:rPr>
              <w:lastRenderedPageBreak/>
              <w:t>2</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4A7945C0" w14:textId="77777777" w:rsidR="00CF0B77" w:rsidRDefault="00000000">
            <w:pPr>
              <w:ind w:firstLine="17"/>
              <w:jc w:val="center"/>
              <w:rPr>
                <w:rFonts w:ascii="宋体" w:hAnsi="宋体" w:cs="宋体"/>
              </w:rPr>
            </w:pPr>
            <w:r>
              <w:rPr>
                <w:rFonts w:ascii="宋体" w:hAnsi="宋体" w:cs="宋体" w:hint="eastAsia"/>
                <w:lang w:bidi="ar"/>
              </w:rPr>
              <w:t>审计服务采购项目 第二包：财务决算审计质量检查（8家企业）</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2975B709" w14:textId="77777777" w:rsidR="00CF0B77" w:rsidRDefault="00000000">
            <w:pPr>
              <w:jc w:val="center"/>
              <w:rPr>
                <w:rFonts w:ascii="宋体" w:hAnsi="宋体" w:cs="宋体"/>
              </w:rPr>
            </w:pPr>
            <w:r>
              <w:rPr>
                <w:rFonts w:ascii="宋体" w:hAnsi="宋体" w:cs="宋体" w:hint="eastAsia"/>
                <w:lang w:bidi="ar"/>
              </w:rPr>
              <w:t>1项</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23FB9768" w14:textId="77777777" w:rsidR="00CF0B77" w:rsidRDefault="00000000">
            <w:pPr>
              <w:ind w:firstLineChars="200" w:firstLine="420"/>
              <w:rPr>
                <w:rFonts w:ascii="宋体" w:hAnsi="宋体" w:cs="宋体"/>
              </w:rPr>
            </w:pPr>
            <w:r>
              <w:rPr>
                <w:rFonts w:ascii="宋体" w:hAnsi="宋体" w:cs="宋体" w:hint="eastAsia"/>
                <w:lang w:bidi="ar"/>
              </w:rPr>
              <w:t>北京市西城区人民政府国有资产监督管理委员会2022年度审计服务项目，第二包财务决算审计质量检查，对西城区属国有的企业北京华天饮食集团公司、北京华方投资有限公司、北京天桥盛世投资集团有限责任公司、北京宣房投资管理集团有限公司、北京德源兴业投资管理集团有限公司、北京市西城区国有资产经营公司、北京环雅丽都投资有限公司、北京蓟城山水投资管理集团有限公司8家企业的2022年度财务决算审计报告（集团合并及本部）及西城区国资委上报北京市国资委的2022年度国有资产统计报表数据及其他相关资料进行质量检查（以下简称：质检）。</w:t>
            </w:r>
          </w:p>
          <w:p w14:paraId="05EC4109" w14:textId="77777777" w:rsidR="00CF0B77" w:rsidRDefault="00000000">
            <w:pPr>
              <w:pStyle w:val="ac"/>
              <w:widowControl w:val="0"/>
              <w:spacing w:beforeAutospacing="0" w:afterAutospacing="0"/>
              <w:ind w:firstLineChars="200" w:firstLine="422"/>
              <w:rPr>
                <w:b/>
                <w:sz w:val="21"/>
                <w:szCs w:val="21"/>
              </w:rPr>
            </w:pPr>
            <w:r>
              <w:rPr>
                <w:rFonts w:cs="宋体" w:hint="eastAsia"/>
                <w:b/>
                <w:sz w:val="21"/>
                <w:szCs w:val="21"/>
              </w:rPr>
              <w:t>（一）质检范围（包括但不限于以下内容）</w:t>
            </w:r>
          </w:p>
          <w:p w14:paraId="538797FD" w14:textId="77777777" w:rsidR="00CF0B77" w:rsidRDefault="00000000">
            <w:pPr>
              <w:ind w:firstLineChars="200" w:firstLine="420"/>
              <w:rPr>
                <w:rFonts w:ascii="宋体" w:hAnsi="宋体" w:cs="宋体"/>
              </w:rPr>
            </w:pPr>
            <w:r>
              <w:rPr>
                <w:rFonts w:ascii="宋体" w:hAnsi="宋体" w:cs="宋体" w:hint="eastAsia"/>
                <w:lang w:bidi="ar"/>
              </w:rPr>
              <w:t>1.检查财务决算报表期初数的调整结果是否规范、依据是否充足、数据是否准确。</w:t>
            </w:r>
          </w:p>
          <w:p w14:paraId="13DE94B6" w14:textId="77777777" w:rsidR="00CF0B77" w:rsidRDefault="00000000">
            <w:pPr>
              <w:ind w:firstLineChars="200" w:firstLine="420"/>
              <w:rPr>
                <w:rFonts w:ascii="宋体" w:hAnsi="宋体" w:cs="宋体"/>
              </w:rPr>
            </w:pPr>
            <w:r>
              <w:rPr>
                <w:rFonts w:ascii="宋体" w:hAnsi="宋体" w:cs="宋体" w:hint="eastAsia"/>
                <w:lang w:bidi="ar"/>
              </w:rPr>
              <w:t>2.会计核算方法是否按照新企业会计准则的要求规范执行，财务内控管理制度是否规范健全。</w:t>
            </w:r>
          </w:p>
          <w:p w14:paraId="5CFBCEC0" w14:textId="77777777" w:rsidR="00CF0B77" w:rsidRDefault="00000000">
            <w:pPr>
              <w:ind w:firstLineChars="200" w:firstLine="420"/>
              <w:rPr>
                <w:rFonts w:ascii="宋体" w:hAnsi="宋体" w:cs="宋体"/>
              </w:rPr>
            </w:pPr>
            <w:r>
              <w:rPr>
                <w:rFonts w:ascii="宋体" w:hAnsi="宋体" w:cs="宋体" w:hint="eastAsia"/>
                <w:lang w:bidi="ar"/>
              </w:rPr>
              <w:t>3.检查集团合并报告合并范围是否完整规范。是否存在应合并未合并，不应合并进行合并的情况，并核对与久其树形结</w:t>
            </w:r>
            <w:r>
              <w:rPr>
                <w:rFonts w:ascii="宋体" w:hAnsi="宋体" w:cs="宋体" w:hint="eastAsia"/>
                <w:lang w:bidi="ar"/>
              </w:rPr>
              <w:lastRenderedPageBreak/>
              <w:t>构的层级、户数是否一致。</w:t>
            </w:r>
          </w:p>
          <w:p w14:paraId="43378446" w14:textId="77777777" w:rsidR="00CF0B77" w:rsidRDefault="00000000">
            <w:pPr>
              <w:ind w:firstLineChars="200" w:firstLine="420"/>
              <w:rPr>
                <w:rFonts w:ascii="宋体" w:hAnsi="宋体" w:cs="宋体"/>
              </w:rPr>
            </w:pPr>
            <w:r>
              <w:rPr>
                <w:rFonts w:ascii="宋体" w:hAnsi="宋体" w:cs="宋体" w:hint="eastAsia"/>
                <w:lang w:bidi="ar"/>
              </w:rPr>
              <w:t>4.对2022年度企业财务决算审计报告（含财务决算报表及会计报表附注）、财务专项说明及其他相关资料进行质量检查。</w:t>
            </w:r>
          </w:p>
          <w:p w14:paraId="43DA5A2E" w14:textId="77777777" w:rsidR="00CF0B77" w:rsidRDefault="00000000">
            <w:pPr>
              <w:ind w:firstLineChars="200" w:firstLine="420"/>
              <w:rPr>
                <w:rFonts w:ascii="宋体" w:hAnsi="宋体" w:cs="宋体"/>
              </w:rPr>
            </w:pPr>
            <w:r>
              <w:rPr>
                <w:rFonts w:ascii="宋体" w:hAnsi="宋体" w:cs="宋体" w:hint="eastAsia"/>
                <w:lang w:bidi="ar"/>
              </w:rPr>
              <w:t>重点检查审计报告意见类型是否客观公允；报表数据是否真实准确，是否公允反映了企业财务状况、经营成果和现金流量；会计报表附注是否规范、信息披露是否完整；关联方交易和往来是否充分抵消；财务专项说明及其他相关材料是否符合区国资委的相关要求，如因会计政策调整或合并范围变化等因素而引发的重大会计调整事项，资产负债率高于70%的企业债务风险情况说明，重大公允价值变动以及单笔大额资产减值准备的计提与转回、投资收益的合规计量等可能会对企业利润等重要指标产生重大影响的事项是否进行了专项说明。</w:t>
            </w:r>
          </w:p>
          <w:p w14:paraId="2AC26E01" w14:textId="77777777" w:rsidR="00CF0B77" w:rsidRDefault="00000000">
            <w:pPr>
              <w:ind w:firstLineChars="200" w:firstLine="420"/>
              <w:rPr>
                <w:rFonts w:ascii="宋体" w:hAnsi="宋体" w:cs="宋体"/>
              </w:rPr>
            </w:pPr>
            <w:r>
              <w:rPr>
                <w:rFonts w:ascii="宋体" w:hAnsi="宋体" w:cs="宋体" w:hint="eastAsia"/>
                <w:lang w:bidi="ar"/>
              </w:rPr>
              <w:t>5.审查西城区国资委上报北京市国资委的2022年度国有资产统计报表数据（含电子版数据）是否符合上报要求，且是否与企业审计报告中的财务决算报表及会计附注中的数据保持保持一致。</w:t>
            </w:r>
          </w:p>
          <w:p w14:paraId="0002E74C" w14:textId="77777777" w:rsidR="00CF0B77" w:rsidRDefault="00000000">
            <w:pPr>
              <w:ind w:firstLineChars="200" w:firstLine="420"/>
              <w:rPr>
                <w:rFonts w:ascii="宋体" w:hAnsi="宋体" w:cs="宋体"/>
              </w:rPr>
            </w:pPr>
            <w:r>
              <w:rPr>
                <w:rFonts w:ascii="宋体" w:hAnsi="宋体" w:cs="宋体" w:hint="eastAsia"/>
                <w:lang w:bidi="ar"/>
              </w:rPr>
              <w:t>6.检查企业2022年度各项巡视巡查、审计整改意见及上一年度管理建议书落实情况（财务部分）并出具检查意见。</w:t>
            </w:r>
          </w:p>
          <w:p w14:paraId="0A6FF44D" w14:textId="77777777" w:rsidR="00CF0B77" w:rsidRDefault="00000000">
            <w:pPr>
              <w:ind w:firstLineChars="200" w:firstLine="420"/>
              <w:rPr>
                <w:rFonts w:ascii="宋体" w:hAnsi="宋体" w:cs="宋体"/>
              </w:rPr>
            </w:pPr>
            <w:r>
              <w:rPr>
                <w:rFonts w:ascii="宋体" w:hAnsi="宋体" w:cs="宋体" w:hint="eastAsia"/>
                <w:lang w:bidi="ar"/>
              </w:rPr>
              <w:t>7.检查企业“三降一减一提升”工作落实情况，重点关注企业资产负债率、“两金”和成本费用的变化情况。</w:t>
            </w:r>
          </w:p>
          <w:p w14:paraId="03FBEF77" w14:textId="77777777" w:rsidR="00CF0B77" w:rsidRDefault="00000000">
            <w:pPr>
              <w:ind w:firstLineChars="200" w:firstLine="420"/>
              <w:rPr>
                <w:rFonts w:ascii="宋体" w:hAnsi="宋体" w:cs="宋体"/>
              </w:rPr>
            </w:pPr>
            <w:r>
              <w:rPr>
                <w:rFonts w:ascii="宋体" w:hAnsi="宋体" w:cs="宋体" w:hint="eastAsia"/>
                <w:lang w:bidi="ar"/>
              </w:rPr>
              <w:t>8.按照西城区国资委要求检查的其他事项。</w:t>
            </w:r>
          </w:p>
          <w:p w14:paraId="731E6019" w14:textId="77777777" w:rsidR="00CF0B77" w:rsidRDefault="00000000">
            <w:pPr>
              <w:pStyle w:val="ac"/>
              <w:widowControl w:val="0"/>
              <w:spacing w:beforeAutospacing="0" w:afterAutospacing="0"/>
              <w:ind w:firstLineChars="200" w:firstLine="422"/>
              <w:rPr>
                <w:b/>
                <w:sz w:val="21"/>
                <w:szCs w:val="21"/>
              </w:rPr>
            </w:pPr>
            <w:r>
              <w:rPr>
                <w:rFonts w:cs="宋体" w:hint="eastAsia"/>
                <w:b/>
                <w:sz w:val="21"/>
                <w:szCs w:val="21"/>
              </w:rPr>
              <w:t>（二）质检目标</w:t>
            </w:r>
          </w:p>
          <w:p w14:paraId="6F5984D7" w14:textId="77777777" w:rsidR="00CF0B77" w:rsidRDefault="00000000">
            <w:pPr>
              <w:ind w:firstLineChars="200" w:firstLine="420"/>
              <w:rPr>
                <w:rFonts w:ascii="宋体" w:hAnsi="宋体" w:cs="宋体"/>
              </w:rPr>
            </w:pPr>
            <w:r>
              <w:rPr>
                <w:rFonts w:ascii="宋体" w:hAnsi="宋体" w:cs="宋体" w:hint="eastAsia"/>
                <w:lang w:bidi="ar"/>
              </w:rPr>
              <w:t>每次审查完毕后，质检事务所应出具质检意见，经需求方审核同意后通知相关企业及相关会计师事务所进行整改，并对整改后结果进行再审核，直至最终符合国家相关政策要求以及北京市国资委、西城区国资委的审核要求。所有现场复审结束后，应向需求方出具**年度财务决算审计质量检查报告。</w:t>
            </w:r>
          </w:p>
        </w:tc>
      </w:tr>
      <w:tr w:rsidR="00CF0B77" w14:paraId="17FB3ECD" w14:textId="77777777">
        <w:trPr>
          <w:trHeight w:val="98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30F4600D" w14:textId="77777777" w:rsidR="00CF0B77" w:rsidRDefault="00000000">
            <w:pPr>
              <w:ind w:firstLine="17"/>
              <w:jc w:val="center"/>
              <w:rPr>
                <w:rFonts w:ascii="宋体" w:hAnsi="宋体" w:cs="宋体"/>
              </w:rPr>
            </w:pPr>
            <w:r>
              <w:rPr>
                <w:rFonts w:ascii="宋体" w:hAnsi="宋体" w:cs="宋体" w:hint="eastAsia"/>
                <w:lang w:bidi="ar"/>
              </w:rPr>
              <w:lastRenderedPageBreak/>
              <w:t>3</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2A159A0E" w14:textId="77777777" w:rsidR="00CF0B77" w:rsidRDefault="00000000">
            <w:pPr>
              <w:ind w:firstLine="17"/>
              <w:jc w:val="center"/>
              <w:rPr>
                <w:rFonts w:ascii="宋体" w:hAnsi="宋体" w:cs="宋体"/>
              </w:rPr>
            </w:pPr>
            <w:r>
              <w:rPr>
                <w:rFonts w:ascii="宋体" w:hAnsi="宋体" w:cs="宋体" w:hint="eastAsia"/>
                <w:lang w:bidi="ar"/>
              </w:rPr>
              <w:t>审计服务采购项目 第三包：财务咨询服务和企业综合绩效评价</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19C3E1EE" w14:textId="77777777" w:rsidR="00CF0B77" w:rsidRDefault="00000000">
            <w:pPr>
              <w:jc w:val="center"/>
              <w:rPr>
                <w:rFonts w:ascii="宋体" w:hAnsi="宋体" w:cs="宋体"/>
              </w:rPr>
            </w:pPr>
            <w:r>
              <w:rPr>
                <w:rFonts w:ascii="宋体" w:hAnsi="宋体" w:cs="宋体" w:hint="eastAsia"/>
                <w:lang w:bidi="ar"/>
              </w:rPr>
              <w:t>1项</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0ABF2EF2" w14:textId="77777777" w:rsidR="00CF0B77" w:rsidRDefault="00000000">
            <w:pPr>
              <w:ind w:firstLineChars="200" w:firstLine="420"/>
              <w:rPr>
                <w:rFonts w:ascii="宋体" w:hAnsi="宋体" w:cs="方正小标宋简体"/>
              </w:rPr>
            </w:pPr>
            <w:r>
              <w:rPr>
                <w:rFonts w:ascii="宋体" w:hAnsi="宋体" w:cs="宋体" w:hint="eastAsia"/>
                <w:lang w:bidi="ar"/>
              </w:rPr>
              <w:t>北京市西城区人民政府国有资产监督管理委员会2022年度审计服务项目，第三包：财务咨询服务和企业综合绩效评价，对西城区国资委下属的所有企业提供财务顾问服务、对西城区国资委2022年度企业财务决算报表、审计报告及相关资料的审核提供人员支持、对两家企业提供综合绩效评价服务。</w:t>
            </w:r>
          </w:p>
          <w:p w14:paraId="6378B854" w14:textId="77777777" w:rsidR="00CF0B77" w:rsidRDefault="00000000">
            <w:pPr>
              <w:ind w:firstLineChars="200" w:firstLine="422"/>
              <w:rPr>
                <w:rFonts w:ascii="宋体" w:hAnsi="宋体" w:cs="仿宋"/>
                <w:b/>
                <w:bCs/>
              </w:rPr>
            </w:pPr>
            <w:r>
              <w:rPr>
                <w:rFonts w:ascii="宋体" w:hAnsi="宋体" w:cs="宋体" w:hint="eastAsia"/>
                <w:b/>
                <w:bCs/>
                <w:lang w:bidi="ar"/>
              </w:rPr>
              <w:t>（一）财务咨询服务</w:t>
            </w:r>
          </w:p>
          <w:p w14:paraId="2944541F" w14:textId="77777777" w:rsidR="00CF0B77" w:rsidRDefault="00000000">
            <w:pPr>
              <w:ind w:firstLineChars="200" w:firstLine="420"/>
              <w:rPr>
                <w:rFonts w:ascii="宋体" w:hAnsi="宋体" w:cs="仿宋"/>
              </w:rPr>
            </w:pPr>
            <w:r>
              <w:rPr>
                <w:rFonts w:ascii="宋体" w:hAnsi="宋体" w:cs="宋体" w:hint="eastAsia"/>
                <w:lang w:bidi="ar"/>
              </w:rPr>
              <w:t>为需求方提供财税政策、企业经营管理咨询、财务专业知识培训服务，就国资国企改革发展中涉及的财务问题提出意见建议等业务。</w:t>
            </w:r>
          </w:p>
          <w:p w14:paraId="3D5BE86D" w14:textId="77777777" w:rsidR="00CF0B77" w:rsidRDefault="00000000">
            <w:pPr>
              <w:ind w:firstLineChars="200" w:firstLine="422"/>
              <w:rPr>
                <w:rFonts w:ascii="宋体" w:hAnsi="宋体" w:cs="仿宋"/>
                <w:b/>
                <w:bCs/>
              </w:rPr>
            </w:pPr>
            <w:r>
              <w:rPr>
                <w:rFonts w:ascii="宋体" w:hAnsi="宋体" w:cs="宋体" w:hint="eastAsia"/>
                <w:b/>
                <w:bCs/>
                <w:lang w:bidi="ar"/>
              </w:rPr>
              <w:t>（二）提供年度企业财务决算技术服务</w:t>
            </w:r>
          </w:p>
          <w:p w14:paraId="09F07C29" w14:textId="77777777" w:rsidR="00CF0B77" w:rsidRDefault="00000000">
            <w:pPr>
              <w:ind w:firstLineChars="200" w:firstLine="420"/>
              <w:rPr>
                <w:rFonts w:ascii="宋体" w:hAnsi="宋体" w:cs="仿宋"/>
              </w:rPr>
            </w:pPr>
            <w:r>
              <w:rPr>
                <w:rFonts w:ascii="宋体" w:hAnsi="宋体" w:cs="宋体" w:hint="eastAsia"/>
                <w:lang w:bidi="ar"/>
              </w:rPr>
              <w:t>为需求方派遣一名具有中级职称或相当于中级及以上职称水平且具有丰富企业财务决算审计经验,能熟练操作久其等类似财务软件的专业人员协助甲方对西城区国资委系统内企业2022年度审计报告及2022年度国有资产统计报表（年度财务决算报表）、专项审计报告及相关资料进行审核，直至审核工作结束。审核中，该工作人员能够以国家财务会计制度为依</w:t>
            </w:r>
            <w:r>
              <w:rPr>
                <w:rFonts w:ascii="宋体" w:hAnsi="宋体" w:cs="宋体" w:hint="eastAsia"/>
                <w:lang w:bidi="ar"/>
              </w:rPr>
              <w:lastRenderedPageBreak/>
              <w:t>据，对系统企业上报的2022年度财务决算报表（国有资产统计报表）及相关资料进行专业性审核，对重要问题能够提出独立性、建设性指导意见。通过加强企业年度财务决算审计工作，提高企业会计信息质量。</w:t>
            </w:r>
          </w:p>
          <w:p w14:paraId="69D7ED36" w14:textId="77777777" w:rsidR="00CF0B77" w:rsidRDefault="00000000">
            <w:pPr>
              <w:ind w:firstLineChars="200" w:firstLine="422"/>
              <w:rPr>
                <w:rFonts w:ascii="宋体" w:hAnsi="宋体" w:cs="仿宋"/>
                <w:b/>
                <w:bCs/>
              </w:rPr>
            </w:pPr>
            <w:r>
              <w:rPr>
                <w:rFonts w:ascii="宋体" w:hAnsi="宋体" w:cs="宋体" w:hint="eastAsia"/>
                <w:b/>
                <w:bCs/>
                <w:lang w:bidi="ar"/>
              </w:rPr>
              <w:t>（三）企业综合绩效评价</w:t>
            </w:r>
          </w:p>
          <w:p w14:paraId="1BB412ED" w14:textId="77777777" w:rsidR="00CF0B77" w:rsidRDefault="00000000">
            <w:pPr>
              <w:ind w:firstLineChars="200" w:firstLine="420"/>
              <w:rPr>
                <w:rFonts w:ascii="宋体" w:hAnsi="宋体" w:cs="仿宋"/>
              </w:rPr>
            </w:pPr>
            <w:r>
              <w:rPr>
                <w:rFonts w:ascii="宋体" w:hAnsi="宋体" w:cs="宋体" w:hint="eastAsia"/>
                <w:lang w:bidi="ar"/>
              </w:rPr>
              <w:t>对西城区国资委出资企业按照功效系数法，通过建立综合评价指标体系，对照相应行业评价标准，对企业特定经营期间的盈利能力、资产质量、债务风险、经营增长以及管理情况等进行综合评价。</w:t>
            </w:r>
          </w:p>
          <w:p w14:paraId="6646CD8F" w14:textId="77777777" w:rsidR="00CF0B77" w:rsidRDefault="00000000">
            <w:pPr>
              <w:rPr>
                <w:rFonts w:ascii="宋体" w:hAnsi="宋体" w:cs="仿宋"/>
              </w:rPr>
            </w:pPr>
            <w:r>
              <w:rPr>
                <w:rFonts w:ascii="宋体" w:hAnsi="宋体" w:cs="宋体" w:hint="eastAsia"/>
                <w:lang w:bidi="ar"/>
              </w:rPr>
              <w:t xml:space="preserve">   </w:t>
            </w:r>
            <w:r>
              <w:rPr>
                <w:rFonts w:ascii="宋体" w:hAnsi="宋体" w:cs="宋体" w:hint="eastAsia"/>
                <w:b/>
                <w:bCs/>
                <w:lang w:bidi="ar"/>
              </w:rPr>
              <w:t>（四）其他</w:t>
            </w:r>
          </w:p>
          <w:p w14:paraId="4548E162" w14:textId="77777777" w:rsidR="00CF0B77" w:rsidRDefault="00000000">
            <w:pPr>
              <w:ind w:firstLineChars="200" w:firstLine="420"/>
              <w:rPr>
                <w:rFonts w:ascii="宋体" w:hAnsi="宋体" w:cs="宋体"/>
              </w:rPr>
            </w:pPr>
            <w:r>
              <w:rPr>
                <w:rFonts w:ascii="宋体" w:hAnsi="宋体" w:cs="宋体" w:hint="eastAsia"/>
                <w:lang w:bidi="ar"/>
              </w:rPr>
              <w:t>按照北京市国资委、西城区委区政府工作要求及由西城区国资委根据监管需要组织实施的其他专项审计工作，如涉及其他工作内容另行协商。</w:t>
            </w:r>
          </w:p>
        </w:tc>
      </w:tr>
    </w:tbl>
    <w:p w14:paraId="1CA4FBEB" w14:textId="77777777" w:rsidR="00CF0B77" w:rsidRDefault="00000000">
      <w:pPr>
        <w:spacing w:line="360" w:lineRule="auto"/>
        <w:rPr>
          <w:rFonts w:ascii="宋体" w:hAnsi="宋体"/>
        </w:rPr>
      </w:pPr>
      <w:r>
        <w:rPr>
          <w:rFonts w:ascii="宋体" w:hAnsi="宋体" w:hint="eastAsia"/>
        </w:rPr>
        <w:lastRenderedPageBreak/>
        <w:t>五、评审专家名单：付亚尊、邵华标、蒋宾</w:t>
      </w:r>
    </w:p>
    <w:p w14:paraId="006117C1" w14:textId="24262DBD" w:rsidR="00CF0B77" w:rsidRDefault="00000000">
      <w:pPr>
        <w:spacing w:line="360" w:lineRule="auto"/>
        <w:rPr>
          <w:rFonts w:ascii="宋体" w:hAnsi="宋体"/>
        </w:rPr>
      </w:pPr>
      <w:r>
        <w:rPr>
          <w:rFonts w:ascii="宋体" w:hAnsi="宋体" w:hint="eastAsia"/>
        </w:rPr>
        <w:t>六、代理服务收费标准及金额：</w:t>
      </w:r>
      <w:r w:rsidR="00EC3BC8" w:rsidRPr="00EC3BC8">
        <w:rPr>
          <w:rFonts w:ascii="宋体" w:hAnsi="宋体" w:hint="eastAsia"/>
        </w:rPr>
        <w:t>按《招标代理服务收费管理暂行办法》（计价格[2002]1980号）。</w:t>
      </w:r>
    </w:p>
    <w:p w14:paraId="27D8EF20" w14:textId="77777777" w:rsidR="00CF0B77" w:rsidRDefault="00000000">
      <w:pPr>
        <w:spacing w:line="360" w:lineRule="auto"/>
        <w:rPr>
          <w:rFonts w:ascii="宋体" w:hAnsi="宋体"/>
        </w:rPr>
      </w:pPr>
      <w:r>
        <w:rPr>
          <w:rFonts w:ascii="宋体" w:hAnsi="宋体" w:hint="eastAsia"/>
        </w:rPr>
        <w:t>成交服务费为：</w:t>
      </w:r>
    </w:p>
    <w:p w14:paraId="485A7851" w14:textId="77777777" w:rsidR="00CF0B77" w:rsidRDefault="00000000">
      <w:pPr>
        <w:spacing w:line="360" w:lineRule="auto"/>
        <w:rPr>
          <w:rFonts w:ascii="宋体" w:hAnsi="宋体"/>
        </w:rPr>
      </w:pPr>
      <w:r>
        <w:rPr>
          <w:rFonts w:ascii="宋体" w:hAnsi="宋体" w:hint="eastAsia"/>
        </w:rPr>
        <w:t>第一包：人民币</w:t>
      </w:r>
      <w:r>
        <w:rPr>
          <w:rFonts w:ascii="宋体" w:hAnsi="宋体"/>
        </w:rPr>
        <w:t>0.</w:t>
      </w:r>
      <w:r>
        <w:rPr>
          <w:rFonts w:ascii="宋体" w:hAnsi="宋体" w:hint="eastAsia"/>
        </w:rPr>
        <w:t>9万元；</w:t>
      </w:r>
    </w:p>
    <w:p w14:paraId="51C68D8C" w14:textId="77777777" w:rsidR="00CF0B77" w:rsidRDefault="00000000">
      <w:pPr>
        <w:spacing w:line="360" w:lineRule="auto"/>
        <w:rPr>
          <w:rFonts w:ascii="宋体" w:hAnsi="宋体"/>
        </w:rPr>
      </w:pPr>
      <w:r>
        <w:rPr>
          <w:rFonts w:ascii="宋体" w:hAnsi="宋体" w:hint="eastAsia"/>
        </w:rPr>
        <w:t>第二包：人民币0.594万元；</w:t>
      </w:r>
    </w:p>
    <w:p w14:paraId="493110B2" w14:textId="77777777" w:rsidR="00CF0B77" w:rsidRDefault="00000000">
      <w:pPr>
        <w:spacing w:line="360" w:lineRule="auto"/>
        <w:rPr>
          <w:rFonts w:ascii="宋体" w:hAnsi="宋体"/>
        </w:rPr>
      </w:pPr>
      <w:r>
        <w:rPr>
          <w:rFonts w:ascii="宋体" w:hAnsi="宋体" w:hint="eastAsia"/>
        </w:rPr>
        <w:t>第三包：人民币0.378万元；</w:t>
      </w:r>
    </w:p>
    <w:p w14:paraId="7A5A5886" w14:textId="77777777" w:rsidR="00CF0B77" w:rsidRDefault="00000000">
      <w:pPr>
        <w:spacing w:line="360" w:lineRule="auto"/>
        <w:rPr>
          <w:rFonts w:ascii="宋体" w:hAnsi="宋体"/>
        </w:rPr>
      </w:pPr>
      <w:r>
        <w:rPr>
          <w:rFonts w:ascii="宋体" w:hAnsi="宋体" w:hint="eastAsia"/>
        </w:rPr>
        <w:t>七、公告期限</w:t>
      </w:r>
    </w:p>
    <w:p w14:paraId="7703010A" w14:textId="77777777" w:rsidR="00CF0B77" w:rsidRDefault="00000000">
      <w:pPr>
        <w:spacing w:line="360" w:lineRule="auto"/>
        <w:ind w:firstLineChars="200" w:firstLine="420"/>
        <w:rPr>
          <w:rFonts w:ascii="宋体" w:hAnsi="宋体" w:cs="宋体"/>
          <w:kern w:val="0"/>
        </w:rPr>
      </w:pPr>
      <w:r>
        <w:rPr>
          <w:rFonts w:ascii="宋体" w:hAnsi="宋体" w:cs="宋体" w:hint="eastAsia"/>
          <w:kern w:val="0"/>
        </w:rPr>
        <w:t>自本公告发布之日起</w:t>
      </w:r>
      <w:r>
        <w:rPr>
          <w:rFonts w:ascii="宋体" w:hAnsi="宋体" w:cs="宋体"/>
          <w:kern w:val="0"/>
        </w:rPr>
        <w:t>1</w:t>
      </w:r>
      <w:r>
        <w:rPr>
          <w:rFonts w:ascii="宋体" w:hAnsi="宋体" w:cs="宋体" w:hint="eastAsia"/>
          <w:kern w:val="0"/>
        </w:rPr>
        <w:t>个工作日。</w:t>
      </w:r>
    </w:p>
    <w:p w14:paraId="494BE048" w14:textId="77777777" w:rsidR="00CF0B77" w:rsidRDefault="00000000">
      <w:pPr>
        <w:spacing w:line="360" w:lineRule="auto"/>
        <w:rPr>
          <w:rFonts w:ascii="宋体" w:hAnsi="宋体" w:cs="仿宋"/>
        </w:rPr>
      </w:pPr>
      <w:r>
        <w:rPr>
          <w:rFonts w:ascii="宋体" w:hAnsi="宋体" w:cs="仿宋" w:hint="eastAsia"/>
        </w:rPr>
        <w:t>八、其他补充事宜</w:t>
      </w:r>
    </w:p>
    <w:p w14:paraId="2F3FEB5A" w14:textId="24BFB0D1" w:rsidR="00A90192" w:rsidRDefault="00A90192">
      <w:pPr>
        <w:spacing w:line="360" w:lineRule="auto"/>
        <w:rPr>
          <w:rFonts w:ascii="宋体" w:hAnsi="宋体" w:cs="宋体"/>
          <w:kern w:val="0"/>
        </w:rPr>
      </w:pPr>
      <w:r>
        <w:rPr>
          <w:rFonts w:ascii="宋体" w:hAnsi="宋体" w:cs="宋体" w:hint="eastAsia"/>
          <w:kern w:val="0"/>
        </w:rPr>
        <w:t>1</w:t>
      </w:r>
      <w:r>
        <w:rPr>
          <w:rFonts w:ascii="宋体" w:hAnsi="宋体" w:cs="宋体"/>
          <w:kern w:val="0"/>
        </w:rPr>
        <w:t>.</w:t>
      </w:r>
      <w:r>
        <w:rPr>
          <w:rFonts w:ascii="宋体" w:hAnsi="宋体" w:cs="宋体" w:hint="eastAsia"/>
          <w:kern w:val="0"/>
        </w:rPr>
        <w:t>首次公告日期：2</w:t>
      </w:r>
      <w:r>
        <w:rPr>
          <w:rFonts w:ascii="宋体" w:hAnsi="宋体" w:cs="宋体"/>
          <w:kern w:val="0"/>
        </w:rPr>
        <w:t>022</w:t>
      </w:r>
      <w:r>
        <w:rPr>
          <w:rFonts w:ascii="宋体" w:hAnsi="宋体" w:cs="宋体" w:hint="eastAsia"/>
          <w:kern w:val="0"/>
        </w:rPr>
        <w:t>年1</w:t>
      </w:r>
      <w:r>
        <w:rPr>
          <w:rFonts w:ascii="宋体" w:hAnsi="宋体" w:cs="宋体"/>
          <w:kern w:val="0"/>
        </w:rPr>
        <w:t>2</w:t>
      </w:r>
      <w:r>
        <w:rPr>
          <w:rFonts w:ascii="宋体" w:hAnsi="宋体" w:cs="宋体" w:hint="eastAsia"/>
          <w:kern w:val="0"/>
        </w:rPr>
        <w:t>月0</w:t>
      </w:r>
      <w:r>
        <w:rPr>
          <w:rFonts w:ascii="宋体" w:hAnsi="宋体" w:cs="宋体"/>
          <w:kern w:val="0"/>
        </w:rPr>
        <w:t>1</w:t>
      </w:r>
      <w:r>
        <w:rPr>
          <w:rFonts w:ascii="宋体" w:hAnsi="宋体" w:cs="宋体" w:hint="eastAsia"/>
          <w:kern w:val="0"/>
        </w:rPr>
        <w:t>日</w:t>
      </w:r>
    </w:p>
    <w:p w14:paraId="7EE80989" w14:textId="375C87A3" w:rsidR="00CF0B77" w:rsidRDefault="00A90192">
      <w:pPr>
        <w:spacing w:line="360" w:lineRule="auto"/>
        <w:rPr>
          <w:rFonts w:ascii="宋体" w:hAnsi="宋体" w:cs="宋体"/>
          <w:kern w:val="0"/>
        </w:rPr>
      </w:pPr>
      <w:r>
        <w:rPr>
          <w:rFonts w:ascii="宋体" w:hAnsi="宋体" w:cs="宋体"/>
          <w:kern w:val="0"/>
        </w:rPr>
        <w:t>2.</w:t>
      </w:r>
      <w:r>
        <w:rPr>
          <w:rFonts w:ascii="宋体" w:hAnsi="宋体" w:cs="宋体" w:hint="eastAsia"/>
          <w:kern w:val="0"/>
        </w:rPr>
        <w:t>采购人定标时间：</w:t>
      </w:r>
      <w:r>
        <w:rPr>
          <w:rFonts w:ascii="宋体" w:hAnsi="宋体" w:cs="宋体"/>
          <w:kern w:val="0"/>
        </w:rPr>
        <w:t>2022年</w:t>
      </w:r>
      <w:r>
        <w:rPr>
          <w:rFonts w:ascii="宋体" w:hAnsi="宋体" w:cs="宋体" w:hint="eastAsia"/>
          <w:kern w:val="0"/>
        </w:rPr>
        <w:t>12</w:t>
      </w:r>
      <w:r>
        <w:rPr>
          <w:rFonts w:ascii="宋体" w:hAnsi="宋体" w:cs="宋体"/>
          <w:kern w:val="0"/>
        </w:rPr>
        <w:t>月</w:t>
      </w:r>
      <w:r>
        <w:rPr>
          <w:rFonts w:ascii="宋体" w:hAnsi="宋体" w:cs="宋体" w:hint="eastAsia"/>
          <w:kern w:val="0"/>
        </w:rPr>
        <w:t>19</w:t>
      </w:r>
      <w:r>
        <w:rPr>
          <w:rFonts w:ascii="宋体" w:hAnsi="宋体" w:cs="宋体"/>
          <w:kern w:val="0"/>
        </w:rPr>
        <w:t>日</w:t>
      </w:r>
    </w:p>
    <w:p w14:paraId="26C2D5BE" w14:textId="7D331A42" w:rsidR="00CF0B77" w:rsidRDefault="00A90192">
      <w:pPr>
        <w:spacing w:line="360" w:lineRule="auto"/>
        <w:rPr>
          <w:rFonts w:ascii="宋体" w:hAnsi="宋体" w:cs="宋体"/>
          <w:kern w:val="0"/>
        </w:rPr>
      </w:pPr>
      <w:r>
        <w:rPr>
          <w:rFonts w:ascii="宋体" w:hAnsi="宋体" w:cs="宋体"/>
          <w:kern w:val="0"/>
        </w:rPr>
        <w:t>3</w:t>
      </w:r>
      <w:r>
        <w:rPr>
          <w:rFonts w:ascii="宋体" w:hAnsi="宋体" w:cs="宋体" w:hint="eastAsia"/>
          <w:kern w:val="0"/>
        </w:rPr>
        <w:t>.中标公告日期：</w:t>
      </w:r>
      <w:r>
        <w:rPr>
          <w:rFonts w:ascii="宋体" w:hAnsi="宋体" w:cs="宋体"/>
          <w:kern w:val="0"/>
        </w:rPr>
        <w:t>2022年</w:t>
      </w:r>
      <w:r>
        <w:rPr>
          <w:rFonts w:ascii="宋体" w:hAnsi="宋体" w:cs="宋体" w:hint="eastAsia"/>
          <w:kern w:val="0"/>
        </w:rPr>
        <w:t>12</w:t>
      </w:r>
      <w:r>
        <w:rPr>
          <w:rFonts w:ascii="宋体" w:hAnsi="宋体" w:cs="宋体"/>
          <w:kern w:val="0"/>
        </w:rPr>
        <w:t>月</w:t>
      </w:r>
      <w:r>
        <w:rPr>
          <w:rFonts w:ascii="宋体" w:hAnsi="宋体" w:cs="宋体" w:hint="eastAsia"/>
          <w:kern w:val="0"/>
        </w:rPr>
        <w:t>19</w:t>
      </w:r>
      <w:r>
        <w:rPr>
          <w:rFonts w:ascii="宋体" w:hAnsi="宋体" w:cs="宋体"/>
          <w:kern w:val="0"/>
        </w:rPr>
        <w:t>日</w:t>
      </w:r>
    </w:p>
    <w:p w14:paraId="1B8E8F00" w14:textId="465CEB25" w:rsidR="00CF0B77" w:rsidRDefault="00A90192">
      <w:pPr>
        <w:spacing w:line="360" w:lineRule="auto"/>
        <w:rPr>
          <w:rFonts w:ascii="宋体" w:hAnsi="宋体" w:cs="宋体"/>
          <w:kern w:val="0"/>
        </w:rPr>
      </w:pPr>
      <w:r>
        <w:rPr>
          <w:rFonts w:ascii="宋体" w:hAnsi="宋体" w:cs="宋体"/>
          <w:kern w:val="0"/>
        </w:rPr>
        <w:t>4</w:t>
      </w:r>
      <w:r>
        <w:rPr>
          <w:rFonts w:ascii="宋体" w:hAnsi="宋体" w:cs="宋体" w:hint="eastAsia"/>
          <w:kern w:val="0"/>
        </w:rPr>
        <w:t>.项目用途：用于</w:t>
      </w:r>
      <w:r>
        <w:rPr>
          <w:rFonts w:ascii="宋体" w:hAnsi="宋体" w:hint="eastAsia"/>
        </w:rPr>
        <w:t>审计服务采购项目</w:t>
      </w:r>
    </w:p>
    <w:p w14:paraId="4710B696" w14:textId="5BB8D2FD" w:rsidR="00CF0B77" w:rsidRDefault="00A90192">
      <w:pPr>
        <w:spacing w:line="360" w:lineRule="auto"/>
        <w:rPr>
          <w:rFonts w:ascii="宋体" w:hAnsi="宋体" w:cs="宋体"/>
          <w:kern w:val="0"/>
        </w:rPr>
      </w:pPr>
      <w:r>
        <w:rPr>
          <w:rFonts w:ascii="宋体" w:hAnsi="宋体" w:cs="宋体"/>
          <w:kern w:val="0"/>
        </w:rPr>
        <w:t>5</w:t>
      </w:r>
      <w:r>
        <w:rPr>
          <w:rFonts w:ascii="宋体" w:hAnsi="宋体" w:cs="宋体" w:hint="eastAsia"/>
          <w:kern w:val="0"/>
        </w:rPr>
        <w:t>.合同履行日期：合同生效后12个月内完成全部服务内容。</w:t>
      </w:r>
    </w:p>
    <w:p w14:paraId="67396C2F" w14:textId="2AE70E18" w:rsidR="00CF0B77" w:rsidRDefault="00A90192">
      <w:pPr>
        <w:spacing w:line="360" w:lineRule="auto"/>
        <w:rPr>
          <w:rFonts w:ascii="宋体" w:hAnsi="宋体" w:cs="宋体"/>
          <w:kern w:val="0"/>
        </w:rPr>
      </w:pPr>
      <w:r>
        <w:rPr>
          <w:rFonts w:ascii="宋体" w:hAnsi="宋体" w:cs="宋体"/>
          <w:kern w:val="0"/>
        </w:rPr>
        <w:t>6</w:t>
      </w:r>
      <w:r>
        <w:rPr>
          <w:rFonts w:ascii="宋体" w:hAnsi="宋体" w:cs="宋体" w:hint="eastAsia"/>
          <w:kern w:val="0"/>
        </w:rPr>
        <w:t>.本公告在北京市政府采购网、中国政府采购网、北京市公共资源交易西城区分平台发布。</w:t>
      </w:r>
    </w:p>
    <w:p w14:paraId="20F84328" w14:textId="77777777" w:rsidR="00CF0B77" w:rsidRDefault="00000000">
      <w:pPr>
        <w:spacing w:line="360" w:lineRule="auto"/>
        <w:rPr>
          <w:rFonts w:ascii="宋体" w:hAnsi="宋体" w:cs="宋体"/>
          <w:kern w:val="0"/>
        </w:rPr>
      </w:pPr>
      <w:r>
        <w:rPr>
          <w:rFonts w:ascii="宋体" w:hAnsi="宋体" w:cs="宋体" w:hint="eastAsia"/>
          <w:kern w:val="0"/>
        </w:rPr>
        <w:t>九、凡对本次公告内容提出询问，请按以下方式联系。</w:t>
      </w:r>
    </w:p>
    <w:p w14:paraId="6F352793" w14:textId="77777777" w:rsidR="00CF0B77" w:rsidRDefault="00000000">
      <w:pPr>
        <w:tabs>
          <w:tab w:val="left" w:pos="3375"/>
        </w:tabs>
        <w:spacing w:line="360" w:lineRule="auto"/>
        <w:ind w:firstLineChars="200" w:firstLine="420"/>
        <w:rPr>
          <w:rFonts w:ascii="宋体" w:hAnsi="宋体" w:cs="宋体"/>
        </w:rPr>
      </w:pPr>
      <w:bookmarkStart w:id="3" w:name="_Toc16886"/>
      <w:r>
        <w:rPr>
          <w:rFonts w:ascii="宋体" w:hAnsi="宋体" w:cs="宋体" w:hint="eastAsia"/>
        </w:rPr>
        <w:t>1.采购人信息</w:t>
      </w:r>
      <w:bookmarkEnd w:id="3"/>
    </w:p>
    <w:p w14:paraId="653C2EA2" w14:textId="77777777" w:rsidR="00CF0B77" w:rsidRDefault="00000000">
      <w:pPr>
        <w:tabs>
          <w:tab w:val="left" w:pos="3375"/>
        </w:tabs>
        <w:spacing w:line="360" w:lineRule="auto"/>
        <w:ind w:firstLineChars="200" w:firstLine="420"/>
        <w:rPr>
          <w:rFonts w:ascii="宋体" w:hAnsi="宋体" w:cs="宋体"/>
        </w:rPr>
      </w:pPr>
      <w:bookmarkStart w:id="4" w:name="_Toc28359086"/>
      <w:bookmarkStart w:id="5" w:name="_Toc28359009"/>
      <w:r>
        <w:rPr>
          <w:rFonts w:ascii="宋体" w:hAnsi="宋体" w:cs="宋体" w:hint="eastAsia"/>
        </w:rPr>
        <w:t>名    称：北京市西城区人民政府国有资产监督管理委员会</w:t>
      </w:r>
    </w:p>
    <w:p w14:paraId="50D5DCFC" w14:textId="77777777" w:rsidR="00CF0B77" w:rsidRDefault="00000000">
      <w:pPr>
        <w:tabs>
          <w:tab w:val="left" w:pos="3375"/>
        </w:tabs>
        <w:spacing w:line="360" w:lineRule="auto"/>
        <w:ind w:firstLineChars="200" w:firstLine="420"/>
        <w:rPr>
          <w:rFonts w:ascii="宋体" w:hAnsi="宋体" w:cs="宋体"/>
        </w:rPr>
      </w:pPr>
      <w:r>
        <w:rPr>
          <w:rFonts w:ascii="宋体" w:hAnsi="宋体" w:cs="宋体" w:hint="eastAsia"/>
        </w:rPr>
        <w:t>地    址：北京市西城区华远北街1-2号西西友谊写字楼5层</w:t>
      </w:r>
    </w:p>
    <w:p w14:paraId="378B8B1C" w14:textId="1B73C600" w:rsidR="00CF0B77" w:rsidRDefault="00000000">
      <w:pPr>
        <w:tabs>
          <w:tab w:val="left" w:pos="3375"/>
        </w:tabs>
        <w:spacing w:line="360" w:lineRule="auto"/>
        <w:ind w:firstLineChars="200" w:firstLine="420"/>
        <w:rPr>
          <w:rFonts w:ascii="宋体" w:hAnsi="宋体" w:cs="宋体"/>
        </w:rPr>
      </w:pPr>
      <w:r>
        <w:rPr>
          <w:rFonts w:ascii="宋体" w:hAnsi="宋体" w:cs="宋体" w:hint="eastAsia"/>
        </w:rPr>
        <w:t>联系方式：</w:t>
      </w:r>
      <w:r w:rsidR="000F5683" w:rsidRPr="000F5683">
        <w:rPr>
          <w:rFonts w:ascii="宋体" w:hAnsi="宋体" w:cs="宋体" w:hint="eastAsia"/>
        </w:rPr>
        <w:t>刘</w:t>
      </w:r>
      <w:r w:rsidR="000F5683">
        <w:rPr>
          <w:rFonts w:ascii="宋体" w:hAnsi="宋体" w:cs="宋体" w:hint="eastAsia"/>
        </w:rPr>
        <w:t>老师，</w:t>
      </w:r>
      <w:r>
        <w:rPr>
          <w:rFonts w:ascii="宋体" w:hAnsi="宋体" w:cs="宋体" w:hint="eastAsia"/>
        </w:rPr>
        <w:t>66117162</w:t>
      </w:r>
    </w:p>
    <w:p w14:paraId="7F6489A9" w14:textId="77777777" w:rsidR="00CF0B77" w:rsidRDefault="00000000">
      <w:pPr>
        <w:tabs>
          <w:tab w:val="left" w:pos="3375"/>
        </w:tabs>
        <w:spacing w:line="360" w:lineRule="auto"/>
        <w:ind w:firstLineChars="200" w:firstLine="420"/>
        <w:rPr>
          <w:rFonts w:ascii="宋体" w:hAnsi="宋体" w:cs="宋体"/>
        </w:rPr>
      </w:pPr>
      <w:bookmarkStart w:id="6" w:name="_Toc32630"/>
      <w:r>
        <w:rPr>
          <w:rFonts w:ascii="宋体" w:hAnsi="宋体" w:cs="宋体" w:hint="eastAsia"/>
        </w:rPr>
        <w:lastRenderedPageBreak/>
        <w:t>2.采购代理机构信息</w:t>
      </w:r>
      <w:bookmarkEnd w:id="4"/>
      <w:bookmarkEnd w:id="5"/>
      <w:bookmarkEnd w:id="6"/>
    </w:p>
    <w:p w14:paraId="4F020617" w14:textId="77777777" w:rsidR="00CF0B77" w:rsidRDefault="00000000">
      <w:pPr>
        <w:tabs>
          <w:tab w:val="left" w:pos="3375"/>
        </w:tabs>
        <w:spacing w:line="360" w:lineRule="auto"/>
        <w:ind w:firstLineChars="200" w:firstLine="420"/>
        <w:rPr>
          <w:rFonts w:ascii="宋体" w:hAnsi="宋体" w:cs="宋体"/>
        </w:rPr>
      </w:pPr>
      <w:bookmarkStart w:id="7" w:name="_Toc28359087"/>
      <w:bookmarkStart w:id="8" w:name="_Toc28359010"/>
      <w:r>
        <w:rPr>
          <w:rFonts w:ascii="宋体" w:hAnsi="宋体" w:cs="宋体" w:hint="eastAsia"/>
        </w:rPr>
        <w:t>名    称：北京国际工程咨询有限公司</w:t>
      </w:r>
    </w:p>
    <w:p w14:paraId="1BB07733" w14:textId="77777777" w:rsidR="00CF0B77" w:rsidRDefault="00000000">
      <w:pPr>
        <w:tabs>
          <w:tab w:val="left" w:pos="3375"/>
        </w:tabs>
        <w:spacing w:line="360" w:lineRule="auto"/>
        <w:ind w:firstLineChars="200" w:firstLine="420"/>
        <w:rPr>
          <w:rFonts w:ascii="宋体" w:hAnsi="宋体" w:cs="宋体"/>
        </w:rPr>
      </w:pPr>
      <w:r>
        <w:rPr>
          <w:rFonts w:ascii="宋体" w:hAnsi="宋体" w:cs="宋体" w:hint="eastAsia"/>
        </w:rPr>
        <w:t>地    址：北京市海淀区学院路30号科大天工大厦A座6层</w:t>
      </w:r>
    </w:p>
    <w:p w14:paraId="5BD9A702" w14:textId="77777777" w:rsidR="00CF0B77" w:rsidRDefault="00000000">
      <w:pPr>
        <w:tabs>
          <w:tab w:val="left" w:pos="3375"/>
        </w:tabs>
        <w:spacing w:line="360" w:lineRule="auto"/>
        <w:ind w:firstLineChars="200" w:firstLine="420"/>
        <w:rPr>
          <w:rFonts w:ascii="宋体" w:hAnsi="宋体" w:cs="宋体"/>
        </w:rPr>
      </w:pPr>
      <w:r>
        <w:rPr>
          <w:rFonts w:ascii="宋体" w:hAnsi="宋体" w:cs="宋体" w:hint="eastAsia"/>
        </w:rPr>
        <w:t>联系方式：010-82372770/13051173130</w:t>
      </w:r>
    </w:p>
    <w:p w14:paraId="47E8DC81" w14:textId="77777777" w:rsidR="00CF0B77" w:rsidRDefault="00000000">
      <w:pPr>
        <w:tabs>
          <w:tab w:val="left" w:pos="3375"/>
        </w:tabs>
        <w:spacing w:line="360" w:lineRule="auto"/>
        <w:ind w:firstLineChars="200" w:firstLine="420"/>
        <w:rPr>
          <w:rFonts w:ascii="宋体" w:hAnsi="宋体" w:cs="宋体"/>
        </w:rPr>
      </w:pPr>
      <w:bookmarkStart w:id="9" w:name="_Toc16364"/>
      <w:r>
        <w:rPr>
          <w:rFonts w:ascii="宋体" w:hAnsi="宋体" w:cs="宋体" w:hint="eastAsia"/>
        </w:rPr>
        <w:t>3.项目联系方式</w:t>
      </w:r>
      <w:bookmarkEnd w:id="7"/>
      <w:bookmarkEnd w:id="8"/>
      <w:bookmarkEnd w:id="9"/>
    </w:p>
    <w:p w14:paraId="4B602677" w14:textId="77777777" w:rsidR="00CF0B77" w:rsidRDefault="00000000">
      <w:pPr>
        <w:tabs>
          <w:tab w:val="left" w:pos="3375"/>
        </w:tabs>
        <w:spacing w:line="360" w:lineRule="auto"/>
        <w:ind w:firstLineChars="200" w:firstLine="420"/>
        <w:rPr>
          <w:rFonts w:ascii="宋体" w:hAnsi="宋体" w:cs="宋体"/>
        </w:rPr>
      </w:pPr>
      <w:r>
        <w:rPr>
          <w:rFonts w:ascii="宋体" w:hAnsi="宋体" w:cs="宋体" w:hint="eastAsia"/>
        </w:rPr>
        <w:t>项目联系人：关老师/包老师</w:t>
      </w:r>
    </w:p>
    <w:p w14:paraId="42B088C2" w14:textId="77777777" w:rsidR="00CF0B77" w:rsidRDefault="00000000">
      <w:pPr>
        <w:tabs>
          <w:tab w:val="left" w:pos="3375"/>
        </w:tabs>
        <w:spacing w:line="360" w:lineRule="auto"/>
        <w:ind w:firstLineChars="200" w:firstLine="420"/>
        <w:rPr>
          <w:rFonts w:ascii="宋体" w:hAnsi="宋体" w:cs="宋体"/>
        </w:rPr>
      </w:pPr>
      <w:r>
        <w:rPr>
          <w:rFonts w:ascii="宋体" w:hAnsi="宋体" w:cs="宋体" w:hint="eastAsia"/>
        </w:rPr>
        <w:t>电      话：010-82372770/13051173130</w:t>
      </w:r>
    </w:p>
    <w:p w14:paraId="097B590A" w14:textId="77777777" w:rsidR="00CF0B77" w:rsidRDefault="00000000">
      <w:pPr>
        <w:spacing w:line="360" w:lineRule="auto"/>
        <w:rPr>
          <w:rFonts w:ascii="宋体" w:hAnsi="宋体" w:cs="宋体"/>
          <w:kern w:val="0"/>
        </w:rPr>
      </w:pPr>
      <w:r>
        <w:rPr>
          <w:rFonts w:ascii="宋体" w:hAnsi="宋体" w:cs="宋体" w:hint="eastAsia"/>
          <w:kern w:val="0"/>
        </w:rPr>
        <w:t>十、附件</w:t>
      </w:r>
    </w:p>
    <w:p w14:paraId="5C1390F3" w14:textId="77777777" w:rsidR="00CF0B77" w:rsidRDefault="00000000">
      <w:pPr>
        <w:spacing w:line="360" w:lineRule="auto"/>
        <w:ind w:firstLineChars="200" w:firstLine="420"/>
        <w:rPr>
          <w:rFonts w:ascii="宋体" w:hAnsi="宋体" w:cs="宋体"/>
          <w:kern w:val="0"/>
        </w:rPr>
      </w:pPr>
      <w:r>
        <w:rPr>
          <w:rFonts w:ascii="宋体" w:hAnsi="宋体" w:cs="宋体" w:hint="eastAsia"/>
          <w:kern w:val="0"/>
        </w:rPr>
        <w:t>1.采购文件</w:t>
      </w:r>
    </w:p>
    <w:p w14:paraId="75AC9C95" w14:textId="77777777" w:rsidR="00CF0B77" w:rsidRDefault="00000000">
      <w:pPr>
        <w:spacing w:line="360" w:lineRule="auto"/>
        <w:ind w:firstLineChars="200" w:firstLine="420"/>
        <w:rPr>
          <w:rFonts w:ascii="宋体" w:hAnsi="宋体" w:cs="宋体"/>
          <w:kern w:val="0"/>
        </w:rPr>
      </w:pPr>
      <w:r>
        <w:rPr>
          <w:rFonts w:ascii="宋体" w:hAnsi="宋体" w:cs="宋体" w:hint="eastAsia"/>
          <w:kern w:val="0"/>
        </w:rPr>
        <w:t>2.中小企业声明函</w:t>
      </w:r>
    </w:p>
    <w:p w14:paraId="79FFE5F4" w14:textId="77777777" w:rsidR="00CF0B77" w:rsidRDefault="00CF0B77">
      <w:pPr>
        <w:spacing w:line="360" w:lineRule="auto"/>
        <w:ind w:firstLineChars="200" w:firstLine="420"/>
        <w:rPr>
          <w:rFonts w:ascii="宋体" w:hAnsi="宋体" w:cs="宋体"/>
          <w:kern w:val="0"/>
        </w:rPr>
      </w:pPr>
    </w:p>
    <w:p w14:paraId="6925BC25" w14:textId="77777777" w:rsidR="00CF0B77" w:rsidRDefault="00000000">
      <w:pPr>
        <w:rPr>
          <w:rFonts w:ascii="宋体" w:hAnsi="宋体" w:cs="宋体"/>
          <w:kern w:val="0"/>
        </w:rPr>
      </w:pPr>
      <w:r>
        <w:rPr>
          <w:rFonts w:ascii="宋体" w:hAnsi="宋体" w:cs="宋体" w:hint="eastAsia"/>
          <w:kern w:val="0"/>
        </w:rPr>
        <w:br w:type="page"/>
      </w:r>
    </w:p>
    <w:p w14:paraId="67AFD70B" w14:textId="77777777" w:rsidR="00CF0B77" w:rsidRDefault="00000000">
      <w:pPr>
        <w:pStyle w:val="a0"/>
      </w:pPr>
      <w:r>
        <w:rPr>
          <w:rFonts w:hint="eastAsia"/>
        </w:rPr>
        <w:lastRenderedPageBreak/>
        <w:t>第一包</w:t>
      </w:r>
    </w:p>
    <w:p w14:paraId="5FD9A7A5" w14:textId="77777777" w:rsidR="00CF0B77" w:rsidRDefault="00000000">
      <w:r>
        <w:rPr>
          <w:rFonts w:hint="eastAsia"/>
          <w:noProof/>
        </w:rPr>
        <w:drawing>
          <wp:inline distT="0" distB="0" distL="114300" distR="114300" wp14:anchorId="320A6CD0" wp14:editId="54FD3470">
            <wp:extent cx="5266690" cy="7023735"/>
            <wp:effectExtent l="0" t="0" r="10160" b="5715"/>
            <wp:docPr id="1" name="图片 1" descr="72e91196201c4df8c1b71b03beb2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e91196201c4df8c1b71b03beb2b11"/>
                    <pic:cNvPicPr>
                      <a:picLocks noChangeAspect="1"/>
                    </pic:cNvPicPr>
                  </pic:nvPicPr>
                  <pic:blipFill>
                    <a:blip r:embed="rId6"/>
                    <a:stretch>
                      <a:fillRect/>
                    </a:stretch>
                  </pic:blipFill>
                  <pic:spPr>
                    <a:xfrm>
                      <a:off x="0" y="0"/>
                      <a:ext cx="5266690" cy="7023735"/>
                    </a:xfrm>
                    <a:prstGeom prst="rect">
                      <a:avLst/>
                    </a:prstGeom>
                  </pic:spPr>
                </pic:pic>
              </a:graphicData>
            </a:graphic>
          </wp:inline>
        </w:drawing>
      </w:r>
    </w:p>
    <w:p w14:paraId="3C015F4D" w14:textId="77777777" w:rsidR="00CF0B77" w:rsidRDefault="00000000">
      <w:r>
        <w:rPr>
          <w:rFonts w:hint="eastAsia"/>
        </w:rPr>
        <w:br w:type="page"/>
      </w:r>
    </w:p>
    <w:p w14:paraId="1BB1D834" w14:textId="77777777" w:rsidR="00CF0B77" w:rsidRDefault="00000000">
      <w:pPr>
        <w:pStyle w:val="a0"/>
      </w:pPr>
      <w:r>
        <w:rPr>
          <w:rFonts w:hint="eastAsia"/>
        </w:rPr>
        <w:lastRenderedPageBreak/>
        <w:t>第二包</w:t>
      </w:r>
    </w:p>
    <w:p w14:paraId="10C00475" w14:textId="77777777" w:rsidR="00CF0B77" w:rsidRDefault="00000000">
      <w:r>
        <w:rPr>
          <w:noProof/>
        </w:rPr>
        <w:drawing>
          <wp:inline distT="0" distB="0" distL="114300" distR="114300" wp14:anchorId="10D19477" wp14:editId="533962A9">
            <wp:extent cx="5266690" cy="7023735"/>
            <wp:effectExtent l="0" t="0" r="10160" b="5715"/>
            <wp:docPr id="2" name="图片 2" descr="1eb8c4d03129cf649084d7fea692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eb8c4d03129cf649084d7fea692be0"/>
                    <pic:cNvPicPr>
                      <a:picLocks noChangeAspect="1"/>
                    </pic:cNvPicPr>
                  </pic:nvPicPr>
                  <pic:blipFill>
                    <a:blip r:embed="rId7"/>
                    <a:stretch>
                      <a:fillRect/>
                    </a:stretch>
                  </pic:blipFill>
                  <pic:spPr>
                    <a:xfrm>
                      <a:off x="0" y="0"/>
                      <a:ext cx="5266690" cy="7023735"/>
                    </a:xfrm>
                    <a:prstGeom prst="rect">
                      <a:avLst/>
                    </a:prstGeom>
                  </pic:spPr>
                </pic:pic>
              </a:graphicData>
            </a:graphic>
          </wp:inline>
        </w:drawing>
      </w:r>
    </w:p>
    <w:p w14:paraId="3177AD82" w14:textId="77777777" w:rsidR="00CF0B77" w:rsidRDefault="00000000">
      <w:r>
        <w:br w:type="page"/>
      </w:r>
    </w:p>
    <w:p w14:paraId="5748261F" w14:textId="77777777" w:rsidR="00CF0B77" w:rsidRDefault="00000000">
      <w:pPr>
        <w:pStyle w:val="a0"/>
      </w:pPr>
      <w:r>
        <w:rPr>
          <w:rFonts w:hint="eastAsia"/>
        </w:rPr>
        <w:lastRenderedPageBreak/>
        <w:t>第三包</w:t>
      </w:r>
    </w:p>
    <w:p w14:paraId="05EB618F" w14:textId="77777777" w:rsidR="00CF0B77" w:rsidRDefault="00000000">
      <w:r>
        <w:rPr>
          <w:noProof/>
        </w:rPr>
        <w:drawing>
          <wp:inline distT="0" distB="0" distL="114300" distR="114300" wp14:anchorId="5B8AC788" wp14:editId="761599F3">
            <wp:extent cx="5266690" cy="7023735"/>
            <wp:effectExtent l="0" t="0" r="10160" b="5715"/>
            <wp:docPr id="3" name="图片 3" descr="d46e329d4f112c23669364cc79c8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46e329d4f112c23669364cc79c8996"/>
                    <pic:cNvPicPr>
                      <a:picLocks noChangeAspect="1"/>
                    </pic:cNvPicPr>
                  </pic:nvPicPr>
                  <pic:blipFill>
                    <a:blip r:embed="rId8"/>
                    <a:stretch>
                      <a:fillRect/>
                    </a:stretch>
                  </pic:blipFill>
                  <pic:spPr>
                    <a:xfrm>
                      <a:off x="0" y="0"/>
                      <a:ext cx="5266690" cy="7023735"/>
                    </a:xfrm>
                    <a:prstGeom prst="rect">
                      <a:avLst/>
                    </a:prstGeom>
                  </pic:spPr>
                </pic:pic>
              </a:graphicData>
            </a:graphic>
          </wp:inline>
        </w:drawing>
      </w:r>
    </w:p>
    <w:sectPr w:rsidR="00CF0B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02BAC" w14:textId="77777777" w:rsidR="00980B4B" w:rsidRDefault="00980B4B" w:rsidP="00A90192">
      <w:r>
        <w:separator/>
      </w:r>
    </w:p>
  </w:endnote>
  <w:endnote w:type="continuationSeparator" w:id="0">
    <w:p w14:paraId="435875C0" w14:textId="77777777" w:rsidR="00980B4B" w:rsidRDefault="00980B4B" w:rsidP="00A9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70A8C" w14:textId="77777777" w:rsidR="00980B4B" w:rsidRDefault="00980B4B" w:rsidP="00A90192">
      <w:r>
        <w:separator/>
      </w:r>
    </w:p>
  </w:footnote>
  <w:footnote w:type="continuationSeparator" w:id="0">
    <w:p w14:paraId="5A0DE920" w14:textId="77777777" w:rsidR="00980B4B" w:rsidRDefault="00980B4B" w:rsidP="00A90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E311D6"/>
    <w:rsid w:val="00043A67"/>
    <w:rsid w:val="00044819"/>
    <w:rsid w:val="00055DCC"/>
    <w:rsid w:val="000A703E"/>
    <w:rsid w:val="000C6A64"/>
    <w:rsid w:val="000C7AD0"/>
    <w:rsid w:val="000F5683"/>
    <w:rsid w:val="000F6AEF"/>
    <w:rsid w:val="00115498"/>
    <w:rsid w:val="001416CA"/>
    <w:rsid w:val="00141E42"/>
    <w:rsid w:val="001F4FE2"/>
    <w:rsid w:val="00207598"/>
    <w:rsid w:val="002359CB"/>
    <w:rsid w:val="002618C6"/>
    <w:rsid w:val="002947B4"/>
    <w:rsid w:val="002953C6"/>
    <w:rsid w:val="00306E22"/>
    <w:rsid w:val="003721A7"/>
    <w:rsid w:val="003A41DA"/>
    <w:rsid w:val="003E4992"/>
    <w:rsid w:val="003F0B7B"/>
    <w:rsid w:val="00421DB6"/>
    <w:rsid w:val="0044348C"/>
    <w:rsid w:val="0047786A"/>
    <w:rsid w:val="004A2A17"/>
    <w:rsid w:val="004B3687"/>
    <w:rsid w:val="004C216D"/>
    <w:rsid w:val="004E5F7E"/>
    <w:rsid w:val="00510F35"/>
    <w:rsid w:val="00521F71"/>
    <w:rsid w:val="00527216"/>
    <w:rsid w:val="0054441B"/>
    <w:rsid w:val="0058189B"/>
    <w:rsid w:val="005C7E66"/>
    <w:rsid w:val="005D2171"/>
    <w:rsid w:val="005E7E69"/>
    <w:rsid w:val="006162BC"/>
    <w:rsid w:val="00633ADA"/>
    <w:rsid w:val="00640911"/>
    <w:rsid w:val="00674A51"/>
    <w:rsid w:val="00697D5F"/>
    <w:rsid w:val="006A12A0"/>
    <w:rsid w:val="006B1C70"/>
    <w:rsid w:val="006C10A0"/>
    <w:rsid w:val="00703091"/>
    <w:rsid w:val="00723176"/>
    <w:rsid w:val="007360A7"/>
    <w:rsid w:val="00751C7C"/>
    <w:rsid w:val="007637F3"/>
    <w:rsid w:val="007C5813"/>
    <w:rsid w:val="00804C4F"/>
    <w:rsid w:val="00892CED"/>
    <w:rsid w:val="008D4FA6"/>
    <w:rsid w:val="00923CC6"/>
    <w:rsid w:val="009440B7"/>
    <w:rsid w:val="00980B4B"/>
    <w:rsid w:val="00981B02"/>
    <w:rsid w:val="00997A34"/>
    <w:rsid w:val="009A6919"/>
    <w:rsid w:val="009B5DFC"/>
    <w:rsid w:val="009E16B4"/>
    <w:rsid w:val="00A303D0"/>
    <w:rsid w:val="00A4348A"/>
    <w:rsid w:val="00A43FEE"/>
    <w:rsid w:val="00A546CA"/>
    <w:rsid w:val="00A55086"/>
    <w:rsid w:val="00A90192"/>
    <w:rsid w:val="00AB52A2"/>
    <w:rsid w:val="00AC35A0"/>
    <w:rsid w:val="00AD22E3"/>
    <w:rsid w:val="00AE087F"/>
    <w:rsid w:val="00AE6E84"/>
    <w:rsid w:val="00B44B01"/>
    <w:rsid w:val="00B823A8"/>
    <w:rsid w:val="00C56AF8"/>
    <w:rsid w:val="00C6398D"/>
    <w:rsid w:val="00CA2574"/>
    <w:rsid w:val="00CC6D8B"/>
    <w:rsid w:val="00CD40DB"/>
    <w:rsid w:val="00CF0B77"/>
    <w:rsid w:val="00CF6329"/>
    <w:rsid w:val="00D268A9"/>
    <w:rsid w:val="00E311D6"/>
    <w:rsid w:val="00E61E7A"/>
    <w:rsid w:val="00E91A03"/>
    <w:rsid w:val="00E9538A"/>
    <w:rsid w:val="00E958F3"/>
    <w:rsid w:val="00EC3BC8"/>
    <w:rsid w:val="00F00266"/>
    <w:rsid w:val="00F06F0D"/>
    <w:rsid w:val="00F66F89"/>
    <w:rsid w:val="00FA60B0"/>
    <w:rsid w:val="00FD44CE"/>
    <w:rsid w:val="17102DAD"/>
    <w:rsid w:val="1B753EFF"/>
    <w:rsid w:val="35152702"/>
    <w:rsid w:val="55917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8CE87"/>
  <w15:docId w15:val="{14A3E8B1-0E54-4DD1-9EED-89E3DDB0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next w:val="a"/>
    <w:qFormat/>
    <w:pPr>
      <w:widowControl w:val="0"/>
      <w:autoSpaceDE w:val="0"/>
      <w:autoSpaceDN w:val="0"/>
      <w:adjustRightInd w:val="0"/>
      <w:ind w:firstLine="420"/>
    </w:pPr>
    <w:rPr>
      <w:rFonts w:ascii="宋体"/>
      <w:sz w:val="24"/>
    </w:rPr>
  </w:style>
  <w:style w:type="paragraph" w:styleId="a4">
    <w:name w:val="Plain Text"/>
    <w:basedOn w:val="a"/>
    <w:link w:val="a5"/>
    <w:qFormat/>
    <w:rPr>
      <w:rFonts w:ascii="宋体" w:eastAsiaTheme="minorEastAsia" w:hAnsi="Courier New" w:cstheme="minorBidi"/>
      <w:szCs w:val="22"/>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c">
    <w:name w:val="Normal (Web)"/>
    <w:basedOn w:val="a"/>
    <w:uiPriority w:val="99"/>
    <w:semiHidden/>
    <w:unhideWhenUsed/>
    <w:pPr>
      <w:widowControl/>
      <w:spacing w:beforeAutospacing="1" w:afterAutospacing="1"/>
      <w:jc w:val="left"/>
    </w:pPr>
    <w:rPr>
      <w:rFonts w:ascii="宋体" w:hAnsi="宋体"/>
      <w:kern w:val="0"/>
      <w:sz w:val="24"/>
      <w:szCs w:val="24"/>
    </w:rPr>
  </w:style>
  <w:style w:type="table" w:styleId="a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黑体" w:hAnsi="Arial" w:cs="Arial"/>
      <w:b/>
      <w:bCs/>
      <w:sz w:val="32"/>
      <w:szCs w:val="32"/>
    </w:rPr>
  </w:style>
  <w:style w:type="character" w:customStyle="1" w:styleId="a5">
    <w:name w:val="纯文本 字符"/>
    <w:basedOn w:val="a1"/>
    <w:link w:val="a4"/>
    <w:qFormat/>
    <w:rPr>
      <w:rFonts w:ascii="宋体" w:hAnsi="Courier New"/>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仇 凯彬</cp:lastModifiedBy>
  <cp:revision>4</cp:revision>
  <dcterms:created xsi:type="dcterms:W3CDTF">2020-05-18T13:53:00Z</dcterms:created>
  <dcterms:modified xsi:type="dcterms:W3CDTF">2022-12-19T07:35:00Z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6EA9A0FC2ADA42668698B7F9106F70D5</vt:lpwstr>
  </property>
</Properties>
</file>