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北京市监察委员会磁各庄留置保障中心2024年绿化养护服务采购项目竞争性磋商</w:t>
      </w:r>
      <w:r>
        <w:rPr>
          <w:rFonts w:hint="eastAsia"/>
          <w:lang w:val="en-US" w:eastAsia="zh-CN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一、项目基本</w:t>
      </w:r>
      <w:bookmarkStart w:id="0" w:name="_GoBack"/>
      <w:bookmarkEnd w:id="0"/>
      <w:r>
        <w:rPr>
          <w:rFonts w:hint="default" w:eastAsiaTheme="minorEastAsia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原公告的采购项目编号：11000023210200068105-XM001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原公告的采购项目名称：通用公用经费园林绿化管理服务采购项目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首次公告日期：2023-1</w:t>
      </w:r>
      <w:r>
        <w:rPr>
          <w:rFonts w:hint="eastAsia"/>
          <w:lang w:val="en-US" w:eastAsia="zh-CN"/>
        </w:rPr>
        <w:t>2</w:t>
      </w:r>
      <w:r>
        <w:rPr>
          <w:rFonts w:hint="default" w:eastAsiaTheme="minorEastAsia"/>
          <w:lang w:val="en-US" w:eastAsia="zh-CN"/>
        </w:rPr>
        <w:t>-</w:t>
      </w:r>
      <w:r>
        <w:rPr>
          <w:rFonts w:hint="eastAsia"/>
          <w:lang w:val="en-US" w:eastAsia="zh-CN"/>
        </w:rPr>
        <w:t>13</w:t>
      </w:r>
      <w:r>
        <w:rPr>
          <w:rFonts w:hint="default" w:eastAsiaTheme="minorEastAsia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地址：http://www.ccgp-beijing.gov.cn/xxgg/sjzfcggg/sjzbgg/t20231213_1553814.html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 w:bidi="ar"/>
        </w:rPr>
        <w:t>原内容：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响应文件提交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 w:bidi="ar"/>
        </w:rPr>
        <w:t>截止时间</w:t>
      </w: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2023年12月24日14时00分（北京时间）。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color w:val="auto"/>
          <w:sz w:val="24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地点：北京市丰台区西三环南路14号院首科大厦A座4层中技国际招标有限公司会议中心。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color w:val="auto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响应文件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 w:bidi="ar"/>
        </w:rPr>
        <w:t>开启</w:t>
      </w: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时间：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2023年12月24日14时00分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lang w:bidi="ar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color w:val="auto"/>
          <w:sz w:val="24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地点：北京市丰台区西三环南路14号院首科大厦A座4层中技国际招标有限公司会议中心。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更正为：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响应文件提交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 w:bidi="ar"/>
        </w:rPr>
        <w:t>截止时间</w:t>
      </w: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2023年12月2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14时00分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color w:val="auto"/>
          <w:sz w:val="24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地点：北京市丰台区通用时代中心C座6层会议中心。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color w:val="auto"/>
          <w:sz w:val="24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响应文件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 w:bidi="ar"/>
        </w:rPr>
        <w:t>开启</w:t>
      </w: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时间：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2023年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12月25日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14时00分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lang w:bidi="ar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color w:val="auto"/>
          <w:sz w:val="24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bidi="ar"/>
        </w:rPr>
        <w:t>地点：北京市丰台区通用时代中心C座6层会议中心。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Verdana" w:hAnsi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其他内容不变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更正日期：</w:t>
      </w:r>
      <w:r>
        <w:rPr>
          <w:rFonts w:hint="eastAsia"/>
          <w:lang w:val="en-US" w:eastAsia="zh-CN"/>
        </w:rPr>
        <w:t>2023年12月18日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无。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jdhZTg2YjYzOGVkYmIxY2VhY2YwOWI5NGZlN2IifQ=="/>
  </w:docVars>
  <w:rsids>
    <w:rsidRoot w:val="0A8F7724"/>
    <w:rsid w:val="007F18AD"/>
    <w:rsid w:val="0A8F7724"/>
    <w:rsid w:val="0F087FB5"/>
    <w:rsid w:val="161A4311"/>
    <w:rsid w:val="23E55A70"/>
    <w:rsid w:val="25735506"/>
    <w:rsid w:val="2F107C41"/>
    <w:rsid w:val="39BC1DBE"/>
    <w:rsid w:val="4F7C1EC8"/>
    <w:rsid w:val="50690B92"/>
    <w:rsid w:val="515B63FD"/>
    <w:rsid w:val="51B664D8"/>
    <w:rsid w:val="540B196F"/>
    <w:rsid w:val="5C8C43A7"/>
    <w:rsid w:val="5D3F1487"/>
    <w:rsid w:val="5E4B6159"/>
    <w:rsid w:val="7447614D"/>
    <w:rsid w:val="770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4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2023-12-14T03:34:00Z</dcterms:created>
  <dc:creator>招标代理</dc:creator>
  <cp:lastModifiedBy>JH</cp:lastModifiedBy>
  <dcterms:modified xsi:type="dcterms:W3CDTF">2023-12-18T08:18:31Z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C8DC81407BA04FE9B6E637824D5ED56E_13</vt:lpwstr>
  </property>
</Properties>
</file>