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05" w:afterAutospacing="0"/>
        <w:ind w:left="0" w:firstLine="0"/>
        <w:jc w:val="center"/>
        <w:rPr>
          <w:rFonts w:ascii="Segoe UI" w:hAnsi="Segoe UI" w:eastAsia="Segoe UI" w:cs="Segoe UI"/>
          <w:i w:val="0"/>
          <w:iCs w:val="0"/>
          <w:caps w:val="0"/>
          <w:spacing w:val="0"/>
        </w:rPr>
      </w:pPr>
      <w:r>
        <w:rPr>
          <w:rFonts w:hint="default" w:ascii="Segoe UI" w:hAnsi="Segoe UI" w:eastAsia="Segoe UI" w:cs="Segoe UI"/>
          <w:i w:val="0"/>
          <w:iCs w:val="0"/>
          <w:caps w:val="0"/>
          <w:spacing w:val="0"/>
          <w:shd w:val="clear" w:fill="FFFFFF"/>
        </w:rPr>
        <w:t>2024年重大会议与活动特种设备服务保障保障性检验及应急技术备勤委托劳务费项目竞争性磋商公告更正公告</w:t>
      </w:r>
    </w:p>
    <w:p>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21"/>
          <w:szCs w:val="21"/>
          <w:bdr w:val="none" w:color="auto" w:sz="0" w:space="0"/>
          <w:shd w:val="clear" w:fill="FFFFFF"/>
        </w:rPr>
        <w:t>一、项目基本情况</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原公告的采购项目编号：11000023210200070983-XM001　　　　　　</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原公告的采购项目名称：2024年重大会议与活动特种设备服务保障保障性检验及应急技术备勤委托劳务费项目　　　　　　</w:t>
      </w:r>
    </w:p>
    <w:p>
      <w:pPr>
        <w:pStyle w:val="4"/>
        <w:keepNext w:val="0"/>
        <w:keepLines w:val="0"/>
        <w:widowControl/>
        <w:suppressLineNumbers w:val="0"/>
        <w:wordWrap w:val="0"/>
        <w:spacing w:before="0" w:beforeAutospacing="0" w:after="210" w:afterAutospacing="0"/>
        <w:jc w:val="left"/>
        <w:rPr>
          <w:rFonts w:hint="default" w:ascii="Segoe UI" w:hAnsi="Segoe UI" w:eastAsia="Segoe UI" w:cs="Segoe UI"/>
          <w:i w:val="0"/>
          <w:iCs w:val="0"/>
          <w:caps w:val="0"/>
          <w:color w:val="606266"/>
          <w:spacing w:val="0"/>
          <w:sz w:val="21"/>
          <w:szCs w:val="21"/>
          <w:bdr w:val="none" w:color="auto" w:sz="0" w:space="0"/>
          <w:shd w:val="clear" w:fill="FFFFFF"/>
        </w:rPr>
      </w:pPr>
      <w:r>
        <w:rPr>
          <w:rFonts w:hint="default" w:ascii="Segoe UI" w:hAnsi="Segoe UI" w:eastAsia="Segoe UI" w:cs="Segoe UI"/>
          <w:i w:val="0"/>
          <w:iCs w:val="0"/>
          <w:caps w:val="0"/>
          <w:color w:val="606266"/>
          <w:spacing w:val="0"/>
          <w:sz w:val="21"/>
          <w:szCs w:val="21"/>
          <w:bdr w:val="none" w:color="auto" w:sz="0" w:space="0"/>
          <w:shd w:val="clear" w:fill="FFFFFF"/>
        </w:rPr>
        <w:t>首次公告日期：2023-12-14 15:23　　　　</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地址：http://www.ccgp-beijing.gov.cn/xxgg/sjzfcggg/sjzbgg/t20231214_1554072.html　　　　　　　</w:t>
      </w:r>
    </w:p>
    <w:p>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21"/>
          <w:szCs w:val="21"/>
          <w:bdr w:val="none" w:color="auto" w:sz="0" w:space="0"/>
          <w:shd w:val="clear" w:fill="FFFFFF"/>
        </w:rPr>
        <w:t>二、更正信息</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更正事项：采购文件</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更正内容：</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原内容：</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第二章   供应商须知，供应商须知资料表，第11.1磋商保证金</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01包：39000元（人民币大写叁万玖仟元整）</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02包：6500元（人民币大写陆仟伍佰元整）</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03包：3360元（人民币大写叁仟叁佰陆拾元整）</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第六章  响应文件格式（01包，02包，03包）</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4 磋商保证金凭证/交款单据复印件</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更正为：</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第二章   供应商须知，供应商须知资料表，第11.1磋商保证金（01包-03包）：本项目不收取磋商保证金。</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第六章  响应文件格式</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4 磋商保证金凭证/交款单据复印件（本项目不适用）</w:t>
      </w:r>
    </w:p>
    <w:p>
      <w:pPr>
        <w:pStyle w:val="4"/>
        <w:keepNext w:val="0"/>
        <w:keepLines w:val="0"/>
        <w:widowControl/>
        <w:suppressLineNumbers w:val="0"/>
        <w:wordWrap w:val="0"/>
        <w:spacing w:before="0" w:beforeAutospacing="0" w:after="210" w:afterAutospacing="0" w:line="315" w:lineRule="atLeast"/>
        <w:jc w:val="left"/>
      </w:pPr>
      <w:r>
        <w:rPr>
          <w:rFonts w:hint="default" w:ascii="Segoe UI" w:hAnsi="Segoe UI" w:eastAsia="Segoe UI" w:cs="Segoe UI"/>
          <w:i w:val="0"/>
          <w:iCs w:val="0"/>
          <w:caps w:val="0"/>
          <w:color w:val="606266"/>
          <w:spacing w:val="0"/>
          <w:sz w:val="21"/>
          <w:szCs w:val="21"/>
          <w:bdr w:val="none" w:color="auto" w:sz="0" w:space="0"/>
          <w:shd w:val="clear" w:fill="FFFFFF"/>
        </w:rPr>
        <w:t>竞争性磋商文件其他关于磋商保证金内容相应修改。竞争性磋商文件其他内容不变。</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更正日期：2023-12-19 09:00　</w:t>
      </w:r>
    </w:p>
    <w:p>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21"/>
          <w:szCs w:val="21"/>
          <w:bdr w:val="none" w:color="auto" w:sz="0" w:space="0"/>
          <w:shd w:val="clear" w:fill="FFFFFF"/>
        </w:rPr>
        <w:t>三、其他补充事宜</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无</w:t>
      </w:r>
    </w:p>
    <w:p>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21"/>
          <w:szCs w:val="21"/>
          <w:bdr w:val="none" w:color="auto" w:sz="0" w:space="0"/>
          <w:shd w:val="clear" w:fill="FFFFFF"/>
        </w:rPr>
        <w:t>四、凡对本次公告内容提出询问，请按以下方式联系。</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1.采购人信息</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名 称：北京市市场监督管理局本级行政　　　　　</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地址：北京市朝阳区育慧南路3号　　　　　　　　</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联系方式：焦健超,57520128　　　　　　</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2.采购代理机构信息</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名 称：天恒招标有限公司　　　　　　　　　　　　</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地　址：北京市东城区东四十条甲22号南新仓商务大厦B座922　　　　　　　　　　　　</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联系方式：高旋，53393825　　　　　　　　　　　　</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3.项目联系方式</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项目联系人：高旋</w:t>
      </w:r>
    </w:p>
    <w:p>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21"/>
          <w:szCs w:val="21"/>
          <w:bdr w:val="none" w:color="auto" w:sz="0" w:space="0"/>
          <w:shd w:val="clear" w:fill="FFFFFF"/>
        </w:rPr>
        <w:t>电　话：　　53393825</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TJjZGRiNzg3OTY1ZWJmZDQyM2U5ZjU5M2JhZmUifQ=="/>
  </w:docVars>
  <w:rsids>
    <w:rsidRoot w:val="01735818"/>
    <w:rsid w:val="0173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2023-12-19T02:37:00Z</dcterms:created>
  <dc:creator>小旋纸</dc:creator>
  <cp:lastModifiedBy>小旋纸</cp:lastModifiedBy>
  <dcterms:modified xsi:type="dcterms:W3CDTF">2023-12-19T02:42:31Z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6B024994230A431399F411674C4EBF9B_11</vt:lpwstr>
  </property>
</Properties>
</file>