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0CE" w:rsidRDefault="000A2548">
      <w:pPr>
        <w:pStyle w:val="11212"/>
        <w:numPr>
          <w:ilvl w:val="0"/>
          <w:numId w:val="0"/>
        </w:numPr>
        <w:snapToGrid w:val="0"/>
        <w:spacing w:before="0" w:after="0"/>
        <w:ind w:left="288"/>
        <w:rPr>
          <w:rFonts w:ascii="宋体" w:hAnsi="宋体"/>
          <w:sz w:val="21"/>
          <w:szCs w:val="21"/>
        </w:rPr>
      </w:pPr>
      <w:r>
        <w:rPr>
          <w:rFonts w:ascii="宋体" w:hAnsi="宋体" w:hint="eastAsia"/>
          <w:sz w:val="21"/>
          <w:szCs w:val="21"/>
        </w:rPr>
        <w:t>更正内容</w:t>
      </w:r>
    </w:p>
    <w:p w:rsidR="003920CE" w:rsidRDefault="003920CE">
      <w:pPr>
        <w:pStyle w:val="11212"/>
        <w:numPr>
          <w:ilvl w:val="0"/>
          <w:numId w:val="0"/>
        </w:numPr>
        <w:snapToGrid w:val="0"/>
        <w:spacing w:before="0" w:after="0"/>
        <w:ind w:left="288"/>
        <w:rPr>
          <w:rFonts w:ascii="宋体" w:hAnsi="宋体"/>
          <w:sz w:val="21"/>
          <w:szCs w:val="21"/>
        </w:rPr>
      </w:pPr>
    </w:p>
    <w:p w:rsidR="003920CE" w:rsidRDefault="000A2548">
      <w:pPr>
        <w:pStyle w:val="a0"/>
        <w:rPr>
          <w:rFonts w:ascii="宋体" w:hAnsi="宋体" w:cs="宋体"/>
          <w:b/>
          <w:bCs/>
          <w:sz w:val="21"/>
          <w:szCs w:val="21"/>
        </w:rPr>
      </w:pPr>
      <w:r>
        <w:rPr>
          <w:rFonts w:ascii="宋体" w:hAnsi="宋体" w:cs="宋体" w:hint="eastAsia"/>
          <w:b/>
          <w:bCs/>
          <w:sz w:val="21"/>
          <w:szCs w:val="21"/>
        </w:rPr>
        <w:t>一、招标文件</w:t>
      </w:r>
      <w:r>
        <w:rPr>
          <w:rFonts w:ascii="宋体" w:hAnsi="宋体" w:cs="宋体" w:hint="eastAsia"/>
          <w:b/>
          <w:bCs/>
          <w:sz w:val="21"/>
          <w:szCs w:val="21"/>
        </w:rPr>
        <w:t xml:space="preserve"> </w:t>
      </w:r>
      <w:r>
        <w:rPr>
          <w:rFonts w:ascii="宋体" w:hAnsi="宋体" w:cs="宋体" w:hint="eastAsia"/>
          <w:b/>
          <w:bCs/>
          <w:sz w:val="21"/>
          <w:szCs w:val="21"/>
        </w:rPr>
        <w:t>第一部分</w:t>
      </w:r>
      <w:r>
        <w:rPr>
          <w:rFonts w:ascii="宋体" w:hAnsi="宋体" w:cs="宋体" w:hint="eastAsia"/>
          <w:b/>
          <w:bCs/>
          <w:sz w:val="21"/>
          <w:szCs w:val="21"/>
        </w:rPr>
        <w:t xml:space="preserve"> </w:t>
      </w:r>
      <w:r>
        <w:rPr>
          <w:rFonts w:ascii="宋体" w:hAnsi="宋体" w:cs="宋体" w:hint="eastAsia"/>
          <w:b/>
          <w:bCs/>
          <w:sz w:val="21"/>
          <w:szCs w:val="21"/>
        </w:rPr>
        <w:t>投标人邀请和招标公告更正为：</w:t>
      </w:r>
    </w:p>
    <w:p w:rsidR="003920CE" w:rsidRDefault="000A2548">
      <w:pPr>
        <w:pStyle w:val="a0"/>
        <w:rPr>
          <w:rFonts w:ascii="宋体" w:hAnsi="宋体" w:cs="宋体"/>
          <w:sz w:val="21"/>
          <w:szCs w:val="21"/>
        </w:rPr>
      </w:pPr>
      <w:r>
        <w:rPr>
          <w:rFonts w:ascii="宋体" w:hAnsi="宋体" w:cs="宋体" w:hint="eastAsia"/>
          <w:sz w:val="21"/>
          <w:szCs w:val="21"/>
        </w:rPr>
        <w:t>电子投标、开标、解密时间及地点</w:t>
      </w:r>
    </w:p>
    <w:p w:rsidR="003920CE" w:rsidRDefault="000A2548">
      <w:pPr>
        <w:pStyle w:val="a0"/>
        <w:rPr>
          <w:rFonts w:ascii="宋体" w:hAnsi="宋体" w:cs="宋体"/>
          <w:sz w:val="21"/>
          <w:szCs w:val="21"/>
        </w:rPr>
      </w:pPr>
      <w:r>
        <w:rPr>
          <w:rFonts w:ascii="宋体" w:hAnsi="宋体" w:cs="宋体" w:hint="eastAsia"/>
          <w:sz w:val="21"/>
          <w:szCs w:val="21"/>
        </w:rPr>
        <w:t>电子响应文件上传截止时间变更为</w:t>
      </w:r>
      <w:r>
        <w:rPr>
          <w:rFonts w:ascii="宋体" w:hAnsi="宋体" w:cs="宋体" w:hint="eastAsia"/>
          <w:sz w:val="21"/>
          <w:szCs w:val="21"/>
        </w:rPr>
        <w:t>2024</w:t>
      </w:r>
      <w:r>
        <w:rPr>
          <w:rFonts w:ascii="宋体" w:hAnsi="宋体" w:cs="宋体" w:hint="eastAsia"/>
          <w:sz w:val="21"/>
          <w:szCs w:val="21"/>
        </w:rPr>
        <w:t>年</w:t>
      </w:r>
      <w:r>
        <w:rPr>
          <w:rFonts w:ascii="宋体" w:hAnsi="宋体" w:cs="宋体" w:hint="eastAsia"/>
          <w:sz w:val="21"/>
          <w:szCs w:val="21"/>
        </w:rPr>
        <w:t>1</w:t>
      </w:r>
      <w:r>
        <w:rPr>
          <w:rFonts w:ascii="宋体" w:hAnsi="宋体" w:cs="宋体" w:hint="eastAsia"/>
          <w:sz w:val="21"/>
          <w:szCs w:val="21"/>
        </w:rPr>
        <w:t>月</w:t>
      </w:r>
      <w:r>
        <w:rPr>
          <w:rFonts w:ascii="宋体" w:hAnsi="宋体" w:cs="宋体" w:hint="eastAsia"/>
          <w:sz w:val="21"/>
          <w:szCs w:val="21"/>
        </w:rPr>
        <w:t>15</w:t>
      </w:r>
      <w:r>
        <w:rPr>
          <w:rFonts w:ascii="宋体" w:hAnsi="宋体" w:cs="宋体" w:hint="eastAsia"/>
          <w:sz w:val="21"/>
          <w:szCs w:val="21"/>
        </w:rPr>
        <w:t>日</w:t>
      </w:r>
      <w:r>
        <w:rPr>
          <w:rFonts w:ascii="宋体" w:hAnsi="宋体" w:cs="宋体" w:hint="eastAsia"/>
          <w:sz w:val="21"/>
          <w:szCs w:val="21"/>
        </w:rPr>
        <w:t xml:space="preserve"> </w:t>
      </w:r>
      <w:r>
        <w:rPr>
          <w:rFonts w:ascii="宋体" w:hAnsi="宋体" w:cs="宋体" w:hint="eastAsia"/>
          <w:sz w:val="21"/>
          <w:szCs w:val="21"/>
        </w:rPr>
        <w:t>上午</w:t>
      </w:r>
      <w:r>
        <w:rPr>
          <w:rFonts w:ascii="宋体" w:hAnsi="宋体" w:cs="宋体" w:hint="eastAsia"/>
          <w:sz w:val="21"/>
          <w:szCs w:val="21"/>
        </w:rPr>
        <w:t>9:30</w:t>
      </w:r>
      <w:r>
        <w:rPr>
          <w:rFonts w:ascii="宋体" w:hAnsi="宋体" w:cs="宋体" w:hint="eastAsia"/>
          <w:sz w:val="21"/>
          <w:szCs w:val="21"/>
        </w:rPr>
        <w:t>（北京时间）。</w:t>
      </w:r>
    </w:p>
    <w:p w:rsidR="003920CE" w:rsidRDefault="000A2548">
      <w:pPr>
        <w:pStyle w:val="a0"/>
        <w:rPr>
          <w:rFonts w:ascii="宋体" w:hAnsi="宋体" w:cs="宋体"/>
          <w:sz w:val="21"/>
          <w:szCs w:val="21"/>
        </w:rPr>
      </w:pPr>
      <w:r>
        <w:rPr>
          <w:rFonts w:ascii="宋体" w:hAnsi="宋体" w:cs="宋体" w:hint="eastAsia"/>
          <w:sz w:val="21"/>
          <w:szCs w:val="21"/>
        </w:rPr>
        <w:t>解密时间变更为</w:t>
      </w:r>
      <w:r>
        <w:rPr>
          <w:rFonts w:ascii="宋体" w:hAnsi="宋体" w:cs="宋体" w:hint="eastAsia"/>
          <w:sz w:val="21"/>
          <w:szCs w:val="21"/>
        </w:rPr>
        <w:t>2024</w:t>
      </w:r>
      <w:r>
        <w:rPr>
          <w:rFonts w:ascii="宋体" w:hAnsi="宋体" w:cs="宋体" w:hint="eastAsia"/>
          <w:sz w:val="21"/>
          <w:szCs w:val="21"/>
        </w:rPr>
        <w:t>年</w:t>
      </w:r>
      <w:r>
        <w:rPr>
          <w:rFonts w:ascii="宋体" w:hAnsi="宋体" w:cs="宋体" w:hint="eastAsia"/>
          <w:sz w:val="21"/>
          <w:szCs w:val="21"/>
        </w:rPr>
        <w:t>1</w:t>
      </w:r>
      <w:r>
        <w:rPr>
          <w:rFonts w:ascii="宋体" w:hAnsi="宋体" w:cs="宋体" w:hint="eastAsia"/>
          <w:sz w:val="21"/>
          <w:szCs w:val="21"/>
        </w:rPr>
        <w:t>月</w:t>
      </w:r>
      <w:r>
        <w:rPr>
          <w:rFonts w:ascii="宋体" w:hAnsi="宋体" w:cs="宋体" w:hint="eastAsia"/>
          <w:sz w:val="21"/>
          <w:szCs w:val="21"/>
        </w:rPr>
        <w:t>15</w:t>
      </w:r>
      <w:r>
        <w:rPr>
          <w:rFonts w:ascii="宋体" w:hAnsi="宋体" w:cs="宋体" w:hint="eastAsia"/>
          <w:sz w:val="21"/>
          <w:szCs w:val="21"/>
        </w:rPr>
        <w:t>日</w:t>
      </w:r>
      <w:r>
        <w:rPr>
          <w:rFonts w:ascii="宋体" w:hAnsi="宋体" w:cs="宋体" w:hint="eastAsia"/>
          <w:sz w:val="21"/>
          <w:szCs w:val="21"/>
        </w:rPr>
        <w:t xml:space="preserve"> </w:t>
      </w:r>
      <w:r>
        <w:rPr>
          <w:rFonts w:ascii="宋体" w:hAnsi="宋体" w:cs="宋体" w:hint="eastAsia"/>
          <w:sz w:val="21"/>
          <w:szCs w:val="21"/>
        </w:rPr>
        <w:t>上午</w:t>
      </w:r>
      <w:r>
        <w:rPr>
          <w:rFonts w:ascii="宋体" w:hAnsi="宋体" w:cs="宋体" w:hint="eastAsia"/>
          <w:sz w:val="21"/>
          <w:szCs w:val="21"/>
        </w:rPr>
        <w:t>9:30</w:t>
      </w:r>
      <w:r>
        <w:rPr>
          <w:rFonts w:ascii="宋体" w:hAnsi="宋体" w:cs="宋体" w:hint="eastAsia"/>
          <w:sz w:val="21"/>
          <w:szCs w:val="21"/>
        </w:rPr>
        <w:t>（北京时间）。</w:t>
      </w:r>
    </w:p>
    <w:p w:rsidR="003920CE" w:rsidRDefault="003920CE">
      <w:pPr>
        <w:pStyle w:val="11212"/>
        <w:numPr>
          <w:ilvl w:val="0"/>
          <w:numId w:val="0"/>
        </w:numPr>
        <w:snapToGrid w:val="0"/>
        <w:spacing w:before="0" w:after="0"/>
        <w:ind w:left="288"/>
        <w:rPr>
          <w:rFonts w:ascii="宋体" w:hAnsi="宋体"/>
          <w:sz w:val="21"/>
          <w:szCs w:val="21"/>
        </w:rPr>
      </w:pPr>
    </w:p>
    <w:p w:rsidR="003920CE" w:rsidRDefault="003920CE">
      <w:pPr>
        <w:pStyle w:val="11212"/>
        <w:numPr>
          <w:ilvl w:val="0"/>
          <w:numId w:val="0"/>
        </w:numPr>
        <w:snapToGrid w:val="0"/>
        <w:spacing w:before="0" w:after="0"/>
        <w:ind w:left="288"/>
        <w:jc w:val="both"/>
        <w:rPr>
          <w:rFonts w:ascii="宋体" w:hAnsi="宋体"/>
          <w:sz w:val="21"/>
          <w:szCs w:val="21"/>
        </w:rPr>
      </w:pPr>
    </w:p>
    <w:p w:rsidR="003920CE" w:rsidRDefault="000A2548">
      <w:pPr>
        <w:pStyle w:val="11212"/>
        <w:numPr>
          <w:ilvl w:val="0"/>
          <w:numId w:val="0"/>
        </w:numPr>
        <w:snapToGrid w:val="0"/>
        <w:spacing w:before="0" w:after="0"/>
        <w:jc w:val="both"/>
        <w:rPr>
          <w:rFonts w:ascii="宋体" w:hAnsi="宋体"/>
          <w:sz w:val="21"/>
          <w:szCs w:val="21"/>
        </w:rPr>
      </w:pPr>
      <w:r>
        <w:rPr>
          <w:rFonts w:ascii="宋体" w:hAnsi="宋体" w:hint="eastAsia"/>
          <w:sz w:val="21"/>
          <w:szCs w:val="21"/>
        </w:rPr>
        <w:t>二、招标文件</w:t>
      </w:r>
      <w:r>
        <w:rPr>
          <w:rFonts w:ascii="宋体" w:hAnsi="宋体" w:hint="eastAsia"/>
          <w:sz w:val="21"/>
          <w:szCs w:val="21"/>
        </w:rPr>
        <w:t xml:space="preserve"> </w:t>
      </w:r>
      <w:r>
        <w:rPr>
          <w:rFonts w:ascii="宋体" w:hAnsi="宋体" w:hint="eastAsia"/>
          <w:sz w:val="21"/>
          <w:szCs w:val="21"/>
        </w:rPr>
        <w:t>第三部分</w:t>
      </w:r>
      <w:r>
        <w:rPr>
          <w:rFonts w:ascii="宋体" w:hAnsi="宋体" w:hint="eastAsia"/>
          <w:sz w:val="21"/>
          <w:szCs w:val="21"/>
        </w:rPr>
        <w:t xml:space="preserve"> </w:t>
      </w:r>
      <w:r>
        <w:rPr>
          <w:rFonts w:ascii="宋体" w:hAnsi="宋体" w:hint="eastAsia"/>
          <w:sz w:val="21"/>
          <w:szCs w:val="21"/>
        </w:rPr>
        <w:t>投标人须知更正为：</w:t>
      </w:r>
    </w:p>
    <w:p w:rsidR="003920CE" w:rsidRDefault="003920CE">
      <w:pPr>
        <w:pStyle w:val="11212"/>
        <w:numPr>
          <w:ilvl w:val="0"/>
          <w:numId w:val="0"/>
        </w:numPr>
        <w:snapToGrid w:val="0"/>
        <w:spacing w:before="0" w:after="0"/>
        <w:ind w:left="288"/>
        <w:jc w:val="both"/>
        <w:rPr>
          <w:rFonts w:ascii="宋体" w:hAnsi="宋体"/>
          <w:sz w:val="21"/>
          <w:szCs w:val="21"/>
        </w:rPr>
      </w:pPr>
    </w:p>
    <w:p w:rsidR="003920CE" w:rsidRDefault="000A2548">
      <w:pPr>
        <w:pStyle w:val="2"/>
        <w:spacing w:before="0" w:after="120" w:line="400" w:lineRule="exact"/>
        <w:ind w:left="238"/>
        <w:rPr>
          <w:rFonts w:ascii="宋体" w:eastAsia="宋体" w:hAnsi="宋体" w:cs="微软雅黑"/>
          <w:bCs w:val="0"/>
          <w:sz w:val="21"/>
          <w:szCs w:val="21"/>
        </w:rPr>
      </w:pPr>
      <w:bookmarkStart w:id="0" w:name="_Toc328815992"/>
      <w:r>
        <w:rPr>
          <w:rFonts w:ascii="宋体" w:eastAsia="宋体" w:hAnsi="宋体" w:cs="微软雅黑" w:hint="eastAsia"/>
          <w:bCs w:val="0"/>
          <w:sz w:val="21"/>
          <w:szCs w:val="21"/>
        </w:rPr>
        <w:t>总则</w:t>
      </w:r>
      <w:bookmarkEnd w:id="0"/>
    </w:p>
    <w:p w:rsidR="003920CE" w:rsidRDefault="000A2548">
      <w:pPr>
        <w:pStyle w:val="10"/>
        <w:tabs>
          <w:tab w:val="clear" w:pos="709"/>
        </w:tabs>
        <w:spacing w:line="400" w:lineRule="exact"/>
        <w:rPr>
          <w:rFonts w:cs="微软雅黑"/>
        </w:rPr>
      </w:pPr>
      <w:r>
        <w:rPr>
          <w:rFonts w:cs="微软雅黑" w:hint="eastAsia"/>
        </w:rPr>
        <w:t>定义：</w:t>
      </w:r>
    </w:p>
    <w:p w:rsidR="003920CE" w:rsidRDefault="000A2548">
      <w:pPr>
        <w:pStyle w:val="10"/>
        <w:numPr>
          <w:ilvl w:val="1"/>
          <w:numId w:val="2"/>
        </w:numPr>
        <w:spacing w:line="400" w:lineRule="exact"/>
        <w:rPr>
          <w:rFonts w:cs="微软雅黑"/>
        </w:rPr>
      </w:pPr>
      <w:r>
        <w:rPr>
          <w:rFonts w:cs="微软雅黑" w:hint="eastAsia"/>
        </w:rPr>
        <w:t>“采购人”名称详见招标文件第一部分。</w:t>
      </w:r>
    </w:p>
    <w:p w:rsidR="003920CE" w:rsidRDefault="000A2548">
      <w:pPr>
        <w:pStyle w:val="10"/>
        <w:numPr>
          <w:ilvl w:val="1"/>
          <w:numId w:val="2"/>
        </w:numPr>
        <w:snapToGrid w:val="0"/>
        <w:spacing w:line="400" w:lineRule="exact"/>
        <w:rPr>
          <w:rFonts w:cs="微软雅黑"/>
        </w:rPr>
      </w:pPr>
      <w:r>
        <w:rPr>
          <w:rFonts w:cs="微软雅黑" w:hint="eastAsia"/>
        </w:rPr>
        <w:t>“潜在投标人”指符合《中华人民共和国政府采购法》及相关法律法规和本招标文件的各项规定，且按照本项目招标公告及招标文件规定的方式获取招标文件的供应商。</w:t>
      </w:r>
    </w:p>
    <w:p w:rsidR="003920CE" w:rsidRDefault="000A2548">
      <w:pPr>
        <w:pStyle w:val="10"/>
        <w:numPr>
          <w:ilvl w:val="1"/>
          <w:numId w:val="2"/>
        </w:numPr>
        <w:snapToGrid w:val="0"/>
        <w:spacing w:line="400" w:lineRule="exact"/>
        <w:rPr>
          <w:rFonts w:cs="微软雅黑"/>
        </w:rPr>
      </w:pPr>
      <w:r>
        <w:rPr>
          <w:rFonts w:cs="微软雅黑" w:hint="eastAsia"/>
        </w:rPr>
        <w:t>“投标人”指符合《中华人民共和国政府采购法》及相关法律法规和本招标文件的各项规定，按照本项目招标公告及招标文件规定的方式获取招标文件并参加投标的供应商。</w:t>
      </w:r>
    </w:p>
    <w:p w:rsidR="003920CE" w:rsidRDefault="000A2548">
      <w:pPr>
        <w:pStyle w:val="10"/>
        <w:numPr>
          <w:ilvl w:val="1"/>
          <w:numId w:val="2"/>
        </w:numPr>
        <w:snapToGrid w:val="0"/>
        <w:spacing w:line="400" w:lineRule="exact"/>
        <w:rPr>
          <w:rFonts w:cs="微软雅黑"/>
        </w:rPr>
      </w:pPr>
      <w:r>
        <w:rPr>
          <w:rFonts w:cs="微软雅黑" w:hint="eastAsia"/>
        </w:rPr>
        <w:t>招标文件中所述的公告发布的指定媒体指中国政府采购网（</w:t>
      </w:r>
      <w:r>
        <w:rPr>
          <w:rFonts w:cs="微软雅黑"/>
        </w:rPr>
        <w:t>http://www.ccgp.gov.cn</w:t>
      </w:r>
      <w:r>
        <w:rPr>
          <w:rFonts w:cs="微软雅黑" w:hint="eastAsia"/>
        </w:rPr>
        <w:t>）及北京市政府采购网（</w:t>
      </w:r>
      <w:hyperlink r:id="rId7" w:history="1">
        <w:r>
          <w:rPr>
            <w:rStyle w:val="a9"/>
            <w:rFonts w:cs="微软雅黑"/>
            <w:color w:val="auto"/>
            <w:u w:val="none"/>
          </w:rPr>
          <w:t>http://www.ccgp-beijing.gov.cn</w:t>
        </w:r>
      </w:hyperlink>
      <w:r>
        <w:rPr>
          <w:rFonts w:cs="微软雅黑" w:hint="eastAsia"/>
        </w:rPr>
        <w:t>）。</w:t>
      </w:r>
    </w:p>
    <w:p w:rsidR="003920CE" w:rsidRDefault="000A2548">
      <w:pPr>
        <w:pStyle w:val="10"/>
        <w:numPr>
          <w:ilvl w:val="1"/>
          <w:numId w:val="2"/>
        </w:numPr>
        <w:snapToGrid w:val="0"/>
        <w:spacing w:line="400" w:lineRule="exact"/>
        <w:rPr>
          <w:rFonts w:cs="微软雅黑"/>
        </w:rPr>
      </w:pPr>
      <w:r>
        <w:rPr>
          <w:rFonts w:cs="微软雅黑" w:hint="eastAsia"/>
        </w:rPr>
        <w:t>本项目需要落实的政府采购政策详见招标文件对应条款。</w:t>
      </w:r>
    </w:p>
    <w:p w:rsidR="003920CE" w:rsidRDefault="000A2548">
      <w:pPr>
        <w:pStyle w:val="10"/>
        <w:numPr>
          <w:ilvl w:val="1"/>
          <w:numId w:val="2"/>
        </w:numPr>
        <w:snapToGrid w:val="0"/>
        <w:spacing w:line="400" w:lineRule="exact"/>
        <w:rPr>
          <w:rFonts w:cs="微软雅黑"/>
          <w:b/>
          <w:color w:val="FF0000"/>
        </w:rPr>
      </w:pPr>
      <w:r>
        <w:rPr>
          <w:rFonts w:cs="微软雅黑" w:hint="eastAsia"/>
          <w:b/>
          <w:color w:val="FF0000"/>
        </w:rPr>
        <w:t>本项目电子投标各项要求、流程及注意事项已在本招标文件及北京市政府采购电子交易平台相关操作指南和演示视频中进行说明，如投标人未按要求操作导致的投标无效，责任由投标人承担。</w:t>
      </w:r>
    </w:p>
    <w:p w:rsidR="003920CE" w:rsidRDefault="000A2548">
      <w:pPr>
        <w:pStyle w:val="10"/>
        <w:numPr>
          <w:ilvl w:val="1"/>
          <w:numId w:val="2"/>
        </w:numPr>
        <w:snapToGrid w:val="0"/>
        <w:spacing w:line="400" w:lineRule="exact"/>
        <w:rPr>
          <w:rFonts w:cs="微软雅黑"/>
          <w:b/>
          <w:color w:val="000000"/>
        </w:rPr>
      </w:pPr>
      <w:r>
        <w:rPr>
          <w:rFonts w:cs="微软雅黑" w:hint="eastAsia"/>
          <w:b/>
          <w:color w:val="000000"/>
        </w:rPr>
        <w:t>评审时，采购人和评标委员会保留审核投标人相关电子投标文件原件的权利。</w:t>
      </w:r>
    </w:p>
    <w:p w:rsidR="003920CE" w:rsidRDefault="000A2548">
      <w:pPr>
        <w:pStyle w:val="10"/>
        <w:numPr>
          <w:ilvl w:val="1"/>
          <w:numId w:val="2"/>
        </w:numPr>
        <w:snapToGrid w:val="0"/>
        <w:spacing w:line="400" w:lineRule="exact"/>
        <w:rPr>
          <w:rFonts w:cs="微软雅黑"/>
        </w:rPr>
      </w:pPr>
      <w:r>
        <w:rPr>
          <w:rFonts w:cs="微软雅黑" w:hint="eastAsia"/>
        </w:rPr>
        <w:t>采购中心对本招标文件的各项条款具有解释权。</w:t>
      </w:r>
    </w:p>
    <w:p w:rsidR="003920CE" w:rsidRDefault="003920CE">
      <w:pPr>
        <w:pStyle w:val="10"/>
        <w:numPr>
          <w:ilvl w:val="0"/>
          <w:numId w:val="0"/>
        </w:numPr>
        <w:tabs>
          <w:tab w:val="clear" w:pos="709"/>
        </w:tabs>
        <w:snapToGrid w:val="0"/>
        <w:spacing w:line="400" w:lineRule="exact"/>
        <w:rPr>
          <w:rFonts w:cs="微软雅黑"/>
        </w:rPr>
      </w:pPr>
    </w:p>
    <w:p w:rsidR="003920CE" w:rsidRDefault="000A2548">
      <w:pPr>
        <w:pStyle w:val="10"/>
        <w:tabs>
          <w:tab w:val="clear" w:pos="709"/>
        </w:tabs>
        <w:spacing w:line="400" w:lineRule="exact"/>
        <w:rPr>
          <w:rFonts w:cs="微软雅黑"/>
        </w:rPr>
      </w:pPr>
      <w:r>
        <w:rPr>
          <w:rFonts w:cs="微软雅黑" w:hint="eastAsia"/>
        </w:rPr>
        <w:t>合格投标人的条件</w:t>
      </w:r>
    </w:p>
    <w:p w:rsidR="003920CE" w:rsidRDefault="000A2548">
      <w:pPr>
        <w:pStyle w:val="10"/>
        <w:numPr>
          <w:ilvl w:val="1"/>
          <w:numId w:val="2"/>
        </w:numPr>
        <w:snapToGrid w:val="0"/>
        <w:spacing w:line="400" w:lineRule="exact"/>
        <w:rPr>
          <w:rFonts w:cs="微软雅黑"/>
        </w:rPr>
      </w:pPr>
      <w:r>
        <w:rPr>
          <w:rFonts w:cs="微软雅黑" w:hint="eastAsia"/>
        </w:rPr>
        <w:t>在中华人民共和国境内注册，具有本项目生产、制造、供应或实施能力，符合、承认并承诺履行本招标文件各项规定的供应商，包括</w:t>
      </w:r>
      <w:r>
        <w:rPr>
          <w:rFonts w:hint="eastAsia"/>
          <w:color w:val="000000"/>
        </w:rPr>
        <w:t>法人、其他组织或者自然人</w:t>
      </w:r>
      <w:r>
        <w:rPr>
          <w:rFonts w:cs="微软雅黑" w:hint="eastAsia"/>
        </w:rPr>
        <w:t>。</w:t>
      </w:r>
    </w:p>
    <w:p w:rsidR="003920CE" w:rsidRDefault="000A2548">
      <w:pPr>
        <w:pStyle w:val="10"/>
        <w:numPr>
          <w:ilvl w:val="1"/>
          <w:numId w:val="2"/>
        </w:numPr>
        <w:spacing w:line="400" w:lineRule="exact"/>
        <w:rPr>
          <w:rFonts w:cs="微软雅黑"/>
        </w:rPr>
      </w:pPr>
      <w:r>
        <w:rPr>
          <w:rFonts w:cs="微软雅黑" w:hint="eastAsia"/>
        </w:rPr>
        <w:t>投标人应遵守中华人民共和国有关的国家法律、法规和条例。</w:t>
      </w:r>
    </w:p>
    <w:p w:rsidR="003920CE" w:rsidRDefault="000A2548">
      <w:pPr>
        <w:pStyle w:val="10"/>
        <w:numPr>
          <w:ilvl w:val="1"/>
          <w:numId w:val="2"/>
        </w:numPr>
        <w:spacing w:line="400" w:lineRule="exact"/>
        <w:rPr>
          <w:rFonts w:cs="微软雅黑"/>
        </w:rPr>
      </w:pPr>
      <w:r>
        <w:rPr>
          <w:rFonts w:cs="微软雅黑" w:hint="eastAsia"/>
        </w:rPr>
        <w:t>投标人应具备《中华人民共和国政府采购法》及相关政府采购法律法规和本招标文件中规定的</w:t>
      </w:r>
      <w:r>
        <w:rPr>
          <w:rFonts w:hint="eastAsia"/>
          <w:color w:val="000000"/>
        </w:rPr>
        <w:t>参加政府采购活动的供应商应当具备的</w:t>
      </w:r>
      <w:r>
        <w:rPr>
          <w:rFonts w:cs="微软雅黑" w:hint="eastAsia"/>
        </w:rPr>
        <w:t>条件：</w:t>
      </w:r>
    </w:p>
    <w:p w:rsidR="003920CE" w:rsidRDefault="000A2548">
      <w:pPr>
        <w:numPr>
          <w:ilvl w:val="0"/>
          <w:numId w:val="3"/>
        </w:numPr>
        <w:spacing w:line="400" w:lineRule="exact"/>
        <w:rPr>
          <w:rFonts w:ascii="宋体" w:hAnsi="宋体" w:cs="微软雅黑"/>
          <w:sz w:val="21"/>
          <w:szCs w:val="21"/>
        </w:rPr>
      </w:pPr>
      <w:r>
        <w:rPr>
          <w:rFonts w:ascii="宋体" w:hAnsi="宋体" w:cs="微软雅黑" w:hint="eastAsia"/>
          <w:sz w:val="21"/>
          <w:szCs w:val="21"/>
        </w:rPr>
        <w:lastRenderedPageBreak/>
        <w:t>具有独立承担民事责任的能力；</w:t>
      </w:r>
    </w:p>
    <w:p w:rsidR="003920CE" w:rsidRDefault="000A2548">
      <w:pPr>
        <w:numPr>
          <w:ilvl w:val="0"/>
          <w:numId w:val="3"/>
        </w:numPr>
        <w:spacing w:line="400" w:lineRule="exact"/>
        <w:rPr>
          <w:rFonts w:ascii="宋体" w:hAnsi="宋体" w:cs="微软雅黑"/>
          <w:sz w:val="21"/>
          <w:szCs w:val="21"/>
        </w:rPr>
      </w:pPr>
      <w:r>
        <w:rPr>
          <w:rFonts w:ascii="宋体" w:hAnsi="宋体" w:cs="微软雅黑" w:hint="eastAsia"/>
          <w:sz w:val="21"/>
          <w:szCs w:val="21"/>
        </w:rPr>
        <w:t>具有良好的商业信誉和健全的财务会计制度；</w:t>
      </w:r>
    </w:p>
    <w:p w:rsidR="003920CE" w:rsidRDefault="000A2548">
      <w:pPr>
        <w:numPr>
          <w:ilvl w:val="0"/>
          <w:numId w:val="3"/>
        </w:numPr>
        <w:spacing w:line="400" w:lineRule="exact"/>
        <w:rPr>
          <w:rFonts w:ascii="宋体" w:hAnsi="宋体" w:cs="微软雅黑"/>
          <w:sz w:val="21"/>
          <w:szCs w:val="21"/>
        </w:rPr>
      </w:pPr>
      <w:r>
        <w:rPr>
          <w:rFonts w:ascii="宋体" w:hAnsi="宋体" w:cs="微软雅黑" w:hint="eastAsia"/>
          <w:sz w:val="21"/>
          <w:szCs w:val="21"/>
        </w:rPr>
        <w:t>具有履行合同所必需的设备和专业技术能力；</w:t>
      </w:r>
    </w:p>
    <w:p w:rsidR="003920CE" w:rsidRDefault="000A2548">
      <w:pPr>
        <w:numPr>
          <w:ilvl w:val="0"/>
          <w:numId w:val="3"/>
        </w:numPr>
        <w:spacing w:line="400" w:lineRule="exact"/>
        <w:rPr>
          <w:rFonts w:ascii="宋体" w:hAnsi="宋体" w:cs="微软雅黑"/>
          <w:sz w:val="21"/>
          <w:szCs w:val="21"/>
        </w:rPr>
      </w:pPr>
      <w:r>
        <w:rPr>
          <w:rFonts w:ascii="宋体" w:hAnsi="宋体" w:cs="微软雅黑" w:hint="eastAsia"/>
          <w:sz w:val="21"/>
          <w:szCs w:val="21"/>
        </w:rPr>
        <w:t>具有依法缴纳税收和社会保障资金的良好记录；</w:t>
      </w:r>
    </w:p>
    <w:p w:rsidR="003920CE" w:rsidRDefault="000A2548">
      <w:pPr>
        <w:numPr>
          <w:ilvl w:val="0"/>
          <w:numId w:val="3"/>
        </w:numPr>
        <w:spacing w:line="400" w:lineRule="exact"/>
        <w:rPr>
          <w:rFonts w:ascii="宋体" w:hAnsi="宋体" w:cs="微软雅黑"/>
          <w:sz w:val="21"/>
          <w:szCs w:val="21"/>
        </w:rPr>
      </w:pPr>
      <w:r>
        <w:rPr>
          <w:rFonts w:ascii="宋体" w:hAnsi="宋体" w:cs="微软雅黑" w:hint="eastAsia"/>
          <w:sz w:val="21"/>
          <w:szCs w:val="21"/>
        </w:rPr>
        <w:t>参加此项采购活动前三年内，在经营活动中没有重大违法记录；</w:t>
      </w:r>
    </w:p>
    <w:p w:rsidR="003920CE" w:rsidRDefault="000A2548">
      <w:pPr>
        <w:numPr>
          <w:ilvl w:val="0"/>
          <w:numId w:val="3"/>
        </w:numPr>
        <w:spacing w:line="400" w:lineRule="exact"/>
        <w:rPr>
          <w:rFonts w:ascii="宋体" w:hAnsi="宋体" w:cs="微软雅黑"/>
          <w:sz w:val="21"/>
          <w:szCs w:val="21"/>
        </w:rPr>
      </w:pPr>
      <w:r>
        <w:rPr>
          <w:rFonts w:ascii="宋体" w:hAnsi="宋体" w:cs="微软雅黑" w:hint="eastAsia"/>
          <w:sz w:val="21"/>
          <w:szCs w:val="21"/>
        </w:rPr>
        <w:t>法律、行政法规规定的其他条件；</w:t>
      </w:r>
    </w:p>
    <w:p w:rsidR="003920CE" w:rsidRDefault="000A2548">
      <w:pPr>
        <w:numPr>
          <w:ilvl w:val="0"/>
          <w:numId w:val="3"/>
        </w:numPr>
        <w:spacing w:line="400" w:lineRule="exact"/>
        <w:rPr>
          <w:rFonts w:ascii="宋体" w:hAnsi="宋体" w:cs="微软雅黑"/>
          <w:sz w:val="21"/>
          <w:szCs w:val="21"/>
        </w:rPr>
      </w:pPr>
      <w:r>
        <w:rPr>
          <w:rFonts w:ascii="宋体" w:hAnsi="宋体" w:cs="微软雅黑" w:hint="eastAsia"/>
          <w:sz w:val="21"/>
          <w:szCs w:val="21"/>
        </w:rPr>
        <w:t>具有投标人须知前附表</w:t>
      </w:r>
      <w:r>
        <w:rPr>
          <w:rFonts w:ascii="宋体" w:hAnsi="宋体" w:cs="微软雅黑" w:hint="eastAsia"/>
          <w:sz w:val="21"/>
          <w:szCs w:val="21"/>
          <w:u w:val="single"/>
        </w:rPr>
        <w:t>第二条</w:t>
      </w:r>
      <w:r>
        <w:rPr>
          <w:rFonts w:ascii="宋体" w:hAnsi="宋体" w:cs="微软雅黑" w:hint="eastAsia"/>
          <w:sz w:val="21"/>
          <w:szCs w:val="21"/>
        </w:rPr>
        <w:t>规定的其他相关资格条件。</w:t>
      </w:r>
    </w:p>
    <w:p w:rsidR="003920CE" w:rsidRDefault="000A2548">
      <w:pPr>
        <w:numPr>
          <w:ilvl w:val="1"/>
          <w:numId w:val="2"/>
        </w:numPr>
        <w:rPr>
          <w:rFonts w:ascii="宋体" w:hAnsi="宋体" w:cs="微软雅黑"/>
          <w:sz w:val="21"/>
          <w:szCs w:val="21"/>
        </w:rPr>
      </w:pPr>
      <w:r>
        <w:rPr>
          <w:rFonts w:ascii="宋体" w:hAnsi="宋体" w:cs="微软雅黑" w:hint="eastAsia"/>
          <w:sz w:val="21"/>
          <w:szCs w:val="21"/>
        </w:rPr>
        <w:t>供应商按照规定办理</w:t>
      </w:r>
      <w:r>
        <w:rPr>
          <w:rFonts w:ascii="宋体" w:hAnsi="宋体" w:cs="微软雅黑" w:hint="eastAsia"/>
          <w:sz w:val="21"/>
          <w:szCs w:val="21"/>
        </w:rPr>
        <w:t>CA</w:t>
      </w:r>
      <w:r>
        <w:rPr>
          <w:rFonts w:ascii="宋体" w:hAnsi="宋体" w:cs="微软雅黑" w:hint="eastAsia"/>
          <w:sz w:val="21"/>
          <w:szCs w:val="21"/>
        </w:rPr>
        <w:t>数字认证证书（北京一证通数字证书）后，自招标公告发布之日起，在规定</w:t>
      </w:r>
      <w:r>
        <w:rPr>
          <w:rFonts w:ascii="宋体" w:hAnsi="宋体" w:cs="微软雅黑" w:hint="eastAsia"/>
          <w:sz w:val="21"/>
          <w:szCs w:val="21"/>
        </w:rPr>
        <w:t>的下载时间内持自身数字证书登录北京市政府采购电子交易平台（</w:t>
      </w:r>
      <w:r>
        <w:rPr>
          <w:rFonts w:ascii="宋体" w:hAnsi="宋体" w:cs="微软雅黑" w:hint="eastAsia"/>
          <w:sz w:val="21"/>
          <w:szCs w:val="21"/>
        </w:rPr>
        <w:t>http://zbcg-bjzc.zhongcy.com/bjczj-portal-site/index.html#/home</w:t>
      </w:r>
      <w:r>
        <w:rPr>
          <w:rFonts w:ascii="宋体" w:hAnsi="宋体" w:cs="微软雅黑" w:hint="eastAsia"/>
          <w:sz w:val="21"/>
          <w:szCs w:val="21"/>
        </w:rPr>
        <w:t>）免费获取本项目电子版招标文件，否则投标无效。</w:t>
      </w:r>
    </w:p>
    <w:p w:rsidR="003920CE" w:rsidRDefault="000A2548">
      <w:pPr>
        <w:pStyle w:val="10"/>
        <w:numPr>
          <w:ilvl w:val="1"/>
          <w:numId w:val="2"/>
        </w:numPr>
        <w:snapToGrid w:val="0"/>
        <w:spacing w:line="400" w:lineRule="exact"/>
        <w:rPr>
          <w:rFonts w:cs="微软雅黑"/>
        </w:rPr>
      </w:pPr>
      <w:r>
        <w:rPr>
          <w:rFonts w:cs="微软雅黑" w:hint="eastAsia"/>
        </w:rPr>
        <w:t>单位负责人为同一人或者投标存在直接控股、管理关系的不同供应商，不得同时参加本项目投标。</w:t>
      </w:r>
    </w:p>
    <w:p w:rsidR="003920CE" w:rsidRDefault="000A2548">
      <w:pPr>
        <w:pStyle w:val="10"/>
        <w:numPr>
          <w:ilvl w:val="1"/>
          <w:numId w:val="2"/>
        </w:numPr>
        <w:snapToGrid w:val="0"/>
        <w:spacing w:line="400" w:lineRule="exact"/>
        <w:rPr>
          <w:rFonts w:cs="微软雅黑"/>
        </w:rPr>
      </w:pPr>
      <w:r>
        <w:rPr>
          <w:rFonts w:hint="eastAsia"/>
        </w:rPr>
        <w:t>为本项目提供整体设计、规范编制或者项目管理、监理、检测等服务的供应商，不得参加本项目投标。</w:t>
      </w:r>
    </w:p>
    <w:p w:rsidR="003920CE" w:rsidRDefault="000A2548">
      <w:pPr>
        <w:pStyle w:val="10"/>
        <w:numPr>
          <w:ilvl w:val="1"/>
          <w:numId w:val="2"/>
        </w:numPr>
        <w:snapToGrid w:val="0"/>
        <w:spacing w:line="400" w:lineRule="exact"/>
        <w:rPr>
          <w:rFonts w:cs="微软雅黑"/>
        </w:rPr>
      </w:pPr>
      <w:r>
        <w:rPr>
          <w:rFonts w:cs="宋体" w:hint="eastAsia"/>
        </w:rPr>
        <w:t>通过资格预审方式确定合格投标人的项目，资格预审合格的投标人在评审阶段资格发生变化的，应当以书面形式通</w:t>
      </w:r>
      <w:r>
        <w:rPr>
          <w:rFonts w:cs="宋体" w:hint="eastAsia"/>
        </w:rPr>
        <w:t>知采购中心和采购人。</w:t>
      </w:r>
    </w:p>
    <w:p w:rsidR="003920CE" w:rsidRDefault="000A2548">
      <w:pPr>
        <w:pStyle w:val="10"/>
        <w:numPr>
          <w:ilvl w:val="1"/>
          <w:numId w:val="2"/>
        </w:numPr>
        <w:snapToGrid w:val="0"/>
        <w:spacing w:line="400" w:lineRule="exact"/>
        <w:rPr>
          <w:rFonts w:cs="微软雅黑"/>
        </w:rPr>
      </w:pPr>
      <w:r>
        <w:rPr>
          <w:rFonts w:cs="微软雅黑" w:hint="eastAsia"/>
        </w:rPr>
        <w:t>投标人不得被列入相关部门规定的失信被执行人、重大税收违法案件当事人名单、政府采购严重违法失信行为记录名单。</w:t>
      </w:r>
    </w:p>
    <w:p w:rsidR="003920CE" w:rsidRDefault="000A2548">
      <w:pPr>
        <w:pStyle w:val="10"/>
        <w:numPr>
          <w:ilvl w:val="1"/>
          <w:numId w:val="2"/>
        </w:numPr>
        <w:snapToGrid w:val="0"/>
        <w:spacing w:line="400" w:lineRule="exact"/>
        <w:rPr>
          <w:rFonts w:cs="微软雅黑"/>
        </w:rPr>
      </w:pPr>
      <w:r>
        <w:rPr>
          <w:rFonts w:cs="微软雅黑" w:hint="eastAsia"/>
        </w:rPr>
        <w:t>以联合体形式参加政府采购活动的，联合体各方不得再单独参加或者与其他供应商另外组成联合体参加同一合同项下的政府采购活动。</w:t>
      </w:r>
    </w:p>
    <w:p w:rsidR="003920CE" w:rsidRDefault="003920CE">
      <w:pPr>
        <w:pStyle w:val="10"/>
        <w:numPr>
          <w:ilvl w:val="0"/>
          <w:numId w:val="0"/>
        </w:numPr>
        <w:tabs>
          <w:tab w:val="left" w:pos="420"/>
        </w:tabs>
        <w:spacing w:line="400" w:lineRule="exact"/>
        <w:rPr>
          <w:rFonts w:cs="微软雅黑"/>
          <w:color w:val="000000"/>
        </w:rPr>
      </w:pPr>
    </w:p>
    <w:p w:rsidR="003920CE" w:rsidRDefault="000A2548">
      <w:pPr>
        <w:pStyle w:val="10"/>
        <w:tabs>
          <w:tab w:val="clear" w:pos="709"/>
        </w:tabs>
        <w:spacing w:line="400" w:lineRule="exact"/>
        <w:rPr>
          <w:rFonts w:cs="微软雅黑"/>
          <w:color w:val="000000"/>
        </w:rPr>
      </w:pPr>
      <w:r>
        <w:rPr>
          <w:rFonts w:cs="微软雅黑" w:hint="eastAsia"/>
          <w:color w:val="000000"/>
        </w:rPr>
        <w:t>投标费用</w:t>
      </w:r>
    </w:p>
    <w:p w:rsidR="003920CE" w:rsidRDefault="000A2548">
      <w:pPr>
        <w:pStyle w:val="10"/>
        <w:numPr>
          <w:ilvl w:val="1"/>
          <w:numId w:val="2"/>
        </w:numPr>
        <w:spacing w:line="400" w:lineRule="exact"/>
        <w:rPr>
          <w:rFonts w:cs="微软雅黑"/>
          <w:color w:val="000000"/>
        </w:rPr>
      </w:pPr>
      <w:r>
        <w:rPr>
          <w:rFonts w:cs="微软雅黑" w:hint="eastAsia"/>
          <w:color w:val="000000"/>
        </w:rPr>
        <w:t>投标人应承担所有与准备和参加投标有关的费用，采购中心和采购人在任何情况下均无义务和责任承担相关费用。</w:t>
      </w:r>
    </w:p>
    <w:p w:rsidR="003920CE" w:rsidRDefault="000A2548">
      <w:pPr>
        <w:pStyle w:val="10"/>
        <w:numPr>
          <w:ilvl w:val="1"/>
          <w:numId w:val="2"/>
        </w:numPr>
        <w:spacing w:line="400" w:lineRule="exact"/>
        <w:rPr>
          <w:rFonts w:cs="微软雅黑"/>
          <w:color w:val="000000"/>
        </w:rPr>
      </w:pPr>
      <w:r>
        <w:rPr>
          <w:rFonts w:cs="微软雅黑" w:hint="eastAsia"/>
          <w:color w:val="000000"/>
        </w:rPr>
        <w:t>采购中心提供招标文件免费下载，且不收取中标服务费。</w:t>
      </w:r>
    </w:p>
    <w:p w:rsidR="003920CE" w:rsidRDefault="003920CE">
      <w:pPr>
        <w:pStyle w:val="10"/>
        <w:numPr>
          <w:ilvl w:val="0"/>
          <w:numId w:val="0"/>
        </w:numPr>
        <w:snapToGrid w:val="0"/>
        <w:spacing w:line="400" w:lineRule="exact"/>
        <w:rPr>
          <w:rFonts w:cs="微软雅黑"/>
        </w:rPr>
      </w:pPr>
    </w:p>
    <w:p w:rsidR="003920CE" w:rsidRDefault="000A2548">
      <w:pPr>
        <w:pStyle w:val="2"/>
        <w:spacing w:before="0" w:after="120" w:line="400" w:lineRule="exact"/>
        <w:ind w:left="238"/>
        <w:rPr>
          <w:rFonts w:ascii="宋体" w:eastAsia="宋体" w:hAnsi="宋体" w:cs="微软雅黑"/>
          <w:bCs w:val="0"/>
          <w:sz w:val="21"/>
          <w:szCs w:val="21"/>
        </w:rPr>
      </w:pPr>
      <w:bookmarkStart w:id="1" w:name="_Toc328815993"/>
      <w:r>
        <w:rPr>
          <w:rFonts w:ascii="宋体" w:eastAsia="宋体" w:hAnsi="宋体" w:cs="微软雅黑" w:hint="eastAsia"/>
          <w:bCs w:val="0"/>
          <w:sz w:val="21"/>
          <w:szCs w:val="21"/>
        </w:rPr>
        <w:t>招标文件</w:t>
      </w:r>
      <w:bookmarkEnd w:id="1"/>
    </w:p>
    <w:p w:rsidR="003920CE" w:rsidRDefault="000A2548">
      <w:pPr>
        <w:pStyle w:val="10"/>
        <w:tabs>
          <w:tab w:val="clear" w:pos="709"/>
        </w:tabs>
        <w:spacing w:line="400" w:lineRule="exact"/>
        <w:rPr>
          <w:rFonts w:cs="微软雅黑"/>
          <w:color w:val="000000"/>
        </w:rPr>
      </w:pPr>
      <w:r>
        <w:rPr>
          <w:rFonts w:cs="微软雅黑" w:hint="eastAsia"/>
          <w:color w:val="000000"/>
        </w:rPr>
        <w:t>招标文件</w:t>
      </w:r>
    </w:p>
    <w:p w:rsidR="003920CE" w:rsidRDefault="000A2548">
      <w:pPr>
        <w:pStyle w:val="10"/>
        <w:numPr>
          <w:ilvl w:val="1"/>
          <w:numId w:val="2"/>
        </w:numPr>
        <w:spacing w:line="400" w:lineRule="exact"/>
        <w:rPr>
          <w:rFonts w:cs="微软雅黑"/>
          <w:color w:val="000000"/>
        </w:rPr>
      </w:pPr>
      <w:r>
        <w:rPr>
          <w:rFonts w:cs="微软雅黑" w:hint="eastAsia"/>
          <w:color w:val="000000"/>
        </w:rPr>
        <w:t>招标文件由下列</w:t>
      </w:r>
      <w:r>
        <w:rPr>
          <w:rFonts w:cs="微软雅黑" w:hint="eastAsia"/>
          <w:u w:val="single"/>
        </w:rPr>
        <w:t>七部分</w:t>
      </w:r>
      <w:r>
        <w:rPr>
          <w:rFonts w:cs="微软雅黑" w:hint="eastAsia"/>
        </w:rPr>
        <w:t>内</w:t>
      </w:r>
      <w:r>
        <w:rPr>
          <w:rFonts w:cs="微软雅黑" w:hint="eastAsia"/>
          <w:color w:val="000000"/>
        </w:rPr>
        <w:t>容组成：</w:t>
      </w:r>
    </w:p>
    <w:p w:rsidR="003920CE" w:rsidRDefault="000A2548">
      <w:pPr>
        <w:spacing w:line="400" w:lineRule="exact"/>
        <w:ind w:firstLineChars="350" w:firstLine="735"/>
        <w:rPr>
          <w:rFonts w:ascii="宋体" w:hAnsi="宋体" w:cs="微软雅黑"/>
          <w:color w:val="000000"/>
          <w:sz w:val="21"/>
          <w:szCs w:val="21"/>
        </w:rPr>
      </w:pPr>
      <w:r>
        <w:rPr>
          <w:rFonts w:ascii="宋体" w:hAnsi="宋体" w:cs="微软雅黑" w:hint="eastAsia"/>
          <w:color w:val="000000"/>
          <w:sz w:val="21"/>
          <w:szCs w:val="21"/>
        </w:rPr>
        <w:t>第一部分</w:t>
      </w:r>
      <w:r>
        <w:rPr>
          <w:rFonts w:ascii="宋体" w:hAnsi="宋体" w:cs="微软雅黑" w:hint="eastAsia"/>
          <w:color w:val="000000"/>
          <w:sz w:val="21"/>
          <w:szCs w:val="21"/>
        </w:rPr>
        <w:t xml:space="preserve"> </w:t>
      </w:r>
      <w:r>
        <w:rPr>
          <w:rFonts w:ascii="宋体" w:hAnsi="宋体" w:cs="微软雅黑" w:hint="eastAsia"/>
          <w:color w:val="000000"/>
          <w:sz w:val="21"/>
          <w:szCs w:val="21"/>
        </w:rPr>
        <w:t>投标邀请；</w:t>
      </w:r>
    </w:p>
    <w:p w:rsidR="003920CE" w:rsidRDefault="000A2548">
      <w:pPr>
        <w:spacing w:line="400" w:lineRule="exact"/>
        <w:ind w:firstLineChars="350" w:firstLine="735"/>
        <w:rPr>
          <w:rFonts w:ascii="宋体" w:hAnsi="宋体" w:cs="微软雅黑"/>
          <w:color w:val="000000"/>
          <w:sz w:val="21"/>
          <w:szCs w:val="21"/>
        </w:rPr>
      </w:pPr>
      <w:r>
        <w:rPr>
          <w:rFonts w:ascii="宋体" w:hAnsi="宋体" w:cs="微软雅黑" w:hint="eastAsia"/>
          <w:color w:val="000000"/>
          <w:sz w:val="21"/>
          <w:szCs w:val="21"/>
        </w:rPr>
        <w:t>第二部分</w:t>
      </w:r>
      <w:r>
        <w:rPr>
          <w:rFonts w:ascii="宋体" w:hAnsi="宋体" w:cs="微软雅黑" w:hint="eastAsia"/>
          <w:color w:val="000000"/>
          <w:sz w:val="21"/>
          <w:szCs w:val="21"/>
        </w:rPr>
        <w:t xml:space="preserve"> </w:t>
      </w:r>
      <w:r>
        <w:rPr>
          <w:rFonts w:ascii="宋体" w:hAnsi="宋体" w:cs="微软雅黑" w:hint="eastAsia"/>
          <w:color w:val="000000"/>
          <w:sz w:val="21"/>
          <w:szCs w:val="21"/>
        </w:rPr>
        <w:t>投标人须知前附表；</w:t>
      </w:r>
    </w:p>
    <w:p w:rsidR="003920CE" w:rsidRDefault="000A2548">
      <w:pPr>
        <w:spacing w:line="400" w:lineRule="exact"/>
        <w:ind w:firstLineChars="350" w:firstLine="735"/>
        <w:rPr>
          <w:rFonts w:ascii="宋体" w:hAnsi="宋体" w:cs="微软雅黑"/>
          <w:color w:val="000000"/>
          <w:sz w:val="21"/>
          <w:szCs w:val="21"/>
        </w:rPr>
      </w:pPr>
      <w:r>
        <w:rPr>
          <w:rFonts w:ascii="宋体" w:hAnsi="宋体" w:cs="微软雅黑" w:hint="eastAsia"/>
          <w:color w:val="000000"/>
          <w:sz w:val="21"/>
          <w:szCs w:val="21"/>
        </w:rPr>
        <w:t>第三部分</w:t>
      </w:r>
      <w:r>
        <w:rPr>
          <w:rFonts w:ascii="宋体" w:hAnsi="宋体" w:cs="微软雅黑" w:hint="eastAsia"/>
          <w:color w:val="000000"/>
          <w:sz w:val="21"/>
          <w:szCs w:val="21"/>
        </w:rPr>
        <w:t xml:space="preserve"> </w:t>
      </w:r>
      <w:r>
        <w:rPr>
          <w:rFonts w:ascii="宋体" w:hAnsi="宋体" w:cs="微软雅黑" w:hint="eastAsia"/>
          <w:color w:val="000000"/>
          <w:sz w:val="21"/>
          <w:szCs w:val="21"/>
        </w:rPr>
        <w:t>投标人须知；</w:t>
      </w:r>
    </w:p>
    <w:p w:rsidR="003920CE" w:rsidRDefault="000A2548">
      <w:pPr>
        <w:spacing w:line="400" w:lineRule="exact"/>
        <w:ind w:firstLineChars="350" w:firstLine="735"/>
        <w:rPr>
          <w:rFonts w:ascii="宋体" w:hAnsi="宋体" w:cs="微软雅黑"/>
          <w:color w:val="000000"/>
          <w:sz w:val="21"/>
          <w:szCs w:val="21"/>
        </w:rPr>
      </w:pPr>
      <w:r>
        <w:rPr>
          <w:rFonts w:ascii="宋体" w:hAnsi="宋体" w:cs="微软雅黑" w:hint="eastAsia"/>
          <w:color w:val="000000"/>
          <w:sz w:val="21"/>
          <w:szCs w:val="21"/>
        </w:rPr>
        <w:t>第四部分</w:t>
      </w:r>
      <w:r>
        <w:rPr>
          <w:rFonts w:ascii="宋体" w:hAnsi="宋体" w:cs="微软雅黑" w:hint="eastAsia"/>
          <w:color w:val="000000"/>
          <w:sz w:val="21"/>
          <w:szCs w:val="21"/>
        </w:rPr>
        <w:t xml:space="preserve"> </w:t>
      </w:r>
      <w:r>
        <w:rPr>
          <w:rFonts w:ascii="宋体" w:hAnsi="宋体" w:cs="微软雅黑" w:hint="eastAsia"/>
          <w:sz w:val="21"/>
          <w:szCs w:val="21"/>
        </w:rPr>
        <w:t>采购需求</w:t>
      </w:r>
      <w:r>
        <w:rPr>
          <w:rFonts w:ascii="宋体" w:hAnsi="宋体" w:cs="微软雅黑" w:hint="eastAsia"/>
          <w:color w:val="000000"/>
          <w:sz w:val="21"/>
          <w:szCs w:val="21"/>
        </w:rPr>
        <w:t>；</w:t>
      </w:r>
    </w:p>
    <w:p w:rsidR="003920CE" w:rsidRDefault="000A2548">
      <w:pPr>
        <w:spacing w:line="400" w:lineRule="exact"/>
        <w:ind w:firstLineChars="350" w:firstLine="735"/>
        <w:rPr>
          <w:rFonts w:ascii="宋体" w:hAnsi="宋体" w:cs="微软雅黑"/>
          <w:sz w:val="21"/>
          <w:szCs w:val="21"/>
        </w:rPr>
      </w:pPr>
      <w:r>
        <w:rPr>
          <w:rFonts w:ascii="宋体" w:hAnsi="宋体" w:cs="微软雅黑" w:hint="eastAsia"/>
          <w:color w:val="000000"/>
          <w:sz w:val="21"/>
          <w:szCs w:val="21"/>
        </w:rPr>
        <w:lastRenderedPageBreak/>
        <w:t>第五部分评标标准和评标方法；</w:t>
      </w:r>
    </w:p>
    <w:p w:rsidR="003920CE" w:rsidRDefault="000A2548">
      <w:pPr>
        <w:spacing w:line="400" w:lineRule="exact"/>
        <w:ind w:firstLineChars="350" w:firstLine="735"/>
        <w:rPr>
          <w:rFonts w:ascii="宋体" w:hAnsi="宋体" w:cs="微软雅黑"/>
          <w:sz w:val="21"/>
          <w:szCs w:val="21"/>
        </w:rPr>
      </w:pPr>
      <w:r>
        <w:rPr>
          <w:rFonts w:ascii="宋体" w:hAnsi="宋体" w:cs="微软雅黑" w:hint="eastAsia"/>
          <w:sz w:val="21"/>
          <w:szCs w:val="21"/>
        </w:rPr>
        <w:t>第六部分</w:t>
      </w:r>
      <w:r>
        <w:rPr>
          <w:rFonts w:ascii="宋体" w:hAnsi="宋体" w:cs="微软雅黑" w:hint="eastAsia"/>
          <w:sz w:val="21"/>
          <w:szCs w:val="21"/>
        </w:rPr>
        <w:t xml:space="preserve"> </w:t>
      </w:r>
      <w:r>
        <w:rPr>
          <w:rFonts w:ascii="宋体" w:hAnsi="宋体" w:cs="微软雅黑" w:hint="eastAsia"/>
          <w:sz w:val="21"/>
          <w:szCs w:val="21"/>
        </w:rPr>
        <w:t>政府采购合同；</w:t>
      </w:r>
    </w:p>
    <w:p w:rsidR="003920CE" w:rsidRDefault="000A2548">
      <w:pPr>
        <w:spacing w:line="400" w:lineRule="exact"/>
        <w:ind w:firstLineChars="350" w:firstLine="735"/>
        <w:rPr>
          <w:rFonts w:ascii="宋体" w:hAnsi="宋体" w:cs="微软雅黑"/>
          <w:color w:val="000000"/>
          <w:sz w:val="21"/>
          <w:szCs w:val="21"/>
        </w:rPr>
      </w:pPr>
      <w:r>
        <w:rPr>
          <w:rFonts w:ascii="宋体" w:hAnsi="宋体" w:cs="微软雅黑" w:hint="eastAsia"/>
          <w:color w:val="000000"/>
          <w:sz w:val="21"/>
          <w:szCs w:val="21"/>
        </w:rPr>
        <w:t>第七部分</w:t>
      </w:r>
      <w:r>
        <w:rPr>
          <w:rFonts w:ascii="宋体" w:hAnsi="宋体" w:cs="微软雅黑" w:hint="eastAsia"/>
          <w:color w:val="000000"/>
          <w:sz w:val="21"/>
          <w:szCs w:val="21"/>
        </w:rPr>
        <w:t xml:space="preserve"> </w:t>
      </w:r>
      <w:r>
        <w:rPr>
          <w:rFonts w:ascii="宋体" w:hAnsi="宋体" w:cs="微软雅黑" w:hint="eastAsia"/>
          <w:color w:val="000000"/>
          <w:sz w:val="21"/>
          <w:szCs w:val="21"/>
        </w:rPr>
        <w:t>电子投标文件格式。</w:t>
      </w:r>
    </w:p>
    <w:p w:rsidR="003920CE" w:rsidRDefault="003920CE">
      <w:pPr>
        <w:spacing w:line="400" w:lineRule="exact"/>
        <w:ind w:left="718" w:hangingChars="342" w:hanging="718"/>
        <w:rPr>
          <w:rFonts w:ascii="宋体" w:hAnsi="宋体" w:cs="微软雅黑"/>
          <w:color w:val="000000"/>
          <w:sz w:val="21"/>
          <w:szCs w:val="21"/>
        </w:rPr>
      </w:pPr>
    </w:p>
    <w:p w:rsidR="003920CE" w:rsidRDefault="000A2548">
      <w:pPr>
        <w:pStyle w:val="10"/>
        <w:tabs>
          <w:tab w:val="clear" w:pos="709"/>
        </w:tabs>
        <w:snapToGrid w:val="0"/>
        <w:spacing w:line="400" w:lineRule="exact"/>
        <w:rPr>
          <w:rFonts w:cs="微软雅黑"/>
        </w:rPr>
      </w:pPr>
      <w:r>
        <w:rPr>
          <w:rFonts w:cs="微软雅黑" w:hint="eastAsia"/>
        </w:rPr>
        <w:t>投标前招标文件的澄清和修改</w:t>
      </w:r>
    </w:p>
    <w:p w:rsidR="003920CE" w:rsidRDefault="000A2548">
      <w:pPr>
        <w:pStyle w:val="10"/>
        <w:numPr>
          <w:ilvl w:val="1"/>
          <w:numId w:val="2"/>
        </w:numPr>
        <w:spacing w:line="400" w:lineRule="exact"/>
        <w:rPr>
          <w:rFonts w:cs="微软雅黑"/>
        </w:rPr>
      </w:pPr>
      <w:r>
        <w:rPr>
          <w:rFonts w:cs="微软雅黑" w:hint="eastAsia"/>
        </w:rPr>
        <w:t>任何已按规定程序下载招标文件的潜在投标人，均可要求对招标文件进行澄清或修改。</w:t>
      </w:r>
    </w:p>
    <w:p w:rsidR="003920CE" w:rsidRDefault="000A2548">
      <w:pPr>
        <w:pStyle w:val="10"/>
        <w:numPr>
          <w:ilvl w:val="1"/>
          <w:numId w:val="2"/>
        </w:numPr>
        <w:spacing w:line="400" w:lineRule="exact"/>
        <w:rPr>
          <w:rFonts w:cs="微软雅黑"/>
        </w:rPr>
      </w:pPr>
      <w:r>
        <w:rPr>
          <w:rFonts w:cs="微软雅黑"/>
        </w:rPr>
        <w:t>采购人或者</w:t>
      </w:r>
      <w:r>
        <w:rPr>
          <w:rFonts w:cs="微软雅黑" w:hint="eastAsia"/>
        </w:rPr>
        <w:t>采购中心</w:t>
      </w:r>
      <w:r>
        <w:rPr>
          <w:rFonts w:cs="微软雅黑"/>
        </w:rPr>
        <w:t>可以对已发出的招标文件、投标邀请书进行必要的澄清或者修改。澄清或者修改的内容为招标文件、投标邀请书的组成部分。</w:t>
      </w:r>
    </w:p>
    <w:p w:rsidR="003920CE" w:rsidRDefault="000A2548">
      <w:pPr>
        <w:pStyle w:val="10"/>
        <w:numPr>
          <w:ilvl w:val="1"/>
          <w:numId w:val="2"/>
        </w:numPr>
        <w:spacing w:line="400" w:lineRule="exact"/>
        <w:rPr>
          <w:rFonts w:cs="微软雅黑"/>
        </w:rPr>
      </w:pPr>
      <w:r>
        <w:rPr>
          <w:rFonts w:cs="微软雅黑" w:hint="eastAsia"/>
        </w:rPr>
        <w:t>澄清或者修改的内容可能影响投标文件编制的，应当在投标截止时间至少</w:t>
      </w:r>
      <w:r>
        <w:rPr>
          <w:rFonts w:cs="微软雅黑" w:hint="eastAsia"/>
        </w:rPr>
        <w:t>15</w:t>
      </w:r>
      <w:r>
        <w:rPr>
          <w:rFonts w:cs="微软雅黑" w:hint="eastAsia"/>
        </w:rPr>
        <w:t>日前，在本项目招标公告发布的指定媒体及北京市公共资源交</w:t>
      </w:r>
      <w:r>
        <w:rPr>
          <w:rFonts w:cs="微软雅黑" w:hint="eastAsia"/>
        </w:rPr>
        <w:t>易服务平台网站政府集中采购栏目以公告的形式通知下载招标文件的潜在投标人，不足</w:t>
      </w:r>
      <w:r>
        <w:rPr>
          <w:rFonts w:cs="微软雅黑" w:hint="eastAsia"/>
        </w:rPr>
        <w:t>15</w:t>
      </w:r>
      <w:r>
        <w:rPr>
          <w:rFonts w:cs="微软雅黑" w:hint="eastAsia"/>
        </w:rPr>
        <w:t>日的，应当顺延提交投标文件的截止时间。</w:t>
      </w:r>
    </w:p>
    <w:p w:rsidR="003920CE" w:rsidRDefault="003920CE">
      <w:pPr>
        <w:pStyle w:val="10"/>
        <w:numPr>
          <w:ilvl w:val="0"/>
          <w:numId w:val="0"/>
        </w:numPr>
        <w:tabs>
          <w:tab w:val="clear" w:pos="709"/>
        </w:tabs>
        <w:spacing w:line="400" w:lineRule="exact"/>
        <w:ind w:left="709"/>
        <w:rPr>
          <w:rFonts w:cs="微软雅黑"/>
        </w:rPr>
      </w:pPr>
    </w:p>
    <w:p w:rsidR="003920CE" w:rsidRDefault="000A2548">
      <w:pPr>
        <w:pStyle w:val="2"/>
        <w:spacing w:before="0" w:after="120" w:line="400" w:lineRule="exact"/>
        <w:ind w:left="238"/>
        <w:rPr>
          <w:rFonts w:ascii="宋体" w:eastAsia="宋体" w:hAnsi="宋体" w:cs="微软雅黑"/>
          <w:bCs w:val="0"/>
          <w:sz w:val="21"/>
          <w:szCs w:val="21"/>
        </w:rPr>
      </w:pPr>
      <w:bookmarkStart w:id="2" w:name="_Toc328815994"/>
      <w:r>
        <w:rPr>
          <w:rFonts w:ascii="宋体" w:eastAsia="宋体" w:hAnsi="宋体" w:cs="微软雅黑" w:hint="eastAsia"/>
          <w:bCs w:val="0"/>
          <w:sz w:val="21"/>
          <w:szCs w:val="21"/>
        </w:rPr>
        <w:t>电子投标文件</w:t>
      </w:r>
      <w:bookmarkEnd w:id="2"/>
    </w:p>
    <w:p w:rsidR="003920CE" w:rsidRDefault="000A2548">
      <w:pPr>
        <w:pStyle w:val="10"/>
        <w:tabs>
          <w:tab w:val="clear" w:pos="709"/>
        </w:tabs>
        <w:spacing w:line="400" w:lineRule="exact"/>
        <w:rPr>
          <w:rFonts w:cs="微软雅黑"/>
          <w:color w:val="000000"/>
        </w:rPr>
      </w:pPr>
      <w:r>
        <w:rPr>
          <w:rFonts w:hint="eastAsia"/>
        </w:rPr>
        <w:t>投标范围、电子</w:t>
      </w:r>
      <w:r>
        <w:rPr>
          <w:rFonts w:cs="微软雅黑" w:hint="eastAsia"/>
          <w:color w:val="000000"/>
        </w:rPr>
        <w:t>投标文件的语言和计量单位</w:t>
      </w:r>
    </w:p>
    <w:p w:rsidR="003920CE" w:rsidRDefault="000A2548">
      <w:pPr>
        <w:pStyle w:val="10"/>
        <w:numPr>
          <w:ilvl w:val="1"/>
          <w:numId w:val="2"/>
        </w:numPr>
        <w:snapToGrid w:val="0"/>
        <w:spacing w:line="400" w:lineRule="exact"/>
        <w:rPr>
          <w:rFonts w:cs="微软雅黑"/>
        </w:rPr>
      </w:pPr>
      <w:r>
        <w:rPr>
          <w:rFonts w:hint="eastAsia"/>
        </w:rPr>
        <w:t>投标人可以对招标文件的其中一包或几包或全部包进行投标，但投标报价须包含一包中采购清单及采购需求中所列的全部内容，不得将一包中的内容拆开投标，拆开投标的，作无效投标处理。</w:t>
      </w:r>
    </w:p>
    <w:p w:rsidR="003920CE" w:rsidRDefault="000A2548">
      <w:pPr>
        <w:pStyle w:val="10"/>
        <w:numPr>
          <w:ilvl w:val="1"/>
          <w:numId w:val="2"/>
        </w:numPr>
        <w:snapToGrid w:val="0"/>
        <w:spacing w:line="400" w:lineRule="exact"/>
        <w:rPr>
          <w:rFonts w:cs="微软雅黑"/>
        </w:rPr>
      </w:pPr>
      <w:r>
        <w:rPr>
          <w:rFonts w:cs="微软雅黑" w:hint="eastAsia"/>
        </w:rPr>
        <w:t>投标人提交的电子投标文件（包括技术文件和资料、图纸中的说明）以及投标人与采购中心就有关投标的所有来往函电均应使用中文简体字。</w:t>
      </w:r>
    </w:p>
    <w:p w:rsidR="003920CE" w:rsidRDefault="000A2548">
      <w:pPr>
        <w:pStyle w:val="10"/>
        <w:numPr>
          <w:ilvl w:val="1"/>
          <w:numId w:val="2"/>
        </w:numPr>
        <w:snapToGrid w:val="0"/>
        <w:spacing w:line="400" w:lineRule="exact"/>
        <w:rPr>
          <w:rFonts w:cs="微软雅黑"/>
        </w:rPr>
      </w:pPr>
      <w:r>
        <w:rPr>
          <w:rFonts w:cs="微软雅黑" w:hint="eastAsia"/>
        </w:rPr>
        <w:t>电子投标文件所使用的计量单位，应使用国家法定计量单位。</w:t>
      </w:r>
    </w:p>
    <w:p w:rsidR="003920CE" w:rsidRDefault="003920CE">
      <w:pPr>
        <w:spacing w:line="400" w:lineRule="exact"/>
        <w:rPr>
          <w:rFonts w:ascii="宋体" w:hAnsi="宋体" w:cs="微软雅黑"/>
          <w:color w:val="000000"/>
          <w:sz w:val="21"/>
          <w:szCs w:val="21"/>
        </w:rPr>
      </w:pPr>
    </w:p>
    <w:p w:rsidR="003920CE" w:rsidRDefault="000A2548">
      <w:pPr>
        <w:pStyle w:val="10"/>
        <w:tabs>
          <w:tab w:val="clear" w:pos="709"/>
        </w:tabs>
        <w:snapToGrid w:val="0"/>
        <w:spacing w:line="400" w:lineRule="exact"/>
        <w:rPr>
          <w:rFonts w:cs="微软雅黑"/>
        </w:rPr>
      </w:pPr>
      <w:r>
        <w:rPr>
          <w:rFonts w:cs="微软雅黑" w:hint="eastAsia"/>
        </w:rPr>
        <w:t>电子投标文件的组成及相关内容要求</w:t>
      </w:r>
    </w:p>
    <w:p w:rsidR="003920CE" w:rsidRDefault="000A2548">
      <w:pPr>
        <w:pStyle w:val="10"/>
        <w:numPr>
          <w:ilvl w:val="1"/>
          <w:numId w:val="2"/>
        </w:numPr>
        <w:spacing w:line="400" w:lineRule="exact"/>
        <w:rPr>
          <w:rFonts w:cs="微软雅黑"/>
          <w:color w:val="000000"/>
        </w:rPr>
      </w:pPr>
      <w:r>
        <w:rPr>
          <w:rFonts w:cs="微软雅黑" w:hint="eastAsia"/>
          <w:color w:val="000000"/>
        </w:rPr>
        <w:t>投标人应详细阅读招标文件的全部内容。招标文件中所有带</w:t>
      </w:r>
      <w:r>
        <w:rPr>
          <w:rFonts w:cs="微软雅黑" w:hint="eastAsia"/>
          <w:color w:val="000000"/>
        </w:rPr>
        <w:t>*</w:t>
      </w:r>
      <w:r>
        <w:rPr>
          <w:rFonts w:cs="微软雅黑" w:hint="eastAsia"/>
          <w:color w:val="000000"/>
        </w:rPr>
        <w:t>条款均为实质性响应条款，电子投标文件须完全响应，未实质响应的，作无效投标处理。</w:t>
      </w:r>
    </w:p>
    <w:p w:rsidR="003920CE" w:rsidRDefault="000A2548">
      <w:pPr>
        <w:pStyle w:val="10"/>
        <w:numPr>
          <w:ilvl w:val="1"/>
          <w:numId w:val="2"/>
        </w:numPr>
        <w:snapToGrid w:val="0"/>
        <w:spacing w:line="400" w:lineRule="exact"/>
        <w:rPr>
          <w:rFonts w:cs="微软雅黑"/>
        </w:rPr>
      </w:pPr>
      <w:r>
        <w:rPr>
          <w:rFonts w:cs="微软雅黑" w:hint="eastAsia"/>
        </w:rPr>
        <w:t>电子投标文件由资格证明文件和技术文件组成。</w:t>
      </w:r>
    </w:p>
    <w:p w:rsidR="003920CE" w:rsidRDefault="000A2548">
      <w:pPr>
        <w:snapToGrid w:val="0"/>
        <w:spacing w:line="400" w:lineRule="exact"/>
        <w:ind w:leftChars="300" w:left="720"/>
        <w:rPr>
          <w:rFonts w:ascii="宋体" w:hAnsi="宋体" w:cs="微软雅黑"/>
          <w:sz w:val="21"/>
          <w:szCs w:val="21"/>
        </w:rPr>
      </w:pPr>
      <w:r>
        <w:rPr>
          <w:rFonts w:ascii="宋体" w:hAnsi="宋体" w:cs="微软雅黑" w:hint="eastAsia"/>
          <w:sz w:val="21"/>
          <w:szCs w:val="21"/>
        </w:rPr>
        <w:t>资格证明文件指投标人提交的证明其有资格参加投标和中标后有能力履行合同的文件。技术文件指投标人提交的能够证明投标人提供的货物及服务符合招标文件规定的文件。本次招标，投标人应按投标人须知前附表</w:t>
      </w:r>
      <w:r>
        <w:rPr>
          <w:rFonts w:ascii="宋体" w:hAnsi="宋体" w:cs="微软雅黑" w:hint="eastAsia"/>
          <w:sz w:val="21"/>
          <w:szCs w:val="21"/>
          <w:u w:val="single"/>
        </w:rPr>
        <w:t>第二至三条</w:t>
      </w:r>
      <w:r>
        <w:rPr>
          <w:rFonts w:ascii="宋体" w:hAnsi="宋体" w:cs="微软雅黑" w:hint="eastAsia"/>
          <w:sz w:val="21"/>
          <w:szCs w:val="21"/>
        </w:rPr>
        <w:t>规定提交资格证明文件、技术文件和需要投标人自</w:t>
      </w:r>
      <w:r>
        <w:rPr>
          <w:rFonts w:ascii="宋体" w:hAnsi="宋体" w:cs="微软雅黑" w:hint="eastAsia"/>
          <w:sz w:val="21"/>
          <w:szCs w:val="21"/>
        </w:rPr>
        <w:t>行编写的其他文件（有格式要求的详见招标文件</w:t>
      </w:r>
      <w:r>
        <w:rPr>
          <w:rFonts w:ascii="宋体" w:hAnsi="宋体" w:cs="微软雅黑" w:hint="eastAsia"/>
          <w:sz w:val="21"/>
          <w:szCs w:val="21"/>
          <w:u w:val="single"/>
        </w:rPr>
        <w:t>第七部分</w:t>
      </w:r>
      <w:r>
        <w:rPr>
          <w:rFonts w:ascii="宋体" w:hAnsi="宋体" w:cs="微软雅黑" w:hint="eastAsia"/>
          <w:sz w:val="21"/>
          <w:szCs w:val="21"/>
          <w:u w:val="single"/>
        </w:rPr>
        <w:t xml:space="preserve"> </w:t>
      </w:r>
      <w:r>
        <w:rPr>
          <w:rFonts w:ascii="宋体" w:hAnsi="宋体" w:cs="微软雅黑" w:hint="eastAsia"/>
          <w:sz w:val="21"/>
          <w:szCs w:val="21"/>
          <w:u w:val="single"/>
        </w:rPr>
        <w:t>投标文件格式</w:t>
      </w:r>
      <w:r>
        <w:rPr>
          <w:rFonts w:ascii="宋体" w:hAnsi="宋体" w:cs="微软雅黑" w:hint="eastAsia"/>
          <w:sz w:val="21"/>
          <w:szCs w:val="21"/>
        </w:rPr>
        <w:t>）。上述的相关文件，可以是文字资料、图纸和数据。</w:t>
      </w:r>
    </w:p>
    <w:p w:rsidR="003920CE" w:rsidRDefault="000A2548">
      <w:pPr>
        <w:pStyle w:val="10"/>
        <w:numPr>
          <w:ilvl w:val="1"/>
          <w:numId w:val="2"/>
        </w:numPr>
        <w:snapToGrid w:val="0"/>
        <w:spacing w:line="400" w:lineRule="exact"/>
        <w:rPr>
          <w:rFonts w:cs="微软雅黑"/>
        </w:rPr>
      </w:pPr>
      <w:r>
        <w:rPr>
          <w:rFonts w:cs="微软雅黑" w:hint="eastAsia"/>
        </w:rPr>
        <w:t>电子投标文件按照招标文件</w:t>
      </w:r>
      <w:r>
        <w:rPr>
          <w:rFonts w:cs="微软雅黑" w:hint="eastAsia"/>
          <w:u w:val="single"/>
        </w:rPr>
        <w:t>第二部分</w:t>
      </w:r>
      <w:r>
        <w:rPr>
          <w:rFonts w:cs="微软雅黑" w:hint="eastAsia"/>
          <w:u w:val="single"/>
        </w:rPr>
        <w:t xml:space="preserve"> </w:t>
      </w:r>
      <w:r>
        <w:rPr>
          <w:rFonts w:cs="微软雅黑" w:hint="eastAsia"/>
          <w:u w:val="single"/>
        </w:rPr>
        <w:t>投标人须知前附表及第七部分</w:t>
      </w:r>
      <w:r>
        <w:rPr>
          <w:rFonts w:cs="微软雅黑" w:hint="eastAsia"/>
          <w:u w:val="single"/>
        </w:rPr>
        <w:t xml:space="preserve"> </w:t>
      </w:r>
      <w:r>
        <w:rPr>
          <w:rFonts w:cs="微软雅黑" w:hint="eastAsia"/>
          <w:u w:val="single"/>
        </w:rPr>
        <w:t>投标文件格式</w:t>
      </w:r>
      <w:r>
        <w:rPr>
          <w:rFonts w:cs="微软雅黑" w:hint="eastAsia"/>
        </w:rPr>
        <w:t>及北京市政府采购电子交易平台中规定的顺序和格式，分别制作上传提交。</w:t>
      </w:r>
    </w:p>
    <w:p w:rsidR="003920CE" w:rsidRDefault="000A2548">
      <w:pPr>
        <w:pStyle w:val="10"/>
        <w:numPr>
          <w:ilvl w:val="1"/>
          <w:numId w:val="2"/>
        </w:numPr>
        <w:spacing w:line="400" w:lineRule="exact"/>
        <w:rPr>
          <w:rFonts w:cs="微软雅黑"/>
        </w:rPr>
      </w:pPr>
      <w:r>
        <w:rPr>
          <w:rFonts w:cs="微软雅黑" w:hint="eastAsia"/>
        </w:rPr>
        <w:lastRenderedPageBreak/>
        <w:t>对于招标文件中提及的复印件要求，照片件、扫描件、影印件、截图件等与其具有同等效力。</w:t>
      </w:r>
    </w:p>
    <w:p w:rsidR="003920CE" w:rsidRDefault="000A2548">
      <w:pPr>
        <w:pStyle w:val="10"/>
        <w:numPr>
          <w:ilvl w:val="1"/>
          <w:numId w:val="2"/>
        </w:numPr>
        <w:spacing w:line="400" w:lineRule="exact"/>
        <w:rPr>
          <w:rFonts w:cs="微软雅黑"/>
          <w:color w:val="000000"/>
        </w:rPr>
      </w:pPr>
      <w:r>
        <w:rPr>
          <w:rFonts w:cs="微软雅黑" w:hint="eastAsia"/>
          <w:color w:val="000000"/>
        </w:rPr>
        <w:t>电子投标文件中所提供的资料均应真实有效，无效的文件视为未提供。</w:t>
      </w:r>
    </w:p>
    <w:p w:rsidR="003920CE" w:rsidRDefault="003920CE">
      <w:pPr>
        <w:pStyle w:val="10"/>
        <w:numPr>
          <w:ilvl w:val="0"/>
          <w:numId w:val="0"/>
        </w:numPr>
        <w:tabs>
          <w:tab w:val="clear" w:pos="709"/>
        </w:tabs>
        <w:spacing w:line="400" w:lineRule="exact"/>
        <w:ind w:left="709"/>
        <w:rPr>
          <w:rFonts w:cs="微软雅黑"/>
        </w:rPr>
      </w:pPr>
    </w:p>
    <w:p w:rsidR="003920CE" w:rsidRDefault="000A2548">
      <w:pPr>
        <w:pStyle w:val="10"/>
        <w:tabs>
          <w:tab w:val="clear" w:pos="709"/>
        </w:tabs>
        <w:snapToGrid w:val="0"/>
        <w:spacing w:line="400" w:lineRule="exact"/>
        <w:rPr>
          <w:rFonts w:cs="微软雅黑"/>
        </w:rPr>
      </w:pPr>
      <w:r>
        <w:rPr>
          <w:rFonts w:cs="微软雅黑" w:hint="eastAsia"/>
        </w:rPr>
        <w:t>投标报价</w:t>
      </w:r>
    </w:p>
    <w:p w:rsidR="003920CE" w:rsidRDefault="000A2548">
      <w:pPr>
        <w:numPr>
          <w:ilvl w:val="0"/>
          <w:numId w:val="4"/>
        </w:numPr>
        <w:snapToGrid w:val="0"/>
        <w:spacing w:line="400" w:lineRule="exact"/>
        <w:rPr>
          <w:rFonts w:ascii="宋体" w:hAnsi="宋体" w:cs="微软雅黑"/>
          <w:sz w:val="21"/>
          <w:szCs w:val="21"/>
        </w:rPr>
      </w:pPr>
      <w:r>
        <w:rPr>
          <w:rFonts w:ascii="宋体" w:hAnsi="宋体" w:cs="微软雅黑" w:hint="eastAsia"/>
          <w:sz w:val="21"/>
          <w:szCs w:val="21"/>
        </w:rPr>
        <w:t>所有投标报价无特殊要求的均以人民币元为计算单位。</w:t>
      </w:r>
    </w:p>
    <w:p w:rsidR="003920CE" w:rsidRDefault="000A2548">
      <w:pPr>
        <w:numPr>
          <w:ilvl w:val="0"/>
          <w:numId w:val="4"/>
        </w:numPr>
        <w:snapToGrid w:val="0"/>
        <w:spacing w:line="400" w:lineRule="exact"/>
        <w:rPr>
          <w:rFonts w:ascii="宋体" w:hAnsi="宋体" w:cs="微软雅黑"/>
          <w:b/>
          <w:sz w:val="21"/>
          <w:szCs w:val="21"/>
        </w:rPr>
      </w:pPr>
      <w:r>
        <w:rPr>
          <w:rFonts w:ascii="宋体" w:hAnsi="宋体" w:cs="微软雅黑" w:hint="eastAsia"/>
          <w:b/>
          <w:sz w:val="21"/>
          <w:szCs w:val="21"/>
        </w:rPr>
        <w:t>采购人不得向供应商索要或者接受其给予的赠品、回</w:t>
      </w:r>
      <w:r>
        <w:rPr>
          <w:rFonts w:ascii="宋体" w:hAnsi="宋体" w:cs="微软雅黑" w:hint="eastAsia"/>
          <w:b/>
          <w:sz w:val="21"/>
          <w:szCs w:val="21"/>
        </w:rPr>
        <w:t>扣或者与采购无关的其他商品、服务。</w:t>
      </w:r>
    </w:p>
    <w:p w:rsidR="003920CE" w:rsidRDefault="000A2548">
      <w:pPr>
        <w:numPr>
          <w:ilvl w:val="0"/>
          <w:numId w:val="4"/>
        </w:numPr>
        <w:snapToGrid w:val="0"/>
        <w:spacing w:line="400" w:lineRule="exact"/>
        <w:rPr>
          <w:rFonts w:ascii="宋体" w:hAnsi="宋体" w:cs="微软雅黑"/>
          <w:b/>
          <w:sz w:val="21"/>
          <w:szCs w:val="21"/>
        </w:rPr>
      </w:pPr>
      <w:r>
        <w:rPr>
          <w:rFonts w:ascii="宋体" w:hAnsi="宋体" w:cs="微软雅黑" w:hint="eastAsia"/>
          <w:b/>
          <w:sz w:val="21"/>
          <w:szCs w:val="21"/>
        </w:rPr>
        <w:t>请投标人根据采购需求在电子投标制作工具客户端填报投标一览表，填报的投标总价不得为零、为空，否则作无效电子投标文件处理。</w:t>
      </w:r>
    </w:p>
    <w:p w:rsidR="003920CE" w:rsidRDefault="000A2548">
      <w:pPr>
        <w:numPr>
          <w:ilvl w:val="0"/>
          <w:numId w:val="4"/>
        </w:numPr>
        <w:snapToGrid w:val="0"/>
        <w:spacing w:line="400" w:lineRule="exact"/>
        <w:rPr>
          <w:rFonts w:ascii="宋体" w:hAnsi="宋体" w:cs="微软雅黑"/>
          <w:sz w:val="21"/>
          <w:szCs w:val="21"/>
        </w:rPr>
      </w:pPr>
      <w:r>
        <w:rPr>
          <w:rFonts w:ascii="宋体" w:hAnsi="宋体" w:cs="微软雅黑" w:hint="eastAsia"/>
          <w:sz w:val="21"/>
          <w:szCs w:val="21"/>
        </w:rPr>
        <w:t>本项目所涉及的运输、施工、安装、集成、测评、测试、调试、验收、培训、备品和工具、保险、售后服务、税款、质检、行政许可及相关证书等费用均包含在投标报价中。</w:t>
      </w:r>
    </w:p>
    <w:p w:rsidR="003920CE" w:rsidRDefault="000A2548">
      <w:pPr>
        <w:numPr>
          <w:ilvl w:val="0"/>
          <w:numId w:val="4"/>
        </w:numPr>
        <w:snapToGrid w:val="0"/>
        <w:spacing w:line="400" w:lineRule="exact"/>
        <w:rPr>
          <w:rFonts w:ascii="宋体" w:hAnsi="宋体" w:cs="微软雅黑"/>
          <w:sz w:val="21"/>
          <w:szCs w:val="21"/>
        </w:rPr>
      </w:pPr>
      <w:r>
        <w:rPr>
          <w:rFonts w:ascii="宋体" w:hAnsi="宋体" w:cs="微软雅黑" w:hint="eastAsia"/>
          <w:bCs/>
          <w:sz w:val="21"/>
          <w:szCs w:val="21"/>
        </w:rPr>
        <w:t>本次招标不接受可选择或可调整的投标方案和报价，任何有选择的或可调整的投标方案和报价将被视为非实质性响应投标而作无效投标处理。</w:t>
      </w:r>
    </w:p>
    <w:p w:rsidR="003920CE" w:rsidRDefault="000A2548">
      <w:pPr>
        <w:numPr>
          <w:ilvl w:val="0"/>
          <w:numId w:val="4"/>
        </w:numPr>
        <w:snapToGrid w:val="0"/>
        <w:spacing w:line="400" w:lineRule="exact"/>
        <w:rPr>
          <w:rFonts w:ascii="宋体" w:hAnsi="宋体" w:cs="微软雅黑"/>
          <w:bCs/>
          <w:sz w:val="21"/>
          <w:szCs w:val="21"/>
        </w:rPr>
      </w:pPr>
      <w:r>
        <w:rPr>
          <w:rFonts w:ascii="宋体" w:hAnsi="宋体" w:cs="微软雅黑" w:hint="eastAsia"/>
          <w:b/>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920CE" w:rsidRDefault="000A2548">
      <w:pPr>
        <w:numPr>
          <w:ilvl w:val="0"/>
          <w:numId w:val="4"/>
        </w:numPr>
        <w:snapToGrid w:val="0"/>
        <w:spacing w:line="400" w:lineRule="exact"/>
        <w:rPr>
          <w:rFonts w:ascii="宋体" w:hAnsi="宋体" w:cs="微软雅黑"/>
          <w:bCs/>
          <w:sz w:val="21"/>
          <w:szCs w:val="21"/>
        </w:rPr>
      </w:pPr>
      <w:r>
        <w:rPr>
          <w:rFonts w:ascii="宋体" w:hAnsi="宋体" w:cs="微软雅黑" w:hint="eastAsia"/>
          <w:bCs/>
          <w:sz w:val="21"/>
          <w:szCs w:val="21"/>
        </w:rPr>
        <w:t>最低报价不能作为中标的保证。</w:t>
      </w:r>
    </w:p>
    <w:p w:rsidR="003920CE" w:rsidRDefault="003920CE">
      <w:pPr>
        <w:tabs>
          <w:tab w:val="left" w:pos="1200"/>
        </w:tabs>
        <w:snapToGrid w:val="0"/>
        <w:spacing w:line="400" w:lineRule="exact"/>
        <w:ind w:left="480"/>
        <w:rPr>
          <w:rFonts w:ascii="宋体" w:hAnsi="宋体" w:cs="微软雅黑"/>
          <w:bCs/>
          <w:sz w:val="21"/>
          <w:szCs w:val="21"/>
        </w:rPr>
      </w:pPr>
    </w:p>
    <w:p w:rsidR="003920CE" w:rsidRDefault="000A2548">
      <w:pPr>
        <w:pStyle w:val="10"/>
        <w:tabs>
          <w:tab w:val="clear" w:pos="709"/>
        </w:tabs>
        <w:spacing w:line="400" w:lineRule="exact"/>
        <w:rPr>
          <w:rFonts w:cs="微软雅黑"/>
          <w:color w:val="000000"/>
        </w:rPr>
      </w:pPr>
      <w:r>
        <w:rPr>
          <w:rFonts w:cs="微软雅黑" w:hint="eastAsia"/>
          <w:color w:val="000000"/>
        </w:rPr>
        <w:t>电子投标文件的有效期</w:t>
      </w:r>
    </w:p>
    <w:p w:rsidR="003920CE" w:rsidRDefault="000A2548">
      <w:pPr>
        <w:pStyle w:val="10"/>
        <w:numPr>
          <w:ilvl w:val="1"/>
          <w:numId w:val="2"/>
        </w:numPr>
        <w:spacing w:line="400" w:lineRule="exact"/>
        <w:rPr>
          <w:rFonts w:cs="微软雅黑"/>
        </w:rPr>
      </w:pPr>
      <w:r>
        <w:rPr>
          <w:rFonts w:cs="微软雅黑" w:hint="eastAsia"/>
          <w:color w:val="000000"/>
        </w:rPr>
        <w:t>本项目电子投标文件的有效期详见投标人须知前附</w:t>
      </w:r>
      <w:r>
        <w:rPr>
          <w:rFonts w:cs="微软雅黑" w:hint="eastAsia"/>
        </w:rPr>
        <w:t>表</w:t>
      </w:r>
      <w:r>
        <w:rPr>
          <w:rFonts w:cs="微软雅黑" w:hint="eastAsia"/>
          <w:u w:val="single"/>
        </w:rPr>
        <w:t>第十条</w:t>
      </w:r>
      <w:r>
        <w:rPr>
          <w:rFonts w:cs="微软雅黑" w:hint="eastAsia"/>
        </w:rPr>
        <w:t>。</w:t>
      </w:r>
      <w:r>
        <w:rPr>
          <w:rFonts w:cs="微软雅黑" w:hint="eastAsia"/>
          <w:color w:val="000000"/>
        </w:rPr>
        <w:t>有效期短于该规定期限</w:t>
      </w:r>
      <w:r>
        <w:rPr>
          <w:rFonts w:cs="微软雅黑" w:hint="eastAsia"/>
        </w:rPr>
        <w:t>的投标作无效投标处理。</w:t>
      </w:r>
    </w:p>
    <w:p w:rsidR="003920CE" w:rsidRDefault="000A2548">
      <w:pPr>
        <w:pStyle w:val="10"/>
        <w:numPr>
          <w:ilvl w:val="1"/>
          <w:numId w:val="2"/>
        </w:numPr>
        <w:spacing w:line="400" w:lineRule="exact"/>
        <w:rPr>
          <w:rFonts w:cs="微软雅黑"/>
          <w:color w:val="000000"/>
        </w:rPr>
      </w:pPr>
      <w:r>
        <w:rPr>
          <w:rFonts w:cs="微软雅黑" w:hint="eastAsia"/>
          <w:color w:val="000000"/>
        </w:rPr>
        <w:t>采购中心可根据实际情况，在原投标有效期截止之前，征询投标人是否同意延长电子投标文件的有效期，投标人同意延长的须作出书面声明。在延长的投标有效期内，投标人将不会被要求和允许修正其投标。</w:t>
      </w:r>
    </w:p>
    <w:p w:rsidR="003920CE" w:rsidRDefault="003920CE">
      <w:pPr>
        <w:spacing w:line="400" w:lineRule="exact"/>
        <w:ind w:left="718" w:hangingChars="342" w:hanging="718"/>
        <w:rPr>
          <w:rFonts w:ascii="宋体" w:hAnsi="宋体" w:cs="微软雅黑"/>
          <w:color w:val="000000"/>
          <w:sz w:val="21"/>
          <w:szCs w:val="21"/>
        </w:rPr>
      </w:pPr>
    </w:p>
    <w:p w:rsidR="003920CE" w:rsidRDefault="000A2548">
      <w:pPr>
        <w:pStyle w:val="10"/>
        <w:tabs>
          <w:tab w:val="clear" w:pos="709"/>
        </w:tabs>
        <w:spacing w:line="400" w:lineRule="exact"/>
        <w:rPr>
          <w:rFonts w:cs="微软雅黑"/>
          <w:color w:val="000000"/>
        </w:rPr>
      </w:pPr>
      <w:r>
        <w:rPr>
          <w:rFonts w:cs="微软雅黑" w:hint="eastAsia"/>
          <w:color w:val="000000"/>
        </w:rPr>
        <w:t>电子投标文件的签署及盖章规定</w:t>
      </w:r>
    </w:p>
    <w:p w:rsidR="003920CE" w:rsidRDefault="000A2548">
      <w:pPr>
        <w:pStyle w:val="10"/>
        <w:numPr>
          <w:ilvl w:val="1"/>
          <w:numId w:val="2"/>
        </w:numPr>
        <w:spacing w:line="400" w:lineRule="exact"/>
        <w:rPr>
          <w:rFonts w:cs="微软雅黑"/>
          <w:color w:val="000000"/>
        </w:rPr>
      </w:pPr>
      <w:r>
        <w:rPr>
          <w:rFonts w:cs="微软雅黑" w:hint="eastAsia"/>
          <w:color w:val="000000"/>
        </w:rPr>
        <w:t>组成电子投标文件的各项文件均应遵守本条。</w:t>
      </w:r>
    </w:p>
    <w:p w:rsidR="003920CE" w:rsidRDefault="000A2548">
      <w:pPr>
        <w:pStyle w:val="10"/>
        <w:numPr>
          <w:ilvl w:val="1"/>
          <w:numId w:val="2"/>
        </w:numPr>
        <w:spacing w:line="400" w:lineRule="exact"/>
        <w:rPr>
          <w:rFonts w:cs="微软雅黑"/>
          <w:color w:val="000000"/>
        </w:rPr>
      </w:pPr>
      <w:r>
        <w:rPr>
          <w:rFonts w:cs="微软雅黑" w:hint="eastAsia"/>
          <w:color w:val="000000"/>
        </w:rPr>
        <w:t>投标人须根据招标文件要求签字或加盖投标人公章。</w:t>
      </w:r>
    </w:p>
    <w:p w:rsidR="003920CE" w:rsidRDefault="000A2548">
      <w:pPr>
        <w:pStyle w:val="10"/>
        <w:numPr>
          <w:ilvl w:val="1"/>
          <w:numId w:val="2"/>
        </w:numPr>
        <w:spacing w:line="400" w:lineRule="exact"/>
        <w:rPr>
          <w:rFonts w:cs="微软雅黑"/>
          <w:b/>
          <w:color w:val="FF0000"/>
        </w:rPr>
      </w:pPr>
      <w:r>
        <w:rPr>
          <w:rFonts w:cs="微软雅黑" w:hint="eastAsia"/>
          <w:b/>
          <w:color w:val="FF0000"/>
        </w:rPr>
        <w:t>本招标文件中所要求加盖的投标人公章是指在电子投标文件中使用</w:t>
      </w:r>
      <w:r>
        <w:rPr>
          <w:rFonts w:cs="微软雅黑" w:hint="eastAsia"/>
          <w:b/>
          <w:color w:val="FF0000"/>
        </w:rPr>
        <w:t>CA</w:t>
      </w:r>
      <w:r>
        <w:rPr>
          <w:rFonts w:cs="微软雅黑" w:hint="eastAsia"/>
          <w:b/>
          <w:color w:val="FF0000"/>
        </w:rPr>
        <w:t>数字认证证书加盖与投标人名称全称相一致的“行政公章”的</w:t>
      </w:r>
      <w:r>
        <w:rPr>
          <w:rFonts w:cs="微软雅黑" w:hint="eastAsia"/>
          <w:b/>
          <w:color w:val="FF0000"/>
          <w:u w:val="single"/>
        </w:rPr>
        <w:t>电子签章</w:t>
      </w:r>
      <w:r>
        <w:rPr>
          <w:rFonts w:cs="微软雅黑" w:hint="eastAsia"/>
          <w:b/>
          <w:color w:val="FF0000"/>
        </w:rPr>
        <w:t>，不得加盖其它“合同专用章、投标专用章、财务专用章”等非行政公章；签字是指签字或名</w:t>
      </w:r>
      <w:r>
        <w:rPr>
          <w:rFonts w:cs="微软雅黑" w:hint="eastAsia"/>
          <w:b/>
          <w:color w:val="FF0000"/>
        </w:rPr>
        <w:t>章。不符合</w:t>
      </w:r>
      <w:r>
        <w:rPr>
          <w:rFonts w:cs="微软雅黑" w:hint="eastAsia"/>
          <w:b/>
          <w:color w:val="FF0000"/>
        </w:rPr>
        <w:lastRenderedPageBreak/>
        <w:t>本条规定的盖章为无效盖章。</w:t>
      </w:r>
    </w:p>
    <w:p w:rsidR="003920CE" w:rsidRDefault="003920CE">
      <w:pPr>
        <w:spacing w:line="400" w:lineRule="exact"/>
        <w:ind w:left="718" w:hangingChars="342" w:hanging="718"/>
        <w:rPr>
          <w:rFonts w:ascii="宋体" w:hAnsi="宋体" w:cs="微软雅黑"/>
          <w:color w:val="000000"/>
          <w:sz w:val="21"/>
          <w:szCs w:val="21"/>
        </w:rPr>
      </w:pPr>
    </w:p>
    <w:p w:rsidR="003920CE" w:rsidRDefault="000A2548">
      <w:pPr>
        <w:pStyle w:val="2"/>
        <w:spacing w:before="0" w:after="120" w:line="400" w:lineRule="exact"/>
        <w:ind w:left="238"/>
        <w:rPr>
          <w:rFonts w:ascii="宋体" w:eastAsia="宋体" w:hAnsi="宋体" w:cs="微软雅黑"/>
          <w:bCs w:val="0"/>
          <w:sz w:val="21"/>
          <w:szCs w:val="21"/>
        </w:rPr>
      </w:pPr>
      <w:bookmarkStart w:id="3" w:name="_Toc328815995"/>
      <w:r>
        <w:rPr>
          <w:rFonts w:ascii="宋体" w:eastAsia="宋体" w:hAnsi="宋体" w:cs="微软雅黑" w:hint="eastAsia"/>
          <w:bCs w:val="0"/>
          <w:sz w:val="21"/>
          <w:szCs w:val="21"/>
        </w:rPr>
        <w:t>电子投标文件的</w:t>
      </w:r>
      <w:bookmarkEnd w:id="3"/>
      <w:r>
        <w:rPr>
          <w:rFonts w:ascii="宋体" w:eastAsia="宋体" w:hAnsi="宋体" w:cs="微软雅黑" w:hint="eastAsia"/>
          <w:bCs w:val="0"/>
          <w:sz w:val="21"/>
          <w:szCs w:val="21"/>
        </w:rPr>
        <w:t>提交</w:t>
      </w:r>
      <w:r>
        <w:rPr>
          <w:rFonts w:ascii="宋体" w:eastAsia="宋体" w:hAnsi="宋体" w:cs="微软雅黑" w:hint="eastAsia"/>
          <w:bCs w:val="0"/>
          <w:sz w:val="21"/>
          <w:szCs w:val="21"/>
        </w:rPr>
        <w:t xml:space="preserve">     </w:t>
      </w:r>
    </w:p>
    <w:p w:rsidR="003920CE" w:rsidRDefault="000A2548">
      <w:pPr>
        <w:pStyle w:val="10"/>
        <w:tabs>
          <w:tab w:val="clear" w:pos="709"/>
        </w:tabs>
        <w:spacing w:line="400" w:lineRule="exact"/>
        <w:rPr>
          <w:rFonts w:cs="微软雅黑"/>
          <w:color w:val="000000"/>
        </w:rPr>
      </w:pPr>
      <w:r>
        <w:rPr>
          <w:rFonts w:cs="微软雅黑" w:hint="eastAsia"/>
          <w:color w:val="000000"/>
        </w:rPr>
        <w:t>电子投标文件的制作和上传</w:t>
      </w:r>
    </w:p>
    <w:p w:rsidR="003920CE" w:rsidRDefault="000A2548">
      <w:pPr>
        <w:pStyle w:val="10"/>
        <w:numPr>
          <w:ilvl w:val="0"/>
          <w:numId w:val="0"/>
        </w:numPr>
        <w:tabs>
          <w:tab w:val="clear" w:pos="709"/>
        </w:tabs>
        <w:spacing w:line="400" w:lineRule="exact"/>
        <w:ind w:left="709"/>
        <w:rPr>
          <w:rFonts w:cs="微软雅黑"/>
          <w:color w:val="000000"/>
        </w:rPr>
      </w:pPr>
      <w:r>
        <w:rPr>
          <w:rFonts w:cs="微软雅黑" w:hint="eastAsia"/>
          <w:color w:val="000000"/>
        </w:rPr>
        <w:t>具体说明及要求详见招标文件第一部分投标邀请。</w:t>
      </w:r>
    </w:p>
    <w:p w:rsidR="003920CE" w:rsidRDefault="003920CE">
      <w:pPr>
        <w:pStyle w:val="10"/>
        <w:numPr>
          <w:ilvl w:val="0"/>
          <w:numId w:val="0"/>
        </w:numPr>
        <w:tabs>
          <w:tab w:val="clear" w:pos="709"/>
        </w:tabs>
        <w:spacing w:line="400" w:lineRule="exact"/>
        <w:ind w:left="709"/>
        <w:rPr>
          <w:rFonts w:cs="微软雅黑"/>
          <w:color w:val="000000"/>
        </w:rPr>
      </w:pPr>
    </w:p>
    <w:p w:rsidR="003920CE" w:rsidRDefault="000A2548">
      <w:pPr>
        <w:pStyle w:val="10"/>
        <w:tabs>
          <w:tab w:val="clear" w:pos="709"/>
        </w:tabs>
        <w:spacing w:line="400" w:lineRule="exact"/>
        <w:rPr>
          <w:rFonts w:cs="微软雅黑"/>
          <w:color w:val="000000"/>
        </w:rPr>
      </w:pPr>
      <w:r>
        <w:rPr>
          <w:rFonts w:cs="微软雅黑" w:hint="eastAsia"/>
          <w:color w:val="000000"/>
        </w:rPr>
        <w:t>电子投标截止时间</w:t>
      </w:r>
    </w:p>
    <w:p w:rsidR="003920CE" w:rsidRDefault="000A2548">
      <w:pPr>
        <w:pStyle w:val="10"/>
        <w:numPr>
          <w:ilvl w:val="1"/>
          <w:numId w:val="2"/>
        </w:numPr>
        <w:snapToGrid w:val="0"/>
        <w:spacing w:line="400" w:lineRule="exact"/>
        <w:rPr>
          <w:rFonts w:cs="微软雅黑"/>
        </w:rPr>
      </w:pPr>
      <w:r>
        <w:rPr>
          <w:rFonts w:cs="微软雅黑" w:hint="eastAsia"/>
          <w:color w:val="000000"/>
        </w:rPr>
        <w:t>投标人须在招标文件规定的电子投标截止时间前在</w:t>
      </w:r>
      <w:r>
        <w:rPr>
          <w:rFonts w:cs="微软雅黑" w:hint="eastAsia"/>
        </w:rPr>
        <w:t>北京市政府采购电子交易平台</w:t>
      </w:r>
      <w:r>
        <w:rPr>
          <w:rFonts w:cs="微软雅黑" w:hint="eastAsia"/>
          <w:color w:val="000000"/>
        </w:rPr>
        <w:t>上传电子投标文件</w:t>
      </w:r>
      <w:r>
        <w:rPr>
          <w:rFonts w:cs="微软雅黑" w:hint="eastAsia"/>
        </w:rPr>
        <w:t>，否则投标无效。</w:t>
      </w:r>
    </w:p>
    <w:p w:rsidR="003920CE" w:rsidRDefault="003920CE">
      <w:pPr>
        <w:pStyle w:val="10"/>
        <w:numPr>
          <w:ilvl w:val="0"/>
          <w:numId w:val="0"/>
        </w:numPr>
        <w:tabs>
          <w:tab w:val="clear" w:pos="709"/>
        </w:tabs>
        <w:snapToGrid w:val="0"/>
        <w:spacing w:line="400" w:lineRule="exact"/>
        <w:ind w:left="709"/>
        <w:rPr>
          <w:rFonts w:cs="微软雅黑"/>
        </w:rPr>
      </w:pPr>
    </w:p>
    <w:p w:rsidR="003920CE" w:rsidRDefault="000A2548">
      <w:pPr>
        <w:pStyle w:val="10"/>
        <w:tabs>
          <w:tab w:val="clear" w:pos="709"/>
        </w:tabs>
        <w:spacing w:line="400" w:lineRule="exact"/>
        <w:rPr>
          <w:rFonts w:cs="微软雅黑"/>
          <w:color w:val="000000"/>
        </w:rPr>
      </w:pPr>
      <w:r>
        <w:rPr>
          <w:rFonts w:cs="微软雅黑" w:hint="eastAsia"/>
          <w:color w:val="000000"/>
        </w:rPr>
        <w:t>电子投标文件的撤回和撤销</w:t>
      </w:r>
    </w:p>
    <w:p w:rsidR="003920CE" w:rsidRDefault="000A2548">
      <w:pPr>
        <w:pStyle w:val="10"/>
        <w:numPr>
          <w:ilvl w:val="1"/>
          <w:numId w:val="2"/>
        </w:numPr>
        <w:spacing w:line="400" w:lineRule="exact"/>
        <w:rPr>
          <w:rFonts w:cs="微软雅黑"/>
          <w:color w:val="000000"/>
        </w:rPr>
      </w:pPr>
      <w:r>
        <w:rPr>
          <w:rFonts w:cs="微软雅黑" w:hint="eastAsia"/>
          <w:color w:val="000000"/>
        </w:rPr>
        <w:t>在投标截止时间前，投标人可登陆</w:t>
      </w:r>
      <w:r>
        <w:rPr>
          <w:rFonts w:cs="微软雅黑" w:hint="eastAsia"/>
        </w:rPr>
        <w:t>北京市政府采购电子交易平台</w:t>
      </w:r>
      <w:r>
        <w:rPr>
          <w:rFonts w:cs="微软雅黑" w:hint="eastAsia"/>
          <w:color w:val="000000"/>
        </w:rPr>
        <w:t>对所上传的电子投标文件在进行撤回或重新上传。</w:t>
      </w:r>
    </w:p>
    <w:p w:rsidR="003920CE" w:rsidRDefault="000A2548">
      <w:pPr>
        <w:pStyle w:val="10"/>
        <w:numPr>
          <w:ilvl w:val="1"/>
          <w:numId w:val="2"/>
        </w:numPr>
        <w:spacing w:line="400" w:lineRule="exact"/>
        <w:rPr>
          <w:rFonts w:cs="微软雅黑"/>
          <w:color w:val="000000"/>
        </w:rPr>
      </w:pPr>
      <w:r>
        <w:rPr>
          <w:rFonts w:cs="微软雅黑" w:hint="eastAsia"/>
          <w:color w:val="000000"/>
        </w:rPr>
        <w:t>在投标截止时间后，投标人不得在投标有效期内撤销其电子投标文件。</w:t>
      </w:r>
    </w:p>
    <w:p w:rsidR="003920CE" w:rsidRDefault="003920CE">
      <w:pPr>
        <w:spacing w:line="400" w:lineRule="exact"/>
        <w:rPr>
          <w:rFonts w:ascii="宋体" w:hAnsi="宋体" w:cs="微软雅黑"/>
          <w:color w:val="000000"/>
          <w:sz w:val="21"/>
          <w:szCs w:val="21"/>
        </w:rPr>
      </w:pPr>
    </w:p>
    <w:p w:rsidR="003920CE" w:rsidRDefault="000A2548">
      <w:pPr>
        <w:pStyle w:val="2"/>
        <w:spacing w:before="0" w:after="120" w:line="400" w:lineRule="exact"/>
        <w:ind w:left="238"/>
        <w:rPr>
          <w:rFonts w:ascii="宋体" w:eastAsia="宋体" w:hAnsi="宋体" w:cs="微软雅黑"/>
          <w:bCs w:val="0"/>
          <w:sz w:val="21"/>
          <w:szCs w:val="21"/>
        </w:rPr>
      </w:pPr>
      <w:bookmarkStart w:id="4" w:name="_Toc328815996"/>
      <w:r>
        <w:rPr>
          <w:rFonts w:ascii="宋体" w:eastAsia="宋体" w:hAnsi="宋体" w:cs="微软雅黑" w:hint="eastAsia"/>
          <w:bCs w:val="0"/>
          <w:sz w:val="21"/>
          <w:szCs w:val="21"/>
        </w:rPr>
        <w:t>开标</w:t>
      </w:r>
      <w:bookmarkEnd w:id="4"/>
      <w:r>
        <w:rPr>
          <w:rFonts w:ascii="宋体" w:eastAsia="宋体" w:hAnsi="宋体" w:cs="微软雅黑" w:hint="eastAsia"/>
          <w:bCs w:val="0"/>
          <w:sz w:val="21"/>
          <w:szCs w:val="21"/>
        </w:rPr>
        <w:t>、解密及唱标</w:t>
      </w:r>
      <w:r>
        <w:rPr>
          <w:rFonts w:ascii="宋体" w:eastAsia="宋体" w:hAnsi="宋体" w:cs="微软雅黑" w:hint="eastAsia"/>
          <w:bCs w:val="0"/>
          <w:sz w:val="21"/>
          <w:szCs w:val="21"/>
        </w:rPr>
        <w:t xml:space="preserve">     </w:t>
      </w:r>
    </w:p>
    <w:p w:rsidR="003920CE" w:rsidRDefault="000A2548">
      <w:pPr>
        <w:pStyle w:val="10"/>
        <w:tabs>
          <w:tab w:val="clear" w:pos="709"/>
        </w:tabs>
        <w:spacing w:line="400" w:lineRule="exact"/>
        <w:rPr>
          <w:rFonts w:cs="微软雅黑"/>
          <w:color w:val="000000"/>
        </w:rPr>
      </w:pPr>
      <w:r>
        <w:rPr>
          <w:rFonts w:cs="微软雅黑" w:hint="eastAsia"/>
          <w:color w:val="000000"/>
        </w:rPr>
        <w:t>开标、解密及唱标</w:t>
      </w:r>
    </w:p>
    <w:p w:rsidR="003920CE" w:rsidRDefault="000A2548">
      <w:pPr>
        <w:pStyle w:val="10"/>
        <w:numPr>
          <w:ilvl w:val="1"/>
          <w:numId w:val="2"/>
        </w:numPr>
        <w:spacing w:line="400" w:lineRule="exact"/>
        <w:rPr>
          <w:rFonts w:cs="微软雅黑"/>
          <w:color w:val="000000"/>
        </w:rPr>
      </w:pPr>
      <w:r>
        <w:rPr>
          <w:rFonts w:cs="微软雅黑" w:hint="eastAsia"/>
        </w:rPr>
        <w:t>本项目采用</w:t>
      </w:r>
      <w:r>
        <w:rPr>
          <w:rFonts w:cs="微软雅黑" w:hint="eastAsia"/>
          <w:b/>
        </w:rPr>
        <w:t>远程电子开标方式</w:t>
      </w:r>
      <w:r>
        <w:rPr>
          <w:rFonts w:cs="微软雅黑" w:hint="eastAsia"/>
        </w:rPr>
        <w:t>。投标人须在制作上传本项目电子投标文件的计算机设备上，使用自身</w:t>
      </w:r>
      <w:r>
        <w:rPr>
          <w:rFonts w:cs="微软雅黑" w:hint="eastAsia"/>
        </w:rPr>
        <w:t>CA</w:t>
      </w:r>
      <w:r>
        <w:rPr>
          <w:rFonts w:cs="微软雅黑" w:hint="eastAsia"/>
        </w:rPr>
        <w:t>数字认证证书登录北京市政府采购电子交易平台，并在规定的解密截止时间内对其上传的电子投标文件进行</w:t>
      </w:r>
      <w:r>
        <w:rPr>
          <w:rFonts w:cs="微软雅黑" w:hint="eastAsia"/>
          <w:b/>
        </w:rPr>
        <w:t>自行远程解密。</w:t>
      </w:r>
    </w:p>
    <w:p w:rsidR="003920CE" w:rsidRDefault="000A2548">
      <w:pPr>
        <w:pStyle w:val="10"/>
        <w:numPr>
          <w:ilvl w:val="0"/>
          <w:numId w:val="0"/>
        </w:numPr>
        <w:tabs>
          <w:tab w:val="clear" w:pos="709"/>
        </w:tabs>
        <w:spacing w:line="400" w:lineRule="exact"/>
        <w:ind w:left="709"/>
        <w:rPr>
          <w:rFonts w:cs="微软雅黑"/>
          <w:color w:val="000000"/>
        </w:rPr>
      </w:pPr>
      <w:r>
        <w:rPr>
          <w:rFonts w:cs="微软雅黑" w:hint="eastAsia"/>
        </w:rPr>
        <w:t>注：请投标人确认已将负责开标解密的工作人员联系方式发送至采购中心指定邮箱并保持电话畅通。</w:t>
      </w:r>
    </w:p>
    <w:p w:rsidR="003920CE" w:rsidRDefault="000A2548">
      <w:pPr>
        <w:pStyle w:val="10"/>
        <w:numPr>
          <w:ilvl w:val="1"/>
          <w:numId w:val="2"/>
        </w:numPr>
        <w:spacing w:line="400" w:lineRule="exact"/>
        <w:rPr>
          <w:rFonts w:cs="微软雅黑"/>
          <w:color w:val="000000"/>
        </w:rPr>
      </w:pPr>
      <w:r>
        <w:rPr>
          <w:rFonts w:cs="微软雅黑" w:hint="eastAsia"/>
          <w:color w:val="000000"/>
        </w:rPr>
        <w:t>在规定的解密截止时间内，如所有投标人均自行解密成功，则结束解密进入唱标环节；如有投标人未自行解密成功，则解密时间倒计时至截止时间后进入唱标环节。</w:t>
      </w:r>
    </w:p>
    <w:p w:rsidR="003920CE" w:rsidRDefault="000A2548">
      <w:pPr>
        <w:pStyle w:val="10"/>
        <w:numPr>
          <w:ilvl w:val="1"/>
          <w:numId w:val="2"/>
        </w:numPr>
        <w:spacing w:line="400" w:lineRule="exact"/>
        <w:rPr>
          <w:rFonts w:cs="微软雅黑"/>
          <w:color w:val="000000"/>
        </w:rPr>
      </w:pPr>
      <w:r>
        <w:rPr>
          <w:rFonts w:cs="微软雅黑" w:hint="eastAsia"/>
          <w:color w:val="000000"/>
        </w:rPr>
        <w:t>解密程序结束后，有效投标人数量符合法律规定的，将在系统内展示所有解密成功的</w:t>
      </w:r>
      <w:r>
        <w:rPr>
          <w:rFonts w:cs="微软雅黑" w:hint="eastAsia"/>
          <w:color w:val="000000"/>
        </w:rPr>
        <w:t>投标人报价。</w:t>
      </w:r>
    </w:p>
    <w:p w:rsidR="003920CE" w:rsidRDefault="000A2548">
      <w:pPr>
        <w:pStyle w:val="10"/>
        <w:numPr>
          <w:ilvl w:val="1"/>
          <w:numId w:val="2"/>
        </w:numPr>
        <w:spacing w:line="400" w:lineRule="exact"/>
        <w:rPr>
          <w:rFonts w:cs="微软雅黑"/>
          <w:color w:val="000000"/>
        </w:rPr>
      </w:pPr>
      <w:r>
        <w:rPr>
          <w:rFonts w:cs="微软雅黑" w:hint="eastAsia"/>
          <w:color w:val="000000"/>
        </w:rPr>
        <w:t>开标时，到规定的解密截止时间，如部分投标人未进行自行解密、未解密成功，或解密后投标报价为零、为空的，该投标人的电子投标文件作无效投标处理。</w:t>
      </w:r>
    </w:p>
    <w:p w:rsidR="003920CE" w:rsidRDefault="000A2548">
      <w:pPr>
        <w:pStyle w:val="10"/>
        <w:numPr>
          <w:ilvl w:val="1"/>
          <w:numId w:val="2"/>
        </w:numPr>
        <w:spacing w:line="400" w:lineRule="exact"/>
        <w:rPr>
          <w:rFonts w:cs="微软雅黑"/>
          <w:color w:val="000000"/>
        </w:rPr>
      </w:pPr>
      <w:r>
        <w:rPr>
          <w:rFonts w:cs="微软雅黑" w:hint="eastAsia"/>
          <w:color w:val="000000"/>
        </w:rPr>
        <w:t>开标时，到规定的解密截止时间，如所有投标人的电子投标文件均无法自行解密成功的，该项目将暂停开标，另行通知开标、解密时间。暂停开标期间，投标人无法修改或重新上传电子投标文件。</w:t>
      </w:r>
    </w:p>
    <w:p w:rsidR="003920CE" w:rsidRDefault="003920CE">
      <w:pPr>
        <w:spacing w:line="400" w:lineRule="exact"/>
        <w:rPr>
          <w:rFonts w:ascii="宋体" w:hAnsi="宋体" w:cs="微软雅黑"/>
          <w:color w:val="000000"/>
          <w:sz w:val="21"/>
          <w:szCs w:val="21"/>
        </w:rPr>
      </w:pPr>
    </w:p>
    <w:p w:rsidR="003920CE" w:rsidRDefault="000A2548">
      <w:pPr>
        <w:pStyle w:val="2"/>
        <w:spacing w:before="0" w:after="120" w:line="400" w:lineRule="exact"/>
        <w:ind w:left="238"/>
        <w:rPr>
          <w:rFonts w:ascii="宋体" w:eastAsia="宋体" w:hAnsi="宋体" w:cs="微软雅黑"/>
          <w:bCs w:val="0"/>
          <w:sz w:val="21"/>
          <w:szCs w:val="21"/>
        </w:rPr>
      </w:pPr>
      <w:bookmarkStart w:id="5" w:name="_Toc328815997"/>
      <w:r>
        <w:rPr>
          <w:rFonts w:ascii="宋体" w:eastAsia="宋体" w:hAnsi="宋体" w:cs="微软雅黑" w:hint="eastAsia"/>
          <w:bCs w:val="0"/>
          <w:sz w:val="21"/>
          <w:szCs w:val="21"/>
        </w:rPr>
        <w:lastRenderedPageBreak/>
        <w:t>评标步骤和要求</w:t>
      </w:r>
      <w:bookmarkEnd w:id="5"/>
    </w:p>
    <w:p w:rsidR="003920CE" w:rsidRDefault="000A2548">
      <w:pPr>
        <w:pStyle w:val="10"/>
        <w:tabs>
          <w:tab w:val="clear" w:pos="709"/>
        </w:tabs>
        <w:spacing w:line="400" w:lineRule="exact"/>
        <w:rPr>
          <w:rFonts w:cs="微软雅黑"/>
          <w:color w:val="000000"/>
        </w:rPr>
      </w:pPr>
      <w:r>
        <w:rPr>
          <w:rFonts w:cs="微软雅黑" w:hint="eastAsia"/>
          <w:color w:val="000000"/>
        </w:rPr>
        <w:t>选取评审专家及组建评标委员会</w:t>
      </w:r>
    </w:p>
    <w:p w:rsidR="003920CE" w:rsidRDefault="000A2548">
      <w:pPr>
        <w:pStyle w:val="10"/>
        <w:numPr>
          <w:ilvl w:val="1"/>
          <w:numId w:val="2"/>
        </w:numPr>
        <w:spacing w:line="400" w:lineRule="exact"/>
        <w:rPr>
          <w:rFonts w:cs="微软雅黑"/>
          <w:color w:val="000000"/>
        </w:rPr>
      </w:pPr>
      <w:r>
        <w:rPr>
          <w:rFonts w:cs="微软雅黑" w:hint="eastAsia"/>
          <w:color w:val="000000"/>
        </w:rPr>
        <w:t>采购人根据有关法律法规、本招标文件的规定及项目特点选取评审专家。</w:t>
      </w:r>
    </w:p>
    <w:p w:rsidR="003920CE" w:rsidRDefault="000A2548">
      <w:pPr>
        <w:pStyle w:val="10"/>
        <w:numPr>
          <w:ilvl w:val="1"/>
          <w:numId w:val="2"/>
        </w:numPr>
        <w:spacing w:line="400" w:lineRule="exact"/>
        <w:rPr>
          <w:rFonts w:cs="微软雅黑"/>
          <w:color w:val="000000"/>
        </w:rPr>
      </w:pPr>
      <w:r>
        <w:rPr>
          <w:rFonts w:cs="微软雅黑" w:hint="eastAsia"/>
          <w:color w:val="000000"/>
        </w:rPr>
        <w:t>本项目根据有关法律法规、本招标文件的规定及项目特点组建评标委员会。</w:t>
      </w:r>
    </w:p>
    <w:p w:rsidR="003920CE" w:rsidRDefault="003920CE">
      <w:pPr>
        <w:pStyle w:val="10"/>
        <w:numPr>
          <w:ilvl w:val="0"/>
          <w:numId w:val="0"/>
        </w:numPr>
        <w:tabs>
          <w:tab w:val="left" w:pos="420"/>
        </w:tabs>
        <w:spacing w:line="400" w:lineRule="exact"/>
        <w:rPr>
          <w:rFonts w:cs="微软雅黑"/>
          <w:color w:val="000000"/>
        </w:rPr>
      </w:pPr>
    </w:p>
    <w:p w:rsidR="003920CE" w:rsidRDefault="000A2548">
      <w:pPr>
        <w:pStyle w:val="10"/>
        <w:tabs>
          <w:tab w:val="clear" w:pos="709"/>
        </w:tabs>
        <w:snapToGrid w:val="0"/>
        <w:spacing w:line="400" w:lineRule="exact"/>
        <w:rPr>
          <w:rFonts w:cs="微软雅黑"/>
        </w:rPr>
      </w:pPr>
      <w:r>
        <w:rPr>
          <w:rFonts w:cs="微软雅黑" w:hint="eastAsia"/>
        </w:rPr>
        <w:t>评审</w:t>
      </w:r>
    </w:p>
    <w:p w:rsidR="003920CE" w:rsidRDefault="000A2548">
      <w:pPr>
        <w:pStyle w:val="10"/>
        <w:numPr>
          <w:ilvl w:val="1"/>
          <w:numId w:val="2"/>
        </w:numPr>
        <w:snapToGrid w:val="0"/>
        <w:spacing w:line="400" w:lineRule="exact"/>
        <w:rPr>
          <w:rFonts w:cs="微软雅黑"/>
        </w:rPr>
      </w:pPr>
      <w:r>
        <w:rPr>
          <w:rFonts w:hint="eastAsia"/>
          <w:color w:val="000000"/>
        </w:rPr>
        <w:t>资格性审查和符合性审查。</w:t>
      </w:r>
      <w:r>
        <w:rPr>
          <w:rStyle w:val="apple-converted-space"/>
          <w:rFonts w:cs="宋体"/>
          <w:color w:val="000000"/>
        </w:rPr>
        <w:t> </w:t>
      </w:r>
    </w:p>
    <w:p w:rsidR="003920CE" w:rsidRDefault="000A2548">
      <w:pPr>
        <w:numPr>
          <w:ilvl w:val="0"/>
          <w:numId w:val="5"/>
        </w:numPr>
        <w:snapToGrid w:val="0"/>
        <w:spacing w:line="400" w:lineRule="exact"/>
        <w:rPr>
          <w:rFonts w:ascii="宋体" w:hAnsi="宋体" w:cs="微软雅黑"/>
          <w:sz w:val="21"/>
          <w:szCs w:val="21"/>
        </w:rPr>
      </w:pPr>
      <w:r>
        <w:rPr>
          <w:rFonts w:ascii="宋体" w:hAnsi="宋体" w:cs="微软雅黑" w:hint="eastAsia"/>
          <w:sz w:val="21"/>
          <w:szCs w:val="21"/>
        </w:rPr>
        <w:t>资格性审查。采购人依据法律法规和招标文件的规定，对资格证明文件进行资格性审查，以确定投标人是否具备投标资格。</w:t>
      </w:r>
      <w:r>
        <w:rPr>
          <w:rFonts w:ascii="宋体" w:hAnsi="宋体" w:cs="微软雅黑"/>
          <w:sz w:val="21"/>
          <w:szCs w:val="21"/>
        </w:rPr>
        <w:t> </w:t>
      </w:r>
    </w:p>
    <w:p w:rsidR="003920CE" w:rsidRDefault="000A2548">
      <w:pPr>
        <w:numPr>
          <w:ilvl w:val="0"/>
          <w:numId w:val="5"/>
        </w:numPr>
        <w:snapToGrid w:val="0"/>
        <w:spacing w:line="400" w:lineRule="exact"/>
        <w:rPr>
          <w:rFonts w:ascii="宋体" w:hAnsi="宋体" w:cs="微软雅黑"/>
          <w:sz w:val="21"/>
          <w:szCs w:val="21"/>
        </w:rPr>
      </w:pPr>
      <w:r>
        <w:rPr>
          <w:rFonts w:ascii="宋体" w:hAnsi="宋体" w:cs="微软雅黑" w:hint="eastAsia"/>
          <w:sz w:val="21"/>
          <w:szCs w:val="21"/>
        </w:rPr>
        <w:t>符合性审查。评标委员会依据法律法规和招标文件的规定，对技术文件进行符合性审查，以确定其是否满足招标文件的实质性要求。</w:t>
      </w:r>
    </w:p>
    <w:p w:rsidR="003920CE" w:rsidRDefault="000A2548">
      <w:pPr>
        <w:pStyle w:val="10"/>
        <w:numPr>
          <w:ilvl w:val="1"/>
          <w:numId w:val="2"/>
        </w:numPr>
        <w:snapToGrid w:val="0"/>
        <w:spacing w:line="400" w:lineRule="exact"/>
        <w:rPr>
          <w:rFonts w:cs="微软雅黑"/>
          <w:b/>
        </w:rPr>
      </w:pPr>
      <w:r>
        <w:rPr>
          <w:rFonts w:hint="eastAsia"/>
          <w:b/>
        </w:rPr>
        <w:t>采购人及评标委员会审查每份电子投标文件是否实质上响应了招标文件的要求。实质上没有响应招标文件要求的投标作无效投标处理。投标人不得通过修正或撤销不符之处而使其投标成为实质上响应的投标。如发现下列情况之一的，其投标将被拒绝或认定为无效投标：</w:t>
      </w:r>
    </w:p>
    <w:p w:rsidR="003920CE" w:rsidRDefault="000A2548">
      <w:pPr>
        <w:numPr>
          <w:ilvl w:val="0"/>
          <w:numId w:val="6"/>
        </w:numPr>
        <w:snapToGrid w:val="0"/>
        <w:spacing w:line="400" w:lineRule="exact"/>
        <w:rPr>
          <w:rFonts w:ascii="宋体" w:hAnsi="宋体" w:cs="微软雅黑"/>
          <w:sz w:val="21"/>
          <w:szCs w:val="21"/>
        </w:rPr>
      </w:pPr>
      <w:r>
        <w:rPr>
          <w:rFonts w:ascii="宋体" w:hAnsi="宋体" w:cs="微软雅黑" w:hint="eastAsia"/>
          <w:sz w:val="21"/>
          <w:szCs w:val="21"/>
        </w:rPr>
        <w:t>不具备招标文件中规定的资格要求的；</w:t>
      </w:r>
    </w:p>
    <w:p w:rsidR="003920CE" w:rsidRDefault="000A2548">
      <w:pPr>
        <w:numPr>
          <w:ilvl w:val="0"/>
          <w:numId w:val="6"/>
        </w:numPr>
        <w:snapToGrid w:val="0"/>
        <w:spacing w:line="400" w:lineRule="exact"/>
        <w:rPr>
          <w:rFonts w:ascii="宋体" w:hAnsi="宋体" w:cs="微软雅黑"/>
          <w:sz w:val="21"/>
          <w:szCs w:val="21"/>
        </w:rPr>
      </w:pPr>
      <w:r>
        <w:rPr>
          <w:rFonts w:ascii="宋体" w:hAnsi="宋体" w:cs="微软雅黑" w:hint="eastAsia"/>
          <w:sz w:val="21"/>
          <w:szCs w:val="21"/>
        </w:rPr>
        <w:t>未对招标文件中规定所有带</w:t>
      </w:r>
      <w:r>
        <w:rPr>
          <w:rFonts w:ascii="宋体" w:hAnsi="宋体" w:cs="微软雅黑" w:hint="eastAsia"/>
          <w:sz w:val="21"/>
          <w:szCs w:val="21"/>
        </w:rPr>
        <w:t>*</w:t>
      </w:r>
      <w:r>
        <w:rPr>
          <w:rFonts w:ascii="宋体" w:hAnsi="宋体" w:cs="微软雅黑" w:hint="eastAsia"/>
          <w:sz w:val="21"/>
          <w:szCs w:val="21"/>
        </w:rPr>
        <w:t>部分的条款作出实质性响应的，包括其中未按规定签字、盖章的；</w:t>
      </w:r>
    </w:p>
    <w:p w:rsidR="003920CE" w:rsidRDefault="000A2548">
      <w:pPr>
        <w:numPr>
          <w:ilvl w:val="0"/>
          <w:numId w:val="6"/>
        </w:numPr>
        <w:snapToGrid w:val="0"/>
        <w:spacing w:line="400" w:lineRule="exact"/>
        <w:rPr>
          <w:rFonts w:ascii="宋体" w:hAnsi="宋体" w:cs="微软雅黑"/>
          <w:sz w:val="21"/>
          <w:szCs w:val="21"/>
        </w:rPr>
      </w:pPr>
      <w:r>
        <w:rPr>
          <w:rFonts w:ascii="宋体" w:hAnsi="宋体" w:cs="微软雅黑" w:hint="eastAsia"/>
          <w:sz w:val="21"/>
          <w:szCs w:val="21"/>
        </w:rPr>
        <w:t>属于招标文件中规定的作无效投标处理情形的；</w:t>
      </w:r>
    </w:p>
    <w:p w:rsidR="003920CE" w:rsidRDefault="000A2548">
      <w:pPr>
        <w:numPr>
          <w:ilvl w:val="0"/>
          <w:numId w:val="6"/>
        </w:numPr>
        <w:snapToGrid w:val="0"/>
        <w:spacing w:line="400" w:lineRule="exact"/>
        <w:rPr>
          <w:rFonts w:ascii="宋体" w:hAnsi="宋体" w:cs="微软雅黑"/>
          <w:sz w:val="21"/>
          <w:szCs w:val="21"/>
        </w:rPr>
      </w:pPr>
      <w:r>
        <w:rPr>
          <w:rFonts w:ascii="宋体" w:hAnsi="宋体" w:cs="微软雅黑" w:hint="eastAsia"/>
          <w:sz w:val="21"/>
          <w:szCs w:val="21"/>
        </w:rPr>
        <w:t>投标报价超出采购预算的；</w:t>
      </w:r>
    </w:p>
    <w:p w:rsidR="003920CE" w:rsidRDefault="000A2548">
      <w:pPr>
        <w:numPr>
          <w:ilvl w:val="0"/>
          <w:numId w:val="6"/>
        </w:numPr>
        <w:snapToGrid w:val="0"/>
        <w:spacing w:line="400" w:lineRule="exact"/>
        <w:rPr>
          <w:rFonts w:ascii="宋体" w:hAnsi="宋体" w:cs="微软雅黑"/>
          <w:sz w:val="21"/>
          <w:szCs w:val="21"/>
        </w:rPr>
      </w:pPr>
      <w:r>
        <w:rPr>
          <w:rFonts w:ascii="宋体" w:hAnsi="宋体" w:cs="微软雅黑" w:hint="eastAsia"/>
          <w:sz w:val="21"/>
          <w:szCs w:val="21"/>
        </w:rPr>
        <w:t>电子投标报价未按照招标文件规定的格式报价导致无法履行合同的；</w:t>
      </w:r>
    </w:p>
    <w:p w:rsidR="003920CE" w:rsidRDefault="000A2548">
      <w:pPr>
        <w:numPr>
          <w:ilvl w:val="0"/>
          <w:numId w:val="6"/>
        </w:numPr>
        <w:snapToGrid w:val="0"/>
        <w:spacing w:line="400" w:lineRule="exact"/>
        <w:rPr>
          <w:rFonts w:ascii="宋体" w:hAnsi="宋体" w:cs="微软雅黑"/>
          <w:sz w:val="21"/>
          <w:szCs w:val="21"/>
        </w:rPr>
      </w:pPr>
      <w:r>
        <w:rPr>
          <w:rFonts w:ascii="宋体" w:hAnsi="宋体" w:cs="微软雅黑" w:hint="eastAsia"/>
          <w:sz w:val="21"/>
          <w:szCs w:val="21"/>
        </w:rPr>
        <w:t>不符合招标文件中有关分包、转包规定的；</w:t>
      </w:r>
    </w:p>
    <w:p w:rsidR="003920CE" w:rsidRDefault="000A2548">
      <w:pPr>
        <w:numPr>
          <w:ilvl w:val="0"/>
          <w:numId w:val="6"/>
        </w:numPr>
        <w:snapToGrid w:val="0"/>
        <w:spacing w:line="400" w:lineRule="exact"/>
        <w:rPr>
          <w:rFonts w:ascii="宋体" w:hAnsi="宋体" w:cs="微软雅黑"/>
          <w:sz w:val="21"/>
          <w:szCs w:val="21"/>
        </w:rPr>
      </w:pPr>
      <w:r>
        <w:rPr>
          <w:rFonts w:ascii="宋体" w:hAnsi="宋体" w:cs="微软雅黑" w:hint="eastAsia"/>
          <w:sz w:val="21"/>
          <w:szCs w:val="21"/>
        </w:rPr>
        <w:t>不符合法律、法规和招标文件中规定的其他实质性要求的。</w:t>
      </w:r>
    </w:p>
    <w:p w:rsidR="003920CE" w:rsidRDefault="000A2548">
      <w:pPr>
        <w:pStyle w:val="10"/>
        <w:numPr>
          <w:ilvl w:val="1"/>
          <w:numId w:val="2"/>
        </w:numPr>
        <w:snapToGrid w:val="0"/>
        <w:spacing w:line="400" w:lineRule="exact"/>
        <w:rPr>
          <w:rFonts w:cs="微软雅黑"/>
        </w:rPr>
      </w:pPr>
      <w:r>
        <w:rPr>
          <w:rFonts w:hint="eastAsia"/>
        </w:rPr>
        <w:t>电子投标文件报价出现前后不一致的，按照下列规定修正：</w:t>
      </w:r>
    </w:p>
    <w:p w:rsidR="003920CE" w:rsidRDefault="000A2548">
      <w:pPr>
        <w:numPr>
          <w:ilvl w:val="0"/>
          <w:numId w:val="7"/>
        </w:numPr>
        <w:snapToGrid w:val="0"/>
        <w:spacing w:line="400" w:lineRule="exact"/>
        <w:rPr>
          <w:rFonts w:ascii="宋体" w:hAnsi="宋体" w:cs="微软雅黑"/>
          <w:sz w:val="21"/>
          <w:szCs w:val="21"/>
        </w:rPr>
      </w:pPr>
      <w:r>
        <w:rPr>
          <w:rFonts w:ascii="宋体" w:hAnsi="宋体" w:cs="微软雅黑" w:hint="eastAsia"/>
          <w:sz w:val="21"/>
          <w:szCs w:val="21"/>
        </w:rPr>
        <w:t>开标时，在北京市政府采购电子交易平台上显示的投标报价内容与电子投标文件中相应内容不一致的</w:t>
      </w:r>
      <w:r>
        <w:rPr>
          <w:rFonts w:ascii="宋体" w:hAnsi="宋体" w:cs="微软雅黑" w:hint="eastAsia"/>
          <w:sz w:val="21"/>
          <w:szCs w:val="21"/>
        </w:rPr>
        <w:t>,</w:t>
      </w:r>
      <w:r>
        <w:rPr>
          <w:rFonts w:ascii="宋体" w:hAnsi="宋体" w:cs="微软雅黑" w:hint="eastAsia"/>
          <w:sz w:val="21"/>
          <w:szCs w:val="21"/>
        </w:rPr>
        <w:t>以开标时显示的投标报</w:t>
      </w:r>
      <w:r>
        <w:rPr>
          <w:rFonts w:ascii="宋体" w:hAnsi="宋体" w:cs="微软雅黑" w:hint="eastAsia"/>
          <w:sz w:val="21"/>
          <w:szCs w:val="21"/>
        </w:rPr>
        <w:t>价内容为准；</w:t>
      </w:r>
    </w:p>
    <w:p w:rsidR="003920CE" w:rsidRDefault="000A2548">
      <w:pPr>
        <w:numPr>
          <w:ilvl w:val="0"/>
          <w:numId w:val="7"/>
        </w:numPr>
        <w:snapToGrid w:val="0"/>
        <w:spacing w:line="400" w:lineRule="exact"/>
        <w:rPr>
          <w:rFonts w:ascii="宋体" w:hAnsi="宋体" w:cs="微软雅黑"/>
          <w:sz w:val="21"/>
          <w:szCs w:val="21"/>
        </w:rPr>
      </w:pPr>
      <w:r>
        <w:rPr>
          <w:rFonts w:ascii="宋体" w:hAnsi="宋体" w:cs="微软雅黑" w:hint="eastAsia"/>
          <w:sz w:val="21"/>
          <w:szCs w:val="21"/>
        </w:rPr>
        <w:t>大写金额和小写金额不一致的，以大写金额为准；</w:t>
      </w:r>
    </w:p>
    <w:p w:rsidR="003920CE" w:rsidRDefault="000A2548">
      <w:pPr>
        <w:numPr>
          <w:ilvl w:val="0"/>
          <w:numId w:val="7"/>
        </w:numPr>
        <w:snapToGrid w:val="0"/>
        <w:spacing w:line="400" w:lineRule="exact"/>
        <w:rPr>
          <w:rFonts w:ascii="宋体" w:hAnsi="宋体" w:cs="微软雅黑"/>
          <w:sz w:val="21"/>
          <w:szCs w:val="21"/>
        </w:rPr>
      </w:pPr>
      <w:r>
        <w:rPr>
          <w:rFonts w:ascii="宋体" w:hAnsi="宋体" w:cs="微软雅黑" w:hint="eastAsia"/>
          <w:sz w:val="21"/>
          <w:szCs w:val="21"/>
        </w:rPr>
        <w:t>单价金额小数点或者百分比有明显错位的，以总价为准，并修改单价；</w:t>
      </w:r>
    </w:p>
    <w:p w:rsidR="003920CE" w:rsidRDefault="000A2548">
      <w:pPr>
        <w:numPr>
          <w:ilvl w:val="0"/>
          <w:numId w:val="7"/>
        </w:numPr>
        <w:snapToGrid w:val="0"/>
        <w:spacing w:line="400" w:lineRule="exact"/>
        <w:rPr>
          <w:rFonts w:ascii="宋体" w:hAnsi="宋体" w:cs="微软雅黑"/>
          <w:sz w:val="21"/>
          <w:szCs w:val="21"/>
        </w:rPr>
      </w:pPr>
      <w:r>
        <w:rPr>
          <w:rFonts w:ascii="宋体" w:hAnsi="宋体" w:cs="微软雅黑" w:hint="eastAsia"/>
          <w:sz w:val="21"/>
          <w:szCs w:val="21"/>
        </w:rPr>
        <w:t>总价金额与按单价汇总金额不一致的，以单价金额计算结果为准。</w:t>
      </w:r>
    </w:p>
    <w:p w:rsidR="003920CE" w:rsidRDefault="000A2548">
      <w:pPr>
        <w:pStyle w:val="10"/>
        <w:numPr>
          <w:ilvl w:val="0"/>
          <w:numId w:val="0"/>
        </w:numPr>
        <w:tabs>
          <w:tab w:val="clear" w:pos="709"/>
        </w:tabs>
        <w:snapToGrid w:val="0"/>
        <w:spacing w:line="400" w:lineRule="exact"/>
        <w:ind w:left="709"/>
        <w:rPr>
          <w:color w:val="000000"/>
        </w:rPr>
      </w:pPr>
      <w:r>
        <w:rPr>
          <w:rFonts w:hint="eastAsia"/>
          <w:color w:val="000000"/>
        </w:rPr>
        <w:t>同时出现两种以上不一致的，按照前款规定的顺序修正。</w:t>
      </w:r>
    </w:p>
    <w:p w:rsidR="003920CE" w:rsidRDefault="000A2548">
      <w:pPr>
        <w:pStyle w:val="10"/>
        <w:numPr>
          <w:ilvl w:val="0"/>
          <w:numId w:val="0"/>
        </w:numPr>
        <w:tabs>
          <w:tab w:val="clear" w:pos="709"/>
        </w:tabs>
        <w:snapToGrid w:val="0"/>
        <w:spacing w:line="400" w:lineRule="exact"/>
        <w:ind w:left="709"/>
        <w:rPr>
          <w:rFonts w:cs="微软雅黑"/>
        </w:rPr>
      </w:pPr>
      <w:r>
        <w:rPr>
          <w:rFonts w:cs="微软雅黑" w:hint="eastAsia"/>
        </w:rPr>
        <w:t>修正后的报价按照本招标文件</w:t>
      </w:r>
      <w:r>
        <w:rPr>
          <w:rFonts w:cs="微软雅黑" w:hint="eastAsia"/>
        </w:rPr>
        <w:t>17.2</w:t>
      </w:r>
      <w:r>
        <w:rPr>
          <w:rFonts w:cs="微软雅黑" w:hint="eastAsia"/>
        </w:rPr>
        <w:t>条的规定经投标人确认后产生约束力，投标人不确认的，其投标无效。</w:t>
      </w:r>
    </w:p>
    <w:p w:rsidR="003920CE" w:rsidRDefault="003920CE">
      <w:pPr>
        <w:spacing w:line="400" w:lineRule="exact"/>
        <w:rPr>
          <w:rFonts w:ascii="宋体" w:hAnsi="宋体" w:cs="微软雅黑"/>
          <w:color w:val="000000"/>
          <w:sz w:val="21"/>
          <w:szCs w:val="21"/>
        </w:rPr>
      </w:pPr>
    </w:p>
    <w:p w:rsidR="003920CE" w:rsidRDefault="000A2548">
      <w:pPr>
        <w:pStyle w:val="10"/>
        <w:tabs>
          <w:tab w:val="clear" w:pos="709"/>
        </w:tabs>
        <w:spacing w:line="400" w:lineRule="exact"/>
        <w:rPr>
          <w:rFonts w:cs="微软雅黑"/>
          <w:color w:val="000000"/>
        </w:rPr>
      </w:pPr>
      <w:r>
        <w:rPr>
          <w:rFonts w:cs="微软雅黑" w:hint="eastAsia"/>
          <w:color w:val="000000"/>
        </w:rPr>
        <w:t>电子投标文件的澄清</w:t>
      </w:r>
    </w:p>
    <w:p w:rsidR="003920CE" w:rsidRDefault="000A2548">
      <w:pPr>
        <w:pStyle w:val="10"/>
        <w:numPr>
          <w:ilvl w:val="1"/>
          <w:numId w:val="2"/>
        </w:numPr>
        <w:spacing w:line="400" w:lineRule="exact"/>
        <w:rPr>
          <w:rFonts w:cs="微软雅黑"/>
          <w:color w:val="000000"/>
        </w:rPr>
      </w:pPr>
      <w:r>
        <w:rPr>
          <w:rFonts w:cs="微软雅黑" w:hint="eastAsia"/>
          <w:color w:val="000000"/>
        </w:rPr>
        <w:lastRenderedPageBreak/>
        <w:t>评标委员会有权要求投标人对电子投标文件中含义不明确、对同类问题表述不一致或者有明显文字和计算错误等内容作必要的澄清、说明或者补正。</w:t>
      </w:r>
    </w:p>
    <w:p w:rsidR="003920CE" w:rsidRDefault="000A2548">
      <w:pPr>
        <w:pStyle w:val="10"/>
        <w:numPr>
          <w:ilvl w:val="1"/>
          <w:numId w:val="2"/>
        </w:numPr>
        <w:spacing w:line="400" w:lineRule="exact"/>
        <w:rPr>
          <w:rFonts w:cs="微软雅黑"/>
          <w:color w:val="000000"/>
        </w:rPr>
      </w:pPr>
      <w:r>
        <w:rPr>
          <w:rFonts w:cs="微软雅黑" w:hint="eastAsia"/>
          <w:color w:val="000000"/>
        </w:rPr>
        <w:t>投标人的澄清应在评标委员会规定的时间内以书面方式进行，并作为电子投标文件内容的一部分，由其法定代表人或其授权代表签字。澄清、说明或者补正不得超出电子投标文件的范围或者改变电子投标文件的实质性内容。投标人拒不按照要求对电子投标文件进行澄清、说明或者补正的，</w:t>
      </w:r>
      <w:r>
        <w:rPr>
          <w:rFonts w:cs="微软雅黑" w:hint="eastAsia"/>
        </w:rPr>
        <w:t>评标委员会有权将该投标作无效投标处理</w:t>
      </w:r>
      <w:r>
        <w:rPr>
          <w:rFonts w:cs="微软雅黑" w:hint="eastAsia"/>
          <w:color w:val="000000"/>
        </w:rPr>
        <w:t>。</w:t>
      </w:r>
    </w:p>
    <w:p w:rsidR="003920CE" w:rsidRDefault="003920CE">
      <w:pPr>
        <w:pStyle w:val="10"/>
        <w:numPr>
          <w:ilvl w:val="0"/>
          <w:numId w:val="0"/>
        </w:numPr>
        <w:tabs>
          <w:tab w:val="left" w:pos="420"/>
        </w:tabs>
        <w:spacing w:line="400" w:lineRule="exact"/>
        <w:rPr>
          <w:rFonts w:cs="微软雅黑"/>
          <w:color w:val="000000"/>
        </w:rPr>
      </w:pPr>
    </w:p>
    <w:p w:rsidR="003920CE" w:rsidRDefault="000A2548">
      <w:pPr>
        <w:pStyle w:val="10"/>
        <w:tabs>
          <w:tab w:val="clear" w:pos="709"/>
        </w:tabs>
        <w:spacing w:line="400" w:lineRule="exact"/>
        <w:rPr>
          <w:rFonts w:cs="微软雅黑"/>
          <w:color w:val="000000"/>
        </w:rPr>
      </w:pPr>
      <w:r>
        <w:rPr>
          <w:rFonts w:cs="微软雅黑" w:hint="eastAsia"/>
          <w:color w:val="000000"/>
        </w:rPr>
        <w:t>对电子投标文件的详细评审</w:t>
      </w:r>
    </w:p>
    <w:p w:rsidR="003920CE" w:rsidRDefault="000A2548">
      <w:pPr>
        <w:pStyle w:val="10"/>
        <w:numPr>
          <w:ilvl w:val="1"/>
          <w:numId w:val="2"/>
        </w:numPr>
        <w:spacing w:line="400" w:lineRule="exact"/>
        <w:ind w:left="718" w:hangingChars="342" w:hanging="718"/>
        <w:rPr>
          <w:rFonts w:cs="微软雅黑"/>
          <w:color w:val="000000"/>
        </w:rPr>
      </w:pPr>
      <w:r>
        <w:rPr>
          <w:rFonts w:cs="微软雅黑" w:hint="eastAsia"/>
          <w:color w:val="000000"/>
        </w:rPr>
        <w:t>评标委员会对通过资格性和符合性审查的电子投标文件按照</w:t>
      </w:r>
      <w:r>
        <w:rPr>
          <w:rFonts w:cs="微软雅黑" w:hint="eastAsia"/>
          <w:u w:val="single"/>
        </w:rPr>
        <w:t>第五部分</w:t>
      </w:r>
      <w:r>
        <w:rPr>
          <w:rFonts w:cs="微软雅黑" w:hint="eastAsia"/>
          <w:u w:val="single"/>
        </w:rPr>
        <w:t xml:space="preserve"> </w:t>
      </w:r>
      <w:r>
        <w:rPr>
          <w:rFonts w:cs="微软雅黑" w:hint="eastAsia"/>
          <w:u w:val="single"/>
        </w:rPr>
        <w:t>评标标准和评标方法</w:t>
      </w:r>
      <w:r>
        <w:rPr>
          <w:rFonts w:cs="微软雅黑" w:hint="eastAsia"/>
        </w:rPr>
        <w:t>进行综合评审。</w:t>
      </w:r>
    </w:p>
    <w:p w:rsidR="003920CE" w:rsidRDefault="003920CE">
      <w:pPr>
        <w:pStyle w:val="10"/>
        <w:numPr>
          <w:ilvl w:val="0"/>
          <w:numId w:val="0"/>
        </w:numPr>
        <w:spacing w:line="400" w:lineRule="exact"/>
        <w:ind w:left="718"/>
        <w:rPr>
          <w:rFonts w:cs="微软雅黑"/>
          <w:color w:val="000000"/>
        </w:rPr>
      </w:pPr>
    </w:p>
    <w:p w:rsidR="003920CE" w:rsidRDefault="000A2548">
      <w:pPr>
        <w:pStyle w:val="10"/>
        <w:tabs>
          <w:tab w:val="clear" w:pos="709"/>
        </w:tabs>
        <w:spacing w:line="400" w:lineRule="exact"/>
        <w:rPr>
          <w:rFonts w:cs="微软雅黑"/>
          <w:color w:val="000000"/>
        </w:rPr>
      </w:pPr>
      <w:r>
        <w:rPr>
          <w:rFonts w:cs="微软雅黑" w:hint="eastAsia"/>
          <w:color w:val="000000"/>
        </w:rPr>
        <w:t>推荐中标候选人及确定中标人</w:t>
      </w:r>
    </w:p>
    <w:p w:rsidR="003920CE" w:rsidRDefault="000A2548">
      <w:pPr>
        <w:pStyle w:val="10"/>
        <w:numPr>
          <w:ilvl w:val="1"/>
          <w:numId w:val="2"/>
        </w:numPr>
        <w:spacing w:line="400" w:lineRule="exact"/>
        <w:rPr>
          <w:rFonts w:cs="微软雅黑"/>
          <w:color w:val="000000"/>
        </w:rPr>
      </w:pPr>
      <w:r>
        <w:rPr>
          <w:rFonts w:cs="微软雅黑" w:hint="eastAsia"/>
          <w:color w:val="000000"/>
        </w:rPr>
        <w:t>评标委员会根据评标标准进行综合打分及汇总，并按汇总得分由高到低排</w:t>
      </w:r>
      <w:r>
        <w:rPr>
          <w:rFonts w:cs="微软雅黑" w:hint="eastAsia"/>
          <w:color w:val="000000"/>
        </w:rPr>
        <w:t>序（精确到小数点后两位），按顺序推荐中标候选人并出具评审报告。</w:t>
      </w:r>
    </w:p>
    <w:p w:rsidR="003920CE" w:rsidRDefault="000A2548">
      <w:pPr>
        <w:pStyle w:val="10"/>
        <w:numPr>
          <w:ilvl w:val="1"/>
          <w:numId w:val="2"/>
        </w:numPr>
        <w:spacing w:line="400" w:lineRule="exact"/>
        <w:rPr>
          <w:rFonts w:cs="微软雅黑"/>
          <w:color w:val="000000"/>
        </w:rPr>
      </w:pPr>
      <w:r>
        <w:rPr>
          <w:rFonts w:cs="微软雅黑" w:hint="eastAsia"/>
          <w:color w:val="000000"/>
        </w:rPr>
        <w:t>投标人评分汇总得分相同的，按投标报价由低向高顺序排列。总得分且投标报价相同的，按技术指标优劣顺序排列。</w:t>
      </w:r>
    </w:p>
    <w:p w:rsidR="003920CE" w:rsidRDefault="000A2548">
      <w:pPr>
        <w:pStyle w:val="10"/>
        <w:numPr>
          <w:ilvl w:val="1"/>
          <w:numId w:val="2"/>
        </w:numPr>
        <w:spacing w:line="400" w:lineRule="exact"/>
        <w:rPr>
          <w:rFonts w:cs="微软雅黑"/>
          <w:color w:val="000000"/>
        </w:rPr>
      </w:pPr>
      <w:r>
        <w:rPr>
          <w:rFonts w:cs="微软雅黑" w:hint="eastAsia"/>
          <w:color w:val="000000"/>
        </w:rPr>
        <w:t>采购人在评审报告推荐的中标候选人中按顺序确定中标人。</w:t>
      </w:r>
    </w:p>
    <w:p w:rsidR="003920CE" w:rsidRDefault="003920CE">
      <w:pPr>
        <w:pStyle w:val="10"/>
        <w:numPr>
          <w:ilvl w:val="0"/>
          <w:numId w:val="0"/>
        </w:numPr>
        <w:tabs>
          <w:tab w:val="left" w:pos="420"/>
        </w:tabs>
        <w:spacing w:line="400" w:lineRule="exact"/>
        <w:rPr>
          <w:rFonts w:cs="微软雅黑"/>
          <w:color w:val="000000"/>
        </w:rPr>
      </w:pPr>
    </w:p>
    <w:p w:rsidR="003920CE" w:rsidRDefault="000A2548">
      <w:pPr>
        <w:pStyle w:val="10"/>
        <w:tabs>
          <w:tab w:val="clear" w:pos="709"/>
        </w:tabs>
        <w:spacing w:line="400" w:lineRule="exact"/>
        <w:rPr>
          <w:rFonts w:cs="微软雅黑"/>
        </w:rPr>
      </w:pPr>
      <w:r>
        <w:rPr>
          <w:rFonts w:cs="微软雅黑" w:hint="eastAsia"/>
        </w:rPr>
        <w:t>评标过程要求</w:t>
      </w:r>
    </w:p>
    <w:p w:rsidR="003920CE" w:rsidRDefault="000A2548">
      <w:pPr>
        <w:pStyle w:val="10"/>
        <w:numPr>
          <w:ilvl w:val="1"/>
          <w:numId w:val="2"/>
        </w:numPr>
        <w:spacing w:line="400" w:lineRule="exact"/>
        <w:rPr>
          <w:rFonts w:cs="微软雅黑"/>
          <w:color w:val="000000"/>
        </w:rPr>
      </w:pPr>
      <w:r>
        <w:rPr>
          <w:rFonts w:cs="微软雅黑" w:hint="eastAsia"/>
          <w:color w:val="000000"/>
        </w:rPr>
        <w:t>在评标期间，投标人企图影响采购中心或评标委员会公正性的任何活动，将导</w:t>
      </w:r>
      <w:r>
        <w:rPr>
          <w:rFonts w:cs="微软雅黑" w:hint="eastAsia"/>
        </w:rPr>
        <w:t>致投标无效</w:t>
      </w:r>
      <w:r>
        <w:rPr>
          <w:rFonts w:cs="微软雅黑" w:hint="eastAsia"/>
          <w:color w:val="000000"/>
        </w:rPr>
        <w:t>，并由其承担相应的法律责任。</w:t>
      </w:r>
    </w:p>
    <w:p w:rsidR="003920CE" w:rsidRDefault="003920CE">
      <w:pPr>
        <w:pStyle w:val="10"/>
        <w:numPr>
          <w:ilvl w:val="0"/>
          <w:numId w:val="0"/>
        </w:numPr>
        <w:tabs>
          <w:tab w:val="clear" w:pos="709"/>
        </w:tabs>
        <w:spacing w:line="400" w:lineRule="exact"/>
        <w:ind w:left="709"/>
        <w:rPr>
          <w:rFonts w:cs="微软雅黑"/>
          <w:color w:val="000000"/>
        </w:rPr>
      </w:pPr>
    </w:p>
    <w:p w:rsidR="003920CE" w:rsidRDefault="000A2548">
      <w:pPr>
        <w:pStyle w:val="10"/>
        <w:tabs>
          <w:tab w:val="clear" w:pos="709"/>
        </w:tabs>
        <w:spacing w:line="400" w:lineRule="exact"/>
        <w:rPr>
          <w:rFonts w:cs="微软雅黑"/>
        </w:rPr>
      </w:pPr>
      <w:r>
        <w:rPr>
          <w:rFonts w:cs="微软雅黑"/>
        </w:rPr>
        <w:t>有下列情形之一的，视为投标人串通投标，其投标无效：</w:t>
      </w:r>
    </w:p>
    <w:p w:rsidR="003920CE" w:rsidRDefault="000A2548">
      <w:pPr>
        <w:numPr>
          <w:ilvl w:val="0"/>
          <w:numId w:val="8"/>
        </w:numPr>
        <w:snapToGrid w:val="0"/>
        <w:spacing w:line="400" w:lineRule="exact"/>
        <w:rPr>
          <w:rFonts w:ascii="宋体" w:hAnsi="宋体" w:cs="微软雅黑"/>
          <w:sz w:val="21"/>
          <w:szCs w:val="21"/>
        </w:rPr>
      </w:pPr>
      <w:r>
        <w:rPr>
          <w:rFonts w:ascii="宋体" w:hAnsi="宋体" w:cs="微软雅黑"/>
          <w:sz w:val="21"/>
          <w:szCs w:val="21"/>
        </w:rPr>
        <w:t>不同投标人的</w:t>
      </w:r>
      <w:r>
        <w:rPr>
          <w:rFonts w:ascii="宋体" w:hAnsi="宋体" w:cs="微软雅黑" w:hint="eastAsia"/>
          <w:sz w:val="21"/>
          <w:szCs w:val="21"/>
        </w:rPr>
        <w:t>电子</w:t>
      </w:r>
      <w:r>
        <w:rPr>
          <w:rFonts w:ascii="宋体" w:hAnsi="宋体" w:cs="微软雅黑"/>
          <w:sz w:val="21"/>
          <w:szCs w:val="21"/>
        </w:rPr>
        <w:t>投标文件由同一单位或者个人编制；</w:t>
      </w:r>
    </w:p>
    <w:p w:rsidR="003920CE" w:rsidRDefault="000A2548">
      <w:pPr>
        <w:numPr>
          <w:ilvl w:val="0"/>
          <w:numId w:val="8"/>
        </w:numPr>
        <w:snapToGrid w:val="0"/>
        <w:spacing w:line="400" w:lineRule="exact"/>
        <w:rPr>
          <w:rFonts w:ascii="宋体" w:hAnsi="宋体" w:cs="微软雅黑"/>
          <w:sz w:val="21"/>
          <w:szCs w:val="21"/>
        </w:rPr>
      </w:pPr>
      <w:r>
        <w:rPr>
          <w:rFonts w:ascii="宋体" w:hAnsi="宋体" w:cs="微软雅黑"/>
          <w:sz w:val="21"/>
          <w:szCs w:val="21"/>
        </w:rPr>
        <w:t>不同投标人委托同一单位或者个人办理投标事宜；</w:t>
      </w:r>
    </w:p>
    <w:p w:rsidR="003920CE" w:rsidRDefault="000A2548">
      <w:pPr>
        <w:numPr>
          <w:ilvl w:val="0"/>
          <w:numId w:val="8"/>
        </w:numPr>
        <w:snapToGrid w:val="0"/>
        <w:spacing w:line="400" w:lineRule="exact"/>
        <w:rPr>
          <w:rFonts w:ascii="宋体" w:hAnsi="宋体" w:cs="微软雅黑"/>
          <w:sz w:val="21"/>
          <w:szCs w:val="21"/>
        </w:rPr>
      </w:pPr>
      <w:r>
        <w:rPr>
          <w:rFonts w:ascii="宋体" w:hAnsi="宋体" w:cs="微软雅黑"/>
          <w:sz w:val="21"/>
          <w:szCs w:val="21"/>
        </w:rPr>
        <w:t>不同投标人的</w:t>
      </w:r>
      <w:r>
        <w:rPr>
          <w:rFonts w:ascii="宋体" w:hAnsi="宋体" w:cs="微软雅黑" w:hint="eastAsia"/>
          <w:sz w:val="21"/>
          <w:szCs w:val="21"/>
        </w:rPr>
        <w:t>电子</w:t>
      </w:r>
      <w:r>
        <w:rPr>
          <w:rFonts w:ascii="宋体" w:hAnsi="宋体" w:cs="微软雅黑"/>
          <w:sz w:val="21"/>
          <w:szCs w:val="21"/>
        </w:rPr>
        <w:t>投标文件载明的项目管理成员或者联系人员为同一人；</w:t>
      </w:r>
    </w:p>
    <w:p w:rsidR="003920CE" w:rsidRDefault="000A2548">
      <w:pPr>
        <w:numPr>
          <w:ilvl w:val="0"/>
          <w:numId w:val="8"/>
        </w:numPr>
        <w:snapToGrid w:val="0"/>
        <w:spacing w:line="400" w:lineRule="exact"/>
        <w:rPr>
          <w:rFonts w:ascii="宋体" w:hAnsi="宋体" w:cs="微软雅黑"/>
          <w:sz w:val="21"/>
          <w:szCs w:val="21"/>
        </w:rPr>
      </w:pPr>
      <w:r>
        <w:rPr>
          <w:rFonts w:ascii="宋体" w:hAnsi="宋体" w:cs="微软雅黑"/>
          <w:sz w:val="21"/>
          <w:szCs w:val="21"/>
        </w:rPr>
        <w:t>不同投标人的</w:t>
      </w:r>
      <w:r>
        <w:rPr>
          <w:rFonts w:ascii="宋体" w:hAnsi="宋体" w:cs="微软雅黑" w:hint="eastAsia"/>
          <w:sz w:val="21"/>
          <w:szCs w:val="21"/>
        </w:rPr>
        <w:t>电子</w:t>
      </w:r>
      <w:r>
        <w:rPr>
          <w:rFonts w:ascii="宋体" w:hAnsi="宋体" w:cs="微软雅黑"/>
          <w:sz w:val="21"/>
          <w:szCs w:val="21"/>
        </w:rPr>
        <w:t>投标文件异常一致或者投标报价呈规律性差异；</w:t>
      </w:r>
    </w:p>
    <w:p w:rsidR="003920CE" w:rsidRDefault="000A2548">
      <w:pPr>
        <w:numPr>
          <w:ilvl w:val="0"/>
          <w:numId w:val="8"/>
        </w:numPr>
        <w:snapToGrid w:val="0"/>
        <w:spacing w:line="400" w:lineRule="exact"/>
        <w:rPr>
          <w:rFonts w:ascii="宋体" w:hAnsi="宋体" w:cs="微软雅黑"/>
          <w:sz w:val="21"/>
          <w:szCs w:val="21"/>
        </w:rPr>
      </w:pPr>
      <w:r>
        <w:rPr>
          <w:rFonts w:ascii="宋体" w:hAnsi="宋体" w:cs="微软雅黑"/>
          <w:sz w:val="21"/>
          <w:szCs w:val="21"/>
        </w:rPr>
        <w:t>不同投标人的</w:t>
      </w:r>
      <w:r>
        <w:rPr>
          <w:rFonts w:ascii="宋体" w:hAnsi="宋体" w:cs="微软雅黑" w:hint="eastAsia"/>
          <w:sz w:val="21"/>
          <w:szCs w:val="21"/>
        </w:rPr>
        <w:t>电子</w:t>
      </w:r>
      <w:r>
        <w:rPr>
          <w:rFonts w:ascii="宋体" w:hAnsi="宋体" w:cs="微软雅黑"/>
          <w:sz w:val="21"/>
          <w:szCs w:val="21"/>
        </w:rPr>
        <w:t>投标文件相互混装</w:t>
      </w:r>
      <w:r>
        <w:rPr>
          <w:rFonts w:ascii="宋体" w:hAnsi="宋体" w:cs="微软雅黑" w:hint="eastAsia"/>
          <w:sz w:val="21"/>
          <w:szCs w:val="21"/>
        </w:rPr>
        <w:t>。</w:t>
      </w:r>
    </w:p>
    <w:p w:rsidR="003920CE" w:rsidRDefault="003920CE">
      <w:pPr>
        <w:pStyle w:val="10"/>
        <w:numPr>
          <w:ilvl w:val="0"/>
          <w:numId w:val="0"/>
        </w:numPr>
        <w:tabs>
          <w:tab w:val="left" w:pos="420"/>
        </w:tabs>
        <w:spacing w:line="400" w:lineRule="exact"/>
        <w:rPr>
          <w:rFonts w:cs="微软雅黑"/>
        </w:rPr>
      </w:pPr>
    </w:p>
    <w:p w:rsidR="003920CE" w:rsidRDefault="000A2548">
      <w:pPr>
        <w:pStyle w:val="10"/>
        <w:tabs>
          <w:tab w:val="clear" w:pos="709"/>
        </w:tabs>
        <w:spacing w:line="400" w:lineRule="exact"/>
        <w:rPr>
          <w:rFonts w:cs="微软雅黑"/>
        </w:rPr>
      </w:pPr>
      <w:r>
        <w:rPr>
          <w:rFonts w:cs="微软雅黑" w:hint="eastAsia"/>
        </w:rPr>
        <w:t>在招标采购中，出现下列情形之一的，应予废标：</w:t>
      </w:r>
    </w:p>
    <w:p w:rsidR="003920CE" w:rsidRDefault="000A2548">
      <w:pPr>
        <w:numPr>
          <w:ilvl w:val="0"/>
          <w:numId w:val="9"/>
        </w:numPr>
        <w:snapToGrid w:val="0"/>
        <w:spacing w:line="400" w:lineRule="exact"/>
        <w:rPr>
          <w:rFonts w:ascii="宋体" w:hAnsi="宋体" w:cs="微软雅黑"/>
          <w:sz w:val="21"/>
          <w:szCs w:val="21"/>
        </w:rPr>
      </w:pPr>
      <w:r>
        <w:rPr>
          <w:rFonts w:ascii="宋体" w:hAnsi="宋体" w:cs="微软雅黑" w:hint="eastAsia"/>
          <w:sz w:val="21"/>
          <w:szCs w:val="21"/>
        </w:rPr>
        <w:t>符合专业条件的供应商或者对招标文件作实质响应的供应商不足三家的；</w:t>
      </w:r>
    </w:p>
    <w:p w:rsidR="003920CE" w:rsidRDefault="000A2548">
      <w:pPr>
        <w:numPr>
          <w:ilvl w:val="0"/>
          <w:numId w:val="9"/>
        </w:numPr>
        <w:snapToGrid w:val="0"/>
        <w:spacing w:line="400" w:lineRule="exact"/>
        <w:rPr>
          <w:rFonts w:ascii="宋体" w:hAnsi="宋体" w:cs="微软雅黑"/>
          <w:sz w:val="21"/>
          <w:szCs w:val="21"/>
        </w:rPr>
      </w:pPr>
      <w:r>
        <w:rPr>
          <w:rFonts w:ascii="宋体" w:hAnsi="宋体" w:cs="微软雅黑" w:hint="eastAsia"/>
          <w:sz w:val="21"/>
          <w:szCs w:val="21"/>
        </w:rPr>
        <w:t>出现影响采购公正的违法、违规行为的；</w:t>
      </w:r>
    </w:p>
    <w:p w:rsidR="003920CE" w:rsidRDefault="000A2548">
      <w:pPr>
        <w:numPr>
          <w:ilvl w:val="0"/>
          <w:numId w:val="9"/>
        </w:numPr>
        <w:snapToGrid w:val="0"/>
        <w:spacing w:line="400" w:lineRule="exact"/>
        <w:rPr>
          <w:rFonts w:ascii="宋体" w:hAnsi="宋体" w:cs="微软雅黑"/>
          <w:sz w:val="21"/>
          <w:szCs w:val="21"/>
        </w:rPr>
      </w:pPr>
      <w:r>
        <w:rPr>
          <w:rFonts w:ascii="宋体" w:hAnsi="宋体" w:cs="微软雅黑" w:hint="eastAsia"/>
          <w:sz w:val="21"/>
          <w:szCs w:val="21"/>
        </w:rPr>
        <w:t>投标人的报价均超过了采购预算，采购人不能支付的；</w:t>
      </w:r>
    </w:p>
    <w:p w:rsidR="003920CE" w:rsidRDefault="000A2548">
      <w:pPr>
        <w:numPr>
          <w:ilvl w:val="0"/>
          <w:numId w:val="9"/>
        </w:numPr>
        <w:snapToGrid w:val="0"/>
        <w:spacing w:line="400" w:lineRule="exact"/>
        <w:rPr>
          <w:rFonts w:ascii="宋体" w:hAnsi="宋体" w:cs="微软雅黑"/>
          <w:sz w:val="21"/>
          <w:szCs w:val="21"/>
        </w:rPr>
      </w:pPr>
      <w:r>
        <w:rPr>
          <w:rFonts w:ascii="宋体" w:hAnsi="宋体" w:cs="微软雅黑" w:hint="eastAsia"/>
          <w:sz w:val="21"/>
          <w:szCs w:val="21"/>
        </w:rPr>
        <w:lastRenderedPageBreak/>
        <w:t>因重大变故，采购任务取消的。</w:t>
      </w:r>
    </w:p>
    <w:p w:rsidR="003920CE" w:rsidRDefault="003920CE">
      <w:pPr>
        <w:tabs>
          <w:tab w:val="left" w:pos="1200"/>
        </w:tabs>
        <w:snapToGrid w:val="0"/>
        <w:spacing w:line="400" w:lineRule="exact"/>
        <w:rPr>
          <w:rFonts w:ascii="宋体" w:hAnsi="宋体" w:cs="微软雅黑"/>
          <w:b/>
          <w:sz w:val="21"/>
          <w:szCs w:val="21"/>
        </w:rPr>
      </w:pPr>
    </w:p>
    <w:p w:rsidR="003920CE" w:rsidRDefault="000A2548">
      <w:pPr>
        <w:pStyle w:val="2"/>
        <w:spacing w:before="0" w:after="120" w:line="400" w:lineRule="exact"/>
        <w:ind w:left="238"/>
        <w:rPr>
          <w:rFonts w:ascii="宋体" w:eastAsia="宋体" w:hAnsi="宋体" w:cs="微软雅黑"/>
          <w:bCs w:val="0"/>
          <w:sz w:val="21"/>
          <w:szCs w:val="21"/>
        </w:rPr>
      </w:pPr>
      <w:bookmarkStart w:id="6" w:name="_Toc328815998"/>
      <w:r>
        <w:rPr>
          <w:rFonts w:ascii="宋体" w:eastAsia="宋体" w:hAnsi="宋体" w:cs="微软雅黑" w:hint="eastAsia"/>
          <w:bCs w:val="0"/>
          <w:sz w:val="21"/>
          <w:szCs w:val="21"/>
        </w:rPr>
        <w:t>中标、未中标通知</w:t>
      </w:r>
      <w:bookmarkEnd w:id="6"/>
    </w:p>
    <w:p w:rsidR="003920CE" w:rsidRDefault="000A2548">
      <w:pPr>
        <w:pStyle w:val="10"/>
        <w:tabs>
          <w:tab w:val="clear" w:pos="709"/>
        </w:tabs>
        <w:snapToGrid w:val="0"/>
        <w:spacing w:line="400" w:lineRule="exact"/>
        <w:rPr>
          <w:rFonts w:cs="微软雅黑"/>
        </w:rPr>
      </w:pPr>
      <w:r>
        <w:rPr>
          <w:rFonts w:cs="微软雅黑" w:hint="eastAsia"/>
        </w:rPr>
        <w:t>中标通知</w:t>
      </w:r>
    </w:p>
    <w:p w:rsidR="003920CE" w:rsidRDefault="000A2548">
      <w:pPr>
        <w:pStyle w:val="10"/>
        <w:numPr>
          <w:ilvl w:val="1"/>
          <w:numId w:val="2"/>
        </w:numPr>
        <w:snapToGrid w:val="0"/>
        <w:spacing w:line="400" w:lineRule="exact"/>
        <w:rPr>
          <w:rFonts w:cs="微软雅黑"/>
        </w:rPr>
      </w:pPr>
      <w:r>
        <w:rPr>
          <w:rFonts w:cs="微软雅黑" w:hint="eastAsia"/>
        </w:rPr>
        <w:t>采购人确定中标人后</w:t>
      </w:r>
      <w:r>
        <w:rPr>
          <w:rFonts w:cs="微软雅黑" w:hint="eastAsia"/>
        </w:rPr>
        <w:t>,</w:t>
      </w:r>
      <w:r>
        <w:rPr>
          <w:rFonts w:cs="微软雅黑" w:hint="eastAsia"/>
        </w:rPr>
        <w:t>采购中心将在本项目招标公告发布的指定媒体及北京市公共资源交易服务平台网站政府集中采购栏目发布中标公告并公示中标人的投标分项报价表，同时以书面形式向中标人发出中标通知书。</w:t>
      </w:r>
    </w:p>
    <w:p w:rsidR="003920CE" w:rsidRDefault="000A2548">
      <w:pPr>
        <w:pStyle w:val="10"/>
        <w:numPr>
          <w:ilvl w:val="1"/>
          <w:numId w:val="2"/>
        </w:numPr>
        <w:snapToGrid w:val="0"/>
        <w:spacing w:line="400" w:lineRule="exact"/>
        <w:rPr>
          <w:rFonts w:cs="微软雅黑"/>
        </w:rPr>
      </w:pPr>
      <w:r>
        <w:rPr>
          <w:rFonts w:cs="微软雅黑" w:hint="eastAsia"/>
        </w:rPr>
        <w:t>中标通知书是合同的组成部分。</w:t>
      </w:r>
    </w:p>
    <w:p w:rsidR="003920CE" w:rsidRDefault="003920CE">
      <w:pPr>
        <w:pStyle w:val="10"/>
        <w:numPr>
          <w:ilvl w:val="0"/>
          <w:numId w:val="0"/>
        </w:numPr>
        <w:tabs>
          <w:tab w:val="clear" w:pos="709"/>
        </w:tabs>
        <w:snapToGrid w:val="0"/>
        <w:spacing w:line="400" w:lineRule="exact"/>
        <w:ind w:left="709"/>
        <w:rPr>
          <w:rFonts w:cs="微软雅黑"/>
        </w:rPr>
      </w:pPr>
    </w:p>
    <w:p w:rsidR="003920CE" w:rsidRDefault="000A2548">
      <w:pPr>
        <w:pStyle w:val="10"/>
        <w:tabs>
          <w:tab w:val="clear" w:pos="709"/>
        </w:tabs>
        <w:snapToGrid w:val="0"/>
        <w:spacing w:line="400" w:lineRule="exact"/>
        <w:rPr>
          <w:rFonts w:cs="微软雅黑"/>
        </w:rPr>
      </w:pPr>
      <w:r>
        <w:rPr>
          <w:rFonts w:cs="微软雅黑" w:hint="eastAsia"/>
        </w:rPr>
        <w:t>未中标通知</w:t>
      </w:r>
    </w:p>
    <w:p w:rsidR="003920CE" w:rsidRDefault="000A2548">
      <w:pPr>
        <w:numPr>
          <w:ilvl w:val="1"/>
          <w:numId w:val="2"/>
        </w:numPr>
        <w:spacing w:line="400" w:lineRule="exact"/>
        <w:rPr>
          <w:rFonts w:ascii="宋体" w:hAnsi="宋体" w:cs="微软雅黑"/>
          <w:sz w:val="21"/>
          <w:szCs w:val="21"/>
        </w:rPr>
      </w:pPr>
      <w:r>
        <w:rPr>
          <w:rFonts w:ascii="宋体" w:hAnsi="宋体" w:cs="微软雅黑" w:hint="eastAsia"/>
          <w:sz w:val="21"/>
          <w:szCs w:val="21"/>
        </w:rPr>
        <w:t>中标公告发布后，未中标供应商可在北京市政府采购电子交易平台查询本单位未通过资格性和符合性审查原因、评审得分与排序等相关信息。</w:t>
      </w:r>
    </w:p>
    <w:p w:rsidR="003920CE" w:rsidRDefault="003920CE">
      <w:pPr>
        <w:spacing w:line="400" w:lineRule="exact"/>
        <w:ind w:left="720" w:hanging="720"/>
        <w:rPr>
          <w:rFonts w:ascii="宋体" w:hAnsi="宋体" w:cs="微软雅黑"/>
          <w:color w:val="000000"/>
          <w:sz w:val="21"/>
          <w:szCs w:val="21"/>
        </w:rPr>
      </w:pPr>
    </w:p>
    <w:p w:rsidR="003920CE" w:rsidRDefault="000A2548">
      <w:pPr>
        <w:pStyle w:val="2"/>
        <w:spacing w:before="0" w:after="120" w:line="400" w:lineRule="exact"/>
        <w:ind w:left="238"/>
        <w:rPr>
          <w:rFonts w:ascii="宋体" w:eastAsia="宋体" w:hAnsi="宋体" w:cs="微软雅黑"/>
          <w:bCs w:val="0"/>
          <w:sz w:val="21"/>
          <w:szCs w:val="21"/>
        </w:rPr>
      </w:pPr>
      <w:r>
        <w:rPr>
          <w:rFonts w:ascii="宋体" w:eastAsia="宋体" w:hAnsi="宋体" w:cs="微软雅黑" w:hint="eastAsia"/>
          <w:bCs w:val="0"/>
          <w:sz w:val="21"/>
          <w:szCs w:val="21"/>
        </w:rPr>
        <w:t>签订合同</w:t>
      </w:r>
    </w:p>
    <w:p w:rsidR="003920CE" w:rsidRDefault="000A2548">
      <w:pPr>
        <w:pStyle w:val="10"/>
        <w:tabs>
          <w:tab w:val="clear" w:pos="709"/>
        </w:tabs>
        <w:spacing w:line="400" w:lineRule="exact"/>
        <w:rPr>
          <w:rFonts w:cs="微软雅黑"/>
          <w:color w:val="000000"/>
        </w:rPr>
      </w:pPr>
      <w:r>
        <w:rPr>
          <w:rFonts w:cs="微软雅黑" w:hint="eastAsia"/>
          <w:color w:val="000000"/>
        </w:rPr>
        <w:t>签订合同</w:t>
      </w:r>
    </w:p>
    <w:p w:rsidR="003920CE" w:rsidRDefault="000A2548">
      <w:pPr>
        <w:pStyle w:val="10"/>
        <w:numPr>
          <w:ilvl w:val="1"/>
          <w:numId w:val="2"/>
        </w:numPr>
        <w:spacing w:line="400" w:lineRule="exact"/>
        <w:rPr>
          <w:rFonts w:cs="微软雅黑"/>
          <w:color w:val="000000"/>
        </w:rPr>
      </w:pPr>
      <w:r>
        <w:rPr>
          <w:rFonts w:cs="微软雅黑" w:hint="eastAsia"/>
          <w:color w:val="000000"/>
        </w:rPr>
        <w:t>中标人应在政府采购相关法律法规规定的时间内与采购人签订中标合同。所签订的合同不得对招标文件确定的事项和中标人投标文件作实质性修改。采购人不得向中标人提出任何不合理的要求作为签订合同的条件。</w:t>
      </w:r>
    </w:p>
    <w:p w:rsidR="003920CE" w:rsidRDefault="000A2548">
      <w:pPr>
        <w:pStyle w:val="10"/>
        <w:numPr>
          <w:ilvl w:val="1"/>
          <w:numId w:val="2"/>
        </w:numPr>
        <w:spacing w:line="400" w:lineRule="exact"/>
        <w:rPr>
          <w:rFonts w:cs="微软雅黑"/>
          <w:color w:val="000000"/>
        </w:rPr>
      </w:pPr>
      <w:r>
        <w:rPr>
          <w:rFonts w:cs="微软雅黑" w:hint="eastAsia"/>
          <w:color w:val="000000"/>
        </w:rPr>
        <w:t>评标过程中的有关澄清、说明或者补正文件的内容均为签订政府采购合同的依据。</w:t>
      </w:r>
    </w:p>
    <w:p w:rsidR="003920CE" w:rsidRDefault="000A2548">
      <w:pPr>
        <w:pStyle w:val="10"/>
        <w:numPr>
          <w:ilvl w:val="1"/>
          <w:numId w:val="2"/>
        </w:numPr>
        <w:spacing w:line="400" w:lineRule="exact"/>
        <w:rPr>
          <w:rFonts w:cs="微软雅黑"/>
          <w:color w:val="000000"/>
        </w:rPr>
      </w:pPr>
      <w:r>
        <w:rPr>
          <w:rFonts w:cs="微软雅黑" w:hint="eastAsia"/>
          <w:color w:val="000000"/>
        </w:rPr>
        <w:t>因质疑投诉、不可抗力或中标人不能履约等情形，采购人保留按相关政府采购法律法规及评标委员会评审的推荐顺序与其他合格的候选供应商签订合同的权利。</w:t>
      </w:r>
    </w:p>
    <w:p w:rsidR="003920CE" w:rsidRDefault="000A2548">
      <w:pPr>
        <w:pStyle w:val="10"/>
        <w:numPr>
          <w:ilvl w:val="1"/>
          <w:numId w:val="2"/>
        </w:numPr>
        <w:spacing w:line="400" w:lineRule="exact"/>
        <w:rPr>
          <w:rFonts w:cs="微软雅黑"/>
          <w:color w:val="000000"/>
        </w:rPr>
      </w:pPr>
      <w:r>
        <w:rPr>
          <w:rFonts w:cs="微软雅黑" w:hint="eastAsia"/>
          <w:color w:val="000000"/>
        </w:rPr>
        <w:t>合同签订后交采购中心存档</w:t>
      </w:r>
      <w:r>
        <w:rPr>
          <w:rFonts w:cs="微软雅黑" w:hint="eastAsia"/>
          <w:color w:val="000000"/>
        </w:rPr>
        <w:t>1</w:t>
      </w:r>
      <w:r>
        <w:rPr>
          <w:rFonts w:cs="微软雅黑" w:hint="eastAsia"/>
          <w:color w:val="000000"/>
        </w:rPr>
        <w:t>份。</w:t>
      </w:r>
    </w:p>
    <w:p w:rsidR="003920CE" w:rsidRDefault="003920CE">
      <w:pPr>
        <w:spacing w:line="400" w:lineRule="exact"/>
        <w:rPr>
          <w:rFonts w:ascii="宋体" w:hAnsi="宋体" w:cs="微软雅黑"/>
          <w:color w:val="000000"/>
          <w:sz w:val="21"/>
          <w:szCs w:val="21"/>
        </w:rPr>
      </w:pPr>
    </w:p>
    <w:p w:rsidR="003920CE" w:rsidRDefault="000A2548">
      <w:pPr>
        <w:pStyle w:val="2"/>
        <w:spacing w:before="0" w:after="120" w:line="400" w:lineRule="exact"/>
        <w:ind w:left="238"/>
        <w:rPr>
          <w:rFonts w:ascii="宋体" w:eastAsia="宋体" w:hAnsi="宋体" w:cs="微软雅黑"/>
          <w:bCs w:val="0"/>
          <w:sz w:val="21"/>
          <w:szCs w:val="21"/>
        </w:rPr>
      </w:pPr>
      <w:bookmarkStart w:id="7" w:name="_Toc328816000"/>
      <w:r>
        <w:rPr>
          <w:rFonts w:ascii="宋体" w:eastAsia="宋体" w:hAnsi="宋体" w:cs="微软雅黑" w:hint="eastAsia"/>
          <w:bCs w:val="0"/>
          <w:sz w:val="21"/>
          <w:szCs w:val="21"/>
        </w:rPr>
        <w:t>质疑</w:t>
      </w:r>
      <w:bookmarkEnd w:id="7"/>
    </w:p>
    <w:p w:rsidR="003920CE" w:rsidRDefault="000A2548">
      <w:pPr>
        <w:pStyle w:val="10"/>
        <w:tabs>
          <w:tab w:val="clear" w:pos="709"/>
        </w:tabs>
        <w:spacing w:line="400" w:lineRule="exact"/>
      </w:pPr>
      <w:r>
        <w:rPr>
          <w:rFonts w:hint="eastAsia"/>
        </w:rPr>
        <w:t>质疑</w:t>
      </w:r>
    </w:p>
    <w:p w:rsidR="003920CE" w:rsidRDefault="000A2548">
      <w:pPr>
        <w:pStyle w:val="10"/>
        <w:numPr>
          <w:ilvl w:val="1"/>
          <w:numId w:val="2"/>
        </w:numPr>
        <w:spacing w:line="400" w:lineRule="exact"/>
        <w:rPr>
          <w:rFonts w:cs="微软雅黑"/>
          <w:color w:val="000000"/>
        </w:rPr>
      </w:pPr>
      <w:r>
        <w:rPr>
          <w:rFonts w:cs="微软雅黑" w:hint="eastAsia"/>
          <w:color w:val="000000"/>
        </w:rPr>
        <w:t>供应商认为采购文件、采购过程、中标或者成交结果使自己的权益受</w:t>
      </w:r>
      <w:r>
        <w:rPr>
          <w:rFonts w:cs="微软雅黑" w:hint="eastAsia"/>
          <w:color w:val="000000"/>
        </w:rPr>
        <w:t>到损害的，可以在知道或者应知其权益受到损害之日起</w:t>
      </w:r>
      <w:r>
        <w:rPr>
          <w:rFonts w:cs="微软雅黑" w:hint="eastAsia"/>
          <w:color w:val="000000"/>
        </w:rPr>
        <w:t>7</w:t>
      </w:r>
      <w:r>
        <w:rPr>
          <w:rFonts w:cs="微软雅黑" w:hint="eastAsia"/>
          <w:color w:val="000000"/>
        </w:rPr>
        <w:t>个工作日内，以书面形式提出质疑。</w:t>
      </w:r>
    </w:p>
    <w:p w:rsidR="003920CE" w:rsidRDefault="000A2548">
      <w:pPr>
        <w:pStyle w:val="10"/>
        <w:numPr>
          <w:ilvl w:val="1"/>
          <w:numId w:val="2"/>
        </w:numPr>
        <w:spacing w:line="400" w:lineRule="exact"/>
        <w:rPr>
          <w:rFonts w:cs="微软雅黑"/>
          <w:color w:val="000000"/>
        </w:rPr>
      </w:pPr>
      <w:r>
        <w:rPr>
          <w:rFonts w:cs="微软雅黑" w:hint="eastAsia"/>
          <w:color w:val="000000"/>
        </w:rPr>
        <w:t>供应商对采购文件中涉及的采购需求、评审标准、合同等由采购人提出的内容及采购结束后采购结果提出质疑的、或供应商提出的质疑事项涉及采购人与采购中心就本项目签署的政府采购委托代理协议中涉及采购人义务事项的，由采购人受理并负责答复；供应商对政府采购法律法规中规定的政府采购组织程序提出质疑的、或供应商提出的质疑事项涉及采购人与采购中心就本项目签署的政府采购委托代理协议中涉及采购中心义务事项的，由采购中心受理并负责答复。</w:t>
      </w:r>
    </w:p>
    <w:p w:rsidR="003920CE" w:rsidRDefault="000A2548">
      <w:pPr>
        <w:pStyle w:val="10"/>
        <w:numPr>
          <w:ilvl w:val="1"/>
          <w:numId w:val="2"/>
        </w:numPr>
        <w:spacing w:line="400" w:lineRule="exact"/>
        <w:rPr>
          <w:rFonts w:cs="微软雅黑"/>
          <w:color w:val="000000"/>
        </w:rPr>
      </w:pPr>
      <w:r>
        <w:rPr>
          <w:rFonts w:cs="微软雅黑" w:hint="eastAsia"/>
          <w:color w:val="000000"/>
        </w:rPr>
        <w:lastRenderedPageBreak/>
        <w:t>供应商应在法定</w:t>
      </w:r>
      <w:r>
        <w:rPr>
          <w:rFonts w:cs="微软雅黑" w:hint="eastAsia"/>
          <w:color w:val="000000"/>
        </w:rPr>
        <w:t>质疑期内一次性提出针对同一采购程序环节的质疑。</w:t>
      </w:r>
    </w:p>
    <w:p w:rsidR="003920CE" w:rsidRDefault="000A2548">
      <w:pPr>
        <w:pStyle w:val="10"/>
        <w:numPr>
          <w:ilvl w:val="1"/>
          <w:numId w:val="2"/>
        </w:numPr>
        <w:spacing w:line="400" w:lineRule="exact"/>
        <w:rPr>
          <w:rFonts w:cs="微软雅黑"/>
          <w:color w:val="000000"/>
        </w:rPr>
      </w:pPr>
      <w:r>
        <w:rPr>
          <w:rFonts w:cs="微软雅黑"/>
          <w:color w:val="000000"/>
        </w:rPr>
        <w:t>提出质疑的供应商应当是参与</w:t>
      </w:r>
      <w:r>
        <w:rPr>
          <w:rFonts w:cs="微软雅黑" w:hint="eastAsia"/>
          <w:color w:val="000000"/>
        </w:rPr>
        <w:t>本</w:t>
      </w:r>
      <w:r>
        <w:rPr>
          <w:rFonts w:cs="微软雅黑"/>
          <w:color w:val="000000"/>
        </w:rPr>
        <w:t>项目采购活动的供应商。</w:t>
      </w:r>
    </w:p>
    <w:p w:rsidR="003920CE" w:rsidRDefault="000A2548">
      <w:pPr>
        <w:pStyle w:val="10"/>
        <w:numPr>
          <w:ilvl w:val="1"/>
          <w:numId w:val="2"/>
        </w:numPr>
        <w:spacing w:line="400" w:lineRule="exact"/>
        <w:rPr>
          <w:rFonts w:cs="微软雅黑"/>
          <w:color w:val="000000"/>
        </w:rPr>
      </w:pPr>
      <w:r>
        <w:rPr>
          <w:rFonts w:cs="微软雅黑" w:hint="eastAsia"/>
          <w:color w:val="000000"/>
        </w:rPr>
        <w:t>以联合体形式参加政府采购活动的，其质疑应当由组成联合体的所有供应商共同提出。</w:t>
      </w:r>
    </w:p>
    <w:p w:rsidR="003920CE" w:rsidRDefault="000A2548">
      <w:pPr>
        <w:pStyle w:val="10"/>
        <w:numPr>
          <w:ilvl w:val="1"/>
          <w:numId w:val="2"/>
        </w:numPr>
        <w:spacing w:line="400" w:lineRule="exact"/>
        <w:rPr>
          <w:rFonts w:cs="微软雅黑"/>
          <w:color w:val="000000"/>
        </w:rPr>
      </w:pPr>
      <w:bookmarkStart w:id="8" w:name="_Toc356478669"/>
      <w:bookmarkStart w:id="9" w:name="_Toc435830560"/>
      <w:bookmarkStart w:id="10" w:name="_Toc435828258"/>
      <w:r>
        <w:rPr>
          <w:rFonts w:cs="微软雅黑"/>
          <w:color w:val="000000"/>
        </w:rPr>
        <w:t>供应商提出质疑应当提交质疑函和必要的证明材料。质疑函应当包括下列内容：</w:t>
      </w:r>
    </w:p>
    <w:p w:rsidR="003920CE" w:rsidRDefault="000A2548">
      <w:pPr>
        <w:numPr>
          <w:ilvl w:val="0"/>
          <w:numId w:val="10"/>
        </w:numPr>
        <w:snapToGrid w:val="0"/>
        <w:spacing w:line="400" w:lineRule="exact"/>
        <w:rPr>
          <w:rFonts w:ascii="宋体" w:hAnsi="宋体" w:cs="微软雅黑"/>
          <w:sz w:val="21"/>
          <w:szCs w:val="21"/>
        </w:rPr>
      </w:pPr>
      <w:r>
        <w:rPr>
          <w:rFonts w:ascii="宋体" w:hAnsi="宋体" w:cs="微软雅黑"/>
          <w:sz w:val="21"/>
          <w:szCs w:val="21"/>
        </w:rPr>
        <w:t>供应商的姓名或者名称、地址、邮编、联系人及联系电话；</w:t>
      </w:r>
    </w:p>
    <w:p w:rsidR="003920CE" w:rsidRDefault="000A2548">
      <w:pPr>
        <w:numPr>
          <w:ilvl w:val="0"/>
          <w:numId w:val="10"/>
        </w:numPr>
        <w:snapToGrid w:val="0"/>
        <w:spacing w:line="400" w:lineRule="exact"/>
        <w:rPr>
          <w:rFonts w:ascii="宋体" w:hAnsi="宋体" w:cs="微软雅黑"/>
          <w:sz w:val="21"/>
          <w:szCs w:val="21"/>
        </w:rPr>
      </w:pPr>
      <w:r>
        <w:rPr>
          <w:rFonts w:ascii="宋体" w:hAnsi="宋体" w:cs="微软雅黑"/>
          <w:sz w:val="21"/>
          <w:szCs w:val="21"/>
        </w:rPr>
        <w:t>质疑项目的名称、编号；</w:t>
      </w:r>
    </w:p>
    <w:p w:rsidR="003920CE" w:rsidRDefault="000A2548">
      <w:pPr>
        <w:numPr>
          <w:ilvl w:val="0"/>
          <w:numId w:val="10"/>
        </w:numPr>
        <w:snapToGrid w:val="0"/>
        <w:spacing w:line="400" w:lineRule="exact"/>
        <w:rPr>
          <w:rFonts w:ascii="宋体" w:hAnsi="宋体" w:cs="微软雅黑"/>
          <w:sz w:val="21"/>
          <w:szCs w:val="21"/>
        </w:rPr>
      </w:pPr>
      <w:r>
        <w:rPr>
          <w:rFonts w:ascii="宋体" w:hAnsi="宋体" w:cs="微软雅黑"/>
          <w:sz w:val="21"/>
          <w:szCs w:val="21"/>
        </w:rPr>
        <w:t>具体、明确的质疑事项和与质疑事项相关的请求；</w:t>
      </w:r>
    </w:p>
    <w:p w:rsidR="003920CE" w:rsidRDefault="000A2548">
      <w:pPr>
        <w:numPr>
          <w:ilvl w:val="0"/>
          <w:numId w:val="10"/>
        </w:numPr>
        <w:snapToGrid w:val="0"/>
        <w:spacing w:line="400" w:lineRule="exact"/>
        <w:rPr>
          <w:rFonts w:ascii="宋体" w:hAnsi="宋体" w:cs="微软雅黑"/>
          <w:sz w:val="21"/>
          <w:szCs w:val="21"/>
        </w:rPr>
      </w:pPr>
      <w:r>
        <w:rPr>
          <w:rFonts w:ascii="宋体" w:hAnsi="宋体" w:cs="微软雅黑"/>
          <w:sz w:val="21"/>
          <w:szCs w:val="21"/>
        </w:rPr>
        <w:t>事实依据；</w:t>
      </w:r>
    </w:p>
    <w:p w:rsidR="003920CE" w:rsidRDefault="000A2548">
      <w:pPr>
        <w:numPr>
          <w:ilvl w:val="0"/>
          <w:numId w:val="10"/>
        </w:numPr>
        <w:snapToGrid w:val="0"/>
        <w:spacing w:line="400" w:lineRule="exact"/>
        <w:rPr>
          <w:rFonts w:ascii="宋体" w:hAnsi="宋体" w:cs="微软雅黑"/>
          <w:sz w:val="21"/>
          <w:szCs w:val="21"/>
        </w:rPr>
      </w:pPr>
      <w:r>
        <w:rPr>
          <w:rFonts w:ascii="宋体" w:hAnsi="宋体" w:cs="微软雅黑"/>
          <w:sz w:val="21"/>
          <w:szCs w:val="21"/>
        </w:rPr>
        <w:t>必要的法律依据；</w:t>
      </w:r>
    </w:p>
    <w:p w:rsidR="003920CE" w:rsidRDefault="000A2548">
      <w:pPr>
        <w:numPr>
          <w:ilvl w:val="0"/>
          <w:numId w:val="10"/>
        </w:numPr>
        <w:snapToGrid w:val="0"/>
        <w:spacing w:line="400" w:lineRule="exact"/>
        <w:rPr>
          <w:rFonts w:ascii="宋体" w:hAnsi="宋体" w:cs="微软雅黑"/>
          <w:sz w:val="21"/>
          <w:szCs w:val="21"/>
        </w:rPr>
      </w:pPr>
      <w:r>
        <w:rPr>
          <w:rFonts w:ascii="宋体" w:hAnsi="宋体" w:cs="微软雅黑"/>
          <w:sz w:val="21"/>
          <w:szCs w:val="21"/>
        </w:rPr>
        <w:t>提出质疑的日期。</w:t>
      </w:r>
    </w:p>
    <w:p w:rsidR="003920CE" w:rsidRDefault="000A2548">
      <w:pPr>
        <w:pStyle w:val="10"/>
        <w:numPr>
          <w:ilvl w:val="0"/>
          <w:numId w:val="0"/>
        </w:numPr>
        <w:spacing w:line="400" w:lineRule="exact"/>
        <w:ind w:left="709"/>
        <w:rPr>
          <w:rFonts w:cs="微软雅黑"/>
          <w:color w:val="000000"/>
        </w:rPr>
      </w:pPr>
      <w:r>
        <w:rPr>
          <w:rFonts w:cs="微软雅黑"/>
          <w:color w:val="000000"/>
        </w:rPr>
        <w:t>供应商为自然人的，应当由本人签字；供应商为法人或者其他组织的，应当由法定代表人、主要负责人</w:t>
      </w:r>
      <w:r>
        <w:rPr>
          <w:rFonts w:cs="微软雅黑" w:hint="eastAsia"/>
          <w:color w:val="000000"/>
        </w:rPr>
        <w:t>及</w:t>
      </w:r>
      <w:r>
        <w:rPr>
          <w:rFonts w:cs="微软雅黑"/>
          <w:color w:val="000000"/>
        </w:rPr>
        <w:t>其授权代表签字或者</w:t>
      </w:r>
      <w:r>
        <w:rPr>
          <w:rFonts w:cs="微软雅黑" w:hint="eastAsia"/>
          <w:color w:val="000000"/>
        </w:rPr>
        <w:t>盖章</w:t>
      </w:r>
      <w:r>
        <w:rPr>
          <w:rFonts w:cs="微软雅黑"/>
          <w:color w:val="000000"/>
        </w:rPr>
        <w:t>，并加盖</w:t>
      </w:r>
      <w:r>
        <w:rPr>
          <w:rFonts w:cs="微软雅黑" w:hint="eastAsia"/>
          <w:color w:val="000000"/>
        </w:rPr>
        <w:t>供应商</w:t>
      </w:r>
      <w:r>
        <w:rPr>
          <w:rFonts w:cs="微软雅黑"/>
          <w:color w:val="000000"/>
        </w:rPr>
        <w:t>公章。</w:t>
      </w:r>
    </w:p>
    <w:p w:rsidR="003920CE" w:rsidRDefault="000A2548">
      <w:pPr>
        <w:pStyle w:val="10"/>
        <w:numPr>
          <w:ilvl w:val="1"/>
          <w:numId w:val="2"/>
        </w:numPr>
        <w:spacing w:line="400" w:lineRule="exact"/>
        <w:rPr>
          <w:rFonts w:cs="微软雅黑"/>
          <w:color w:val="000000"/>
        </w:rPr>
      </w:pPr>
      <w:r>
        <w:rPr>
          <w:rFonts w:cs="微软雅黑"/>
          <w:color w:val="000000"/>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w:t>
      </w:r>
      <w:r>
        <w:rPr>
          <w:rFonts w:cs="微软雅黑" w:hint="eastAsia"/>
          <w:color w:val="000000"/>
        </w:rPr>
        <w:t>盖章</w:t>
      </w:r>
      <w:r>
        <w:rPr>
          <w:rFonts w:cs="微软雅黑"/>
          <w:color w:val="000000"/>
        </w:rPr>
        <w:t>，并加盖</w:t>
      </w:r>
      <w:r>
        <w:rPr>
          <w:rFonts w:cs="微软雅黑" w:hint="eastAsia"/>
          <w:color w:val="000000"/>
        </w:rPr>
        <w:t>供应商</w:t>
      </w:r>
      <w:r>
        <w:rPr>
          <w:rFonts w:cs="微软雅黑"/>
          <w:color w:val="000000"/>
        </w:rPr>
        <w:t>公章。</w:t>
      </w:r>
    </w:p>
    <w:p w:rsidR="003920CE" w:rsidRDefault="000A2548">
      <w:pPr>
        <w:pStyle w:val="10"/>
        <w:numPr>
          <w:ilvl w:val="0"/>
          <w:numId w:val="0"/>
        </w:numPr>
        <w:spacing w:line="400" w:lineRule="exact"/>
        <w:ind w:left="709"/>
        <w:rPr>
          <w:rFonts w:cs="微软雅黑"/>
          <w:color w:val="000000"/>
        </w:rPr>
      </w:pPr>
      <w:r>
        <w:rPr>
          <w:rFonts w:cs="微软雅黑"/>
          <w:color w:val="000000"/>
        </w:rPr>
        <w:t>代理人提出质疑，应当提交供应商签署的授权委托书</w:t>
      </w:r>
      <w:r>
        <w:rPr>
          <w:rFonts w:cs="微软雅黑" w:hint="eastAsia"/>
          <w:color w:val="000000"/>
        </w:rPr>
        <w:t>原件</w:t>
      </w:r>
      <w:r>
        <w:rPr>
          <w:rFonts w:cs="微软雅黑"/>
          <w:color w:val="000000"/>
        </w:rPr>
        <w:t>。</w:t>
      </w:r>
    </w:p>
    <w:p w:rsidR="003920CE" w:rsidRDefault="000A2548">
      <w:pPr>
        <w:pStyle w:val="10"/>
        <w:numPr>
          <w:ilvl w:val="1"/>
          <w:numId w:val="2"/>
        </w:numPr>
        <w:spacing w:line="400" w:lineRule="exact"/>
        <w:rPr>
          <w:rFonts w:cs="微软雅黑"/>
          <w:color w:val="000000"/>
        </w:rPr>
      </w:pPr>
      <w:r>
        <w:rPr>
          <w:rFonts w:cs="微软雅黑" w:hint="eastAsia"/>
          <w:color w:val="000000"/>
        </w:rPr>
        <w:t>供应商提出质疑的须按招标文件规定格式由法定代表人或其授权代表当面提交质疑函原件（由授权代表提交的，还须提交供应商签署的授权委托书原件），并出示法定代表人或其授权代表的身份证原件。</w:t>
      </w:r>
    </w:p>
    <w:p w:rsidR="003920CE" w:rsidRDefault="000A2548">
      <w:pPr>
        <w:pStyle w:val="10"/>
        <w:numPr>
          <w:ilvl w:val="1"/>
          <w:numId w:val="2"/>
        </w:numPr>
        <w:spacing w:line="400" w:lineRule="exact"/>
        <w:rPr>
          <w:rFonts w:cs="微软雅黑"/>
          <w:color w:val="000000"/>
        </w:rPr>
      </w:pPr>
      <w:r>
        <w:rPr>
          <w:rFonts w:cs="微软雅黑" w:hint="eastAsia"/>
          <w:color w:val="000000"/>
        </w:rPr>
        <w:t>供应商不得进行虚假、恶意的质疑，不得扰乱政府采购正常的工作秩序。</w:t>
      </w:r>
    </w:p>
    <w:p w:rsidR="003920CE" w:rsidRDefault="000A2548">
      <w:pPr>
        <w:pStyle w:val="10"/>
        <w:numPr>
          <w:ilvl w:val="1"/>
          <w:numId w:val="2"/>
        </w:numPr>
        <w:spacing w:line="400" w:lineRule="exact"/>
        <w:rPr>
          <w:rFonts w:cs="微软雅黑"/>
          <w:color w:val="000000"/>
        </w:rPr>
      </w:pPr>
      <w:bookmarkStart w:id="11" w:name="_Toc435828259"/>
      <w:bookmarkStart w:id="12" w:name="_Toc356478670"/>
      <w:bookmarkStart w:id="13" w:name="_Toc435830561"/>
      <w:bookmarkEnd w:id="8"/>
      <w:bookmarkEnd w:id="9"/>
      <w:bookmarkEnd w:id="10"/>
      <w:r>
        <w:rPr>
          <w:rFonts w:cs="微软雅黑" w:hint="eastAsia"/>
          <w:color w:val="000000"/>
        </w:rPr>
        <w:t>不符合上述</w:t>
      </w:r>
      <w:r>
        <w:rPr>
          <w:rFonts w:cs="微软雅黑" w:hint="eastAsia"/>
          <w:color w:val="000000"/>
        </w:rPr>
        <w:t>26.2-26.9</w:t>
      </w:r>
      <w:r>
        <w:rPr>
          <w:rFonts w:cs="微软雅黑" w:hint="eastAsia"/>
          <w:color w:val="000000"/>
        </w:rPr>
        <w:t>条规定的质疑函不予受理。</w:t>
      </w:r>
      <w:bookmarkEnd w:id="11"/>
      <w:bookmarkEnd w:id="12"/>
      <w:bookmarkEnd w:id="13"/>
    </w:p>
    <w:p w:rsidR="003920CE" w:rsidRDefault="000A2548">
      <w:pPr>
        <w:pStyle w:val="10"/>
        <w:numPr>
          <w:ilvl w:val="1"/>
          <w:numId w:val="2"/>
        </w:numPr>
        <w:spacing w:line="400" w:lineRule="exact"/>
        <w:rPr>
          <w:rFonts w:cs="微软雅黑"/>
          <w:color w:val="000000"/>
        </w:rPr>
      </w:pPr>
      <w:bookmarkStart w:id="14" w:name="_Toc435830562"/>
      <w:bookmarkStart w:id="15" w:name="_Toc435828260"/>
      <w:bookmarkStart w:id="16" w:name="_Toc356478671"/>
      <w:r>
        <w:rPr>
          <w:rFonts w:cs="微软雅黑" w:hint="eastAsia"/>
          <w:color w:val="000000"/>
        </w:rPr>
        <w:t>供应商如果捏造事实、提供虚假材料或者以非法手段取得证明材料进行质疑的，或在质疑过程中采取不正当手段诋毁、排挤其他供应商的，将报请有关部门查处。如情况属实，将列入不良行为记录名单，在一至三年内禁止参加政府采购活动等处罚，情节严重的，吊销营业执照，构成犯罪的，依法追究刑事责任。</w:t>
      </w:r>
      <w:bookmarkEnd w:id="14"/>
      <w:bookmarkEnd w:id="15"/>
      <w:bookmarkEnd w:id="16"/>
    </w:p>
    <w:p w:rsidR="003920CE" w:rsidRDefault="003920CE">
      <w:pPr>
        <w:pStyle w:val="11212"/>
        <w:numPr>
          <w:ilvl w:val="0"/>
          <w:numId w:val="0"/>
        </w:numPr>
        <w:snapToGrid w:val="0"/>
        <w:spacing w:before="0" w:after="0"/>
        <w:ind w:left="288"/>
        <w:jc w:val="both"/>
        <w:rPr>
          <w:rFonts w:ascii="宋体" w:hAnsi="宋体"/>
          <w:sz w:val="21"/>
          <w:szCs w:val="21"/>
        </w:rPr>
      </w:pPr>
    </w:p>
    <w:p w:rsidR="003920CE" w:rsidRDefault="003920CE">
      <w:pPr>
        <w:pStyle w:val="11212"/>
        <w:numPr>
          <w:ilvl w:val="0"/>
          <w:numId w:val="0"/>
        </w:numPr>
        <w:snapToGrid w:val="0"/>
        <w:spacing w:before="0" w:after="0"/>
        <w:ind w:left="288"/>
        <w:jc w:val="both"/>
        <w:rPr>
          <w:rFonts w:ascii="宋体" w:hAnsi="宋体"/>
          <w:sz w:val="21"/>
          <w:szCs w:val="21"/>
        </w:rPr>
      </w:pPr>
    </w:p>
    <w:p w:rsidR="003920CE" w:rsidRDefault="003920CE">
      <w:pPr>
        <w:pStyle w:val="11212"/>
        <w:numPr>
          <w:ilvl w:val="0"/>
          <w:numId w:val="0"/>
        </w:numPr>
        <w:snapToGrid w:val="0"/>
        <w:spacing w:before="0" w:after="0"/>
        <w:jc w:val="both"/>
        <w:rPr>
          <w:rFonts w:ascii="宋体" w:hAnsi="宋体"/>
          <w:sz w:val="21"/>
          <w:szCs w:val="21"/>
        </w:rPr>
      </w:pPr>
    </w:p>
    <w:p w:rsidR="003920CE" w:rsidRDefault="000A2548">
      <w:pPr>
        <w:pStyle w:val="11212"/>
        <w:numPr>
          <w:ilvl w:val="0"/>
          <w:numId w:val="0"/>
        </w:numPr>
        <w:snapToGrid w:val="0"/>
        <w:spacing w:before="0" w:after="0"/>
        <w:jc w:val="both"/>
        <w:rPr>
          <w:rFonts w:ascii="宋体" w:hAnsi="宋体"/>
          <w:sz w:val="21"/>
          <w:szCs w:val="21"/>
        </w:rPr>
      </w:pPr>
      <w:r>
        <w:rPr>
          <w:rFonts w:ascii="宋体" w:hAnsi="宋体" w:hint="eastAsia"/>
          <w:sz w:val="21"/>
          <w:szCs w:val="21"/>
        </w:rPr>
        <w:t>三、招标文件中第四部分</w:t>
      </w:r>
      <w:r>
        <w:rPr>
          <w:rFonts w:ascii="宋体" w:hAnsi="宋体" w:hint="eastAsia"/>
          <w:sz w:val="21"/>
          <w:szCs w:val="21"/>
        </w:rPr>
        <w:t xml:space="preserve"> </w:t>
      </w:r>
      <w:r>
        <w:rPr>
          <w:rFonts w:ascii="宋体" w:hAnsi="宋体" w:hint="eastAsia"/>
          <w:sz w:val="21"/>
          <w:szCs w:val="21"/>
        </w:rPr>
        <w:t>采购需求和第六部分</w:t>
      </w:r>
      <w:r>
        <w:rPr>
          <w:rFonts w:ascii="宋体" w:hAnsi="宋体" w:hint="eastAsia"/>
          <w:sz w:val="21"/>
          <w:szCs w:val="21"/>
        </w:rPr>
        <w:t xml:space="preserve"> </w:t>
      </w:r>
      <w:r>
        <w:rPr>
          <w:rFonts w:ascii="宋体" w:hAnsi="宋体" w:hint="eastAsia"/>
          <w:sz w:val="21"/>
          <w:szCs w:val="21"/>
        </w:rPr>
        <w:t>政府采购合同</w:t>
      </w:r>
    </w:p>
    <w:p w:rsidR="003920CE" w:rsidRDefault="003920CE">
      <w:pPr>
        <w:pStyle w:val="11212"/>
        <w:numPr>
          <w:ilvl w:val="0"/>
          <w:numId w:val="0"/>
        </w:numPr>
        <w:snapToGrid w:val="0"/>
        <w:spacing w:before="0" w:after="0"/>
        <w:ind w:left="288"/>
        <w:jc w:val="both"/>
        <w:rPr>
          <w:rFonts w:ascii="宋体" w:hAnsi="宋体"/>
          <w:sz w:val="21"/>
          <w:szCs w:val="21"/>
        </w:rPr>
      </w:pPr>
    </w:p>
    <w:p w:rsidR="003920CE" w:rsidRDefault="000A2548">
      <w:pPr>
        <w:adjustRightInd/>
        <w:snapToGrid w:val="0"/>
        <w:spacing w:line="440" w:lineRule="exact"/>
        <w:jc w:val="both"/>
        <w:textAlignment w:val="auto"/>
        <w:rPr>
          <w:rFonts w:ascii="宋体" w:hAnsi="宋体"/>
          <w:b/>
          <w:color w:val="000000"/>
          <w:kern w:val="2"/>
          <w:sz w:val="21"/>
          <w:szCs w:val="21"/>
        </w:rPr>
      </w:pPr>
      <w:r>
        <w:rPr>
          <w:rFonts w:ascii="宋体" w:hAnsi="宋体" w:hint="eastAsia"/>
          <w:b/>
          <w:color w:val="000000"/>
          <w:kern w:val="2"/>
          <w:sz w:val="21"/>
          <w:szCs w:val="21"/>
        </w:rPr>
        <w:t>物业服务各岗位人员配备标准一览表</w:t>
      </w:r>
      <w:r>
        <w:rPr>
          <w:rFonts w:ascii="宋体" w:hAnsi="宋体" w:hint="eastAsia"/>
          <w:b/>
          <w:color w:val="000000"/>
          <w:kern w:val="2"/>
          <w:sz w:val="21"/>
          <w:szCs w:val="21"/>
        </w:rPr>
        <w:t>均更正为：</w:t>
      </w:r>
    </w:p>
    <w:p w:rsidR="003920CE" w:rsidRDefault="003920CE">
      <w:pPr>
        <w:spacing w:line="440" w:lineRule="exact"/>
        <w:rPr>
          <w:rFonts w:ascii="宋体" w:hAnsi="宋体"/>
          <w:color w:val="00000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4A0"/>
      </w:tblPr>
      <w:tblGrid>
        <w:gridCol w:w="1289"/>
        <w:gridCol w:w="7062"/>
      </w:tblGrid>
      <w:tr w:rsidR="003920CE">
        <w:trPr>
          <w:trHeight w:val="885"/>
          <w:jc w:val="center"/>
        </w:trPr>
        <w:tc>
          <w:tcPr>
            <w:tcW w:w="1289" w:type="dxa"/>
            <w:tcBorders>
              <w:top w:val="single" w:sz="4" w:space="0" w:color="auto"/>
              <w:left w:val="single" w:sz="4" w:space="0" w:color="auto"/>
              <w:bottom w:val="single" w:sz="4" w:space="0" w:color="auto"/>
              <w:right w:val="single" w:sz="4" w:space="0" w:color="auto"/>
            </w:tcBorders>
            <w:vAlign w:val="center"/>
          </w:tcPr>
          <w:p w:rsidR="003920CE" w:rsidRDefault="000A2548">
            <w:pPr>
              <w:adjustRightInd/>
              <w:snapToGrid w:val="0"/>
              <w:spacing w:line="440" w:lineRule="exact"/>
              <w:jc w:val="center"/>
              <w:textAlignment w:val="auto"/>
              <w:rPr>
                <w:rFonts w:ascii="宋体" w:hAnsi="宋体"/>
                <w:color w:val="000000"/>
                <w:kern w:val="2"/>
                <w:sz w:val="21"/>
                <w:szCs w:val="21"/>
              </w:rPr>
            </w:pPr>
            <w:bookmarkStart w:id="17" w:name="_GoBack"/>
            <w:r>
              <w:rPr>
                <w:rFonts w:ascii="宋体" w:hAnsi="宋体" w:hint="eastAsia"/>
                <w:color w:val="000000"/>
                <w:kern w:val="2"/>
                <w:sz w:val="21"/>
                <w:szCs w:val="21"/>
              </w:rPr>
              <w:lastRenderedPageBreak/>
              <w:t>岗位</w:t>
            </w:r>
            <w:r>
              <w:rPr>
                <w:rFonts w:ascii="宋体" w:hAnsi="宋体" w:hint="eastAsia"/>
                <w:color w:val="000000"/>
                <w:kern w:val="2"/>
                <w:sz w:val="21"/>
                <w:szCs w:val="21"/>
              </w:rPr>
              <w:t>名称</w:t>
            </w:r>
          </w:p>
        </w:tc>
        <w:tc>
          <w:tcPr>
            <w:tcW w:w="7062" w:type="dxa"/>
            <w:tcBorders>
              <w:top w:val="single" w:sz="4" w:space="0" w:color="auto"/>
              <w:left w:val="single" w:sz="4" w:space="0" w:color="auto"/>
              <w:bottom w:val="single" w:sz="4" w:space="0" w:color="auto"/>
              <w:right w:val="single" w:sz="4" w:space="0" w:color="auto"/>
            </w:tcBorders>
            <w:vAlign w:val="center"/>
          </w:tcPr>
          <w:p w:rsidR="003920CE" w:rsidRDefault="000A2548">
            <w:pPr>
              <w:adjustRightInd/>
              <w:snapToGrid w:val="0"/>
              <w:spacing w:line="440" w:lineRule="exact"/>
              <w:jc w:val="center"/>
              <w:textAlignment w:val="auto"/>
              <w:rPr>
                <w:rFonts w:ascii="宋体" w:hAnsi="宋体"/>
                <w:color w:val="000000"/>
                <w:kern w:val="2"/>
                <w:sz w:val="21"/>
                <w:szCs w:val="21"/>
              </w:rPr>
            </w:pPr>
            <w:r>
              <w:rPr>
                <w:rFonts w:ascii="宋体" w:hAnsi="宋体" w:hint="eastAsia"/>
                <w:color w:val="000000"/>
                <w:kern w:val="2"/>
                <w:sz w:val="21"/>
                <w:szCs w:val="21"/>
              </w:rPr>
              <w:t>人员配备标准</w:t>
            </w:r>
          </w:p>
        </w:tc>
      </w:tr>
      <w:tr w:rsidR="003920CE">
        <w:trPr>
          <w:trHeight w:val="885"/>
          <w:jc w:val="center"/>
        </w:trPr>
        <w:tc>
          <w:tcPr>
            <w:tcW w:w="1289" w:type="dxa"/>
            <w:tcBorders>
              <w:top w:val="single" w:sz="4" w:space="0" w:color="auto"/>
              <w:left w:val="single" w:sz="4" w:space="0" w:color="auto"/>
              <w:bottom w:val="single" w:sz="4" w:space="0" w:color="auto"/>
              <w:right w:val="single" w:sz="4" w:space="0" w:color="auto"/>
            </w:tcBorders>
            <w:vAlign w:val="center"/>
          </w:tcPr>
          <w:p w:rsidR="003920CE" w:rsidRDefault="000A2548">
            <w:pPr>
              <w:adjustRightInd/>
              <w:snapToGrid w:val="0"/>
              <w:spacing w:line="440" w:lineRule="exact"/>
              <w:jc w:val="center"/>
              <w:textAlignment w:val="auto"/>
              <w:rPr>
                <w:rFonts w:ascii="宋体" w:hAnsi="宋体"/>
                <w:color w:val="000000"/>
                <w:kern w:val="2"/>
                <w:sz w:val="21"/>
                <w:szCs w:val="21"/>
              </w:rPr>
            </w:pPr>
            <w:r>
              <w:rPr>
                <w:rFonts w:ascii="宋体" w:hAnsi="宋体" w:hint="eastAsia"/>
                <w:color w:val="000000"/>
                <w:kern w:val="2"/>
                <w:sz w:val="21"/>
                <w:szCs w:val="21"/>
              </w:rPr>
              <w:t>物业经理</w:t>
            </w:r>
          </w:p>
        </w:tc>
        <w:tc>
          <w:tcPr>
            <w:tcW w:w="7062" w:type="dxa"/>
            <w:tcBorders>
              <w:top w:val="single" w:sz="4" w:space="0" w:color="auto"/>
              <w:left w:val="single" w:sz="4" w:space="0" w:color="auto"/>
              <w:bottom w:val="single" w:sz="4" w:space="0" w:color="auto"/>
              <w:right w:val="single" w:sz="4" w:space="0" w:color="auto"/>
            </w:tcBorders>
            <w:vAlign w:val="center"/>
          </w:tcPr>
          <w:p w:rsidR="003920CE" w:rsidRDefault="000A2548">
            <w:pPr>
              <w:adjustRightInd/>
              <w:snapToGrid w:val="0"/>
              <w:spacing w:line="440" w:lineRule="exact"/>
              <w:textAlignment w:val="auto"/>
              <w:rPr>
                <w:rFonts w:ascii="宋体" w:hAnsi="宋体"/>
                <w:color w:val="000000"/>
                <w:kern w:val="2"/>
                <w:sz w:val="21"/>
                <w:szCs w:val="21"/>
              </w:rPr>
            </w:pPr>
            <w:r>
              <w:rPr>
                <w:rFonts w:ascii="宋体" w:hAnsi="宋体" w:hint="eastAsia"/>
                <w:color w:val="000000"/>
                <w:kern w:val="2"/>
                <w:sz w:val="21"/>
                <w:szCs w:val="21"/>
              </w:rPr>
              <w:t>相关专业毕业，具有本科（含）及以上学历；年龄</w:t>
            </w:r>
            <w:r>
              <w:rPr>
                <w:rFonts w:ascii="宋体" w:hAnsi="宋体" w:hint="eastAsia"/>
                <w:color w:val="000000"/>
                <w:kern w:val="2"/>
                <w:sz w:val="21"/>
                <w:szCs w:val="21"/>
              </w:rPr>
              <w:t>50</w:t>
            </w:r>
            <w:r>
              <w:rPr>
                <w:rFonts w:ascii="宋体" w:hAnsi="宋体" w:hint="eastAsia"/>
                <w:color w:val="000000"/>
                <w:kern w:val="2"/>
                <w:sz w:val="21"/>
                <w:szCs w:val="21"/>
              </w:rPr>
              <w:t>岁以下；具有</w:t>
            </w:r>
            <w:r>
              <w:rPr>
                <w:rFonts w:ascii="宋体" w:hAnsi="宋体" w:hint="eastAsia"/>
                <w:color w:val="000000"/>
                <w:kern w:val="2"/>
                <w:sz w:val="21"/>
                <w:szCs w:val="21"/>
              </w:rPr>
              <w:t>5</w:t>
            </w:r>
            <w:r>
              <w:rPr>
                <w:rFonts w:ascii="宋体" w:hAnsi="宋体" w:hint="eastAsia"/>
                <w:color w:val="000000"/>
                <w:kern w:val="2"/>
                <w:sz w:val="21"/>
                <w:szCs w:val="21"/>
              </w:rPr>
              <w:t>年以上写字楼或机关办公楼物业管理经验。</w:t>
            </w:r>
          </w:p>
        </w:tc>
      </w:tr>
      <w:tr w:rsidR="003920CE">
        <w:trPr>
          <w:trHeight w:val="885"/>
          <w:jc w:val="center"/>
        </w:trPr>
        <w:tc>
          <w:tcPr>
            <w:tcW w:w="1289" w:type="dxa"/>
            <w:tcBorders>
              <w:top w:val="single" w:sz="4" w:space="0" w:color="auto"/>
              <w:left w:val="single" w:sz="4" w:space="0" w:color="auto"/>
              <w:bottom w:val="single" w:sz="4" w:space="0" w:color="auto"/>
              <w:right w:val="single" w:sz="4" w:space="0" w:color="auto"/>
            </w:tcBorders>
            <w:vAlign w:val="center"/>
          </w:tcPr>
          <w:p w:rsidR="003920CE" w:rsidRDefault="000A2548">
            <w:pPr>
              <w:adjustRightInd/>
              <w:snapToGrid w:val="0"/>
              <w:spacing w:line="440" w:lineRule="exact"/>
              <w:jc w:val="center"/>
              <w:textAlignment w:val="auto"/>
              <w:rPr>
                <w:rFonts w:ascii="宋体" w:hAnsi="宋体"/>
                <w:color w:val="000000"/>
                <w:kern w:val="2"/>
                <w:sz w:val="21"/>
                <w:szCs w:val="21"/>
              </w:rPr>
            </w:pPr>
            <w:r>
              <w:rPr>
                <w:rFonts w:ascii="宋体" w:hAnsi="宋体" w:hint="eastAsia"/>
                <w:color w:val="000000"/>
                <w:kern w:val="2"/>
                <w:sz w:val="21"/>
                <w:szCs w:val="21"/>
              </w:rPr>
              <w:t>项目经理助理</w:t>
            </w:r>
          </w:p>
        </w:tc>
        <w:tc>
          <w:tcPr>
            <w:tcW w:w="7062" w:type="dxa"/>
            <w:tcBorders>
              <w:top w:val="single" w:sz="4" w:space="0" w:color="auto"/>
              <w:left w:val="single" w:sz="4" w:space="0" w:color="auto"/>
              <w:bottom w:val="single" w:sz="4" w:space="0" w:color="auto"/>
              <w:right w:val="single" w:sz="4" w:space="0" w:color="auto"/>
            </w:tcBorders>
            <w:vAlign w:val="center"/>
          </w:tcPr>
          <w:p w:rsidR="003920CE" w:rsidRDefault="000A2548">
            <w:pPr>
              <w:adjustRightInd/>
              <w:snapToGrid w:val="0"/>
              <w:spacing w:line="440" w:lineRule="exact"/>
              <w:textAlignment w:val="auto"/>
              <w:rPr>
                <w:rFonts w:ascii="宋体" w:hAnsi="宋体"/>
                <w:color w:val="000000"/>
                <w:kern w:val="2"/>
                <w:sz w:val="21"/>
                <w:szCs w:val="21"/>
              </w:rPr>
            </w:pPr>
            <w:r>
              <w:rPr>
                <w:rFonts w:ascii="宋体" w:hAnsi="宋体" w:hint="eastAsia"/>
                <w:color w:val="000000"/>
                <w:kern w:val="2"/>
                <w:sz w:val="21"/>
                <w:szCs w:val="21"/>
              </w:rPr>
              <w:t>具有专科（含）以上学历，</w:t>
            </w:r>
            <w:r>
              <w:rPr>
                <w:rFonts w:ascii="宋体" w:hAnsi="宋体" w:hint="eastAsia"/>
                <w:color w:val="000000"/>
                <w:kern w:val="2"/>
                <w:sz w:val="21"/>
                <w:szCs w:val="21"/>
              </w:rPr>
              <w:t>50</w:t>
            </w:r>
            <w:r>
              <w:rPr>
                <w:rFonts w:ascii="宋体" w:hAnsi="宋体" w:hint="eastAsia"/>
                <w:color w:val="000000"/>
                <w:kern w:val="2"/>
                <w:sz w:val="21"/>
                <w:szCs w:val="21"/>
              </w:rPr>
              <w:t>岁以下；具有</w:t>
            </w:r>
            <w:r>
              <w:rPr>
                <w:rFonts w:ascii="宋体" w:hAnsi="宋体" w:hint="eastAsia"/>
                <w:color w:val="000000"/>
                <w:kern w:val="2"/>
                <w:sz w:val="21"/>
                <w:szCs w:val="21"/>
              </w:rPr>
              <w:t>3</w:t>
            </w:r>
            <w:r>
              <w:rPr>
                <w:rFonts w:ascii="宋体" w:hAnsi="宋体" w:hint="eastAsia"/>
                <w:color w:val="000000"/>
                <w:kern w:val="2"/>
                <w:sz w:val="21"/>
                <w:szCs w:val="21"/>
              </w:rPr>
              <w:t>年以上写字楼或机关办公楼物业管理经验。具有很好的综合组织协调能力、指挥能力、解决问题能力。</w:t>
            </w:r>
          </w:p>
        </w:tc>
      </w:tr>
      <w:tr w:rsidR="003920CE">
        <w:trPr>
          <w:trHeight w:val="885"/>
          <w:jc w:val="center"/>
        </w:trPr>
        <w:tc>
          <w:tcPr>
            <w:tcW w:w="1289" w:type="dxa"/>
            <w:tcBorders>
              <w:top w:val="single" w:sz="4" w:space="0" w:color="auto"/>
              <w:left w:val="single" w:sz="4" w:space="0" w:color="auto"/>
              <w:bottom w:val="single" w:sz="4" w:space="0" w:color="auto"/>
              <w:right w:val="single" w:sz="4" w:space="0" w:color="auto"/>
            </w:tcBorders>
            <w:vAlign w:val="center"/>
          </w:tcPr>
          <w:p w:rsidR="003920CE" w:rsidRDefault="000A2548">
            <w:pPr>
              <w:adjustRightInd/>
              <w:snapToGrid w:val="0"/>
              <w:spacing w:line="440" w:lineRule="exact"/>
              <w:jc w:val="center"/>
              <w:textAlignment w:val="auto"/>
              <w:rPr>
                <w:rFonts w:ascii="宋体" w:hAnsi="宋体"/>
                <w:color w:val="000000"/>
                <w:kern w:val="2"/>
                <w:sz w:val="21"/>
                <w:szCs w:val="21"/>
              </w:rPr>
            </w:pPr>
            <w:r>
              <w:rPr>
                <w:rFonts w:ascii="宋体" w:hAnsi="宋体" w:hint="eastAsia"/>
                <w:color w:val="000000"/>
                <w:kern w:val="2"/>
                <w:sz w:val="21"/>
                <w:szCs w:val="21"/>
              </w:rPr>
              <w:t>工程主管</w:t>
            </w:r>
          </w:p>
        </w:tc>
        <w:tc>
          <w:tcPr>
            <w:tcW w:w="7062" w:type="dxa"/>
            <w:tcBorders>
              <w:top w:val="single" w:sz="4" w:space="0" w:color="auto"/>
              <w:left w:val="single" w:sz="4" w:space="0" w:color="auto"/>
              <w:bottom w:val="single" w:sz="4" w:space="0" w:color="auto"/>
              <w:right w:val="single" w:sz="4" w:space="0" w:color="auto"/>
            </w:tcBorders>
            <w:vAlign w:val="center"/>
          </w:tcPr>
          <w:p w:rsidR="003920CE" w:rsidRDefault="000A2548">
            <w:pPr>
              <w:adjustRightInd/>
              <w:snapToGrid w:val="0"/>
              <w:spacing w:line="440" w:lineRule="exact"/>
              <w:textAlignment w:val="auto"/>
              <w:rPr>
                <w:rFonts w:ascii="宋体" w:hAnsi="宋体"/>
                <w:color w:val="000000"/>
                <w:kern w:val="2"/>
                <w:sz w:val="21"/>
                <w:szCs w:val="21"/>
              </w:rPr>
            </w:pPr>
            <w:r>
              <w:rPr>
                <w:rFonts w:ascii="宋体" w:hAnsi="宋体" w:hint="eastAsia"/>
                <w:color w:val="000000"/>
                <w:kern w:val="2"/>
                <w:sz w:val="21"/>
                <w:szCs w:val="21"/>
              </w:rPr>
              <w:t>具有专科（含）以上学历，</w:t>
            </w:r>
            <w:r>
              <w:rPr>
                <w:rFonts w:ascii="宋体" w:hAnsi="宋体" w:hint="eastAsia"/>
                <w:color w:val="000000"/>
                <w:kern w:val="2"/>
                <w:sz w:val="21"/>
                <w:szCs w:val="21"/>
              </w:rPr>
              <w:t>55</w:t>
            </w:r>
            <w:r>
              <w:rPr>
                <w:rFonts w:ascii="宋体" w:hAnsi="宋体" w:hint="eastAsia"/>
                <w:color w:val="000000"/>
                <w:kern w:val="2"/>
                <w:sz w:val="21"/>
                <w:szCs w:val="21"/>
              </w:rPr>
              <w:t>周岁（含）以下；持有人力资源和社会保障部门颁发的建（构）筑物消防员证书和电工作业相关证书，熟悉物业的各种机电设备、设施的维护及维修工作。有</w:t>
            </w:r>
            <w:r>
              <w:rPr>
                <w:rFonts w:ascii="宋体" w:hAnsi="宋体" w:hint="eastAsia"/>
                <w:color w:val="000000"/>
                <w:kern w:val="2"/>
                <w:sz w:val="21"/>
                <w:szCs w:val="21"/>
              </w:rPr>
              <w:t>8</w:t>
            </w:r>
            <w:r>
              <w:rPr>
                <w:rFonts w:ascii="宋体" w:hAnsi="宋体" w:hint="eastAsia"/>
                <w:color w:val="000000"/>
                <w:kern w:val="2"/>
                <w:sz w:val="21"/>
                <w:szCs w:val="21"/>
              </w:rPr>
              <w:t>年以上相关工作经验。</w:t>
            </w:r>
          </w:p>
        </w:tc>
      </w:tr>
      <w:tr w:rsidR="003920CE">
        <w:trPr>
          <w:trHeight w:val="885"/>
          <w:jc w:val="center"/>
        </w:trPr>
        <w:tc>
          <w:tcPr>
            <w:tcW w:w="1289" w:type="dxa"/>
            <w:tcBorders>
              <w:top w:val="single" w:sz="4" w:space="0" w:color="auto"/>
              <w:left w:val="single" w:sz="4" w:space="0" w:color="auto"/>
              <w:bottom w:val="single" w:sz="4" w:space="0" w:color="auto"/>
              <w:right w:val="single" w:sz="4" w:space="0" w:color="auto"/>
            </w:tcBorders>
            <w:vAlign w:val="center"/>
          </w:tcPr>
          <w:p w:rsidR="003920CE" w:rsidRDefault="000A2548">
            <w:pPr>
              <w:adjustRightInd/>
              <w:snapToGrid w:val="0"/>
              <w:spacing w:line="440" w:lineRule="exact"/>
              <w:jc w:val="center"/>
              <w:textAlignment w:val="auto"/>
              <w:rPr>
                <w:rFonts w:ascii="宋体" w:hAnsi="宋体"/>
                <w:color w:val="000000"/>
                <w:kern w:val="2"/>
                <w:sz w:val="21"/>
                <w:szCs w:val="21"/>
              </w:rPr>
            </w:pPr>
            <w:r>
              <w:rPr>
                <w:rFonts w:ascii="宋体" w:hAnsi="宋体" w:hint="eastAsia"/>
                <w:color w:val="000000"/>
                <w:kern w:val="2"/>
                <w:sz w:val="21"/>
                <w:szCs w:val="21"/>
              </w:rPr>
              <w:t>保洁主管</w:t>
            </w:r>
          </w:p>
        </w:tc>
        <w:tc>
          <w:tcPr>
            <w:tcW w:w="7062" w:type="dxa"/>
            <w:tcBorders>
              <w:top w:val="single" w:sz="4" w:space="0" w:color="auto"/>
              <w:left w:val="single" w:sz="4" w:space="0" w:color="auto"/>
              <w:bottom w:val="single" w:sz="4" w:space="0" w:color="auto"/>
              <w:right w:val="single" w:sz="4" w:space="0" w:color="auto"/>
            </w:tcBorders>
            <w:vAlign w:val="center"/>
          </w:tcPr>
          <w:p w:rsidR="003920CE" w:rsidRDefault="000A2548">
            <w:pPr>
              <w:adjustRightInd/>
              <w:snapToGrid w:val="0"/>
              <w:spacing w:line="440" w:lineRule="exact"/>
              <w:textAlignment w:val="auto"/>
              <w:rPr>
                <w:rFonts w:ascii="宋体" w:hAnsi="宋体"/>
                <w:color w:val="000000"/>
                <w:kern w:val="2"/>
                <w:sz w:val="21"/>
                <w:szCs w:val="21"/>
              </w:rPr>
            </w:pPr>
            <w:r>
              <w:rPr>
                <w:rFonts w:ascii="宋体" w:hAnsi="宋体" w:hint="eastAsia"/>
                <w:color w:val="000000"/>
                <w:kern w:val="2"/>
                <w:sz w:val="21"/>
                <w:szCs w:val="21"/>
              </w:rPr>
              <w:t>身高</w:t>
            </w:r>
            <w:r>
              <w:rPr>
                <w:rFonts w:ascii="宋体" w:hAnsi="宋体" w:hint="eastAsia"/>
                <w:color w:val="000000"/>
                <w:kern w:val="2"/>
                <w:sz w:val="21"/>
                <w:szCs w:val="21"/>
              </w:rPr>
              <w:t>1.60</w:t>
            </w:r>
            <w:r>
              <w:rPr>
                <w:rFonts w:ascii="宋体" w:hAnsi="宋体" w:hint="eastAsia"/>
                <w:color w:val="000000"/>
                <w:kern w:val="2"/>
                <w:sz w:val="21"/>
                <w:szCs w:val="21"/>
              </w:rPr>
              <w:t>米以上，女性，成熟稳重，身体健康，品德良好，</w:t>
            </w:r>
            <w:r>
              <w:rPr>
                <w:rFonts w:ascii="宋体" w:hAnsi="宋体" w:hint="eastAsia"/>
                <w:color w:val="000000"/>
                <w:kern w:val="2"/>
                <w:sz w:val="21"/>
                <w:szCs w:val="21"/>
              </w:rPr>
              <w:t>50</w:t>
            </w:r>
            <w:r>
              <w:rPr>
                <w:rFonts w:ascii="宋体" w:hAnsi="宋体" w:hint="eastAsia"/>
                <w:color w:val="000000"/>
                <w:kern w:val="2"/>
                <w:sz w:val="21"/>
                <w:szCs w:val="21"/>
              </w:rPr>
              <w:t>岁以下，具有</w:t>
            </w:r>
            <w:r>
              <w:rPr>
                <w:rFonts w:ascii="宋体" w:hAnsi="宋体" w:hint="eastAsia"/>
                <w:color w:val="000000"/>
                <w:kern w:val="2"/>
                <w:sz w:val="21"/>
                <w:szCs w:val="21"/>
              </w:rPr>
              <w:t>3</w:t>
            </w:r>
            <w:r>
              <w:rPr>
                <w:rFonts w:ascii="宋体" w:hAnsi="宋体" w:hint="eastAsia"/>
                <w:color w:val="000000"/>
                <w:kern w:val="2"/>
                <w:sz w:val="21"/>
                <w:szCs w:val="21"/>
              </w:rPr>
              <w:t>年以上的办公楼保洁工作经验。</w:t>
            </w:r>
          </w:p>
        </w:tc>
      </w:tr>
      <w:tr w:rsidR="003920CE">
        <w:trPr>
          <w:trHeight w:val="822"/>
          <w:jc w:val="center"/>
        </w:trPr>
        <w:tc>
          <w:tcPr>
            <w:tcW w:w="1289" w:type="dxa"/>
            <w:tcBorders>
              <w:top w:val="single" w:sz="4" w:space="0" w:color="auto"/>
              <w:left w:val="single" w:sz="4" w:space="0" w:color="auto"/>
              <w:bottom w:val="single" w:sz="4" w:space="0" w:color="auto"/>
              <w:right w:val="single" w:sz="4" w:space="0" w:color="auto"/>
            </w:tcBorders>
            <w:vAlign w:val="center"/>
          </w:tcPr>
          <w:p w:rsidR="003920CE" w:rsidRDefault="000A2548">
            <w:pPr>
              <w:adjustRightInd/>
              <w:snapToGrid w:val="0"/>
              <w:spacing w:line="440" w:lineRule="exact"/>
              <w:jc w:val="center"/>
              <w:textAlignment w:val="auto"/>
              <w:rPr>
                <w:rFonts w:ascii="宋体" w:hAnsi="宋体"/>
                <w:color w:val="000000"/>
                <w:kern w:val="2"/>
                <w:sz w:val="21"/>
                <w:szCs w:val="21"/>
              </w:rPr>
            </w:pPr>
            <w:r>
              <w:rPr>
                <w:rFonts w:ascii="宋体" w:hAnsi="宋体" w:hint="eastAsia"/>
                <w:color w:val="000000"/>
                <w:kern w:val="2"/>
                <w:sz w:val="21"/>
                <w:szCs w:val="21"/>
              </w:rPr>
              <w:t>保洁员</w:t>
            </w:r>
          </w:p>
        </w:tc>
        <w:tc>
          <w:tcPr>
            <w:tcW w:w="7062" w:type="dxa"/>
            <w:tcBorders>
              <w:top w:val="single" w:sz="4" w:space="0" w:color="auto"/>
              <w:left w:val="single" w:sz="4" w:space="0" w:color="auto"/>
              <w:bottom w:val="single" w:sz="4" w:space="0" w:color="auto"/>
              <w:right w:val="single" w:sz="4" w:space="0" w:color="auto"/>
            </w:tcBorders>
            <w:vAlign w:val="center"/>
          </w:tcPr>
          <w:p w:rsidR="003920CE" w:rsidRDefault="000A2548">
            <w:pPr>
              <w:adjustRightInd/>
              <w:snapToGrid w:val="0"/>
              <w:spacing w:line="440" w:lineRule="exact"/>
              <w:textAlignment w:val="auto"/>
              <w:rPr>
                <w:rFonts w:ascii="宋体" w:hAnsi="宋体"/>
                <w:color w:val="000000"/>
                <w:kern w:val="2"/>
                <w:sz w:val="21"/>
                <w:szCs w:val="21"/>
              </w:rPr>
            </w:pPr>
            <w:r>
              <w:rPr>
                <w:rFonts w:ascii="宋体" w:hAnsi="宋体" w:hint="eastAsia"/>
                <w:color w:val="000000"/>
                <w:kern w:val="2"/>
                <w:sz w:val="21"/>
                <w:szCs w:val="21"/>
              </w:rPr>
              <w:t>身高</w:t>
            </w:r>
            <w:r>
              <w:rPr>
                <w:rFonts w:ascii="宋体" w:hAnsi="宋体" w:hint="eastAsia"/>
                <w:color w:val="000000"/>
                <w:kern w:val="2"/>
                <w:sz w:val="21"/>
                <w:szCs w:val="21"/>
              </w:rPr>
              <w:t>1.58</w:t>
            </w:r>
            <w:r>
              <w:rPr>
                <w:rFonts w:ascii="宋体" w:hAnsi="宋体" w:hint="eastAsia"/>
                <w:color w:val="000000"/>
                <w:kern w:val="2"/>
                <w:sz w:val="21"/>
                <w:szCs w:val="21"/>
              </w:rPr>
              <w:t>米以上，身体健康，品德良好，初中及以上学历，</w:t>
            </w:r>
            <w:r>
              <w:rPr>
                <w:rFonts w:ascii="宋体" w:hAnsi="宋体"/>
                <w:color w:val="000000"/>
                <w:kern w:val="2"/>
                <w:sz w:val="21"/>
                <w:szCs w:val="21"/>
              </w:rPr>
              <w:t>45</w:t>
            </w:r>
            <w:r>
              <w:rPr>
                <w:rFonts w:ascii="宋体" w:hAnsi="宋体" w:hint="eastAsia"/>
                <w:color w:val="000000"/>
                <w:kern w:val="2"/>
                <w:sz w:val="21"/>
                <w:szCs w:val="21"/>
              </w:rPr>
              <w:t>岁左右，室内</w:t>
            </w:r>
            <w:r>
              <w:rPr>
                <w:rFonts w:ascii="宋体" w:hAnsi="宋体"/>
                <w:color w:val="000000"/>
                <w:kern w:val="2"/>
                <w:sz w:val="21"/>
                <w:szCs w:val="21"/>
              </w:rPr>
              <w:t>保洁以女性为主，</w:t>
            </w:r>
            <w:r>
              <w:rPr>
                <w:rFonts w:ascii="宋体" w:hAnsi="宋体" w:hint="eastAsia"/>
                <w:color w:val="000000"/>
                <w:kern w:val="2"/>
                <w:sz w:val="21"/>
                <w:szCs w:val="21"/>
              </w:rPr>
              <w:t>相貌端正，具有</w:t>
            </w:r>
            <w:r>
              <w:rPr>
                <w:rFonts w:ascii="宋体" w:hAnsi="宋体" w:hint="eastAsia"/>
                <w:color w:val="000000"/>
                <w:kern w:val="2"/>
                <w:sz w:val="21"/>
                <w:szCs w:val="21"/>
              </w:rPr>
              <w:t>1</w:t>
            </w:r>
            <w:r>
              <w:rPr>
                <w:rFonts w:ascii="宋体" w:hAnsi="宋体" w:hint="eastAsia"/>
                <w:color w:val="000000"/>
                <w:kern w:val="2"/>
                <w:sz w:val="21"/>
                <w:szCs w:val="21"/>
              </w:rPr>
              <w:t>年以上办公楼保洁工作经验。</w:t>
            </w:r>
          </w:p>
        </w:tc>
      </w:tr>
      <w:tr w:rsidR="003920CE">
        <w:trPr>
          <w:trHeight w:val="996"/>
          <w:jc w:val="center"/>
        </w:trPr>
        <w:tc>
          <w:tcPr>
            <w:tcW w:w="1289" w:type="dxa"/>
            <w:tcBorders>
              <w:top w:val="single" w:sz="4" w:space="0" w:color="auto"/>
              <w:left w:val="single" w:sz="4" w:space="0" w:color="auto"/>
              <w:bottom w:val="single" w:sz="4" w:space="0" w:color="auto"/>
              <w:right w:val="single" w:sz="4" w:space="0" w:color="auto"/>
            </w:tcBorders>
            <w:vAlign w:val="center"/>
          </w:tcPr>
          <w:p w:rsidR="003920CE" w:rsidRDefault="000A2548">
            <w:pPr>
              <w:adjustRightInd/>
              <w:snapToGrid w:val="0"/>
              <w:spacing w:line="440" w:lineRule="exact"/>
              <w:jc w:val="center"/>
              <w:textAlignment w:val="auto"/>
              <w:rPr>
                <w:rFonts w:ascii="宋体" w:hAnsi="宋体"/>
                <w:color w:val="000000"/>
                <w:kern w:val="2"/>
                <w:sz w:val="21"/>
                <w:szCs w:val="21"/>
              </w:rPr>
            </w:pPr>
            <w:r>
              <w:rPr>
                <w:rFonts w:ascii="宋体" w:hAnsi="宋体" w:hint="eastAsia"/>
                <w:color w:val="000000"/>
                <w:kern w:val="2"/>
                <w:sz w:val="21"/>
                <w:szCs w:val="21"/>
              </w:rPr>
              <w:t>项目主管</w:t>
            </w:r>
          </w:p>
          <w:p w:rsidR="003920CE" w:rsidRDefault="000A2548">
            <w:pPr>
              <w:adjustRightInd/>
              <w:snapToGrid w:val="0"/>
              <w:spacing w:line="440" w:lineRule="exact"/>
              <w:jc w:val="center"/>
              <w:textAlignment w:val="auto"/>
              <w:rPr>
                <w:rFonts w:ascii="宋体" w:hAnsi="宋体"/>
                <w:color w:val="000000"/>
                <w:kern w:val="2"/>
                <w:sz w:val="21"/>
                <w:szCs w:val="21"/>
              </w:rPr>
            </w:pPr>
            <w:r>
              <w:rPr>
                <w:rFonts w:ascii="宋体" w:hAnsi="宋体" w:hint="eastAsia"/>
                <w:color w:val="000000"/>
                <w:kern w:val="2"/>
                <w:sz w:val="21"/>
                <w:szCs w:val="21"/>
              </w:rPr>
              <w:t>（怀柔艺术创作中心）</w:t>
            </w:r>
          </w:p>
        </w:tc>
        <w:tc>
          <w:tcPr>
            <w:tcW w:w="7062" w:type="dxa"/>
            <w:tcBorders>
              <w:top w:val="single" w:sz="4" w:space="0" w:color="auto"/>
              <w:left w:val="single" w:sz="4" w:space="0" w:color="auto"/>
              <w:bottom w:val="single" w:sz="4" w:space="0" w:color="auto"/>
              <w:right w:val="single" w:sz="4" w:space="0" w:color="auto"/>
            </w:tcBorders>
            <w:vAlign w:val="center"/>
          </w:tcPr>
          <w:p w:rsidR="003920CE" w:rsidRDefault="000A2548">
            <w:pPr>
              <w:adjustRightInd/>
              <w:snapToGrid w:val="0"/>
              <w:spacing w:line="440" w:lineRule="exact"/>
              <w:textAlignment w:val="auto"/>
              <w:rPr>
                <w:rFonts w:ascii="宋体" w:hAnsi="宋体"/>
                <w:color w:val="000000"/>
                <w:kern w:val="2"/>
                <w:sz w:val="21"/>
                <w:szCs w:val="21"/>
              </w:rPr>
            </w:pPr>
            <w:r>
              <w:rPr>
                <w:rFonts w:ascii="宋体" w:hAnsi="宋体" w:hint="eastAsia"/>
                <w:color w:val="000000"/>
                <w:kern w:val="2"/>
                <w:sz w:val="21"/>
                <w:szCs w:val="21"/>
              </w:rPr>
              <w:t>5</w:t>
            </w:r>
            <w:r>
              <w:rPr>
                <w:rFonts w:ascii="宋体" w:hAnsi="宋体"/>
                <w:color w:val="000000"/>
                <w:kern w:val="2"/>
                <w:sz w:val="21"/>
                <w:szCs w:val="21"/>
              </w:rPr>
              <w:t>5</w:t>
            </w:r>
            <w:r>
              <w:rPr>
                <w:rFonts w:ascii="宋体" w:hAnsi="宋体" w:hint="eastAsia"/>
                <w:color w:val="000000"/>
                <w:kern w:val="2"/>
                <w:sz w:val="21"/>
                <w:szCs w:val="21"/>
              </w:rPr>
              <w:t>岁以下，身体健康，品德良好，能够吃苦耐劳。专科（含）以上学历，有相关岗位证书，熟悉物业的各种机电设备、设施的维护及维修工作。有</w:t>
            </w:r>
            <w:r>
              <w:rPr>
                <w:rFonts w:ascii="宋体" w:hAnsi="宋体"/>
                <w:color w:val="000000"/>
                <w:kern w:val="2"/>
                <w:sz w:val="21"/>
                <w:szCs w:val="21"/>
              </w:rPr>
              <w:t>8</w:t>
            </w:r>
            <w:r>
              <w:rPr>
                <w:rFonts w:ascii="宋体" w:hAnsi="宋体" w:hint="eastAsia"/>
                <w:color w:val="000000"/>
                <w:kern w:val="2"/>
                <w:sz w:val="21"/>
                <w:szCs w:val="21"/>
              </w:rPr>
              <w:t>年以上相关工作经验。</w:t>
            </w:r>
          </w:p>
        </w:tc>
      </w:tr>
      <w:tr w:rsidR="003920CE">
        <w:trPr>
          <w:trHeight w:val="1051"/>
          <w:jc w:val="center"/>
        </w:trPr>
        <w:tc>
          <w:tcPr>
            <w:tcW w:w="1289" w:type="dxa"/>
            <w:tcBorders>
              <w:top w:val="single" w:sz="4" w:space="0" w:color="auto"/>
              <w:left w:val="single" w:sz="4" w:space="0" w:color="auto"/>
              <w:bottom w:val="single" w:sz="4" w:space="0" w:color="auto"/>
              <w:right w:val="single" w:sz="4" w:space="0" w:color="auto"/>
            </w:tcBorders>
            <w:vAlign w:val="center"/>
          </w:tcPr>
          <w:p w:rsidR="003920CE" w:rsidRDefault="000A2548">
            <w:pPr>
              <w:adjustRightInd/>
              <w:snapToGrid w:val="0"/>
              <w:spacing w:line="440" w:lineRule="exact"/>
              <w:jc w:val="center"/>
              <w:textAlignment w:val="auto"/>
              <w:rPr>
                <w:rFonts w:ascii="宋体" w:hAnsi="宋体"/>
                <w:color w:val="000000"/>
                <w:kern w:val="2"/>
                <w:sz w:val="21"/>
                <w:szCs w:val="21"/>
              </w:rPr>
            </w:pPr>
            <w:r>
              <w:rPr>
                <w:rFonts w:ascii="宋体" w:hAnsi="宋体" w:hint="eastAsia"/>
                <w:color w:val="000000"/>
                <w:kern w:val="2"/>
                <w:sz w:val="21"/>
                <w:szCs w:val="21"/>
              </w:rPr>
              <w:t>高压配电运行维修工</w:t>
            </w:r>
          </w:p>
        </w:tc>
        <w:tc>
          <w:tcPr>
            <w:tcW w:w="7062" w:type="dxa"/>
            <w:tcBorders>
              <w:top w:val="single" w:sz="4" w:space="0" w:color="auto"/>
              <w:left w:val="single" w:sz="4" w:space="0" w:color="auto"/>
              <w:bottom w:val="single" w:sz="4" w:space="0" w:color="auto"/>
              <w:right w:val="single" w:sz="4" w:space="0" w:color="auto"/>
            </w:tcBorders>
            <w:vAlign w:val="center"/>
          </w:tcPr>
          <w:p w:rsidR="003920CE" w:rsidRDefault="000A2548">
            <w:pPr>
              <w:adjustRightInd/>
              <w:snapToGrid w:val="0"/>
              <w:spacing w:line="440" w:lineRule="exact"/>
              <w:textAlignment w:val="auto"/>
              <w:rPr>
                <w:rFonts w:ascii="宋体" w:hAnsi="宋体"/>
                <w:color w:val="000000"/>
                <w:kern w:val="2"/>
                <w:sz w:val="21"/>
                <w:szCs w:val="21"/>
              </w:rPr>
            </w:pPr>
            <w:r>
              <w:rPr>
                <w:rFonts w:ascii="宋体" w:hAnsi="宋体" w:hint="eastAsia"/>
                <w:color w:val="000000"/>
                <w:kern w:val="2"/>
                <w:sz w:val="21"/>
                <w:szCs w:val="21"/>
              </w:rPr>
              <w:t>男性，</w:t>
            </w:r>
            <w:r>
              <w:rPr>
                <w:rFonts w:ascii="宋体" w:hAnsi="宋体" w:hint="eastAsia"/>
                <w:color w:val="000000"/>
                <w:kern w:val="2"/>
                <w:sz w:val="21"/>
                <w:szCs w:val="21"/>
              </w:rPr>
              <w:t>50</w:t>
            </w:r>
            <w:r>
              <w:rPr>
                <w:rFonts w:ascii="宋体" w:hAnsi="宋体" w:hint="eastAsia"/>
                <w:color w:val="000000"/>
                <w:kern w:val="2"/>
                <w:sz w:val="21"/>
                <w:szCs w:val="21"/>
              </w:rPr>
              <w:t>岁以下，身体健康，品德良好，能够吃苦耐劳，有特种作业操作证高压电工作业（运行），熟悉供配电各种机电设备、设施的维护及维修工作。有</w:t>
            </w:r>
            <w:r>
              <w:rPr>
                <w:rFonts w:ascii="宋体" w:hAnsi="宋体"/>
                <w:color w:val="000000"/>
                <w:kern w:val="2"/>
                <w:sz w:val="21"/>
                <w:szCs w:val="21"/>
              </w:rPr>
              <w:t>5</w:t>
            </w:r>
            <w:r>
              <w:rPr>
                <w:rFonts w:ascii="宋体" w:hAnsi="宋体" w:hint="eastAsia"/>
                <w:color w:val="000000"/>
                <w:kern w:val="2"/>
                <w:sz w:val="21"/>
                <w:szCs w:val="21"/>
              </w:rPr>
              <w:t>年以上相关工作经验。</w:t>
            </w:r>
          </w:p>
        </w:tc>
      </w:tr>
      <w:tr w:rsidR="003920CE">
        <w:trPr>
          <w:trHeight w:val="863"/>
          <w:jc w:val="center"/>
        </w:trPr>
        <w:tc>
          <w:tcPr>
            <w:tcW w:w="1289" w:type="dxa"/>
            <w:tcBorders>
              <w:top w:val="single" w:sz="4" w:space="0" w:color="auto"/>
              <w:left w:val="single" w:sz="4" w:space="0" w:color="auto"/>
              <w:bottom w:val="single" w:sz="4" w:space="0" w:color="auto"/>
              <w:right w:val="single" w:sz="4" w:space="0" w:color="auto"/>
            </w:tcBorders>
            <w:vAlign w:val="center"/>
          </w:tcPr>
          <w:p w:rsidR="003920CE" w:rsidRDefault="000A2548">
            <w:pPr>
              <w:adjustRightInd/>
              <w:snapToGrid w:val="0"/>
              <w:spacing w:line="440" w:lineRule="exact"/>
              <w:jc w:val="center"/>
              <w:textAlignment w:val="auto"/>
              <w:rPr>
                <w:rFonts w:ascii="宋体" w:hAnsi="宋体"/>
                <w:color w:val="000000"/>
                <w:kern w:val="2"/>
                <w:sz w:val="21"/>
                <w:szCs w:val="21"/>
              </w:rPr>
            </w:pPr>
            <w:r>
              <w:rPr>
                <w:rFonts w:ascii="宋体" w:hAnsi="宋体" w:hint="eastAsia"/>
                <w:color w:val="000000"/>
                <w:kern w:val="2"/>
                <w:sz w:val="21"/>
                <w:szCs w:val="21"/>
              </w:rPr>
              <w:t>水暖运行综合维修</w:t>
            </w:r>
          </w:p>
        </w:tc>
        <w:tc>
          <w:tcPr>
            <w:tcW w:w="7062" w:type="dxa"/>
            <w:tcBorders>
              <w:top w:val="single" w:sz="4" w:space="0" w:color="auto"/>
              <w:left w:val="single" w:sz="4" w:space="0" w:color="auto"/>
              <w:bottom w:val="single" w:sz="4" w:space="0" w:color="auto"/>
              <w:right w:val="single" w:sz="4" w:space="0" w:color="auto"/>
            </w:tcBorders>
            <w:vAlign w:val="center"/>
          </w:tcPr>
          <w:p w:rsidR="003920CE" w:rsidRDefault="000A2548">
            <w:pPr>
              <w:adjustRightInd/>
              <w:snapToGrid w:val="0"/>
              <w:spacing w:line="440" w:lineRule="exact"/>
              <w:textAlignment w:val="auto"/>
              <w:rPr>
                <w:rFonts w:ascii="宋体" w:hAnsi="宋体"/>
                <w:color w:val="000000"/>
                <w:kern w:val="2"/>
                <w:sz w:val="21"/>
                <w:szCs w:val="21"/>
              </w:rPr>
            </w:pPr>
            <w:r>
              <w:rPr>
                <w:rFonts w:ascii="宋体" w:hAnsi="宋体" w:hint="eastAsia"/>
                <w:color w:val="000000"/>
                <w:kern w:val="2"/>
                <w:sz w:val="21"/>
                <w:szCs w:val="21"/>
              </w:rPr>
              <w:t>男性，</w:t>
            </w:r>
            <w:r>
              <w:rPr>
                <w:rFonts w:ascii="宋体" w:hAnsi="宋体" w:hint="eastAsia"/>
                <w:color w:val="000000"/>
                <w:kern w:val="2"/>
                <w:sz w:val="21"/>
                <w:szCs w:val="21"/>
              </w:rPr>
              <w:t>50</w:t>
            </w:r>
            <w:r>
              <w:rPr>
                <w:rFonts w:ascii="宋体" w:hAnsi="宋体" w:hint="eastAsia"/>
                <w:color w:val="000000"/>
                <w:kern w:val="2"/>
                <w:sz w:val="21"/>
                <w:szCs w:val="21"/>
              </w:rPr>
              <w:t>岁以下，身体健康，品德良好，能够吃苦耐劳，高中及以上学历，有相应岗位证书及操作证。有</w:t>
            </w:r>
            <w:r>
              <w:rPr>
                <w:rFonts w:ascii="宋体" w:hAnsi="宋体"/>
                <w:color w:val="000000"/>
                <w:kern w:val="2"/>
                <w:sz w:val="21"/>
                <w:szCs w:val="21"/>
              </w:rPr>
              <w:t>5</w:t>
            </w:r>
            <w:r>
              <w:rPr>
                <w:rFonts w:ascii="宋体" w:hAnsi="宋体" w:hint="eastAsia"/>
                <w:color w:val="000000"/>
                <w:kern w:val="2"/>
                <w:sz w:val="21"/>
                <w:szCs w:val="21"/>
              </w:rPr>
              <w:t>年以上相关工作经验。</w:t>
            </w:r>
          </w:p>
        </w:tc>
      </w:tr>
      <w:tr w:rsidR="003920CE">
        <w:trPr>
          <w:trHeight w:val="884"/>
          <w:jc w:val="center"/>
        </w:trPr>
        <w:tc>
          <w:tcPr>
            <w:tcW w:w="1289" w:type="dxa"/>
            <w:tcBorders>
              <w:top w:val="single" w:sz="4" w:space="0" w:color="auto"/>
              <w:left w:val="single" w:sz="4" w:space="0" w:color="auto"/>
              <w:bottom w:val="single" w:sz="4" w:space="0" w:color="auto"/>
              <w:right w:val="single" w:sz="4" w:space="0" w:color="auto"/>
            </w:tcBorders>
            <w:vAlign w:val="center"/>
          </w:tcPr>
          <w:p w:rsidR="003920CE" w:rsidRDefault="000A2548">
            <w:pPr>
              <w:adjustRightInd/>
              <w:snapToGrid w:val="0"/>
              <w:spacing w:line="440" w:lineRule="exact"/>
              <w:jc w:val="center"/>
              <w:textAlignment w:val="auto"/>
              <w:rPr>
                <w:rFonts w:ascii="宋体" w:hAnsi="宋体"/>
                <w:color w:val="000000"/>
                <w:kern w:val="2"/>
                <w:sz w:val="21"/>
                <w:szCs w:val="21"/>
              </w:rPr>
            </w:pPr>
            <w:r>
              <w:rPr>
                <w:rFonts w:ascii="宋体" w:hAnsi="宋体" w:hint="eastAsia"/>
                <w:color w:val="000000"/>
                <w:kern w:val="2"/>
                <w:sz w:val="21"/>
                <w:szCs w:val="21"/>
              </w:rPr>
              <w:t>综合维修技工</w:t>
            </w:r>
          </w:p>
        </w:tc>
        <w:tc>
          <w:tcPr>
            <w:tcW w:w="7062" w:type="dxa"/>
            <w:tcBorders>
              <w:top w:val="single" w:sz="4" w:space="0" w:color="auto"/>
              <w:left w:val="single" w:sz="4" w:space="0" w:color="auto"/>
              <w:bottom w:val="single" w:sz="4" w:space="0" w:color="auto"/>
              <w:right w:val="single" w:sz="4" w:space="0" w:color="auto"/>
            </w:tcBorders>
            <w:vAlign w:val="center"/>
          </w:tcPr>
          <w:p w:rsidR="003920CE" w:rsidRDefault="000A2548">
            <w:pPr>
              <w:adjustRightInd/>
              <w:snapToGrid w:val="0"/>
              <w:spacing w:line="440" w:lineRule="exact"/>
              <w:textAlignment w:val="auto"/>
              <w:rPr>
                <w:rFonts w:ascii="宋体" w:hAnsi="宋体"/>
                <w:color w:val="000000"/>
                <w:kern w:val="2"/>
                <w:sz w:val="21"/>
                <w:szCs w:val="21"/>
              </w:rPr>
            </w:pPr>
            <w:r>
              <w:rPr>
                <w:rFonts w:ascii="宋体" w:hAnsi="宋体" w:hint="eastAsia"/>
                <w:color w:val="000000"/>
                <w:kern w:val="2"/>
                <w:sz w:val="21"/>
                <w:szCs w:val="21"/>
              </w:rPr>
              <w:t>男性，身体健康，品德良好，能够吃苦耐劳，有相应专业工作经历，能够胜任木工、瓦工、油工等土建综合维修性工作。有</w:t>
            </w:r>
            <w:r>
              <w:rPr>
                <w:rFonts w:ascii="宋体" w:hAnsi="宋体"/>
                <w:color w:val="000000"/>
                <w:kern w:val="2"/>
                <w:sz w:val="21"/>
                <w:szCs w:val="21"/>
              </w:rPr>
              <w:t>5</w:t>
            </w:r>
            <w:r>
              <w:rPr>
                <w:rFonts w:ascii="宋体" w:hAnsi="宋体" w:hint="eastAsia"/>
                <w:color w:val="000000"/>
                <w:kern w:val="2"/>
                <w:sz w:val="21"/>
                <w:szCs w:val="21"/>
              </w:rPr>
              <w:t>年以上相关工作经验。</w:t>
            </w:r>
          </w:p>
        </w:tc>
      </w:tr>
      <w:tr w:rsidR="003920CE">
        <w:trPr>
          <w:trHeight w:val="885"/>
          <w:jc w:val="center"/>
        </w:trPr>
        <w:tc>
          <w:tcPr>
            <w:tcW w:w="1289" w:type="dxa"/>
            <w:tcBorders>
              <w:top w:val="single" w:sz="4" w:space="0" w:color="auto"/>
              <w:left w:val="single" w:sz="4" w:space="0" w:color="auto"/>
              <w:bottom w:val="single" w:sz="4" w:space="0" w:color="auto"/>
              <w:right w:val="single" w:sz="4" w:space="0" w:color="auto"/>
            </w:tcBorders>
            <w:vAlign w:val="center"/>
          </w:tcPr>
          <w:p w:rsidR="003920CE" w:rsidRDefault="000A2548">
            <w:pPr>
              <w:adjustRightInd/>
              <w:snapToGrid w:val="0"/>
              <w:spacing w:line="440" w:lineRule="exact"/>
              <w:jc w:val="center"/>
              <w:textAlignment w:val="auto"/>
              <w:rPr>
                <w:rFonts w:ascii="宋体" w:hAnsi="宋体"/>
                <w:color w:val="000000"/>
                <w:kern w:val="2"/>
                <w:sz w:val="21"/>
                <w:szCs w:val="21"/>
              </w:rPr>
            </w:pPr>
            <w:r>
              <w:rPr>
                <w:rFonts w:ascii="宋体" w:hAnsi="宋体" w:hint="eastAsia"/>
                <w:color w:val="000000"/>
                <w:kern w:val="2"/>
                <w:sz w:val="21"/>
                <w:szCs w:val="21"/>
              </w:rPr>
              <w:t>传达室人员</w:t>
            </w:r>
          </w:p>
        </w:tc>
        <w:tc>
          <w:tcPr>
            <w:tcW w:w="7062" w:type="dxa"/>
            <w:tcBorders>
              <w:top w:val="single" w:sz="4" w:space="0" w:color="auto"/>
              <w:left w:val="single" w:sz="4" w:space="0" w:color="auto"/>
              <w:bottom w:val="single" w:sz="4" w:space="0" w:color="auto"/>
              <w:right w:val="single" w:sz="4" w:space="0" w:color="auto"/>
            </w:tcBorders>
            <w:vAlign w:val="center"/>
          </w:tcPr>
          <w:p w:rsidR="003920CE" w:rsidRDefault="000A2548">
            <w:pPr>
              <w:adjustRightInd/>
              <w:snapToGrid w:val="0"/>
              <w:spacing w:line="440" w:lineRule="exact"/>
              <w:textAlignment w:val="auto"/>
              <w:rPr>
                <w:rFonts w:ascii="宋体" w:hAnsi="宋体"/>
                <w:color w:val="000000"/>
                <w:kern w:val="2"/>
                <w:sz w:val="21"/>
                <w:szCs w:val="21"/>
              </w:rPr>
            </w:pPr>
            <w:r>
              <w:rPr>
                <w:rFonts w:ascii="宋体" w:hAnsi="宋体" w:hint="eastAsia"/>
                <w:color w:val="000000"/>
                <w:kern w:val="2"/>
                <w:sz w:val="21"/>
                <w:szCs w:val="21"/>
              </w:rPr>
              <w:t>剧院</w:t>
            </w:r>
            <w:r>
              <w:rPr>
                <w:rFonts w:ascii="宋体" w:hAnsi="宋体"/>
                <w:color w:val="000000"/>
                <w:kern w:val="2"/>
                <w:sz w:val="21"/>
                <w:szCs w:val="21"/>
              </w:rPr>
              <w:t>传达室，</w:t>
            </w:r>
            <w:r>
              <w:rPr>
                <w:rFonts w:ascii="宋体" w:hAnsi="宋体" w:hint="eastAsia"/>
                <w:color w:val="000000"/>
                <w:kern w:val="2"/>
                <w:sz w:val="21"/>
                <w:szCs w:val="21"/>
              </w:rPr>
              <w:t>女性，相貌端正；史家宿舍传达室</w:t>
            </w:r>
            <w:r>
              <w:rPr>
                <w:rFonts w:ascii="宋体" w:hAnsi="宋体"/>
                <w:color w:val="000000"/>
                <w:kern w:val="2"/>
                <w:sz w:val="21"/>
                <w:szCs w:val="21"/>
              </w:rPr>
              <w:t>，男性</w:t>
            </w:r>
            <w:r>
              <w:rPr>
                <w:rFonts w:ascii="宋体" w:hAnsi="宋体" w:hint="eastAsia"/>
                <w:color w:val="000000"/>
                <w:kern w:val="2"/>
                <w:sz w:val="21"/>
                <w:szCs w:val="21"/>
              </w:rPr>
              <w:t>，能够</w:t>
            </w:r>
            <w:r>
              <w:rPr>
                <w:rFonts w:ascii="宋体" w:hAnsi="宋体"/>
                <w:color w:val="000000"/>
                <w:kern w:val="2"/>
                <w:sz w:val="21"/>
                <w:szCs w:val="21"/>
              </w:rPr>
              <w:t>值夜班。</w:t>
            </w:r>
            <w:r>
              <w:rPr>
                <w:rFonts w:ascii="宋体" w:hAnsi="宋体" w:hint="eastAsia"/>
                <w:color w:val="000000"/>
                <w:kern w:val="2"/>
                <w:sz w:val="21"/>
                <w:szCs w:val="21"/>
              </w:rPr>
              <w:t>身体健康，品德良好，能够吃苦耐劳，高中以上</w:t>
            </w:r>
            <w:r>
              <w:rPr>
                <w:rFonts w:ascii="宋体" w:hAnsi="宋体"/>
                <w:color w:val="000000"/>
                <w:kern w:val="2"/>
                <w:sz w:val="21"/>
                <w:szCs w:val="21"/>
              </w:rPr>
              <w:t>文化水平，</w:t>
            </w:r>
            <w:r>
              <w:rPr>
                <w:rFonts w:ascii="宋体" w:hAnsi="宋体" w:hint="eastAsia"/>
                <w:color w:val="000000"/>
                <w:kern w:val="2"/>
                <w:sz w:val="21"/>
                <w:szCs w:val="21"/>
              </w:rPr>
              <w:t>收发信件</w:t>
            </w:r>
            <w:r>
              <w:rPr>
                <w:rFonts w:ascii="宋体" w:hAnsi="宋体"/>
                <w:color w:val="000000"/>
                <w:kern w:val="2"/>
                <w:sz w:val="21"/>
                <w:szCs w:val="21"/>
              </w:rPr>
              <w:t>、报纸</w:t>
            </w:r>
            <w:r>
              <w:rPr>
                <w:rFonts w:ascii="宋体" w:hAnsi="宋体" w:hint="eastAsia"/>
                <w:color w:val="000000"/>
                <w:kern w:val="2"/>
                <w:sz w:val="21"/>
                <w:szCs w:val="21"/>
              </w:rPr>
              <w:t>等</w:t>
            </w:r>
            <w:r>
              <w:rPr>
                <w:rFonts w:ascii="宋体" w:hAnsi="宋体"/>
                <w:color w:val="000000"/>
                <w:kern w:val="2"/>
                <w:sz w:val="21"/>
                <w:szCs w:val="21"/>
              </w:rPr>
              <w:t>及时，</w:t>
            </w:r>
            <w:r>
              <w:rPr>
                <w:rFonts w:ascii="宋体" w:hAnsi="宋体" w:hint="eastAsia"/>
                <w:color w:val="000000"/>
                <w:kern w:val="2"/>
                <w:sz w:val="21"/>
                <w:szCs w:val="21"/>
              </w:rPr>
              <w:t>具备一定的沟通能力，工作热情，认真踏实，执行力强，完成主管部门交办的其它工作。</w:t>
            </w:r>
          </w:p>
        </w:tc>
      </w:tr>
      <w:bookmarkEnd w:id="17"/>
    </w:tbl>
    <w:p w:rsidR="003920CE" w:rsidRDefault="003920CE">
      <w:pPr>
        <w:pStyle w:val="11212"/>
        <w:numPr>
          <w:ilvl w:val="0"/>
          <w:numId w:val="0"/>
        </w:numPr>
        <w:snapToGrid w:val="0"/>
        <w:spacing w:before="0" w:after="0"/>
        <w:ind w:left="288"/>
        <w:jc w:val="both"/>
        <w:rPr>
          <w:rFonts w:ascii="宋体" w:hAnsi="宋体"/>
          <w:sz w:val="21"/>
          <w:szCs w:val="21"/>
        </w:rPr>
      </w:pPr>
    </w:p>
    <w:p w:rsidR="003920CE" w:rsidRDefault="003920CE">
      <w:pPr>
        <w:pStyle w:val="11212"/>
        <w:numPr>
          <w:ilvl w:val="0"/>
          <w:numId w:val="0"/>
        </w:numPr>
        <w:snapToGrid w:val="0"/>
        <w:spacing w:before="0" w:after="0"/>
        <w:ind w:left="288"/>
        <w:jc w:val="both"/>
        <w:rPr>
          <w:rFonts w:ascii="宋体" w:hAnsi="宋体"/>
          <w:sz w:val="21"/>
          <w:szCs w:val="21"/>
        </w:rPr>
      </w:pPr>
    </w:p>
    <w:p w:rsidR="003920CE" w:rsidRDefault="003920CE">
      <w:pPr>
        <w:pStyle w:val="11212"/>
        <w:numPr>
          <w:ilvl w:val="0"/>
          <w:numId w:val="0"/>
        </w:numPr>
        <w:snapToGrid w:val="0"/>
        <w:spacing w:before="0" w:after="0"/>
        <w:ind w:left="288"/>
        <w:jc w:val="both"/>
        <w:rPr>
          <w:rFonts w:ascii="宋体" w:hAnsi="宋体"/>
          <w:sz w:val="21"/>
          <w:szCs w:val="21"/>
        </w:rPr>
      </w:pPr>
    </w:p>
    <w:p w:rsidR="003920CE" w:rsidRDefault="000A2548">
      <w:pPr>
        <w:pStyle w:val="11212"/>
        <w:numPr>
          <w:ilvl w:val="0"/>
          <w:numId w:val="0"/>
        </w:numPr>
        <w:snapToGrid w:val="0"/>
        <w:spacing w:before="0" w:after="0"/>
        <w:ind w:left="288"/>
        <w:jc w:val="both"/>
        <w:rPr>
          <w:rFonts w:ascii="宋体" w:hAnsi="宋体"/>
          <w:sz w:val="21"/>
          <w:szCs w:val="21"/>
        </w:rPr>
      </w:pPr>
      <w:r>
        <w:rPr>
          <w:rFonts w:ascii="宋体" w:hAnsi="宋体" w:hint="eastAsia"/>
          <w:sz w:val="21"/>
          <w:szCs w:val="21"/>
        </w:rPr>
        <w:t>四、</w:t>
      </w:r>
      <w:r w:rsidR="000D05DC">
        <w:rPr>
          <w:rFonts w:ascii="宋体" w:hAnsi="宋体" w:hint="eastAsia"/>
          <w:sz w:val="21"/>
          <w:szCs w:val="21"/>
        </w:rPr>
        <w:t>招标文件</w:t>
      </w:r>
      <w:r>
        <w:rPr>
          <w:rFonts w:ascii="宋体" w:hAnsi="宋体" w:hint="eastAsia"/>
          <w:sz w:val="21"/>
          <w:szCs w:val="21"/>
        </w:rPr>
        <w:t>第五部分</w:t>
      </w:r>
      <w:r>
        <w:rPr>
          <w:rFonts w:ascii="宋体" w:hAnsi="宋体" w:hint="eastAsia"/>
          <w:sz w:val="21"/>
          <w:szCs w:val="21"/>
        </w:rPr>
        <w:t xml:space="preserve"> </w:t>
      </w:r>
      <w:r>
        <w:rPr>
          <w:rFonts w:ascii="宋体" w:hAnsi="宋体" w:hint="eastAsia"/>
          <w:sz w:val="21"/>
          <w:szCs w:val="21"/>
        </w:rPr>
        <w:t>评标标准和评标方法更正为：</w:t>
      </w:r>
    </w:p>
    <w:p w:rsidR="003920CE" w:rsidRDefault="003920CE">
      <w:pPr>
        <w:pStyle w:val="11212"/>
        <w:numPr>
          <w:ilvl w:val="0"/>
          <w:numId w:val="0"/>
        </w:numPr>
        <w:snapToGrid w:val="0"/>
        <w:spacing w:before="0" w:after="0"/>
        <w:jc w:val="left"/>
        <w:rPr>
          <w:rFonts w:ascii="宋体" w:hAnsi="宋体"/>
          <w:sz w:val="21"/>
          <w:szCs w:val="21"/>
        </w:rPr>
      </w:pPr>
    </w:p>
    <w:p w:rsidR="003920CE" w:rsidRDefault="000A2548">
      <w:pPr>
        <w:spacing w:line="302" w:lineRule="auto"/>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、评标方法：采用综合评分法，满分为</w:t>
      </w:r>
      <w:r>
        <w:rPr>
          <w:rFonts w:ascii="宋体" w:hAnsi="宋体" w:cs="宋体" w:hint="eastAsia"/>
          <w:sz w:val="21"/>
          <w:szCs w:val="21"/>
        </w:rPr>
        <w:t>100</w:t>
      </w:r>
      <w:r>
        <w:rPr>
          <w:rFonts w:ascii="宋体" w:hAnsi="宋体" w:cs="宋体" w:hint="eastAsia"/>
          <w:sz w:val="21"/>
          <w:szCs w:val="21"/>
        </w:rPr>
        <w:t>分。</w:t>
      </w:r>
    </w:p>
    <w:p w:rsidR="003920CE" w:rsidRDefault="000A2548">
      <w:pPr>
        <w:spacing w:line="302" w:lineRule="auto"/>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、价格分采用低价优先法计算，即满足招标文件要求且投标价格最低的投标报价为评标基准价，其价格分为满分，其他投标人的价格分统一按下列公式计算：</w:t>
      </w:r>
    </w:p>
    <w:p w:rsidR="003920CE" w:rsidRDefault="000A2548">
      <w:pPr>
        <w:spacing w:line="302" w:lineRule="auto"/>
        <w:rPr>
          <w:rFonts w:ascii="宋体" w:hAnsi="宋体" w:cs="宋体"/>
          <w:sz w:val="21"/>
          <w:szCs w:val="21"/>
        </w:rPr>
      </w:pPr>
      <w:r>
        <w:rPr>
          <w:rFonts w:ascii="宋体" w:hAnsi="宋体" w:cs="宋体" w:hint="eastAsia"/>
          <w:sz w:val="21"/>
          <w:szCs w:val="21"/>
        </w:rPr>
        <w:t>投标报价得分</w:t>
      </w:r>
      <w:r>
        <w:rPr>
          <w:rFonts w:ascii="宋体" w:hAnsi="宋体" w:cs="宋体" w:hint="eastAsia"/>
          <w:sz w:val="21"/>
          <w:szCs w:val="21"/>
        </w:rPr>
        <w:t>=</w:t>
      </w:r>
      <w:r>
        <w:rPr>
          <w:rFonts w:ascii="宋体" w:hAnsi="宋体" w:cs="宋体" w:hint="eastAsia"/>
          <w:sz w:val="21"/>
          <w:szCs w:val="21"/>
        </w:rPr>
        <w:t>（评标基准价</w:t>
      </w:r>
      <w:r>
        <w:rPr>
          <w:rFonts w:ascii="宋体" w:hAnsi="宋体" w:cs="宋体" w:hint="eastAsia"/>
          <w:sz w:val="21"/>
          <w:szCs w:val="21"/>
        </w:rPr>
        <w:t>/</w:t>
      </w:r>
      <w:r>
        <w:rPr>
          <w:rFonts w:ascii="宋体" w:hAnsi="宋体" w:cs="宋体" w:hint="eastAsia"/>
          <w:sz w:val="21"/>
          <w:szCs w:val="21"/>
        </w:rPr>
        <w:t>投标报价）×价格权值×</w:t>
      </w:r>
      <w:r>
        <w:rPr>
          <w:rFonts w:ascii="宋体" w:hAnsi="宋体" w:cs="宋体" w:hint="eastAsia"/>
          <w:sz w:val="21"/>
          <w:szCs w:val="21"/>
        </w:rPr>
        <w:t>100</w:t>
      </w:r>
      <w:r>
        <w:rPr>
          <w:rFonts w:ascii="宋体" w:hAnsi="宋体" w:cs="宋体" w:hint="eastAsia"/>
          <w:sz w:val="21"/>
          <w:szCs w:val="21"/>
        </w:rPr>
        <w:t>。</w:t>
      </w:r>
    </w:p>
    <w:p w:rsidR="003920CE" w:rsidRDefault="000A2548">
      <w:pPr>
        <w:spacing w:line="302" w:lineRule="auto"/>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、最低报价不作为中标保证。</w:t>
      </w:r>
    </w:p>
    <w:p w:rsidR="003920CE" w:rsidRDefault="000A2548">
      <w:pPr>
        <w:widowControl/>
        <w:adjustRightInd/>
        <w:spacing w:line="400" w:lineRule="exact"/>
        <w:jc w:val="both"/>
        <w:textAlignment w:val="auto"/>
        <w:rPr>
          <w:rFonts w:ascii="宋体" w:hAnsi="宋体" w:cs="宋体"/>
          <w:sz w:val="21"/>
          <w:szCs w:val="21"/>
        </w:rPr>
      </w:pPr>
      <w:r>
        <w:rPr>
          <w:rFonts w:ascii="宋体" w:hAnsi="宋体" w:cs="宋体" w:hint="eastAsia"/>
          <w:sz w:val="21"/>
          <w:szCs w:val="21"/>
        </w:rPr>
        <w:t>4</w:t>
      </w:r>
      <w:r>
        <w:rPr>
          <w:rFonts w:ascii="宋体" w:hAnsi="宋体" w:cs="宋体" w:hint="eastAsia"/>
          <w:sz w:val="21"/>
          <w:szCs w:val="21"/>
        </w:rPr>
        <w:t>、具体评标标准：</w:t>
      </w:r>
    </w:p>
    <w:tbl>
      <w:tblPr>
        <w:tblW w:w="51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680"/>
        <w:gridCol w:w="1401"/>
        <w:gridCol w:w="6044"/>
        <w:gridCol w:w="629"/>
      </w:tblGrid>
      <w:tr w:rsidR="003920CE">
        <w:trPr>
          <w:trHeight w:val="385"/>
          <w:jc w:val="center"/>
        </w:trPr>
        <w:tc>
          <w:tcPr>
            <w:tcW w:w="3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0CE" w:rsidRDefault="003920CE">
            <w:pPr>
              <w:snapToGrid w:val="0"/>
              <w:jc w:val="center"/>
              <w:rPr>
                <w:rFonts w:ascii="宋体" w:hAnsi="宋体" w:cs="宋体"/>
                <w:b/>
                <w:sz w:val="21"/>
                <w:szCs w:val="21"/>
              </w:rPr>
            </w:pPr>
          </w:p>
          <w:p w:rsidR="003920CE" w:rsidRDefault="003920CE">
            <w:pPr>
              <w:snapToGrid w:val="0"/>
              <w:jc w:val="both"/>
              <w:rPr>
                <w:rFonts w:ascii="宋体" w:hAnsi="宋体" w:cs="宋体"/>
                <w:b/>
                <w:sz w:val="21"/>
                <w:szCs w:val="21"/>
              </w:rPr>
            </w:pPr>
          </w:p>
        </w:tc>
        <w:tc>
          <w:tcPr>
            <w:tcW w:w="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0CE" w:rsidRDefault="000A2548">
            <w:pPr>
              <w:snapToGrid w:val="0"/>
              <w:jc w:val="center"/>
              <w:rPr>
                <w:rFonts w:ascii="宋体" w:hAnsi="宋体" w:cs="宋体"/>
                <w:b/>
                <w:sz w:val="21"/>
                <w:szCs w:val="21"/>
              </w:rPr>
            </w:pPr>
            <w:bookmarkStart w:id="18" w:name="_Hlk148622494"/>
            <w:r>
              <w:rPr>
                <w:rFonts w:ascii="宋体" w:hAnsi="宋体" w:cs="宋体" w:hint="eastAsia"/>
                <w:b/>
                <w:sz w:val="21"/>
                <w:szCs w:val="21"/>
              </w:rPr>
              <w:t>分值</w:t>
            </w:r>
          </w:p>
        </w:tc>
        <w:tc>
          <w:tcPr>
            <w:tcW w:w="3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0CE" w:rsidRDefault="000A2548">
            <w:pPr>
              <w:snapToGrid w:val="0"/>
              <w:jc w:val="center"/>
              <w:rPr>
                <w:rFonts w:ascii="宋体" w:hAnsi="宋体" w:cs="宋体"/>
                <w:b/>
                <w:sz w:val="21"/>
                <w:szCs w:val="21"/>
              </w:rPr>
            </w:pPr>
            <w:r>
              <w:rPr>
                <w:rFonts w:ascii="宋体" w:hAnsi="宋体" w:cs="宋体" w:hint="eastAsia"/>
                <w:b/>
                <w:sz w:val="21"/>
                <w:szCs w:val="21"/>
              </w:rPr>
              <w:t>评分内容及标准</w:t>
            </w:r>
          </w:p>
        </w:tc>
        <w:tc>
          <w:tcPr>
            <w:tcW w:w="3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0CE" w:rsidRDefault="000A2548">
            <w:pPr>
              <w:snapToGrid w:val="0"/>
              <w:jc w:val="center"/>
              <w:rPr>
                <w:rFonts w:ascii="宋体" w:hAnsi="宋体" w:cs="宋体"/>
                <w:b/>
                <w:sz w:val="21"/>
                <w:szCs w:val="21"/>
              </w:rPr>
            </w:pPr>
            <w:r>
              <w:rPr>
                <w:rFonts w:ascii="宋体" w:hAnsi="宋体" w:cs="宋体" w:hint="eastAsia"/>
                <w:b/>
                <w:sz w:val="21"/>
                <w:szCs w:val="21"/>
              </w:rPr>
              <w:t>主客观分情况</w:t>
            </w:r>
          </w:p>
        </w:tc>
      </w:tr>
      <w:tr w:rsidR="003920CE">
        <w:trPr>
          <w:trHeight w:val="90"/>
          <w:jc w:val="center"/>
        </w:trPr>
        <w:tc>
          <w:tcPr>
            <w:tcW w:w="3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0CE" w:rsidRDefault="000A2548">
            <w:pPr>
              <w:snapToGrid w:val="0"/>
              <w:jc w:val="center"/>
              <w:rPr>
                <w:rFonts w:ascii="宋体" w:hAnsi="宋体" w:cs="宋体"/>
                <w:b/>
                <w:sz w:val="21"/>
                <w:szCs w:val="21"/>
              </w:rPr>
            </w:pPr>
            <w:r>
              <w:rPr>
                <w:rFonts w:ascii="宋体" w:hAnsi="宋体" w:cs="宋体" w:hint="eastAsia"/>
                <w:b/>
                <w:sz w:val="21"/>
                <w:szCs w:val="21"/>
              </w:rPr>
              <w:t>价格</w:t>
            </w:r>
          </w:p>
          <w:p w:rsidR="003920CE" w:rsidRDefault="000A2548">
            <w:pPr>
              <w:snapToGrid w:val="0"/>
              <w:jc w:val="center"/>
              <w:rPr>
                <w:rFonts w:ascii="宋体" w:hAnsi="宋体" w:cs="宋体"/>
                <w:b/>
                <w:sz w:val="21"/>
                <w:szCs w:val="21"/>
              </w:rPr>
            </w:pPr>
            <w:r>
              <w:rPr>
                <w:rFonts w:ascii="宋体" w:hAnsi="宋体" w:cs="宋体" w:hint="eastAsia"/>
                <w:b/>
                <w:sz w:val="21"/>
                <w:szCs w:val="21"/>
              </w:rPr>
              <w:t>部分</w:t>
            </w:r>
          </w:p>
        </w:tc>
        <w:tc>
          <w:tcPr>
            <w:tcW w:w="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0CE" w:rsidRDefault="000A2548">
            <w:pPr>
              <w:snapToGrid w:val="0"/>
              <w:jc w:val="center"/>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15</w:t>
            </w:r>
            <w:r>
              <w:rPr>
                <w:rFonts w:ascii="宋体" w:hAnsi="宋体" w:cs="宋体" w:hint="eastAsia"/>
                <w:sz w:val="21"/>
                <w:szCs w:val="21"/>
              </w:rPr>
              <w:t>分）</w:t>
            </w:r>
          </w:p>
        </w:tc>
        <w:tc>
          <w:tcPr>
            <w:tcW w:w="3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0CE" w:rsidRDefault="000A2548">
            <w:pPr>
              <w:spacing w:line="302" w:lineRule="auto"/>
              <w:rPr>
                <w:rFonts w:ascii="宋体" w:hAnsi="宋体" w:cs="宋体"/>
                <w:sz w:val="21"/>
                <w:szCs w:val="21"/>
              </w:rPr>
            </w:pPr>
            <w:r>
              <w:rPr>
                <w:rFonts w:ascii="宋体" w:hAnsi="宋体" w:cs="宋体" w:hint="eastAsia"/>
                <w:sz w:val="21"/>
                <w:szCs w:val="21"/>
              </w:rPr>
              <w:t>价格分采用低价优先法计算，即满足招标文件要求且投标价格最低的投标报价为评标基准价，其价格分为满分，其他投标人的价格分统一按下列公式计算：投标报价得分</w:t>
            </w:r>
            <w:r>
              <w:rPr>
                <w:rFonts w:ascii="宋体" w:hAnsi="宋体" w:cs="宋体" w:hint="eastAsia"/>
                <w:sz w:val="21"/>
                <w:szCs w:val="21"/>
              </w:rPr>
              <w:t>=</w:t>
            </w:r>
            <w:r>
              <w:rPr>
                <w:rFonts w:ascii="宋体" w:hAnsi="宋体" w:cs="宋体" w:hint="eastAsia"/>
                <w:sz w:val="21"/>
                <w:szCs w:val="21"/>
              </w:rPr>
              <w:t>（评标基准价</w:t>
            </w:r>
            <w:r>
              <w:rPr>
                <w:rFonts w:ascii="宋体" w:hAnsi="宋体" w:cs="宋体" w:hint="eastAsia"/>
                <w:sz w:val="21"/>
                <w:szCs w:val="21"/>
              </w:rPr>
              <w:t>/</w:t>
            </w:r>
            <w:r>
              <w:rPr>
                <w:rFonts w:ascii="宋体" w:hAnsi="宋体" w:cs="宋体" w:hint="eastAsia"/>
                <w:sz w:val="21"/>
                <w:szCs w:val="21"/>
              </w:rPr>
              <w:t>投标报价）×价格权值×</w:t>
            </w:r>
            <w:r>
              <w:rPr>
                <w:rFonts w:ascii="宋体" w:hAnsi="宋体" w:cs="宋体" w:hint="eastAsia"/>
                <w:sz w:val="21"/>
                <w:szCs w:val="21"/>
              </w:rPr>
              <w:t>100</w:t>
            </w:r>
            <w:r>
              <w:rPr>
                <w:rFonts w:ascii="宋体" w:hAnsi="宋体" w:cs="宋体" w:hint="eastAsia"/>
                <w:sz w:val="21"/>
                <w:szCs w:val="21"/>
              </w:rPr>
              <w:t>。</w:t>
            </w:r>
          </w:p>
        </w:tc>
        <w:tc>
          <w:tcPr>
            <w:tcW w:w="3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0CE" w:rsidRDefault="000A2548">
            <w:pPr>
              <w:snapToGrid w:val="0"/>
              <w:rPr>
                <w:rFonts w:ascii="宋体" w:hAnsi="宋体" w:cs="宋体"/>
                <w:sz w:val="21"/>
                <w:szCs w:val="21"/>
              </w:rPr>
            </w:pPr>
            <w:r>
              <w:rPr>
                <w:rFonts w:ascii="宋体" w:hAnsi="宋体" w:cs="宋体" w:hint="eastAsia"/>
                <w:sz w:val="21"/>
                <w:szCs w:val="21"/>
              </w:rPr>
              <w:t>客观</w:t>
            </w:r>
          </w:p>
        </w:tc>
      </w:tr>
      <w:tr w:rsidR="003920CE">
        <w:trPr>
          <w:trHeight w:val="1297"/>
          <w:jc w:val="center"/>
        </w:trPr>
        <w:tc>
          <w:tcPr>
            <w:tcW w:w="388" w:type="pct"/>
            <w:vMerge w:val="restart"/>
            <w:tcBorders>
              <w:top w:val="single" w:sz="4" w:space="0" w:color="auto"/>
              <w:left w:val="single" w:sz="4" w:space="0" w:color="auto"/>
              <w:right w:val="single" w:sz="4" w:space="0" w:color="auto"/>
            </w:tcBorders>
            <w:shd w:val="clear" w:color="auto" w:fill="FFFFFF" w:themeFill="background1"/>
            <w:vAlign w:val="center"/>
          </w:tcPr>
          <w:p w:rsidR="003920CE" w:rsidRDefault="000A2548">
            <w:pPr>
              <w:widowControl/>
              <w:snapToGrid w:val="0"/>
              <w:jc w:val="center"/>
              <w:rPr>
                <w:rFonts w:ascii="宋体" w:hAnsi="宋体" w:cs="宋体"/>
                <w:b/>
                <w:sz w:val="21"/>
                <w:szCs w:val="21"/>
              </w:rPr>
            </w:pPr>
            <w:r>
              <w:rPr>
                <w:rFonts w:ascii="宋体" w:hAnsi="宋体" w:cs="宋体" w:hint="eastAsia"/>
                <w:b/>
                <w:sz w:val="21"/>
                <w:szCs w:val="21"/>
              </w:rPr>
              <w:t>商</w:t>
            </w:r>
          </w:p>
          <w:p w:rsidR="003920CE" w:rsidRDefault="000A2548">
            <w:pPr>
              <w:widowControl/>
              <w:snapToGrid w:val="0"/>
              <w:jc w:val="center"/>
              <w:rPr>
                <w:rFonts w:ascii="宋体" w:hAnsi="宋体" w:cs="宋体"/>
                <w:b/>
                <w:sz w:val="21"/>
                <w:szCs w:val="21"/>
              </w:rPr>
            </w:pPr>
            <w:r>
              <w:rPr>
                <w:rFonts w:ascii="宋体" w:hAnsi="宋体" w:cs="宋体" w:hint="eastAsia"/>
                <w:b/>
                <w:sz w:val="21"/>
                <w:szCs w:val="21"/>
              </w:rPr>
              <w:t>务</w:t>
            </w:r>
          </w:p>
          <w:p w:rsidR="003920CE" w:rsidRDefault="000A2548">
            <w:pPr>
              <w:widowControl/>
              <w:snapToGrid w:val="0"/>
              <w:jc w:val="center"/>
              <w:rPr>
                <w:rFonts w:ascii="宋体" w:hAnsi="宋体" w:cs="宋体"/>
                <w:b/>
                <w:sz w:val="21"/>
                <w:szCs w:val="21"/>
              </w:rPr>
            </w:pPr>
            <w:r>
              <w:rPr>
                <w:rFonts w:ascii="宋体" w:hAnsi="宋体" w:cs="宋体" w:hint="eastAsia"/>
                <w:b/>
                <w:sz w:val="21"/>
                <w:szCs w:val="21"/>
              </w:rPr>
              <w:t>部</w:t>
            </w:r>
          </w:p>
          <w:p w:rsidR="003920CE" w:rsidRDefault="000A2548">
            <w:pPr>
              <w:widowControl/>
              <w:snapToGrid w:val="0"/>
              <w:jc w:val="center"/>
              <w:rPr>
                <w:rFonts w:ascii="宋体" w:hAnsi="宋体" w:cs="宋体"/>
                <w:b/>
                <w:sz w:val="21"/>
                <w:szCs w:val="21"/>
              </w:rPr>
            </w:pPr>
            <w:r>
              <w:rPr>
                <w:rFonts w:ascii="宋体" w:hAnsi="宋体" w:cs="宋体" w:hint="eastAsia"/>
                <w:b/>
                <w:sz w:val="21"/>
                <w:szCs w:val="21"/>
              </w:rPr>
              <w:t>分</w:t>
            </w:r>
          </w:p>
        </w:tc>
        <w:tc>
          <w:tcPr>
            <w:tcW w:w="800" w:type="pct"/>
            <w:tcBorders>
              <w:top w:val="single" w:sz="4" w:space="0" w:color="auto"/>
              <w:left w:val="single" w:sz="4" w:space="0" w:color="auto"/>
              <w:right w:val="single" w:sz="4" w:space="0" w:color="auto"/>
            </w:tcBorders>
            <w:shd w:val="clear" w:color="auto" w:fill="FFFFFF" w:themeFill="background1"/>
            <w:vAlign w:val="center"/>
          </w:tcPr>
          <w:p w:rsidR="003920CE" w:rsidRDefault="000A2548">
            <w:pPr>
              <w:widowControl/>
              <w:snapToGrid w:val="0"/>
              <w:jc w:val="center"/>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、类似项目业绩（</w:t>
            </w:r>
            <w:r>
              <w:rPr>
                <w:rFonts w:ascii="宋体" w:hAnsi="宋体" w:cs="宋体" w:hint="eastAsia"/>
                <w:sz w:val="21"/>
                <w:szCs w:val="21"/>
              </w:rPr>
              <w:t>10</w:t>
            </w:r>
            <w:r>
              <w:rPr>
                <w:rFonts w:ascii="宋体" w:hAnsi="宋体" w:cs="宋体" w:hint="eastAsia"/>
                <w:sz w:val="21"/>
                <w:szCs w:val="21"/>
              </w:rPr>
              <w:t>分）</w:t>
            </w:r>
          </w:p>
        </w:tc>
        <w:tc>
          <w:tcPr>
            <w:tcW w:w="3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0CE" w:rsidRDefault="000A2548">
            <w:pPr>
              <w:widowControl/>
              <w:snapToGrid w:val="0"/>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、投标人须提供自</w:t>
            </w:r>
            <w:r>
              <w:rPr>
                <w:rFonts w:ascii="宋体" w:hAnsi="宋体" w:cs="宋体" w:hint="eastAsia"/>
                <w:sz w:val="21"/>
                <w:szCs w:val="21"/>
              </w:rPr>
              <w:t>2021</w:t>
            </w:r>
            <w:r>
              <w:rPr>
                <w:rFonts w:ascii="宋体" w:hAnsi="宋体" w:cs="宋体" w:hint="eastAsia"/>
                <w:sz w:val="21"/>
                <w:szCs w:val="21"/>
              </w:rPr>
              <w:t>年</w:t>
            </w:r>
            <w:r>
              <w:rPr>
                <w:rFonts w:ascii="宋体" w:hAnsi="宋体" w:cs="宋体" w:hint="eastAsia"/>
                <w:sz w:val="21"/>
                <w:szCs w:val="21"/>
              </w:rPr>
              <w:t>1</w:t>
            </w:r>
            <w:r>
              <w:rPr>
                <w:rFonts w:ascii="宋体" w:hAnsi="宋体" w:cs="宋体" w:hint="eastAsia"/>
                <w:sz w:val="21"/>
                <w:szCs w:val="21"/>
              </w:rPr>
              <w:t>月</w:t>
            </w:r>
            <w:r>
              <w:rPr>
                <w:rFonts w:ascii="宋体" w:hAnsi="宋体" w:cs="宋体" w:hint="eastAsia"/>
                <w:sz w:val="21"/>
                <w:szCs w:val="21"/>
              </w:rPr>
              <w:t>1</w:t>
            </w:r>
            <w:r>
              <w:rPr>
                <w:rFonts w:ascii="宋体" w:hAnsi="宋体" w:cs="宋体" w:hint="eastAsia"/>
                <w:sz w:val="21"/>
                <w:szCs w:val="21"/>
              </w:rPr>
              <w:t>日至投标截止日完成或正在开展的公共建筑类物业服务项目合同</w:t>
            </w:r>
            <w:r>
              <w:rPr>
                <w:rFonts w:ascii="宋体" w:hAnsi="宋体" w:cs="宋体" w:hint="eastAsia"/>
                <w:sz w:val="21"/>
                <w:szCs w:val="21"/>
              </w:rPr>
              <w:t>(</w:t>
            </w:r>
            <w:r>
              <w:rPr>
                <w:rFonts w:ascii="宋体" w:hAnsi="宋体" w:cs="宋体" w:hint="eastAsia"/>
                <w:sz w:val="21"/>
                <w:szCs w:val="21"/>
              </w:rPr>
              <w:t>服务内容需至少包含工程与设备运行维护管理、保洁服务</w:t>
            </w:r>
            <w:r>
              <w:rPr>
                <w:rFonts w:ascii="宋体" w:hAnsi="宋体" w:cs="宋体" w:hint="eastAsia"/>
                <w:sz w:val="21"/>
                <w:szCs w:val="21"/>
              </w:rPr>
              <w:t>)</w:t>
            </w:r>
            <w:r>
              <w:rPr>
                <w:rFonts w:ascii="宋体" w:hAnsi="宋体" w:cs="宋体" w:hint="eastAsia"/>
                <w:sz w:val="21"/>
                <w:szCs w:val="21"/>
              </w:rPr>
              <w:t>：</w:t>
            </w:r>
          </w:p>
          <w:p w:rsidR="003920CE" w:rsidRDefault="000A2548">
            <w:pPr>
              <w:widowControl/>
              <w:snapToGrid w:val="0"/>
              <w:rPr>
                <w:rFonts w:ascii="宋体" w:hAnsi="宋体" w:cs="宋体"/>
                <w:sz w:val="21"/>
                <w:szCs w:val="21"/>
              </w:rPr>
            </w:pPr>
            <w:r>
              <w:rPr>
                <w:rFonts w:ascii="宋体" w:hAnsi="宋体" w:cs="宋体" w:hint="eastAsia"/>
                <w:sz w:val="21"/>
                <w:szCs w:val="21"/>
              </w:rPr>
              <w:t>每提供一个得</w:t>
            </w:r>
            <w:r>
              <w:rPr>
                <w:rFonts w:ascii="宋体" w:hAnsi="宋体" w:cs="宋体" w:hint="eastAsia"/>
                <w:sz w:val="21"/>
                <w:szCs w:val="21"/>
              </w:rPr>
              <w:t>2</w:t>
            </w:r>
            <w:r>
              <w:rPr>
                <w:rFonts w:ascii="宋体" w:hAnsi="宋体" w:cs="宋体" w:hint="eastAsia"/>
                <w:sz w:val="21"/>
                <w:szCs w:val="21"/>
              </w:rPr>
              <w:t>分，本项最高</w:t>
            </w:r>
            <w:r>
              <w:rPr>
                <w:rFonts w:ascii="宋体" w:hAnsi="宋体" w:cs="宋体" w:hint="eastAsia"/>
                <w:sz w:val="21"/>
                <w:szCs w:val="21"/>
              </w:rPr>
              <w:t>10</w:t>
            </w:r>
            <w:r>
              <w:rPr>
                <w:rFonts w:ascii="宋体" w:hAnsi="宋体" w:cs="宋体" w:hint="eastAsia"/>
                <w:sz w:val="21"/>
                <w:szCs w:val="21"/>
              </w:rPr>
              <w:t>分。</w:t>
            </w:r>
            <w:r>
              <w:rPr>
                <w:rFonts w:ascii="宋体" w:hAnsi="宋体" w:cs="宋体" w:hint="eastAsia"/>
                <w:sz w:val="21"/>
                <w:szCs w:val="21"/>
              </w:rPr>
              <w:t>(</w:t>
            </w:r>
            <w:r>
              <w:rPr>
                <w:rFonts w:ascii="宋体" w:hAnsi="宋体" w:cs="宋体" w:hint="eastAsia"/>
                <w:sz w:val="21"/>
                <w:szCs w:val="21"/>
              </w:rPr>
              <w:t>以上业绩需提供合同首页、价格页、服务内容页、服务期限页、签字盖章页、对应合同期内的全部银行收款进账凭证，否则该业绩不得分，劳务合同不计分</w:t>
            </w:r>
            <w:r>
              <w:rPr>
                <w:rFonts w:ascii="宋体" w:hAnsi="宋体" w:cs="宋体" w:hint="eastAsia"/>
                <w:sz w:val="21"/>
                <w:szCs w:val="21"/>
              </w:rPr>
              <w:t>)</w:t>
            </w:r>
            <w:r>
              <w:rPr>
                <w:rFonts w:ascii="宋体" w:hAnsi="宋体" w:cs="宋体" w:hint="eastAsia"/>
                <w:sz w:val="21"/>
                <w:szCs w:val="21"/>
              </w:rPr>
              <w:t>。</w:t>
            </w:r>
          </w:p>
        </w:tc>
        <w:tc>
          <w:tcPr>
            <w:tcW w:w="3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0CE" w:rsidRDefault="000A2548">
            <w:pPr>
              <w:widowControl/>
              <w:snapToGrid w:val="0"/>
              <w:rPr>
                <w:rFonts w:ascii="宋体" w:hAnsi="宋体" w:cs="宋体"/>
                <w:sz w:val="21"/>
                <w:szCs w:val="21"/>
              </w:rPr>
            </w:pPr>
            <w:r>
              <w:rPr>
                <w:rFonts w:ascii="宋体" w:hAnsi="宋体" w:cs="宋体" w:hint="eastAsia"/>
                <w:sz w:val="21"/>
                <w:szCs w:val="21"/>
              </w:rPr>
              <w:t>客观</w:t>
            </w:r>
          </w:p>
        </w:tc>
      </w:tr>
      <w:tr w:rsidR="003920CE">
        <w:trPr>
          <w:trHeight w:val="1286"/>
          <w:jc w:val="center"/>
        </w:trPr>
        <w:tc>
          <w:tcPr>
            <w:tcW w:w="388" w:type="pct"/>
            <w:vMerge/>
            <w:tcBorders>
              <w:left w:val="single" w:sz="4" w:space="0" w:color="auto"/>
              <w:right w:val="single" w:sz="4" w:space="0" w:color="auto"/>
            </w:tcBorders>
            <w:shd w:val="clear" w:color="auto" w:fill="FFFFFF" w:themeFill="background1"/>
            <w:vAlign w:val="center"/>
          </w:tcPr>
          <w:p w:rsidR="003920CE" w:rsidRDefault="003920CE">
            <w:pPr>
              <w:widowControl/>
              <w:snapToGrid w:val="0"/>
              <w:jc w:val="center"/>
              <w:rPr>
                <w:rFonts w:ascii="宋体" w:hAnsi="宋体" w:cs="宋体"/>
                <w:b/>
                <w:sz w:val="21"/>
                <w:szCs w:val="21"/>
              </w:rPr>
            </w:pPr>
          </w:p>
        </w:tc>
        <w:tc>
          <w:tcPr>
            <w:tcW w:w="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0CE" w:rsidRDefault="000A2548">
            <w:pPr>
              <w:widowControl/>
              <w:snapToGrid w:val="0"/>
              <w:jc w:val="center"/>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、管理体系认证（</w:t>
            </w:r>
            <w:r>
              <w:rPr>
                <w:rFonts w:ascii="宋体" w:hAnsi="宋体" w:cs="宋体" w:hint="eastAsia"/>
                <w:sz w:val="21"/>
                <w:szCs w:val="21"/>
              </w:rPr>
              <w:t>3</w:t>
            </w:r>
            <w:r>
              <w:rPr>
                <w:rFonts w:ascii="宋体" w:hAnsi="宋体" w:cs="宋体" w:hint="eastAsia"/>
                <w:sz w:val="21"/>
                <w:szCs w:val="21"/>
              </w:rPr>
              <w:t>分）</w:t>
            </w:r>
          </w:p>
        </w:tc>
        <w:tc>
          <w:tcPr>
            <w:tcW w:w="3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0CE" w:rsidRDefault="000A2548">
            <w:pPr>
              <w:widowControl/>
              <w:snapToGrid w:val="0"/>
              <w:rPr>
                <w:rFonts w:ascii="宋体" w:hAnsi="宋体" w:cs="宋体"/>
                <w:sz w:val="21"/>
                <w:szCs w:val="21"/>
              </w:rPr>
            </w:pPr>
            <w:r>
              <w:rPr>
                <w:rFonts w:ascii="宋体" w:hAnsi="宋体" w:cs="宋体" w:hint="eastAsia"/>
                <w:sz w:val="21"/>
                <w:szCs w:val="21"/>
              </w:rPr>
              <w:t>具有有效的质量管理体系认证、环境管理体系认证、职业健康安全管理体系认证文件，每个得</w:t>
            </w:r>
            <w:r>
              <w:rPr>
                <w:rFonts w:ascii="宋体" w:hAnsi="宋体" w:cs="宋体" w:hint="eastAsia"/>
                <w:sz w:val="21"/>
                <w:szCs w:val="21"/>
              </w:rPr>
              <w:t>1</w:t>
            </w:r>
            <w:r>
              <w:rPr>
                <w:rFonts w:ascii="宋体" w:hAnsi="宋体" w:cs="宋体" w:hint="eastAsia"/>
                <w:sz w:val="21"/>
                <w:szCs w:val="21"/>
              </w:rPr>
              <w:t>分，共</w:t>
            </w:r>
            <w:r>
              <w:rPr>
                <w:rFonts w:ascii="宋体" w:hAnsi="宋体" w:cs="宋体" w:hint="eastAsia"/>
                <w:sz w:val="21"/>
                <w:szCs w:val="21"/>
              </w:rPr>
              <w:t>3</w:t>
            </w:r>
            <w:r>
              <w:rPr>
                <w:rFonts w:ascii="宋体" w:hAnsi="宋体" w:cs="宋体" w:hint="eastAsia"/>
                <w:sz w:val="21"/>
                <w:szCs w:val="21"/>
              </w:rPr>
              <w:t>分</w:t>
            </w:r>
          </w:p>
        </w:tc>
        <w:tc>
          <w:tcPr>
            <w:tcW w:w="3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0CE" w:rsidRDefault="000A2548">
            <w:pPr>
              <w:widowControl/>
              <w:snapToGrid w:val="0"/>
              <w:rPr>
                <w:rFonts w:ascii="宋体" w:hAnsi="宋体" w:cs="宋体"/>
                <w:sz w:val="21"/>
                <w:szCs w:val="21"/>
              </w:rPr>
            </w:pPr>
            <w:r>
              <w:rPr>
                <w:rFonts w:ascii="宋体" w:hAnsi="宋体" w:cs="宋体" w:hint="eastAsia"/>
                <w:sz w:val="21"/>
                <w:szCs w:val="21"/>
              </w:rPr>
              <w:t>客观</w:t>
            </w:r>
          </w:p>
        </w:tc>
      </w:tr>
      <w:tr w:rsidR="003920CE">
        <w:trPr>
          <w:trHeight w:val="480"/>
          <w:jc w:val="center"/>
        </w:trPr>
        <w:tc>
          <w:tcPr>
            <w:tcW w:w="388" w:type="pct"/>
            <w:vMerge/>
            <w:tcBorders>
              <w:left w:val="single" w:sz="4" w:space="0" w:color="auto"/>
              <w:right w:val="single" w:sz="4" w:space="0" w:color="auto"/>
            </w:tcBorders>
            <w:shd w:val="clear" w:color="auto" w:fill="FFFFFF" w:themeFill="background1"/>
            <w:vAlign w:val="center"/>
          </w:tcPr>
          <w:p w:rsidR="003920CE" w:rsidRDefault="003920CE">
            <w:pPr>
              <w:widowControl/>
              <w:snapToGrid w:val="0"/>
              <w:jc w:val="center"/>
              <w:rPr>
                <w:rFonts w:ascii="宋体" w:hAnsi="宋体" w:cs="宋体"/>
                <w:b/>
                <w:sz w:val="21"/>
                <w:szCs w:val="21"/>
              </w:rPr>
            </w:pPr>
          </w:p>
        </w:tc>
        <w:tc>
          <w:tcPr>
            <w:tcW w:w="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0CE" w:rsidRDefault="000A2548">
            <w:pPr>
              <w:widowControl/>
              <w:snapToGrid w:val="0"/>
              <w:jc w:val="center"/>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、物业经理</w:t>
            </w:r>
          </w:p>
          <w:p w:rsidR="003920CE" w:rsidRDefault="000A2548">
            <w:pPr>
              <w:widowControl/>
              <w:snapToGrid w:val="0"/>
              <w:jc w:val="center"/>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3</w:t>
            </w:r>
            <w:r>
              <w:rPr>
                <w:rFonts w:ascii="宋体" w:hAnsi="宋体" w:cs="宋体" w:hint="eastAsia"/>
                <w:sz w:val="21"/>
                <w:szCs w:val="21"/>
              </w:rPr>
              <w:t>分）</w:t>
            </w:r>
          </w:p>
        </w:tc>
        <w:tc>
          <w:tcPr>
            <w:tcW w:w="3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0CE" w:rsidRDefault="000A2548">
            <w:pPr>
              <w:widowControl/>
              <w:snapToGrid w:val="0"/>
              <w:rPr>
                <w:rFonts w:ascii="宋体" w:hAnsi="宋体" w:cs="宋体"/>
                <w:sz w:val="21"/>
                <w:szCs w:val="21"/>
              </w:rPr>
            </w:pPr>
            <w:r>
              <w:rPr>
                <w:rFonts w:ascii="宋体" w:hAnsi="宋体" w:cs="宋体" w:hint="eastAsia"/>
                <w:sz w:val="21"/>
                <w:szCs w:val="21"/>
              </w:rPr>
              <w:t>拟派驻</w:t>
            </w:r>
            <w:r>
              <w:rPr>
                <w:rFonts w:ascii="宋体" w:hAnsi="宋体" w:cs="宋体" w:hint="eastAsia"/>
                <w:sz w:val="21"/>
                <w:szCs w:val="21"/>
              </w:rPr>
              <w:t>物业经理</w:t>
            </w:r>
            <w:r>
              <w:rPr>
                <w:rFonts w:ascii="宋体" w:hAnsi="宋体" w:cs="宋体" w:hint="eastAsia"/>
                <w:sz w:val="21"/>
                <w:szCs w:val="21"/>
              </w:rPr>
              <w:t>具有本科（含）及以上学历，年龄</w:t>
            </w:r>
            <w:r>
              <w:rPr>
                <w:rFonts w:ascii="宋体" w:hAnsi="宋体" w:cs="宋体" w:hint="eastAsia"/>
                <w:sz w:val="21"/>
                <w:szCs w:val="21"/>
              </w:rPr>
              <w:t>50</w:t>
            </w:r>
            <w:r>
              <w:rPr>
                <w:rFonts w:ascii="宋体" w:hAnsi="宋体" w:cs="宋体" w:hint="eastAsia"/>
                <w:sz w:val="21"/>
                <w:szCs w:val="21"/>
              </w:rPr>
              <w:t>岁以下；具有</w:t>
            </w:r>
            <w:r>
              <w:rPr>
                <w:rFonts w:ascii="宋体" w:hAnsi="宋体" w:cs="宋体" w:hint="eastAsia"/>
                <w:sz w:val="21"/>
                <w:szCs w:val="21"/>
              </w:rPr>
              <w:t>5</w:t>
            </w:r>
            <w:r>
              <w:rPr>
                <w:rFonts w:ascii="宋体" w:hAnsi="宋体" w:cs="宋体" w:hint="eastAsia"/>
                <w:sz w:val="21"/>
                <w:szCs w:val="21"/>
              </w:rPr>
              <w:t>年以上写字楼或机关办公楼物业管理经验。每满足一项得</w:t>
            </w:r>
            <w:r>
              <w:rPr>
                <w:rFonts w:ascii="宋体" w:hAnsi="宋体" w:cs="宋体" w:hint="eastAsia"/>
                <w:sz w:val="21"/>
                <w:szCs w:val="21"/>
              </w:rPr>
              <w:t>1</w:t>
            </w:r>
            <w:r>
              <w:rPr>
                <w:rFonts w:ascii="宋体" w:hAnsi="宋体" w:cs="宋体" w:hint="eastAsia"/>
                <w:sz w:val="21"/>
                <w:szCs w:val="21"/>
              </w:rPr>
              <w:t>.5</w:t>
            </w:r>
            <w:r>
              <w:rPr>
                <w:rFonts w:ascii="宋体" w:hAnsi="宋体" w:cs="宋体" w:hint="eastAsia"/>
                <w:sz w:val="21"/>
                <w:szCs w:val="21"/>
              </w:rPr>
              <w:t>分，共</w:t>
            </w:r>
            <w:r>
              <w:rPr>
                <w:rFonts w:ascii="宋体" w:hAnsi="宋体" w:cs="宋体" w:hint="eastAsia"/>
                <w:sz w:val="21"/>
                <w:szCs w:val="21"/>
              </w:rPr>
              <w:t>3</w:t>
            </w:r>
            <w:r>
              <w:rPr>
                <w:rFonts w:ascii="宋体" w:hAnsi="宋体" w:cs="宋体" w:hint="eastAsia"/>
                <w:sz w:val="21"/>
                <w:szCs w:val="21"/>
              </w:rPr>
              <w:t>分</w:t>
            </w:r>
            <w:r>
              <w:rPr>
                <w:rFonts w:ascii="宋体" w:hAnsi="宋体" w:cs="宋体" w:hint="eastAsia"/>
                <w:sz w:val="21"/>
                <w:szCs w:val="21"/>
              </w:rPr>
              <w:t>。</w:t>
            </w:r>
          </w:p>
          <w:p w:rsidR="003920CE" w:rsidRDefault="000A2548">
            <w:pPr>
              <w:widowControl/>
              <w:snapToGrid w:val="0"/>
              <w:rPr>
                <w:rFonts w:ascii="宋体" w:hAnsi="宋体" w:cs="宋体"/>
                <w:sz w:val="21"/>
                <w:szCs w:val="21"/>
              </w:rPr>
            </w:pPr>
            <w:r>
              <w:rPr>
                <w:rFonts w:ascii="宋体" w:hAnsi="宋体" w:cs="宋体" w:hint="eastAsia"/>
                <w:sz w:val="21"/>
                <w:szCs w:val="21"/>
              </w:rPr>
              <w:t>（需提供以上人员相关工作经验证明，未提供不得分）</w:t>
            </w:r>
          </w:p>
        </w:tc>
        <w:tc>
          <w:tcPr>
            <w:tcW w:w="3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0CE" w:rsidRDefault="000A2548">
            <w:pPr>
              <w:widowControl/>
              <w:snapToGrid w:val="0"/>
              <w:rPr>
                <w:rFonts w:ascii="宋体" w:hAnsi="宋体" w:cs="宋体"/>
                <w:sz w:val="21"/>
                <w:szCs w:val="21"/>
              </w:rPr>
            </w:pPr>
            <w:r>
              <w:rPr>
                <w:rFonts w:ascii="宋体" w:hAnsi="宋体" w:cs="宋体" w:hint="eastAsia"/>
                <w:sz w:val="21"/>
                <w:szCs w:val="21"/>
              </w:rPr>
              <w:t>客观</w:t>
            </w:r>
          </w:p>
        </w:tc>
      </w:tr>
      <w:tr w:rsidR="003920CE">
        <w:trPr>
          <w:trHeight w:val="90"/>
          <w:jc w:val="center"/>
        </w:trPr>
        <w:tc>
          <w:tcPr>
            <w:tcW w:w="388" w:type="pct"/>
            <w:vMerge/>
            <w:tcBorders>
              <w:left w:val="single" w:sz="4" w:space="0" w:color="auto"/>
              <w:right w:val="single" w:sz="4" w:space="0" w:color="auto"/>
            </w:tcBorders>
            <w:shd w:val="clear" w:color="auto" w:fill="FFFFFF" w:themeFill="background1"/>
            <w:vAlign w:val="center"/>
          </w:tcPr>
          <w:p w:rsidR="003920CE" w:rsidRDefault="003920CE">
            <w:pPr>
              <w:widowControl/>
              <w:snapToGrid w:val="0"/>
              <w:jc w:val="center"/>
              <w:rPr>
                <w:rFonts w:ascii="宋体" w:hAnsi="宋体" w:cs="宋体"/>
                <w:b/>
                <w:sz w:val="21"/>
                <w:szCs w:val="21"/>
              </w:rPr>
            </w:pPr>
          </w:p>
        </w:tc>
        <w:tc>
          <w:tcPr>
            <w:tcW w:w="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0CE" w:rsidRDefault="000A2548">
            <w:pPr>
              <w:widowControl/>
              <w:snapToGrid w:val="0"/>
              <w:jc w:val="center"/>
              <w:rPr>
                <w:rFonts w:ascii="宋体" w:hAnsi="宋体" w:cs="宋体"/>
                <w:sz w:val="21"/>
                <w:szCs w:val="21"/>
              </w:rPr>
            </w:pPr>
            <w:r>
              <w:rPr>
                <w:rFonts w:ascii="宋体" w:hAnsi="宋体" w:cs="宋体" w:hint="eastAsia"/>
                <w:sz w:val="21"/>
                <w:szCs w:val="21"/>
              </w:rPr>
              <w:t>4</w:t>
            </w:r>
            <w:r>
              <w:rPr>
                <w:rFonts w:ascii="宋体" w:hAnsi="宋体" w:cs="宋体" w:hint="eastAsia"/>
                <w:sz w:val="21"/>
                <w:szCs w:val="21"/>
              </w:rPr>
              <w:t>、团队配置</w:t>
            </w:r>
          </w:p>
          <w:p w:rsidR="003920CE" w:rsidRDefault="000A2548">
            <w:pPr>
              <w:widowControl/>
              <w:snapToGrid w:val="0"/>
              <w:jc w:val="center"/>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5</w:t>
            </w:r>
            <w:r>
              <w:rPr>
                <w:rFonts w:ascii="宋体" w:hAnsi="宋体" w:cs="宋体" w:hint="eastAsia"/>
                <w:sz w:val="21"/>
                <w:szCs w:val="21"/>
              </w:rPr>
              <w:t>分）</w:t>
            </w:r>
          </w:p>
        </w:tc>
        <w:tc>
          <w:tcPr>
            <w:tcW w:w="3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0CE" w:rsidRDefault="000A2548">
            <w:pPr>
              <w:widowControl/>
              <w:numPr>
                <w:ilvl w:val="0"/>
                <w:numId w:val="11"/>
              </w:numPr>
              <w:snapToGrid w:val="0"/>
              <w:rPr>
                <w:rFonts w:ascii="宋体" w:hAnsi="宋体" w:cs="宋体"/>
                <w:sz w:val="21"/>
                <w:szCs w:val="21"/>
              </w:rPr>
            </w:pPr>
            <w:r>
              <w:rPr>
                <w:rFonts w:ascii="宋体" w:hAnsi="宋体" w:cs="宋体" w:hint="eastAsia"/>
                <w:sz w:val="21"/>
                <w:szCs w:val="21"/>
              </w:rPr>
              <w:t>项目经理助理（</w:t>
            </w:r>
            <w:r>
              <w:rPr>
                <w:rFonts w:ascii="宋体" w:hAnsi="宋体" w:cs="宋体" w:hint="eastAsia"/>
                <w:sz w:val="21"/>
                <w:szCs w:val="21"/>
              </w:rPr>
              <w:t>2</w:t>
            </w:r>
            <w:r>
              <w:rPr>
                <w:rFonts w:ascii="宋体" w:hAnsi="宋体" w:cs="宋体" w:hint="eastAsia"/>
                <w:sz w:val="21"/>
                <w:szCs w:val="21"/>
              </w:rPr>
              <w:t>分）</w:t>
            </w:r>
          </w:p>
          <w:p w:rsidR="003920CE" w:rsidRDefault="000A2548">
            <w:pPr>
              <w:widowControl/>
              <w:snapToGrid w:val="0"/>
              <w:rPr>
                <w:rFonts w:ascii="宋体" w:hAnsi="宋体" w:cs="宋体"/>
                <w:sz w:val="21"/>
                <w:szCs w:val="21"/>
              </w:rPr>
            </w:pPr>
            <w:r>
              <w:rPr>
                <w:rFonts w:ascii="宋体" w:hAnsi="宋体" w:cs="宋体" w:hint="eastAsia"/>
                <w:sz w:val="21"/>
                <w:szCs w:val="21"/>
              </w:rPr>
              <w:t>具有专科（含）以上学历，</w:t>
            </w:r>
            <w:r>
              <w:rPr>
                <w:rFonts w:ascii="宋体" w:hAnsi="宋体" w:cs="宋体" w:hint="eastAsia"/>
                <w:sz w:val="21"/>
                <w:szCs w:val="21"/>
              </w:rPr>
              <w:t>50</w:t>
            </w:r>
            <w:r>
              <w:rPr>
                <w:rFonts w:ascii="宋体" w:hAnsi="宋体" w:cs="宋体" w:hint="eastAsia"/>
                <w:sz w:val="21"/>
                <w:szCs w:val="21"/>
              </w:rPr>
              <w:t>岁以下，具有</w:t>
            </w:r>
            <w:r>
              <w:rPr>
                <w:rFonts w:ascii="宋体" w:hAnsi="宋体" w:cs="宋体" w:hint="eastAsia"/>
                <w:sz w:val="21"/>
                <w:szCs w:val="21"/>
              </w:rPr>
              <w:t>3</w:t>
            </w:r>
            <w:r>
              <w:rPr>
                <w:rFonts w:ascii="宋体" w:hAnsi="宋体" w:cs="宋体" w:hint="eastAsia"/>
                <w:sz w:val="21"/>
                <w:szCs w:val="21"/>
              </w:rPr>
              <w:t>年以上写字楼或机关办公楼物业管理经验</w:t>
            </w:r>
            <w:r>
              <w:rPr>
                <w:rFonts w:ascii="宋体" w:hAnsi="宋体" w:cs="宋体" w:hint="eastAsia"/>
                <w:sz w:val="21"/>
                <w:szCs w:val="21"/>
              </w:rPr>
              <w:t>。</w:t>
            </w:r>
            <w:r>
              <w:rPr>
                <w:rFonts w:ascii="宋体" w:hAnsi="宋体" w:cs="宋体" w:hint="eastAsia"/>
                <w:sz w:val="21"/>
                <w:szCs w:val="21"/>
              </w:rPr>
              <w:t>满足以上条件得</w:t>
            </w:r>
            <w:r>
              <w:rPr>
                <w:rFonts w:ascii="宋体" w:hAnsi="宋体" w:cs="宋体" w:hint="eastAsia"/>
                <w:sz w:val="21"/>
                <w:szCs w:val="21"/>
              </w:rPr>
              <w:t>2</w:t>
            </w:r>
            <w:r>
              <w:rPr>
                <w:rFonts w:ascii="宋体" w:hAnsi="宋体" w:cs="宋体" w:hint="eastAsia"/>
                <w:sz w:val="21"/>
                <w:szCs w:val="21"/>
              </w:rPr>
              <w:t>分，否则不得分</w:t>
            </w:r>
          </w:p>
          <w:p w:rsidR="003920CE" w:rsidRDefault="000A2548">
            <w:pPr>
              <w:widowControl/>
              <w:numPr>
                <w:ilvl w:val="0"/>
                <w:numId w:val="11"/>
              </w:numPr>
              <w:snapToGrid w:val="0"/>
              <w:rPr>
                <w:rFonts w:ascii="宋体" w:hAnsi="宋体" w:cs="宋体"/>
                <w:sz w:val="21"/>
                <w:szCs w:val="21"/>
              </w:rPr>
            </w:pPr>
            <w:r>
              <w:rPr>
                <w:rFonts w:ascii="宋体" w:hAnsi="宋体" w:cs="宋体" w:hint="eastAsia"/>
                <w:sz w:val="21"/>
                <w:szCs w:val="21"/>
              </w:rPr>
              <w:lastRenderedPageBreak/>
              <w:t>保洁主管（</w:t>
            </w:r>
            <w:r>
              <w:rPr>
                <w:rFonts w:ascii="宋体" w:hAnsi="宋体" w:cs="宋体" w:hint="eastAsia"/>
                <w:sz w:val="21"/>
                <w:szCs w:val="21"/>
              </w:rPr>
              <w:t>1</w:t>
            </w:r>
            <w:r>
              <w:rPr>
                <w:rFonts w:ascii="宋体" w:hAnsi="宋体" w:cs="宋体" w:hint="eastAsia"/>
                <w:sz w:val="21"/>
                <w:szCs w:val="21"/>
              </w:rPr>
              <w:t>分）</w:t>
            </w:r>
          </w:p>
          <w:p w:rsidR="003920CE" w:rsidRDefault="000A2548">
            <w:pPr>
              <w:widowControl/>
              <w:snapToGrid w:val="0"/>
              <w:rPr>
                <w:rFonts w:ascii="宋体" w:hAnsi="宋体" w:cs="宋体"/>
                <w:sz w:val="21"/>
                <w:szCs w:val="21"/>
              </w:rPr>
            </w:pPr>
            <w:r>
              <w:rPr>
                <w:rFonts w:ascii="宋体" w:hAnsi="宋体" w:cs="宋体" w:hint="eastAsia"/>
                <w:sz w:val="21"/>
                <w:szCs w:val="21"/>
              </w:rPr>
              <w:t>专科（含）以上学历，</w:t>
            </w:r>
            <w:r>
              <w:rPr>
                <w:rFonts w:ascii="宋体" w:hAnsi="宋体" w:cs="宋体" w:hint="eastAsia"/>
                <w:sz w:val="21"/>
                <w:szCs w:val="21"/>
              </w:rPr>
              <w:t>50</w:t>
            </w:r>
            <w:r>
              <w:rPr>
                <w:rFonts w:ascii="宋体" w:hAnsi="宋体" w:cs="宋体" w:hint="eastAsia"/>
                <w:sz w:val="21"/>
                <w:szCs w:val="21"/>
              </w:rPr>
              <w:t>岁以下，具有</w:t>
            </w:r>
            <w:r>
              <w:rPr>
                <w:rFonts w:ascii="宋体" w:hAnsi="宋体" w:cs="宋体" w:hint="eastAsia"/>
                <w:sz w:val="21"/>
                <w:szCs w:val="21"/>
              </w:rPr>
              <w:t>3</w:t>
            </w:r>
            <w:r>
              <w:rPr>
                <w:rFonts w:ascii="宋体" w:hAnsi="宋体" w:cs="宋体" w:hint="eastAsia"/>
                <w:sz w:val="21"/>
                <w:szCs w:val="21"/>
              </w:rPr>
              <w:t>年的办公楼保洁工作经验。满足以上条件得</w:t>
            </w:r>
            <w:r>
              <w:rPr>
                <w:rFonts w:ascii="宋体" w:hAnsi="宋体" w:cs="宋体" w:hint="eastAsia"/>
                <w:sz w:val="21"/>
                <w:szCs w:val="21"/>
              </w:rPr>
              <w:t>1</w:t>
            </w:r>
            <w:r>
              <w:rPr>
                <w:rFonts w:ascii="宋体" w:hAnsi="宋体" w:cs="宋体" w:hint="eastAsia"/>
                <w:sz w:val="21"/>
                <w:szCs w:val="21"/>
              </w:rPr>
              <w:t>分，否则不得分</w:t>
            </w:r>
          </w:p>
          <w:p w:rsidR="003920CE" w:rsidRDefault="000A2548">
            <w:pPr>
              <w:widowControl/>
              <w:numPr>
                <w:ilvl w:val="0"/>
                <w:numId w:val="11"/>
              </w:numPr>
              <w:snapToGrid w:val="0"/>
              <w:rPr>
                <w:rFonts w:ascii="宋体" w:hAnsi="宋体" w:cs="宋体"/>
                <w:sz w:val="21"/>
                <w:szCs w:val="21"/>
              </w:rPr>
            </w:pPr>
            <w:r>
              <w:rPr>
                <w:rFonts w:ascii="宋体" w:hAnsi="宋体" w:cs="宋体" w:hint="eastAsia"/>
                <w:sz w:val="21"/>
                <w:szCs w:val="21"/>
              </w:rPr>
              <w:t>工程主管（</w:t>
            </w:r>
            <w:r>
              <w:rPr>
                <w:rFonts w:ascii="宋体" w:hAnsi="宋体" w:cs="宋体" w:hint="eastAsia"/>
                <w:sz w:val="21"/>
                <w:szCs w:val="21"/>
              </w:rPr>
              <w:t>2</w:t>
            </w:r>
            <w:r>
              <w:rPr>
                <w:rFonts w:ascii="宋体" w:hAnsi="宋体" w:cs="宋体" w:hint="eastAsia"/>
                <w:sz w:val="21"/>
                <w:szCs w:val="21"/>
              </w:rPr>
              <w:t>分）</w:t>
            </w:r>
          </w:p>
          <w:p w:rsidR="003920CE" w:rsidRDefault="000A2548">
            <w:pPr>
              <w:widowControl/>
              <w:snapToGrid w:val="0"/>
              <w:rPr>
                <w:rFonts w:ascii="宋体" w:hAnsi="宋体" w:cs="宋体"/>
                <w:sz w:val="21"/>
                <w:szCs w:val="21"/>
              </w:rPr>
            </w:pPr>
            <w:r>
              <w:rPr>
                <w:rFonts w:ascii="宋体" w:hAnsi="宋体" w:cs="宋体" w:hint="eastAsia"/>
                <w:sz w:val="21"/>
                <w:szCs w:val="21"/>
              </w:rPr>
              <w:t>具有专科（含）以上学历，</w:t>
            </w:r>
            <w:r>
              <w:rPr>
                <w:rFonts w:ascii="宋体" w:hAnsi="宋体" w:cs="宋体" w:hint="eastAsia"/>
                <w:sz w:val="21"/>
                <w:szCs w:val="21"/>
              </w:rPr>
              <w:t>55</w:t>
            </w:r>
            <w:r>
              <w:rPr>
                <w:rFonts w:ascii="宋体" w:hAnsi="宋体" w:cs="宋体" w:hint="eastAsia"/>
                <w:sz w:val="21"/>
                <w:szCs w:val="21"/>
              </w:rPr>
              <w:t>周岁（含）以下；持有人力资源和社会保障部门颁发的建（构）筑物消防员证书和电工作业证书（高压</w:t>
            </w:r>
            <w:r>
              <w:rPr>
                <w:rFonts w:ascii="宋体" w:hAnsi="宋体" w:cs="宋体" w:hint="eastAsia"/>
                <w:sz w:val="21"/>
                <w:szCs w:val="21"/>
              </w:rPr>
              <w:t>/</w:t>
            </w:r>
            <w:r>
              <w:rPr>
                <w:rFonts w:ascii="宋体" w:hAnsi="宋体" w:cs="宋体" w:hint="eastAsia"/>
                <w:sz w:val="21"/>
                <w:szCs w:val="21"/>
              </w:rPr>
              <w:t>低压）。有</w:t>
            </w:r>
            <w:r>
              <w:rPr>
                <w:rFonts w:ascii="宋体" w:hAnsi="宋体" w:cs="宋体" w:hint="eastAsia"/>
                <w:sz w:val="21"/>
                <w:szCs w:val="21"/>
              </w:rPr>
              <w:t>8</w:t>
            </w:r>
            <w:r>
              <w:rPr>
                <w:rFonts w:ascii="宋体" w:hAnsi="宋体" w:cs="宋体" w:hint="eastAsia"/>
                <w:sz w:val="21"/>
                <w:szCs w:val="21"/>
              </w:rPr>
              <w:t>年以上相关工作经验。满足以上条件得</w:t>
            </w:r>
            <w:r>
              <w:rPr>
                <w:rFonts w:ascii="宋体" w:hAnsi="宋体" w:cs="宋体" w:hint="eastAsia"/>
                <w:sz w:val="21"/>
                <w:szCs w:val="21"/>
              </w:rPr>
              <w:t>2</w:t>
            </w:r>
            <w:r>
              <w:rPr>
                <w:rFonts w:ascii="宋体" w:hAnsi="宋体" w:cs="宋体" w:hint="eastAsia"/>
                <w:sz w:val="21"/>
                <w:szCs w:val="21"/>
              </w:rPr>
              <w:t>分，否则不得分</w:t>
            </w:r>
          </w:p>
          <w:p w:rsidR="003920CE" w:rsidRDefault="000A2548">
            <w:pPr>
              <w:widowControl/>
              <w:snapToGrid w:val="0"/>
              <w:rPr>
                <w:rFonts w:ascii="宋体" w:hAnsi="宋体" w:cs="宋体"/>
                <w:sz w:val="21"/>
                <w:szCs w:val="21"/>
              </w:rPr>
            </w:pPr>
            <w:r>
              <w:rPr>
                <w:rFonts w:ascii="宋体" w:hAnsi="宋体" w:cs="宋体" w:hint="eastAsia"/>
                <w:sz w:val="21"/>
                <w:szCs w:val="21"/>
              </w:rPr>
              <w:t>（需提供以上人员相关证书证明文件及工作经验证明，未提供不得分）</w:t>
            </w:r>
          </w:p>
        </w:tc>
        <w:tc>
          <w:tcPr>
            <w:tcW w:w="3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0CE" w:rsidRDefault="000A2548">
            <w:pPr>
              <w:widowControl/>
              <w:snapToGrid w:val="0"/>
              <w:rPr>
                <w:rFonts w:ascii="宋体" w:hAnsi="宋体" w:cs="宋体"/>
                <w:sz w:val="21"/>
                <w:szCs w:val="21"/>
              </w:rPr>
            </w:pPr>
            <w:r>
              <w:rPr>
                <w:rFonts w:ascii="宋体" w:hAnsi="宋体" w:cs="宋体" w:hint="eastAsia"/>
                <w:sz w:val="21"/>
                <w:szCs w:val="21"/>
              </w:rPr>
              <w:lastRenderedPageBreak/>
              <w:t>客观</w:t>
            </w:r>
          </w:p>
        </w:tc>
      </w:tr>
      <w:tr w:rsidR="003920CE">
        <w:trPr>
          <w:trHeight w:val="1288"/>
          <w:jc w:val="center"/>
        </w:trPr>
        <w:tc>
          <w:tcPr>
            <w:tcW w:w="388" w:type="pct"/>
            <w:vMerge/>
            <w:tcBorders>
              <w:left w:val="single" w:sz="4" w:space="0" w:color="auto"/>
              <w:bottom w:val="single" w:sz="4" w:space="0" w:color="auto"/>
              <w:right w:val="single" w:sz="4" w:space="0" w:color="auto"/>
            </w:tcBorders>
            <w:shd w:val="clear" w:color="auto" w:fill="FFFFFF" w:themeFill="background1"/>
            <w:vAlign w:val="center"/>
          </w:tcPr>
          <w:p w:rsidR="003920CE" w:rsidRDefault="003920CE">
            <w:pPr>
              <w:widowControl/>
              <w:snapToGrid w:val="0"/>
              <w:jc w:val="center"/>
              <w:rPr>
                <w:rFonts w:ascii="宋体" w:hAnsi="宋体" w:cs="宋体"/>
                <w:b/>
                <w:sz w:val="21"/>
                <w:szCs w:val="21"/>
              </w:rPr>
            </w:pPr>
          </w:p>
        </w:tc>
        <w:tc>
          <w:tcPr>
            <w:tcW w:w="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0CE" w:rsidRDefault="000A2548">
            <w:pPr>
              <w:widowControl/>
              <w:snapToGrid w:val="0"/>
              <w:jc w:val="center"/>
              <w:rPr>
                <w:rFonts w:ascii="宋体" w:hAnsi="宋体" w:cs="宋体"/>
                <w:sz w:val="21"/>
                <w:szCs w:val="21"/>
              </w:rPr>
            </w:pPr>
            <w:r>
              <w:rPr>
                <w:rFonts w:ascii="宋体" w:hAnsi="宋体" w:cs="宋体" w:hint="eastAsia"/>
                <w:sz w:val="21"/>
                <w:szCs w:val="21"/>
              </w:rPr>
              <w:t>5</w:t>
            </w:r>
            <w:r>
              <w:rPr>
                <w:rFonts w:ascii="宋体" w:hAnsi="宋体" w:cs="宋体" w:hint="eastAsia"/>
                <w:sz w:val="21"/>
                <w:szCs w:val="21"/>
              </w:rPr>
              <w:t>、服务人员配置（</w:t>
            </w:r>
            <w:r>
              <w:rPr>
                <w:rFonts w:ascii="宋体" w:hAnsi="宋体" w:cs="宋体" w:hint="eastAsia"/>
                <w:sz w:val="21"/>
                <w:szCs w:val="21"/>
              </w:rPr>
              <w:t>4</w:t>
            </w:r>
            <w:r>
              <w:rPr>
                <w:rFonts w:ascii="宋体" w:hAnsi="宋体" w:cs="宋体" w:hint="eastAsia"/>
                <w:sz w:val="21"/>
                <w:szCs w:val="21"/>
              </w:rPr>
              <w:t>分）</w:t>
            </w:r>
          </w:p>
        </w:tc>
        <w:tc>
          <w:tcPr>
            <w:tcW w:w="3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0CE" w:rsidRDefault="000A2548">
            <w:pPr>
              <w:widowControl/>
              <w:snapToGrid w:val="0"/>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、维修员：持有人力资源和社会保障部门颁发的维修电工证或高压电工作业证，满足以上条件得</w:t>
            </w:r>
            <w:r>
              <w:rPr>
                <w:rFonts w:ascii="宋体" w:hAnsi="宋体" w:cs="宋体" w:hint="eastAsia"/>
                <w:sz w:val="21"/>
                <w:szCs w:val="21"/>
              </w:rPr>
              <w:t>2</w:t>
            </w:r>
            <w:r>
              <w:rPr>
                <w:rFonts w:ascii="宋体" w:hAnsi="宋体" w:cs="宋体" w:hint="eastAsia"/>
                <w:sz w:val="21"/>
                <w:szCs w:val="21"/>
              </w:rPr>
              <w:t>分，否则不得分。</w:t>
            </w:r>
          </w:p>
          <w:p w:rsidR="003920CE" w:rsidRDefault="000A2548">
            <w:pPr>
              <w:widowControl/>
              <w:snapToGrid w:val="0"/>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、传达室值班员：</w:t>
            </w:r>
            <w:r>
              <w:rPr>
                <w:rFonts w:ascii="宋体" w:hAnsi="宋体" w:cs="宋体" w:hint="eastAsia"/>
                <w:sz w:val="21"/>
                <w:szCs w:val="21"/>
              </w:rPr>
              <w:t xml:space="preserve">55 </w:t>
            </w:r>
            <w:r>
              <w:rPr>
                <w:rFonts w:ascii="宋体" w:hAnsi="宋体" w:cs="宋体" w:hint="eastAsia"/>
                <w:sz w:val="21"/>
                <w:szCs w:val="21"/>
              </w:rPr>
              <w:t>周岁</w:t>
            </w:r>
            <w:r>
              <w:rPr>
                <w:rFonts w:ascii="宋体" w:hAnsi="宋体" w:cs="宋体" w:hint="eastAsia"/>
                <w:sz w:val="21"/>
                <w:szCs w:val="21"/>
              </w:rPr>
              <w:t>(</w:t>
            </w:r>
            <w:r>
              <w:rPr>
                <w:rFonts w:ascii="宋体" w:hAnsi="宋体" w:cs="宋体" w:hint="eastAsia"/>
                <w:sz w:val="21"/>
                <w:szCs w:val="21"/>
              </w:rPr>
              <w:t>含</w:t>
            </w:r>
            <w:r>
              <w:rPr>
                <w:rFonts w:ascii="宋体" w:hAnsi="宋体" w:cs="宋体" w:hint="eastAsia"/>
                <w:sz w:val="21"/>
                <w:szCs w:val="21"/>
              </w:rPr>
              <w:t>)</w:t>
            </w:r>
            <w:r>
              <w:rPr>
                <w:rFonts w:ascii="宋体" w:hAnsi="宋体" w:cs="宋体" w:hint="eastAsia"/>
                <w:sz w:val="21"/>
                <w:szCs w:val="21"/>
              </w:rPr>
              <w:t>以下。满足以上条件得</w:t>
            </w:r>
            <w:r>
              <w:rPr>
                <w:rFonts w:ascii="宋体" w:hAnsi="宋体" w:cs="宋体" w:hint="eastAsia"/>
                <w:sz w:val="21"/>
                <w:szCs w:val="21"/>
              </w:rPr>
              <w:t>2</w:t>
            </w:r>
            <w:r>
              <w:rPr>
                <w:rFonts w:ascii="宋体" w:hAnsi="宋体" w:cs="宋体" w:hint="eastAsia"/>
                <w:sz w:val="21"/>
                <w:szCs w:val="21"/>
              </w:rPr>
              <w:t>分，否则不得分。</w:t>
            </w:r>
          </w:p>
          <w:p w:rsidR="003920CE" w:rsidRDefault="000A2548">
            <w:pPr>
              <w:widowControl/>
              <w:snapToGrid w:val="0"/>
              <w:rPr>
                <w:rFonts w:ascii="宋体" w:hAnsi="宋体" w:cs="宋体"/>
                <w:sz w:val="21"/>
                <w:szCs w:val="21"/>
              </w:rPr>
            </w:pPr>
            <w:r>
              <w:rPr>
                <w:rFonts w:ascii="宋体" w:hAnsi="宋体" w:cs="宋体" w:hint="eastAsia"/>
                <w:sz w:val="21"/>
                <w:szCs w:val="21"/>
              </w:rPr>
              <w:t>（需提供以上人员相关证书证明文件及工作经验证明，未提供不得分）</w:t>
            </w:r>
          </w:p>
        </w:tc>
        <w:tc>
          <w:tcPr>
            <w:tcW w:w="3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0CE" w:rsidRDefault="000A2548">
            <w:pPr>
              <w:widowControl/>
              <w:snapToGrid w:val="0"/>
              <w:rPr>
                <w:rFonts w:ascii="宋体" w:hAnsi="宋体" w:cs="宋体"/>
                <w:sz w:val="21"/>
                <w:szCs w:val="21"/>
              </w:rPr>
            </w:pPr>
            <w:r>
              <w:rPr>
                <w:rFonts w:ascii="宋体" w:hAnsi="宋体" w:cs="宋体" w:hint="eastAsia"/>
                <w:sz w:val="21"/>
                <w:szCs w:val="21"/>
              </w:rPr>
              <w:t>客观</w:t>
            </w:r>
          </w:p>
        </w:tc>
      </w:tr>
      <w:tr w:rsidR="003920CE">
        <w:trPr>
          <w:trHeight w:val="1691"/>
          <w:jc w:val="center"/>
        </w:trPr>
        <w:tc>
          <w:tcPr>
            <w:tcW w:w="388" w:type="pct"/>
            <w:vMerge w:val="restart"/>
            <w:tcBorders>
              <w:top w:val="single" w:sz="4" w:space="0" w:color="auto"/>
              <w:left w:val="single" w:sz="4" w:space="0" w:color="auto"/>
              <w:right w:val="single" w:sz="4" w:space="0" w:color="auto"/>
            </w:tcBorders>
            <w:shd w:val="clear" w:color="auto" w:fill="FFFFFF" w:themeFill="background1"/>
            <w:vAlign w:val="center"/>
          </w:tcPr>
          <w:p w:rsidR="003920CE" w:rsidRDefault="000A2548">
            <w:pPr>
              <w:snapToGrid w:val="0"/>
              <w:spacing w:line="276" w:lineRule="auto"/>
              <w:jc w:val="center"/>
              <w:rPr>
                <w:rFonts w:ascii="宋体" w:hAnsi="宋体" w:cs="宋体"/>
                <w:b/>
                <w:sz w:val="21"/>
                <w:szCs w:val="21"/>
              </w:rPr>
            </w:pPr>
            <w:r>
              <w:rPr>
                <w:rFonts w:ascii="宋体" w:hAnsi="宋体" w:cs="宋体" w:hint="eastAsia"/>
                <w:b/>
                <w:sz w:val="21"/>
                <w:szCs w:val="21"/>
              </w:rPr>
              <w:t>技</w:t>
            </w:r>
          </w:p>
          <w:p w:rsidR="003920CE" w:rsidRDefault="000A2548">
            <w:pPr>
              <w:snapToGrid w:val="0"/>
              <w:spacing w:line="276" w:lineRule="auto"/>
              <w:jc w:val="center"/>
              <w:rPr>
                <w:rFonts w:ascii="宋体" w:hAnsi="宋体" w:cs="宋体"/>
                <w:b/>
                <w:sz w:val="21"/>
                <w:szCs w:val="21"/>
              </w:rPr>
            </w:pPr>
            <w:r>
              <w:rPr>
                <w:rFonts w:ascii="宋体" w:hAnsi="宋体" w:cs="宋体" w:hint="eastAsia"/>
                <w:b/>
                <w:sz w:val="21"/>
                <w:szCs w:val="21"/>
              </w:rPr>
              <w:t>术</w:t>
            </w:r>
          </w:p>
          <w:p w:rsidR="003920CE" w:rsidRDefault="000A2548">
            <w:pPr>
              <w:snapToGrid w:val="0"/>
              <w:spacing w:line="276" w:lineRule="auto"/>
              <w:jc w:val="center"/>
              <w:rPr>
                <w:rFonts w:ascii="宋体" w:hAnsi="宋体" w:cs="宋体"/>
                <w:b/>
                <w:sz w:val="21"/>
                <w:szCs w:val="21"/>
              </w:rPr>
            </w:pPr>
            <w:r>
              <w:rPr>
                <w:rFonts w:ascii="宋体" w:hAnsi="宋体" w:cs="宋体" w:hint="eastAsia"/>
                <w:b/>
                <w:sz w:val="21"/>
                <w:szCs w:val="21"/>
              </w:rPr>
              <w:t>部</w:t>
            </w:r>
          </w:p>
          <w:p w:rsidR="003920CE" w:rsidRDefault="000A2548">
            <w:pPr>
              <w:snapToGrid w:val="0"/>
              <w:spacing w:line="276" w:lineRule="auto"/>
              <w:jc w:val="center"/>
              <w:rPr>
                <w:rFonts w:ascii="宋体" w:hAnsi="宋体" w:cs="宋体"/>
                <w:b/>
                <w:sz w:val="21"/>
                <w:szCs w:val="21"/>
              </w:rPr>
            </w:pPr>
            <w:r>
              <w:rPr>
                <w:rFonts w:ascii="宋体" w:hAnsi="宋体" w:cs="宋体" w:hint="eastAsia"/>
                <w:b/>
                <w:sz w:val="21"/>
                <w:szCs w:val="21"/>
              </w:rPr>
              <w:t>分</w:t>
            </w:r>
          </w:p>
        </w:tc>
        <w:tc>
          <w:tcPr>
            <w:tcW w:w="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0CE" w:rsidRDefault="000A2548">
            <w:pPr>
              <w:snapToGrid w:val="0"/>
              <w:jc w:val="center"/>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、针对本项目的服务构想及重难点分析</w:t>
            </w:r>
          </w:p>
          <w:p w:rsidR="003920CE" w:rsidRDefault="000A2548">
            <w:pPr>
              <w:snapToGrid w:val="0"/>
              <w:jc w:val="center"/>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6</w:t>
            </w:r>
            <w:r>
              <w:rPr>
                <w:rFonts w:ascii="宋体" w:hAnsi="宋体" w:cs="宋体" w:hint="eastAsia"/>
                <w:sz w:val="21"/>
                <w:szCs w:val="21"/>
              </w:rPr>
              <w:t>分）</w:t>
            </w:r>
          </w:p>
        </w:tc>
        <w:tc>
          <w:tcPr>
            <w:tcW w:w="3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0CE" w:rsidRDefault="000A2548">
            <w:pPr>
              <w:rPr>
                <w:rFonts w:ascii="宋体" w:hAnsi="宋体" w:cs="宋体"/>
                <w:sz w:val="21"/>
                <w:szCs w:val="21"/>
              </w:rPr>
            </w:pPr>
            <w:r>
              <w:rPr>
                <w:rFonts w:ascii="宋体" w:hAnsi="宋体" w:cs="宋体" w:hint="eastAsia"/>
                <w:sz w:val="21"/>
                <w:szCs w:val="21"/>
              </w:rPr>
              <w:t>针对本项目的服务特点提出合理的</w:t>
            </w:r>
            <w:r>
              <w:rPr>
                <w:rFonts w:ascii="宋体" w:hAnsi="宋体" w:cs="宋体" w:hint="eastAsia"/>
                <w:sz w:val="21"/>
                <w:szCs w:val="21"/>
              </w:rPr>
              <w:t>1</w:t>
            </w:r>
            <w:r>
              <w:rPr>
                <w:rFonts w:ascii="宋体" w:hAnsi="宋体" w:cs="宋体" w:hint="eastAsia"/>
                <w:sz w:val="21"/>
                <w:szCs w:val="21"/>
              </w:rPr>
              <w:t>、物业管理的重点难点及相应的解决措施</w:t>
            </w:r>
            <w:r>
              <w:rPr>
                <w:rFonts w:ascii="宋体" w:hAnsi="宋体" w:cs="宋体" w:hint="eastAsia"/>
                <w:sz w:val="21"/>
                <w:szCs w:val="21"/>
              </w:rPr>
              <w:t>2</w:t>
            </w:r>
            <w:r>
              <w:rPr>
                <w:rFonts w:ascii="宋体" w:hAnsi="宋体" w:cs="宋体" w:hint="eastAsia"/>
                <w:sz w:val="21"/>
                <w:szCs w:val="21"/>
              </w:rPr>
              <w:t>、整体管理思路</w:t>
            </w:r>
            <w:r>
              <w:rPr>
                <w:rFonts w:ascii="宋体" w:hAnsi="宋体" w:cs="宋体" w:hint="eastAsia"/>
                <w:sz w:val="21"/>
                <w:szCs w:val="21"/>
              </w:rPr>
              <w:t>3</w:t>
            </w:r>
            <w:r>
              <w:rPr>
                <w:rFonts w:ascii="宋体" w:hAnsi="宋体" w:cs="宋体" w:hint="eastAsia"/>
                <w:sz w:val="21"/>
                <w:szCs w:val="21"/>
              </w:rPr>
              <w:t>、项目服务与标准定位</w:t>
            </w:r>
            <w:r>
              <w:rPr>
                <w:rFonts w:ascii="宋体" w:hAnsi="宋体" w:cs="宋体" w:hint="eastAsia"/>
                <w:sz w:val="21"/>
                <w:szCs w:val="21"/>
              </w:rPr>
              <w:t>4</w:t>
            </w:r>
            <w:r>
              <w:rPr>
                <w:rFonts w:ascii="宋体" w:hAnsi="宋体" w:cs="宋体" w:hint="eastAsia"/>
                <w:sz w:val="21"/>
                <w:szCs w:val="21"/>
              </w:rPr>
              <w:t>、项目管理模式</w:t>
            </w:r>
            <w:r>
              <w:rPr>
                <w:rFonts w:ascii="宋体" w:hAnsi="宋体" w:cs="宋体" w:hint="eastAsia"/>
                <w:sz w:val="21"/>
                <w:szCs w:val="21"/>
              </w:rPr>
              <w:t>5</w:t>
            </w:r>
            <w:r>
              <w:rPr>
                <w:rFonts w:ascii="宋体" w:hAnsi="宋体" w:cs="宋体" w:hint="eastAsia"/>
                <w:sz w:val="21"/>
                <w:szCs w:val="21"/>
              </w:rPr>
              <w:t>、管理服务理念</w:t>
            </w:r>
            <w:r>
              <w:rPr>
                <w:rFonts w:ascii="宋体" w:hAnsi="宋体" w:cs="宋体" w:hint="eastAsia"/>
                <w:sz w:val="21"/>
                <w:szCs w:val="21"/>
              </w:rPr>
              <w:t>6</w:t>
            </w:r>
            <w:r>
              <w:rPr>
                <w:rFonts w:ascii="宋体" w:hAnsi="宋体" w:cs="宋体" w:hint="eastAsia"/>
                <w:sz w:val="21"/>
                <w:szCs w:val="21"/>
              </w:rPr>
              <w:t>、项目服务运行机制。</w:t>
            </w:r>
          </w:p>
          <w:p w:rsidR="003920CE" w:rsidRDefault="000A2548">
            <w:pPr>
              <w:spacing w:line="302" w:lineRule="auto"/>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）方案内容详细，专门针对本项目，符合采购需求和实际情况视为符合；</w:t>
            </w:r>
          </w:p>
          <w:p w:rsidR="003920CE" w:rsidRDefault="000A2548">
            <w:pPr>
              <w:spacing w:line="302" w:lineRule="auto"/>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）方案内容属于通用类，非专门针对本项目，部分符合实际情况视为部分符合；</w:t>
            </w:r>
          </w:p>
          <w:p w:rsidR="003920CE" w:rsidRDefault="000A2548">
            <w:pPr>
              <w:spacing w:line="302" w:lineRule="auto"/>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3</w:t>
            </w:r>
            <w:r>
              <w:rPr>
                <w:rFonts w:ascii="宋体" w:hAnsi="宋体" w:cs="宋体" w:hint="eastAsia"/>
                <w:sz w:val="21"/>
                <w:szCs w:val="21"/>
              </w:rPr>
              <w:t>）方案内容复制粘贴采购需求，非专门针对本项目，不符合实际情况或未提供视为不符合。（符合</w:t>
            </w:r>
            <w:r>
              <w:rPr>
                <w:rFonts w:ascii="宋体" w:hAnsi="宋体" w:cs="宋体" w:hint="eastAsia"/>
                <w:sz w:val="21"/>
                <w:szCs w:val="21"/>
              </w:rPr>
              <w:t>1</w:t>
            </w:r>
            <w:r>
              <w:rPr>
                <w:rFonts w:ascii="宋体" w:hAnsi="宋体" w:cs="宋体" w:hint="eastAsia"/>
                <w:sz w:val="21"/>
                <w:szCs w:val="21"/>
              </w:rPr>
              <w:t>项得</w:t>
            </w:r>
            <w:r>
              <w:rPr>
                <w:rFonts w:ascii="宋体" w:hAnsi="宋体" w:cs="宋体" w:hint="eastAsia"/>
                <w:sz w:val="21"/>
                <w:szCs w:val="21"/>
              </w:rPr>
              <w:t>1</w:t>
            </w:r>
            <w:r>
              <w:rPr>
                <w:rFonts w:ascii="宋体" w:hAnsi="宋体" w:cs="宋体" w:hint="eastAsia"/>
                <w:sz w:val="21"/>
                <w:szCs w:val="21"/>
              </w:rPr>
              <w:t>分，部分符合得</w:t>
            </w:r>
            <w:r>
              <w:rPr>
                <w:rFonts w:ascii="宋体" w:hAnsi="宋体" w:cs="宋体" w:hint="eastAsia"/>
                <w:sz w:val="21"/>
                <w:szCs w:val="21"/>
              </w:rPr>
              <w:t>0.5</w:t>
            </w:r>
            <w:r>
              <w:rPr>
                <w:rFonts w:ascii="宋体" w:hAnsi="宋体" w:cs="宋体" w:hint="eastAsia"/>
                <w:sz w:val="21"/>
                <w:szCs w:val="21"/>
              </w:rPr>
              <w:t>分，不符合不得分；此项最高</w:t>
            </w:r>
            <w:r>
              <w:rPr>
                <w:rFonts w:ascii="宋体" w:hAnsi="宋体" w:cs="宋体" w:hint="eastAsia"/>
                <w:sz w:val="21"/>
                <w:szCs w:val="21"/>
              </w:rPr>
              <w:t>6</w:t>
            </w:r>
            <w:r>
              <w:rPr>
                <w:rFonts w:ascii="宋体" w:hAnsi="宋体" w:cs="宋体" w:hint="eastAsia"/>
                <w:sz w:val="21"/>
                <w:szCs w:val="21"/>
              </w:rPr>
              <w:t>分）。</w:t>
            </w:r>
          </w:p>
        </w:tc>
        <w:tc>
          <w:tcPr>
            <w:tcW w:w="3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0CE" w:rsidRDefault="000A2548">
            <w:pPr>
              <w:snapToGrid w:val="0"/>
              <w:rPr>
                <w:rFonts w:ascii="宋体" w:hAnsi="宋体" w:cs="宋体"/>
                <w:sz w:val="21"/>
                <w:szCs w:val="21"/>
              </w:rPr>
            </w:pPr>
            <w:r>
              <w:rPr>
                <w:rFonts w:ascii="宋体" w:hAnsi="宋体" w:cs="宋体" w:hint="eastAsia"/>
                <w:sz w:val="21"/>
                <w:szCs w:val="21"/>
              </w:rPr>
              <w:t>主观</w:t>
            </w:r>
          </w:p>
        </w:tc>
      </w:tr>
      <w:tr w:rsidR="003920CE">
        <w:trPr>
          <w:trHeight w:val="629"/>
          <w:jc w:val="center"/>
        </w:trPr>
        <w:tc>
          <w:tcPr>
            <w:tcW w:w="388" w:type="pct"/>
            <w:vMerge/>
            <w:tcBorders>
              <w:left w:val="single" w:sz="4" w:space="0" w:color="auto"/>
              <w:right w:val="single" w:sz="4" w:space="0" w:color="auto"/>
            </w:tcBorders>
            <w:shd w:val="clear" w:color="auto" w:fill="FFFFFF" w:themeFill="background1"/>
            <w:vAlign w:val="center"/>
          </w:tcPr>
          <w:p w:rsidR="003920CE" w:rsidRDefault="003920CE">
            <w:pPr>
              <w:snapToGrid w:val="0"/>
              <w:jc w:val="center"/>
              <w:rPr>
                <w:rFonts w:ascii="宋体" w:hAnsi="宋体" w:cs="宋体"/>
                <w:sz w:val="21"/>
                <w:szCs w:val="21"/>
              </w:rPr>
            </w:pPr>
          </w:p>
        </w:tc>
        <w:tc>
          <w:tcPr>
            <w:tcW w:w="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0CE" w:rsidRDefault="000A2548">
            <w:pPr>
              <w:snapToGrid w:val="0"/>
              <w:jc w:val="center"/>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、针对本项目的人员配置方案（</w:t>
            </w:r>
            <w:r>
              <w:rPr>
                <w:rFonts w:ascii="宋体" w:hAnsi="宋体" w:cs="宋体" w:hint="eastAsia"/>
                <w:sz w:val="21"/>
                <w:szCs w:val="21"/>
              </w:rPr>
              <w:t>8</w:t>
            </w:r>
            <w:r>
              <w:rPr>
                <w:rFonts w:ascii="宋体" w:hAnsi="宋体" w:cs="宋体" w:hint="eastAsia"/>
                <w:sz w:val="21"/>
                <w:szCs w:val="21"/>
              </w:rPr>
              <w:t>分）</w:t>
            </w:r>
          </w:p>
        </w:tc>
        <w:tc>
          <w:tcPr>
            <w:tcW w:w="3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0CE" w:rsidRDefault="000A2548">
            <w:pPr>
              <w:snapToGrid w:val="0"/>
              <w:rPr>
                <w:rFonts w:ascii="宋体" w:hAnsi="宋体" w:cs="宋体"/>
                <w:sz w:val="21"/>
                <w:szCs w:val="21"/>
              </w:rPr>
            </w:pPr>
            <w:r>
              <w:rPr>
                <w:rFonts w:ascii="宋体" w:hAnsi="宋体" w:cs="宋体" w:hint="eastAsia"/>
                <w:sz w:val="21"/>
                <w:szCs w:val="21"/>
              </w:rPr>
              <w:t>结合本项目布局、服务区间、项目位置等多种因素分析，对本项目</w:t>
            </w:r>
            <w:r>
              <w:rPr>
                <w:rFonts w:ascii="宋体" w:hAnsi="宋体" w:cs="宋体" w:hint="eastAsia"/>
                <w:sz w:val="21"/>
                <w:szCs w:val="21"/>
              </w:rPr>
              <w:t>4</w:t>
            </w:r>
            <w:r>
              <w:rPr>
                <w:rFonts w:ascii="宋体" w:hAnsi="宋体" w:cs="宋体" w:hint="eastAsia"/>
                <w:sz w:val="21"/>
                <w:szCs w:val="21"/>
              </w:rPr>
              <w:t>个服务地点（剧院本部、菊隐剧场、怀柔工厂、史家宿舍）分别进行详细的人员配置及说明：</w:t>
            </w:r>
            <w:r>
              <w:rPr>
                <w:rFonts w:ascii="宋体" w:hAnsi="宋体" w:cs="宋体" w:hint="eastAsia"/>
                <w:sz w:val="21"/>
                <w:szCs w:val="21"/>
              </w:rPr>
              <w:t>1</w:t>
            </w:r>
            <w:r>
              <w:rPr>
                <w:rFonts w:ascii="宋体" w:hAnsi="宋体" w:cs="宋体" w:hint="eastAsia"/>
                <w:sz w:val="21"/>
                <w:szCs w:val="21"/>
              </w:rPr>
              <w:t>、剧院本部人员配置安排</w:t>
            </w:r>
            <w:r>
              <w:rPr>
                <w:rFonts w:ascii="宋体" w:hAnsi="宋体" w:cs="宋体" w:hint="eastAsia"/>
                <w:sz w:val="21"/>
                <w:szCs w:val="21"/>
              </w:rPr>
              <w:t>2</w:t>
            </w:r>
            <w:r>
              <w:rPr>
                <w:rFonts w:ascii="宋体" w:hAnsi="宋体" w:cs="宋体" w:hint="eastAsia"/>
                <w:sz w:val="21"/>
                <w:szCs w:val="21"/>
              </w:rPr>
              <w:t>、菊隐剧场人员配置安、</w:t>
            </w:r>
            <w:r>
              <w:rPr>
                <w:rFonts w:ascii="宋体" w:hAnsi="宋体" w:cs="宋体" w:hint="eastAsia"/>
                <w:sz w:val="21"/>
                <w:szCs w:val="21"/>
              </w:rPr>
              <w:t>3</w:t>
            </w:r>
            <w:r>
              <w:rPr>
                <w:rFonts w:ascii="宋体" w:hAnsi="宋体" w:cs="宋体" w:hint="eastAsia"/>
                <w:sz w:val="21"/>
                <w:szCs w:val="21"/>
              </w:rPr>
              <w:t>、怀柔工厂人员配置安排、</w:t>
            </w:r>
            <w:r>
              <w:rPr>
                <w:rFonts w:ascii="宋体" w:hAnsi="宋体" w:cs="宋体" w:hint="eastAsia"/>
                <w:sz w:val="21"/>
                <w:szCs w:val="21"/>
              </w:rPr>
              <w:t>4</w:t>
            </w:r>
            <w:r>
              <w:rPr>
                <w:rFonts w:ascii="宋体" w:hAnsi="宋体" w:cs="宋体" w:hint="eastAsia"/>
                <w:sz w:val="21"/>
                <w:szCs w:val="21"/>
              </w:rPr>
              <w:t>、史家宿舍人员配置安排</w:t>
            </w:r>
          </w:p>
          <w:p w:rsidR="003920CE" w:rsidRDefault="000A2548">
            <w:pPr>
              <w:spacing w:line="302" w:lineRule="auto"/>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）方案内容详细，专门针对本项目，符合采购需求和实际情况视为符合；</w:t>
            </w:r>
          </w:p>
          <w:p w:rsidR="003920CE" w:rsidRDefault="000A2548">
            <w:pPr>
              <w:spacing w:line="302" w:lineRule="auto"/>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）方案内容属于通用类，非专门针对本项目，部分符合实际情况视为部分符合；</w:t>
            </w:r>
          </w:p>
          <w:p w:rsidR="003920CE" w:rsidRDefault="000A2548">
            <w:pPr>
              <w:snapToGrid w:val="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3</w:t>
            </w:r>
            <w:r>
              <w:rPr>
                <w:rFonts w:ascii="宋体" w:hAnsi="宋体" w:cs="宋体" w:hint="eastAsia"/>
                <w:sz w:val="21"/>
                <w:szCs w:val="21"/>
              </w:rPr>
              <w:t>）方案内容复制粘贴采购需求，非专门针对本项目，不符合实际情况或未提供视为不符合。</w:t>
            </w:r>
          </w:p>
          <w:p w:rsidR="003920CE" w:rsidRDefault="000A2548">
            <w:pPr>
              <w:snapToGrid w:val="0"/>
              <w:rPr>
                <w:rFonts w:ascii="宋体" w:hAnsi="宋体" w:cs="宋体"/>
                <w:sz w:val="21"/>
                <w:szCs w:val="21"/>
              </w:rPr>
            </w:pPr>
            <w:r>
              <w:rPr>
                <w:rFonts w:ascii="宋体" w:hAnsi="宋体" w:cs="宋体" w:hint="eastAsia"/>
                <w:sz w:val="21"/>
                <w:szCs w:val="21"/>
              </w:rPr>
              <w:lastRenderedPageBreak/>
              <w:t>（符合</w:t>
            </w:r>
            <w:r>
              <w:rPr>
                <w:rFonts w:ascii="宋体" w:hAnsi="宋体" w:cs="宋体" w:hint="eastAsia"/>
                <w:sz w:val="21"/>
                <w:szCs w:val="21"/>
              </w:rPr>
              <w:t>1</w:t>
            </w:r>
            <w:r>
              <w:rPr>
                <w:rFonts w:ascii="宋体" w:hAnsi="宋体" w:cs="宋体" w:hint="eastAsia"/>
                <w:sz w:val="21"/>
                <w:szCs w:val="21"/>
              </w:rPr>
              <w:t>项得</w:t>
            </w:r>
            <w:r>
              <w:rPr>
                <w:rFonts w:ascii="宋体" w:hAnsi="宋体" w:cs="宋体" w:hint="eastAsia"/>
                <w:sz w:val="21"/>
                <w:szCs w:val="21"/>
              </w:rPr>
              <w:t>2</w:t>
            </w:r>
            <w:r>
              <w:rPr>
                <w:rFonts w:ascii="宋体" w:hAnsi="宋体" w:cs="宋体" w:hint="eastAsia"/>
                <w:sz w:val="21"/>
                <w:szCs w:val="21"/>
              </w:rPr>
              <w:t>分，部分符合得</w:t>
            </w:r>
            <w:r>
              <w:rPr>
                <w:rFonts w:ascii="宋体" w:hAnsi="宋体" w:cs="宋体" w:hint="eastAsia"/>
                <w:sz w:val="21"/>
                <w:szCs w:val="21"/>
              </w:rPr>
              <w:t>1</w:t>
            </w:r>
            <w:r>
              <w:rPr>
                <w:rFonts w:ascii="宋体" w:hAnsi="宋体" w:cs="宋体" w:hint="eastAsia"/>
                <w:sz w:val="21"/>
                <w:szCs w:val="21"/>
              </w:rPr>
              <w:t>分，不符合不得分；此项最高</w:t>
            </w:r>
            <w:r>
              <w:rPr>
                <w:rFonts w:ascii="宋体" w:hAnsi="宋体" w:cs="宋体" w:hint="eastAsia"/>
                <w:sz w:val="21"/>
                <w:szCs w:val="21"/>
              </w:rPr>
              <w:t>8</w:t>
            </w:r>
            <w:r>
              <w:rPr>
                <w:rFonts w:ascii="宋体" w:hAnsi="宋体" w:cs="宋体" w:hint="eastAsia"/>
                <w:sz w:val="21"/>
                <w:szCs w:val="21"/>
              </w:rPr>
              <w:t>分）。</w:t>
            </w:r>
          </w:p>
        </w:tc>
        <w:tc>
          <w:tcPr>
            <w:tcW w:w="3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0CE" w:rsidRDefault="000A2548">
            <w:pPr>
              <w:snapToGrid w:val="0"/>
              <w:rPr>
                <w:rFonts w:ascii="宋体" w:hAnsi="宋体" w:cs="宋体"/>
                <w:sz w:val="21"/>
                <w:szCs w:val="21"/>
              </w:rPr>
            </w:pPr>
            <w:r>
              <w:rPr>
                <w:rFonts w:ascii="宋体" w:hAnsi="宋体" w:cs="宋体" w:hint="eastAsia"/>
                <w:sz w:val="21"/>
                <w:szCs w:val="21"/>
              </w:rPr>
              <w:lastRenderedPageBreak/>
              <w:t>主观</w:t>
            </w:r>
          </w:p>
        </w:tc>
      </w:tr>
      <w:tr w:rsidR="003920CE">
        <w:trPr>
          <w:trHeight w:val="928"/>
          <w:jc w:val="center"/>
        </w:trPr>
        <w:tc>
          <w:tcPr>
            <w:tcW w:w="388" w:type="pct"/>
            <w:vMerge/>
            <w:tcBorders>
              <w:left w:val="single" w:sz="4" w:space="0" w:color="auto"/>
              <w:right w:val="single" w:sz="4" w:space="0" w:color="auto"/>
            </w:tcBorders>
            <w:shd w:val="clear" w:color="auto" w:fill="FFFFFF" w:themeFill="background1"/>
            <w:vAlign w:val="center"/>
          </w:tcPr>
          <w:p w:rsidR="003920CE" w:rsidRDefault="003920CE">
            <w:pPr>
              <w:snapToGrid w:val="0"/>
              <w:jc w:val="center"/>
              <w:rPr>
                <w:rFonts w:ascii="宋体" w:hAnsi="宋体" w:cs="宋体"/>
                <w:sz w:val="21"/>
                <w:szCs w:val="21"/>
              </w:rPr>
            </w:pPr>
          </w:p>
        </w:tc>
        <w:tc>
          <w:tcPr>
            <w:tcW w:w="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0CE" w:rsidRDefault="000A2548">
            <w:pPr>
              <w:snapToGrid w:val="0"/>
              <w:jc w:val="center"/>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、设备设施运行维护服务方案、</w:t>
            </w:r>
          </w:p>
          <w:p w:rsidR="003920CE" w:rsidRDefault="000A2548">
            <w:pPr>
              <w:snapToGrid w:val="0"/>
              <w:jc w:val="center"/>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6</w:t>
            </w:r>
            <w:r>
              <w:rPr>
                <w:rFonts w:ascii="宋体" w:hAnsi="宋体" w:cs="宋体" w:hint="eastAsia"/>
                <w:sz w:val="21"/>
                <w:szCs w:val="21"/>
              </w:rPr>
              <w:t>分）</w:t>
            </w:r>
          </w:p>
        </w:tc>
        <w:tc>
          <w:tcPr>
            <w:tcW w:w="3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0CE" w:rsidRDefault="000A2548">
            <w:pPr>
              <w:spacing w:line="302" w:lineRule="auto"/>
              <w:rPr>
                <w:rFonts w:ascii="宋体" w:hAnsi="宋体" w:cs="宋体"/>
                <w:sz w:val="21"/>
                <w:szCs w:val="21"/>
              </w:rPr>
            </w:pPr>
            <w:r>
              <w:rPr>
                <w:rFonts w:ascii="宋体" w:hAnsi="宋体" w:cs="宋体" w:hint="eastAsia"/>
                <w:sz w:val="21"/>
                <w:szCs w:val="21"/>
              </w:rPr>
              <w:t>针对房屋及设备设施维修服务提出合理的</w:t>
            </w:r>
            <w:r>
              <w:rPr>
                <w:rFonts w:ascii="宋体" w:hAnsi="宋体" w:cs="宋体" w:hint="eastAsia"/>
                <w:sz w:val="21"/>
                <w:szCs w:val="21"/>
              </w:rPr>
              <w:t>1</w:t>
            </w:r>
            <w:r>
              <w:rPr>
                <w:rFonts w:ascii="宋体" w:hAnsi="宋体" w:cs="宋体" w:hint="eastAsia"/>
                <w:sz w:val="21"/>
                <w:szCs w:val="21"/>
              </w:rPr>
              <w:t>、整体思路</w:t>
            </w:r>
            <w:r>
              <w:rPr>
                <w:rFonts w:ascii="宋体" w:hAnsi="宋体" w:cs="宋体" w:hint="eastAsia"/>
                <w:sz w:val="21"/>
                <w:szCs w:val="21"/>
              </w:rPr>
              <w:t>2</w:t>
            </w:r>
            <w:r>
              <w:rPr>
                <w:rFonts w:ascii="宋体" w:hAnsi="宋体" w:cs="宋体" w:hint="eastAsia"/>
                <w:sz w:val="21"/>
                <w:szCs w:val="21"/>
              </w:rPr>
              <w:t>、岗位职责及服务标准、规章制度及工作流程</w:t>
            </w:r>
            <w:r>
              <w:rPr>
                <w:rFonts w:ascii="宋体" w:hAnsi="宋体" w:cs="宋体" w:hint="eastAsia"/>
                <w:sz w:val="21"/>
                <w:szCs w:val="21"/>
              </w:rPr>
              <w:t>3</w:t>
            </w:r>
            <w:r>
              <w:rPr>
                <w:rFonts w:ascii="宋体" w:hAnsi="宋体" w:cs="宋体" w:hint="eastAsia"/>
                <w:sz w:val="21"/>
                <w:szCs w:val="21"/>
              </w:rPr>
              <w:t>、工具配备保障方案</w:t>
            </w:r>
            <w:r>
              <w:rPr>
                <w:rFonts w:ascii="宋体" w:hAnsi="宋体" w:cs="宋体" w:hint="eastAsia"/>
                <w:sz w:val="21"/>
                <w:szCs w:val="21"/>
              </w:rPr>
              <w:t>4</w:t>
            </w:r>
            <w:r>
              <w:rPr>
                <w:rFonts w:ascii="宋体" w:hAnsi="宋体" w:cs="宋体" w:hint="eastAsia"/>
                <w:sz w:val="21"/>
                <w:szCs w:val="21"/>
              </w:rPr>
              <w:t>、</w:t>
            </w:r>
            <w:r>
              <w:rPr>
                <w:rFonts w:ascii="宋体" w:hAnsi="宋体" w:cs="宋体" w:hint="eastAsia"/>
                <w:kern w:val="2"/>
                <w:sz w:val="21"/>
                <w:szCs w:val="21"/>
              </w:rPr>
              <w:t>热力站运行值班及水暖</w:t>
            </w:r>
            <w:r>
              <w:rPr>
                <w:rFonts w:ascii="宋体" w:hAnsi="宋体" w:cs="宋体" w:hint="eastAsia"/>
                <w:sz w:val="21"/>
                <w:szCs w:val="21"/>
              </w:rPr>
              <w:t>等重点设备设施日常运行管理及维护方案</w:t>
            </w:r>
            <w:r>
              <w:rPr>
                <w:rFonts w:ascii="宋体" w:hAnsi="宋体" w:cs="宋体" w:hint="eastAsia"/>
                <w:sz w:val="21"/>
                <w:szCs w:val="21"/>
              </w:rPr>
              <w:t>5</w:t>
            </w:r>
            <w:r>
              <w:rPr>
                <w:rFonts w:ascii="宋体" w:hAnsi="宋体" w:cs="宋体" w:hint="eastAsia"/>
                <w:sz w:val="21"/>
                <w:szCs w:val="21"/>
              </w:rPr>
              <w:t>、无障碍设备设施维护方案</w:t>
            </w:r>
            <w:r>
              <w:rPr>
                <w:rFonts w:ascii="宋体" w:hAnsi="宋体" w:cs="宋体" w:hint="eastAsia"/>
                <w:sz w:val="21"/>
                <w:szCs w:val="21"/>
              </w:rPr>
              <w:t>6</w:t>
            </w:r>
            <w:r>
              <w:rPr>
                <w:rFonts w:ascii="宋体" w:hAnsi="宋体" w:cs="宋体" w:hint="eastAsia"/>
                <w:sz w:val="21"/>
                <w:szCs w:val="21"/>
              </w:rPr>
              <w:t>、针对采购人</w:t>
            </w:r>
            <w:r>
              <w:rPr>
                <w:rFonts w:ascii="宋体" w:hAnsi="宋体" w:cs="宋体" w:hint="eastAsia"/>
                <w:kern w:val="2"/>
                <w:sz w:val="21"/>
                <w:szCs w:val="21"/>
              </w:rPr>
              <w:t>土建等</w:t>
            </w:r>
            <w:r>
              <w:rPr>
                <w:rFonts w:ascii="宋体" w:hAnsi="宋体" w:cs="宋体" w:hint="eastAsia"/>
                <w:sz w:val="21"/>
                <w:szCs w:val="21"/>
              </w:rPr>
              <w:t>专项维修项目管理方案。</w:t>
            </w:r>
          </w:p>
          <w:p w:rsidR="003920CE" w:rsidRDefault="000A2548">
            <w:pPr>
              <w:spacing w:line="302" w:lineRule="auto"/>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）方案内容详细，专门针对本项目，符合采购需求和实际情况视为符合；</w:t>
            </w:r>
          </w:p>
          <w:p w:rsidR="003920CE" w:rsidRDefault="000A2548">
            <w:pPr>
              <w:spacing w:line="302" w:lineRule="auto"/>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）方案内容属于通用类，非专门针对本项目，部分符合实际情况视为部分符合；</w:t>
            </w:r>
          </w:p>
          <w:p w:rsidR="003920CE" w:rsidRDefault="000A2548">
            <w:pPr>
              <w:snapToGrid w:val="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3</w:t>
            </w:r>
            <w:r>
              <w:rPr>
                <w:rFonts w:ascii="宋体" w:hAnsi="宋体" w:cs="宋体" w:hint="eastAsia"/>
                <w:sz w:val="21"/>
                <w:szCs w:val="21"/>
              </w:rPr>
              <w:t>）方案内容复制粘贴采购需求，非专门针对本项目，不符合实际情况或未提供视为不符合。</w:t>
            </w:r>
          </w:p>
          <w:p w:rsidR="003920CE" w:rsidRDefault="000A2548">
            <w:pPr>
              <w:snapToGrid w:val="0"/>
              <w:rPr>
                <w:rFonts w:ascii="宋体" w:hAnsi="宋体" w:cs="宋体"/>
                <w:sz w:val="21"/>
                <w:szCs w:val="21"/>
              </w:rPr>
            </w:pPr>
            <w:r>
              <w:rPr>
                <w:rFonts w:ascii="宋体" w:hAnsi="宋体" w:cs="宋体" w:hint="eastAsia"/>
                <w:sz w:val="21"/>
                <w:szCs w:val="21"/>
              </w:rPr>
              <w:t>（符合</w:t>
            </w:r>
            <w:r>
              <w:rPr>
                <w:rFonts w:ascii="宋体" w:hAnsi="宋体" w:cs="宋体" w:hint="eastAsia"/>
                <w:sz w:val="21"/>
                <w:szCs w:val="21"/>
              </w:rPr>
              <w:t>1</w:t>
            </w:r>
            <w:r>
              <w:rPr>
                <w:rFonts w:ascii="宋体" w:hAnsi="宋体" w:cs="宋体" w:hint="eastAsia"/>
                <w:sz w:val="21"/>
                <w:szCs w:val="21"/>
              </w:rPr>
              <w:t>项得</w:t>
            </w:r>
            <w:r>
              <w:rPr>
                <w:rFonts w:ascii="宋体" w:hAnsi="宋体" w:cs="宋体" w:hint="eastAsia"/>
                <w:sz w:val="21"/>
                <w:szCs w:val="21"/>
              </w:rPr>
              <w:t>1</w:t>
            </w:r>
            <w:r>
              <w:rPr>
                <w:rFonts w:ascii="宋体" w:hAnsi="宋体" w:cs="宋体" w:hint="eastAsia"/>
                <w:sz w:val="21"/>
                <w:szCs w:val="21"/>
              </w:rPr>
              <w:t>分，部分符合得</w:t>
            </w:r>
            <w:r>
              <w:rPr>
                <w:rFonts w:ascii="宋体" w:hAnsi="宋体" w:cs="宋体" w:hint="eastAsia"/>
                <w:sz w:val="21"/>
                <w:szCs w:val="21"/>
              </w:rPr>
              <w:t>0.5</w:t>
            </w:r>
            <w:r>
              <w:rPr>
                <w:rFonts w:ascii="宋体" w:hAnsi="宋体" w:cs="宋体" w:hint="eastAsia"/>
                <w:sz w:val="21"/>
                <w:szCs w:val="21"/>
              </w:rPr>
              <w:t>分，不符合不得分；此项最高</w:t>
            </w:r>
            <w:r>
              <w:rPr>
                <w:rFonts w:ascii="宋体" w:hAnsi="宋体" w:cs="宋体" w:hint="eastAsia"/>
                <w:sz w:val="21"/>
                <w:szCs w:val="21"/>
              </w:rPr>
              <w:t>6</w:t>
            </w:r>
            <w:r>
              <w:rPr>
                <w:rFonts w:ascii="宋体" w:hAnsi="宋体" w:cs="宋体" w:hint="eastAsia"/>
                <w:sz w:val="21"/>
                <w:szCs w:val="21"/>
              </w:rPr>
              <w:t>分）。</w:t>
            </w:r>
          </w:p>
        </w:tc>
        <w:tc>
          <w:tcPr>
            <w:tcW w:w="3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0CE" w:rsidRDefault="000A2548">
            <w:pPr>
              <w:snapToGrid w:val="0"/>
              <w:rPr>
                <w:rFonts w:ascii="宋体" w:hAnsi="宋体" w:cs="宋体"/>
                <w:sz w:val="21"/>
                <w:szCs w:val="21"/>
              </w:rPr>
            </w:pPr>
            <w:r>
              <w:rPr>
                <w:rFonts w:ascii="宋体" w:hAnsi="宋体" w:cs="宋体" w:hint="eastAsia"/>
                <w:sz w:val="21"/>
                <w:szCs w:val="21"/>
              </w:rPr>
              <w:t>主观</w:t>
            </w:r>
          </w:p>
        </w:tc>
      </w:tr>
      <w:tr w:rsidR="003920CE">
        <w:trPr>
          <w:trHeight w:val="718"/>
          <w:jc w:val="center"/>
        </w:trPr>
        <w:tc>
          <w:tcPr>
            <w:tcW w:w="388" w:type="pct"/>
            <w:vMerge/>
            <w:tcBorders>
              <w:left w:val="single" w:sz="4" w:space="0" w:color="auto"/>
              <w:right w:val="single" w:sz="4" w:space="0" w:color="auto"/>
            </w:tcBorders>
            <w:shd w:val="clear" w:color="auto" w:fill="FFFFFF" w:themeFill="background1"/>
            <w:vAlign w:val="center"/>
          </w:tcPr>
          <w:p w:rsidR="003920CE" w:rsidRDefault="003920CE">
            <w:pPr>
              <w:snapToGrid w:val="0"/>
              <w:jc w:val="center"/>
              <w:rPr>
                <w:rFonts w:ascii="宋体" w:hAnsi="宋体" w:cs="宋体"/>
                <w:sz w:val="21"/>
                <w:szCs w:val="21"/>
              </w:rPr>
            </w:pPr>
          </w:p>
        </w:tc>
        <w:tc>
          <w:tcPr>
            <w:tcW w:w="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0CE" w:rsidRDefault="000A2548">
            <w:pPr>
              <w:snapToGrid w:val="0"/>
              <w:jc w:val="center"/>
              <w:rPr>
                <w:rFonts w:ascii="宋体" w:hAnsi="宋体" w:cs="宋体"/>
                <w:sz w:val="21"/>
                <w:szCs w:val="21"/>
              </w:rPr>
            </w:pPr>
            <w:r>
              <w:rPr>
                <w:rFonts w:ascii="宋体" w:hAnsi="宋体" w:cs="宋体" w:hint="eastAsia"/>
                <w:sz w:val="21"/>
                <w:szCs w:val="21"/>
              </w:rPr>
              <w:t>4</w:t>
            </w:r>
            <w:r>
              <w:rPr>
                <w:rFonts w:ascii="宋体" w:hAnsi="宋体" w:cs="宋体" w:hint="eastAsia"/>
                <w:sz w:val="21"/>
                <w:szCs w:val="21"/>
              </w:rPr>
              <w:t>、能源管理方案</w:t>
            </w:r>
            <w:r>
              <w:rPr>
                <w:rFonts w:ascii="宋体" w:hAnsi="宋体" w:cs="宋体" w:hint="eastAsia"/>
                <w:sz w:val="21"/>
                <w:szCs w:val="21"/>
              </w:rPr>
              <w:t xml:space="preserve"> </w:t>
            </w:r>
            <w:r>
              <w:rPr>
                <w:rFonts w:ascii="宋体" w:hAnsi="宋体" w:cs="宋体" w:hint="eastAsia"/>
                <w:sz w:val="21"/>
                <w:szCs w:val="21"/>
              </w:rPr>
              <w:t>（</w:t>
            </w:r>
            <w:r>
              <w:rPr>
                <w:rFonts w:ascii="宋体" w:hAnsi="宋体" w:cs="宋体" w:hint="eastAsia"/>
                <w:sz w:val="21"/>
                <w:szCs w:val="21"/>
              </w:rPr>
              <w:t>6</w:t>
            </w:r>
            <w:r>
              <w:rPr>
                <w:rFonts w:ascii="宋体" w:hAnsi="宋体" w:cs="宋体" w:hint="eastAsia"/>
                <w:sz w:val="21"/>
                <w:szCs w:val="21"/>
              </w:rPr>
              <w:t>分）</w:t>
            </w:r>
          </w:p>
        </w:tc>
        <w:tc>
          <w:tcPr>
            <w:tcW w:w="3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0CE" w:rsidRDefault="000A2548">
            <w:pPr>
              <w:snapToGrid w:val="0"/>
              <w:rPr>
                <w:rFonts w:ascii="宋体" w:hAnsi="宋体" w:cs="宋体"/>
                <w:sz w:val="21"/>
                <w:szCs w:val="21"/>
              </w:rPr>
            </w:pPr>
            <w:r>
              <w:rPr>
                <w:rFonts w:ascii="宋体" w:hAnsi="宋体" w:cs="宋体" w:hint="eastAsia"/>
                <w:sz w:val="21"/>
                <w:szCs w:val="21"/>
              </w:rPr>
              <w:t>针对大楼情况提出合理的</w:t>
            </w:r>
            <w:r>
              <w:rPr>
                <w:rFonts w:ascii="宋体" w:hAnsi="宋体" w:cs="宋体" w:hint="eastAsia"/>
                <w:sz w:val="21"/>
                <w:szCs w:val="21"/>
              </w:rPr>
              <w:t>1</w:t>
            </w:r>
            <w:r>
              <w:rPr>
                <w:rFonts w:ascii="宋体" w:hAnsi="宋体" w:cs="宋体" w:hint="eastAsia"/>
                <w:sz w:val="21"/>
                <w:szCs w:val="21"/>
              </w:rPr>
              <w:t>、节能减排实施方案</w:t>
            </w:r>
            <w:r>
              <w:rPr>
                <w:rFonts w:ascii="宋体" w:hAnsi="宋体" w:cs="宋体" w:hint="eastAsia"/>
                <w:sz w:val="21"/>
                <w:szCs w:val="21"/>
              </w:rPr>
              <w:t>2</w:t>
            </w:r>
            <w:r>
              <w:rPr>
                <w:rFonts w:ascii="宋体" w:hAnsi="宋体" w:cs="宋体" w:hint="eastAsia"/>
                <w:sz w:val="21"/>
                <w:szCs w:val="21"/>
              </w:rPr>
              <w:t>、节能降耗工作措施</w:t>
            </w:r>
            <w:r>
              <w:rPr>
                <w:rFonts w:ascii="宋体" w:hAnsi="宋体" w:cs="宋体" w:hint="eastAsia"/>
                <w:sz w:val="21"/>
                <w:szCs w:val="21"/>
              </w:rPr>
              <w:t>3</w:t>
            </w:r>
            <w:r>
              <w:rPr>
                <w:rFonts w:ascii="宋体" w:hAnsi="宋体" w:cs="宋体" w:hint="eastAsia"/>
                <w:sz w:val="21"/>
                <w:szCs w:val="21"/>
              </w:rPr>
              <w:t>、绿色物业管理方案。</w:t>
            </w:r>
          </w:p>
          <w:p w:rsidR="003920CE" w:rsidRDefault="000A2548">
            <w:pPr>
              <w:spacing w:line="302" w:lineRule="auto"/>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）方案内容详细，专门针对本项目，符合采购需求和实际情况视为符合；</w:t>
            </w:r>
          </w:p>
          <w:p w:rsidR="003920CE" w:rsidRDefault="000A2548">
            <w:pPr>
              <w:spacing w:line="302" w:lineRule="auto"/>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）方案内容属于通用类，非专门针对本项目，部分符合实际情况视为部分符合；</w:t>
            </w:r>
          </w:p>
          <w:p w:rsidR="003920CE" w:rsidRDefault="000A2548">
            <w:pPr>
              <w:snapToGrid w:val="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3</w:t>
            </w:r>
            <w:r>
              <w:rPr>
                <w:rFonts w:ascii="宋体" w:hAnsi="宋体" w:cs="宋体" w:hint="eastAsia"/>
                <w:sz w:val="21"/>
                <w:szCs w:val="21"/>
              </w:rPr>
              <w:t>）方案内容复制粘贴采购需求，非专门针对本项目，不符合实际情况或未提供视为不符合。</w:t>
            </w:r>
          </w:p>
          <w:p w:rsidR="003920CE" w:rsidRDefault="000A2548">
            <w:pPr>
              <w:snapToGrid w:val="0"/>
              <w:rPr>
                <w:rFonts w:ascii="宋体" w:hAnsi="宋体" w:cs="宋体"/>
                <w:sz w:val="21"/>
                <w:szCs w:val="21"/>
              </w:rPr>
            </w:pPr>
            <w:r>
              <w:rPr>
                <w:rFonts w:ascii="宋体" w:hAnsi="宋体" w:cs="宋体" w:hint="eastAsia"/>
                <w:sz w:val="21"/>
                <w:szCs w:val="21"/>
              </w:rPr>
              <w:t>（符合</w:t>
            </w:r>
            <w:r>
              <w:rPr>
                <w:rFonts w:ascii="宋体" w:hAnsi="宋体" w:cs="宋体" w:hint="eastAsia"/>
                <w:sz w:val="21"/>
                <w:szCs w:val="21"/>
              </w:rPr>
              <w:t>1</w:t>
            </w:r>
            <w:r>
              <w:rPr>
                <w:rFonts w:ascii="宋体" w:hAnsi="宋体" w:cs="宋体" w:hint="eastAsia"/>
                <w:sz w:val="21"/>
                <w:szCs w:val="21"/>
              </w:rPr>
              <w:t>项得</w:t>
            </w:r>
            <w:r>
              <w:rPr>
                <w:rFonts w:ascii="宋体" w:hAnsi="宋体" w:cs="宋体" w:hint="eastAsia"/>
                <w:sz w:val="21"/>
                <w:szCs w:val="21"/>
              </w:rPr>
              <w:t>2</w:t>
            </w:r>
            <w:r>
              <w:rPr>
                <w:rFonts w:ascii="宋体" w:hAnsi="宋体" w:cs="宋体" w:hint="eastAsia"/>
                <w:sz w:val="21"/>
                <w:szCs w:val="21"/>
              </w:rPr>
              <w:t>分，部分符合得</w:t>
            </w:r>
            <w:r>
              <w:rPr>
                <w:rFonts w:ascii="宋体" w:hAnsi="宋体" w:cs="宋体" w:hint="eastAsia"/>
                <w:sz w:val="21"/>
                <w:szCs w:val="21"/>
              </w:rPr>
              <w:t>1</w:t>
            </w:r>
            <w:r>
              <w:rPr>
                <w:rFonts w:ascii="宋体" w:hAnsi="宋体" w:cs="宋体" w:hint="eastAsia"/>
                <w:sz w:val="21"/>
                <w:szCs w:val="21"/>
              </w:rPr>
              <w:t>分，不符合不得分；此项最高</w:t>
            </w:r>
            <w:r>
              <w:rPr>
                <w:rFonts w:ascii="宋体" w:hAnsi="宋体" w:cs="宋体" w:hint="eastAsia"/>
                <w:sz w:val="21"/>
                <w:szCs w:val="21"/>
              </w:rPr>
              <w:t>6</w:t>
            </w:r>
            <w:r>
              <w:rPr>
                <w:rFonts w:ascii="宋体" w:hAnsi="宋体" w:cs="宋体" w:hint="eastAsia"/>
                <w:sz w:val="21"/>
                <w:szCs w:val="21"/>
              </w:rPr>
              <w:t>分）。</w:t>
            </w:r>
          </w:p>
        </w:tc>
        <w:tc>
          <w:tcPr>
            <w:tcW w:w="3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0CE" w:rsidRDefault="000A2548">
            <w:pPr>
              <w:snapToGrid w:val="0"/>
              <w:rPr>
                <w:rFonts w:ascii="宋体" w:hAnsi="宋体" w:cs="宋体"/>
                <w:sz w:val="21"/>
                <w:szCs w:val="21"/>
              </w:rPr>
            </w:pPr>
            <w:r>
              <w:rPr>
                <w:rFonts w:ascii="宋体" w:hAnsi="宋体" w:cs="宋体" w:hint="eastAsia"/>
                <w:sz w:val="21"/>
                <w:szCs w:val="21"/>
              </w:rPr>
              <w:t>主观</w:t>
            </w:r>
          </w:p>
        </w:tc>
      </w:tr>
      <w:tr w:rsidR="003920CE">
        <w:trPr>
          <w:trHeight w:val="563"/>
          <w:jc w:val="center"/>
        </w:trPr>
        <w:tc>
          <w:tcPr>
            <w:tcW w:w="388" w:type="pct"/>
            <w:vMerge/>
            <w:tcBorders>
              <w:left w:val="single" w:sz="4" w:space="0" w:color="auto"/>
              <w:right w:val="single" w:sz="4" w:space="0" w:color="auto"/>
            </w:tcBorders>
            <w:shd w:val="clear" w:color="auto" w:fill="FFFFFF" w:themeFill="background1"/>
            <w:vAlign w:val="center"/>
          </w:tcPr>
          <w:p w:rsidR="003920CE" w:rsidRDefault="003920CE">
            <w:pPr>
              <w:snapToGrid w:val="0"/>
              <w:jc w:val="center"/>
              <w:rPr>
                <w:rFonts w:ascii="宋体" w:hAnsi="宋体" w:cs="宋体"/>
                <w:sz w:val="21"/>
                <w:szCs w:val="21"/>
              </w:rPr>
            </w:pPr>
          </w:p>
        </w:tc>
        <w:tc>
          <w:tcPr>
            <w:tcW w:w="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0CE" w:rsidRDefault="000A2548">
            <w:pPr>
              <w:snapToGrid w:val="0"/>
              <w:jc w:val="center"/>
              <w:rPr>
                <w:rFonts w:ascii="宋体" w:hAnsi="宋体" w:cs="宋体"/>
                <w:sz w:val="21"/>
                <w:szCs w:val="21"/>
              </w:rPr>
            </w:pPr>
            <w:r>
              <w:rPr>
                <w:rFonts w:ascii="宋体" w:hAnsi="宋体" w:cs="宋体" w:hint="eastAsia"/>
                <w:sz w:val="21"/>
                <w:szCs w:val="21"/>
              </w:rPr>
              <w:t>5</w:t>
            </w:r>
            <w:r>
              <w:rPr>
                <w:rFonts w:ascii="宋体" w:hAnsi="宋体" w:cs="宋体" w:hint="eastAsia"/>
                <w:sz w:val="21"/>
                <w:szCs w:val="21"/>
              </w:rPr>
              <w:t>、化粪池、隔油池清掏等监管实施方案</w:t>
            </w:r>
            <w:r>
              <w:rPr>
                <w:rFonts w:ascii="宋体" w:hAnsi="宋体" w:cs="宋体" w:hint="eastAsia"/>
                <w:sz w:val="21"/>
                <w:szCs w:val="21"/>
              </w:rPr>
              <w:t xml:space="preserve"> </w:t>
            </w:r>
            <w:r>
              <w:rPr>
                <w:rFonts w:ascii="宋体" w:hAnsi="宋体" w:cs="宋体" w:hint="eastAsia"/>
                <w:sz w:val="21"/>
                <w:szCs w:val="21"/>
              </w:rPr>
              <w:t>（</w:t>
            </w:r>
            <w:r>
              <w:rPr>
                <w:rFonts w:ascii="宋体" w:hAnsi="宋体" w:cs="宋体" w:hint="eastAsia"/>
                <w:sz w:val="21"/>
                <w:szCs w:val="21"/>
              </w:rPr>
              <w:t>6</w:t>
            </w:r>
            <w:r>
              <w:rPr>
                <w:rFonts w:ascii="宋体" w:hAnsi="宋体" w:cs="宋体" w:hint="eastAsia"/>
                <w:sz w:val="21"/>
                <w:szCs w:val="21"/>
              </w:rPr>
              <w:t>分）</w:t>
            </w:r>
          </w:p>
        </w:tc>
        <w:tc>
          <w:tcPr>
            <w:tcW w:w="3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0CE" w:rsidRDefault="000A2548">
            <w:pPr>
              <w:snapToGrid w:val="0"/>
              <w:rPr>
                <w:rFonts w:ascii="宋体" w:hAnsi="宋体" w:cs="宋体"/>
                <w:sz w:val="21"/>
                <w:szCs w:val="21"/>
              </w:rPr>
            </w:pPr>
            <w:r>
              <w:rPr>
                <w:rFonts w:ascii="宋体" w:hAnsi="宋体" w:cs="宋体" w:hint="eastAsia"/>
                <w:sz w:val="21"/>
                <w:szCs w:val="21"/>
              </w:rPr>
              <w:t>针对化粪池、隔油池清掏等监管实施方案提出合理的：</w:t>
            </w:r>
            <w:r>
              <w:rPr>
                <w:rFonts w:ascii="宋体" w:hAnsi="宋体" w:cs="宋体" w:hint="eastAsia"/>
                <w:sz w:val="21"/>
                <w:szCs w:val="21"/>
              </w:rPr>
              <w:t>1</w:t>
            </w:r>
            <w:r>
              <w:rPr>
                <w:rFonts w:ascii="宋体" w:hAnsi="宋体" w:cs="宋体" w:hint="eastAsia"/>
                <w:sz w:val="21"/>
                <w:szCs w:val="21"/>
              </w:rPr>
              <w:t>、整体思路</w:t>
            </w:r>
            <w:r>
              <w:rPr>
                <w:rFonts w:ascii="宋体" w:hAnsi="宋体" w:cs="宋体" w:hint="eastAsia"/>
                <w:sz w:val="21"/>
                <w:szCs w:val="21"/>
              </w:rPr>
              <w:t>2</w:t>
            </w:r>
            <w:r>
              <w:rPr>
                <w:rFonts w:ascii="宋体" w:hAnsi="宋体" w:cs="宋体" w:hint="eastAsia"/>
                <w:sz w:val="21"/>
                <w:szCs w:val="21"/>
              </w:rPr>
              <w:t>、岗位职责及服务标准</w:t>
            </w:r>
            <w:r>
              <w:rPr>
                <w:rFonts w:ascii="宋体" w:hAnsi="宋体" w:cs="宋体" w:hint="eastAsia"/>
                <w:sz w:val="21"/>
                <w:szCs w:val="21"/>
              </w:rPr>
              <w:t>3</w:t>
            </w:r>
            <w:r>
              <w:rPr>
                <w:rFonts w:ascii="宋体" w:hAnsi="宋体" w:cs="宋体" w:hint="eastAsia"/>
                <w:sz w:val="21"/>
                <w:szCs w:val="21"/>
              </w:rPr>
              <w:t>、化粪池监管方案</w:t>
            </w:r>
            <w:r>
              <w:rPr>
                <w:rFonts w:ascii="宋体" w:hAnsi="宋体" w:cs="宋体" w:hint="eastAsia"/>
                <w:sz w:val="21"/>
                <w:szCs w:val="21"/>
              </w:rPr>
              <w:t>4</w:t>
            </w:r>
            <w:r>
              <w:rPr>
                <w:rFonts w:ascii="宋体" w:hAnsi="宋体" w:cs="宋体" w:hint="eastAsia"/>
                <w:sz w:val="21"/>
                <w:szCs w:val="21"/>
              </w:rPr>
              <w:t>、沉积池监管方案</w:t>
            </w:r>
            <w:r>
              <w:rPr>
                <w:rFonts w:ascii="宋体" w:hAnsi="宋体" w:cs="宋体" w:hint="eastAsia"/>
                <w:sz w:val="21"/>
                <w:szCs w:val="21"/>
              </w:rPr>
              <w:t>5</w:t>
            </w:r>
            <w:r>
              <w:rPr>
                <w:rFonts w:ascii="宋体" w:hAnsi="宋体" w:cs="宋体" w:hint="eastAsia"/>
                <w:sz w:val="21"/>
                <w:szCs w:val="21"/>
              </w:rPr>
              <w:t>、隔油池清掏工作方案</w:t>
            </w:r>
            <w:r>
              <w:rPr>
                <w:rFonts w:ascii="宋体" w:hAnsi="宋体" w:cs="宋体" w:hint="eastAsia"/>
                <w:sz w:val="21"/>
                <w:szCs w:val="21"/>
              </w:rPr>
              <w:t>6</w:t>
            </w:r>
            <w:r>
              <w:rPr>
                <w:rFonts w:ascii="宋体" w:hAnsi="宋体" w:cs="宋体" w:hint="eastAsia"/>
                <w:sz w:val="21"/>
                <w:szCs w:val="21"/>
              </w:rPr>
              <w:t>、厨房烟道清洗监管方案。</w:t>
            </w:r>
          </w:p>
          <w:p w:rsidR="003920CE" w:rsidRDefault="000A2548">
            <w:pPr>
              <w:spacing w:line="302" w:lineRule="auto"/>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）方案内容详细，专门针对本项目，符合采购需求和实际情况视为符合；</w:t>
            </w:r>
          </w:p>
          <w:p w:rsidR="003920CE" w:rsidRDefault="000A2548">
            <w:pPr>
              <w:spacing w:line="302" w:lineRule="auto"/>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）方案内容属于通用类，非专门针对本项目，部分符合实际情况视为部分符合；</w:t>
            </w:r>
          </w:p>
          <w:p w:rsidR="003920CE" w:rsidRDefault="000A2548">
            <w:pPr>
              <w:snapToGrid w:val="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3</w:t>
            </w:r>
            <w:r>
              <w:rPr>
                <w:rFonts w:ascii="宋体" w:hAnsi="宋体" w:cs="宋体" w:hint="eastAsia"/>
                <w:sz w:val="21"/>
                <w:szCs w:val="21"/>
              </w:rPr>
              <w:t>）方案内容复制粘贴采购需求，非专门针对本项目，不符合实际情况或未提供视为不符合。</w:t>
            </w:r>
          </w:p>
          <w:p w:rsidR="003920CE" w:rsidRDefault="000A2548">
            <w:pPr>
              <w:snapToGrid w:val="0"/>
              <w:rPr>
                <w:rFonts w:ascii="宋体" w:hAnsi="宋体" w:cs="宋体"/>
                <w:sz w:val="21"/>
                <w:szCs w:val="21"/>
              </w:rPr>
            </w:pPr>
            <w:r>
              <w:rPr>
                <w:rFonts w:ascii="宋体" w:hAnsi="宋体" w:cs="宋体" w:hint="eastAsia"/>
                <w:sz w:val="21"/>
                <w:szCs w:val="21"/>
              </w:rPr>
              <w:t>（符合</w:t>
            </w:r>
            <w:r>
              <w:rPr>
                <w:rFonts w:ascii="宋体" w:hAnsi="宋体" w:cs="宋体" w:hint="eastAsia"/>
                <w:sz w:val="21"/>
                <w:szCs w:val="21"/>
              </w:rPr>
              <w:t>1</w:t>
            </w:r>
            <w:r>
              <w:rPr>
                <w:rFonts w:ascii="宋体" w:hAnsi="宋体" w:cs="宋体" w:hint="eastAsia"/>
                <w:sz w:val="21"/>
                <w:szCs w:val="21"/>
              </w:rPr>
              <w:t>项得</w:t>
            </w:r>
            <w:r>
              <w:rPr>
                <w:rFonts w:ascii="宋体" w:hAnsi="宋体" w:cs="宋体" w:hint="eastAsia"/>
                <w:sz w:val="21"/>
                <w:szCs w:val="21"/>
              </w:rPr>
              <w:t>1</w:t>
            </w:r>
            <w:r>
              <w:rPr>
                <w:rFonts w:ascii="宋体" w:hAnsi="宋体" w:cs="宋体" w:hint="eastAsia"/>
                <w:sz w:val="21"/>
                <w:szCs w:val="21"/>
              </w:rPr>
              <w:t>分，部分符合得</w:t>
            </w:r>
            <w:r>
              <w:rPr>
                <w:rFonts w:ascii="宋体" w:hAnsi="宋体" w:cs="宋体" w:hint="eastAsia"/>
                <w:sz w:val="21"/>
                <w:szCs w:val="21"/>
              </w:rPr>
              <w:t>0.5</w:t>
            </w:r>
            <w:r>
              <w:rPr>
                <w:rFonts w:ascii="宋体" w:hAnsi="宋体" w:cs="宋体" w:hint="eastAsia"/>
                <w:sz w:val="21"/>
                <w:szCs w:val="21"/>
              </w:rPr>
              <w:t>分，不符合不得分；此项最高</w:t>
            </w:r>
            <w:r>
              <w:rPr>
                <w:rFonts w:ascii="宋体" w:hAnsi="宋体" w:cs="宋体" w:hint="eastAsia"/>
                <w:sz w:val="21"/>
                <w:szCs w:val="21"/>
              </w:rPr>
              <w:t>6</w:t>
            </w:r>
            <w:r>
              <w:rPr>
                <w:rFonts w:ascii="宋体" w:hAnsi="宋体" w:cs="宋体" w:hint="eastAsia"/>
                <w:sz w:val="21"/>
                <w:szCs w:val="21"/>
              </w:rPr>
              <w:t>分）。</w:t>
            </w:r>
          </w:p>
        </w:tc>
        <w:tc>
          <w:tcPr>
            <w:tcW w:w="3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0CE" w:rsidRDefault="000A2548">
            <w:pPr>
              <w:snapToGrid w:val="0"/>
              <w:rPr>
                <w:rFonts w:ascii="宋体" w:hAnsi="宋体" w:cs="宋体"/>
                <w:sz w:val="21"/>
                <w:szCs w:val="21"/>
              </w:rPr>
            </w:pPr>
            <w:r>
              <w:rPr>
                <w:rFonts w:ascii="宋体" w:hAnsi="宋体" w:cs="宋体" w:hint="eastAsia"/>
                <w:sz w:val="21"/>
                <w:szCs w:val="21"/>
              </w:rPr>
              <w:t>主观</w:t>
            </w:r>
          </w:p>
        </w:tc>
      </w:tr>
      <w:tr w:rsidR="003920CE">
        <w:trPr>
          <w:trHeight w:val="563"/>
          <w:jc w:val="center"/>
        </w:trPr>
        <w:tc>
          <w:tcPr>
            <w:tcW w:w="388" w:type="pct"/>
            <w:vMerge/>
            <w:tcBorders>
              <w:left w:val="single" w:sz="4" w:space="0" w:color="auto"/>
              <w:right w:val="single" w:sz="4" w:space="0" w:color="auto"/>
            </w:tcBorders>
            <w:shd w:val="clear" w:color="auto" w:fill="FFFFFF" w:themeFill="background1"/>
            <w:vAlign w:val="center"/>
          </w:tcPr>
          <w:p w:rsidR="003920CE" w:rsidRDefault="003920CE">
            <w:pPr>
              <w:snapToGrid w:val="0"/>
              <w:jc w:val="center"/>
              <w:rPr>
                <w:rFonts w:ascii="宋体" w:hAnsi="宋体" w:cs="宋体"/>
                <w:sz w:val="21"/>
                <w:szCs w:val="21"/>
              </w:rPr>
            </w:pPr>
          </w:p>
        </w:tc>
        <w:tc>
          <w:tcPr>
            <w:tcW w:w="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0CE" w:rsidRDefault="000A2548">
            <w:pPr>
              <w:snapToGrid w:val="0"/>
              <w:jc w:val="center"/>
              <w:rPr>
                <w:rFonts w:ascii="宋体" w:hAnsi="宋体" w:cs="宋体"/>
                <w:sz w:val="21"/>
                <w:szCs w:val="21"/>
              </w:rPr>
            </w:pPr>
            <w:r>
              <w:rPr>
                <w:rFonts w:ascii="宋体" w:hAnsi="宋体" w:cs="宋体" w:hint="eastAsia"/>
                <w:sz w:val="21"/>
                <w:szCs w:val="21"/>
              </w:rPr>
              <w:t>6</w:t>
            </w:r>
            <w:r>
              <w:rPr>
                <w:rFonts w:ascii="宋体" w:hAnsi="宋体" w:cs="宋体" w:hint="eastAsia"/>
                <w:sz w:val="21"/>
                <w:szCs w:val="21"/>
              </w:rPr>
              <w:t>、培训、考核方案（</w:t>
            </w:r>
            <w:r>
              <w:rPr>
                <w:rFonts w:ascii="宋体" w:hAnsi="宋体" w:cs="宋体" w:hint="eastAsia"/>
                <w:sz w:val="21"/>
                <w:szCs w:val="21"/>
              </w:rPr>
              <w:t>4</w:t>
            </w:r>
            <w:r>
              <w:rPr>
                <w:rFonts w:ascii="宋体" w:hAnsi="宋体" w:cs="宋体" w:hint="eastAsia"/>
                <w:sz w:val="21"/>
                <w:szCs w:val="21"/>
              </w:rPr>
              <w:t>分）</w:t>
            </w:r>
          </w:p>
        </w:tc>
        <w:tc>
          <w:tcPr>
            <w:tcW w:w="3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0CE" w:rsidRDefault="000A2548">
            <w:pPr>
              <w:spacing w:line="302" w:lineRule="auto"/>
              <w:rPr>
                <w:rFonts w:ascii="宋体" w:hAnsi="宋体" w:cs="宋体"/>
                <w:sz w:val="21"/>
                <w:szCs w:val="21"/>
              </w:rPr>
            </w:pPr>
            <w:r>
              <w:rPr>
                <w:rFonts w:ascii="宋体" w:hAnsi="宋体" w:cs="宋体" w:hint="eastAsia"/>
                <w:sz w:val="21"/>
                <w:szCs w:val="21"/>
              </w:rPr>
              <w:t>针对本项目的考核及人员培训方案</w:t>
            </w:r>
            <w:r>
              <w:rPr>
                <w:rFonts w:ascii="宋体" w:hAnsi="宋体" w:cs="宋体" w:hint="eastAsia"/>
                <w:sz w:val="21"/>
                <w:szCs w:val="21"/>
              </w:rPr>
              <w:t>1</w:t>
            </w:r>
            <w:r>
              <w:rPr>
                <w:rFonts w:ascii="宋体" w:hAnsi="宋体" w:cs="宋体" w:hint="eastAsia"/>
                <w:sz w:val="21"/>
                <w:szCs w:val="21"/>
              </w:rPr>
              <w:t>、考核方案</w:t>
            </w:r>
            <w:r>
              <w:rPr>
                <w:rFonts w:ascii="宋体" w:hAnsi="宋体" w:cs="宋体" w:hint="eastAsia"/>
                <w:sz w:val="21"/>
                <w:szCs w:val="21"/>
              </w:rPr>
              <w:t>2</w:t>
            </w:r>
            <w:r>
              <w:rPr>
                <w:rFonts w:ascii="宋体" w:hAnsi="宋体" w:cs="宋体" w:hint="eastAsia"/>
                <w:sz w:val="21"/>
                <w:szCs w:val="21"/>
              </w:rPr>
              <w:t>、人员培训方案</w:t>
            </w:r>
          </w:p>
          <w:p w:rsidR="003920CE" w:rsidRDefault="000A2548">
            <w:pPr>
              <w:spacing w:line="302" w:lineRule="auto"/>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）方案内容详细，专门针对本项目，符合采购需求和实际情况视为符合；</w:t>
            </w:r>
          </w:p>
          <w:p w:rsidR="003920CE" w:rsidRDefault="000A2548">
            <w:pPr>
              <w:spacing w:line="302" w:lineRule="auto"/>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）方案内容属于通用类，非专门针对本项目，部分符合实际情况视为部分符合；</w:t>
            </w:r>
          </w:p>
          <w:p w:rsidR="003920CE" w:rsidRDefault="000A2548">
            <w:pPr>
              <w:widowControl/>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3</w:t>
            </w:r>
            <w:r>
              <w:rPr>
                <w:rFonts w:ascii="宋体" w:hAnsi="宋体" w:cs="宋体" w:hint="eastAsia"/>
                <w:sz w:val="21"/>
                <w:szCs w:val="21"/>
              </w:rPr>
              <w:t>）方案内容复制粘贴采购需求，非专门针对本项目，不符合实际情况或未提供视为不符合。</w:t>
            </w:r>
          </w:p>
          <w:p w:rsidR="003920CE" w:rsidRDefault="000A2548">
            <w:pPr>
              <w:widowControl/>
              <w:rPr>
                <w:rFonts w:ascii="宋体" w:hAnsi="宋体" w:cs="宋体"/>
                <w:sz w:val="21"/>
                <w:szCs w:val="21"/>
              </w:rPr>
            </w:pPr>
            <w:r>
              <w:rPr>
                <w:rFonts w:ascii="宋体" w:hAnsi="宋体" w:cs="宋体" w:hint="eastAsia"/>
                <w:sz w:val="21"/>
                <w:szCs w:val="21"/>
              </w:rPr>
              <w:t>（符合</w:t>
            </w:r>
            <w:r>
              <w:rPr>
                <w:rFonts w:ascii="宋体" w:hAnsi="宋体" w:cs="宋体" w:hint="eastAsia"/>
                <w:sz w:val="21"/>
                <w:szCs w:val="21"/>
              </w:rPr>
              <w:t>1</w:t>
            </w:r>
            <w:r>
              <w:rPr>
                <w:rFonts w:ascii="宋体" w:hAnsi="宋体" w:cs="宋体" w:hint="eastAsia"/>
                <w:sz w:val="21"/>
                <w:szCs w:val="21"/>
              </w:rPr>
              <w:t>项得</w:t>
            </w:r>
            <w:r>
              <w:rPr>
                <w:rFonts w:ascii="宋体" w:hAnsi="宋体" w:cs="宋体" w:hint="eastAsia"/>
                <w:sz w:val="21"/>
                <w:szCs w:val="21"/>
              </w:rPr>
              <w:t>2</w:t>
            </w:r>
            <w:r>
              <w:rPr>
                <w:rFonts w:ascii="宋体" w:hAnsi="宋体" w:cs="宋体" w:hint="eastAsia"/>
                <w:sz w:val="21"/>
                <w:szCs w:val="21"/>
              </w:rPr>
              <w:t>分，部分符合得</w:t>
            </w:r>
            <w:r>
              <w:rPr>
                <w:rFonts w:ascii="宋体" w:hAnsi="宋体" w:cs="宋体" w:hint="eastAsia"/>
                <w:sz w:val="21"/>
                <w:szCs w:val="21"/>
              </w:rPr>
              <w:t>1</w:t>
            </w:r>
            <w:r>
              <w:rPr>
                <w:rFonts w:ascii="宋体" w:hAnsi="宋体" w:cs="宋体" w:hint="eastAsia"/>
                <w:sz w:val="21"/>
                <w:szCs w:val="21"/>
              </w:rPr>
              <w:t>分，不符合不得分；此项最高</w:t>
            </w:r>
            <w:r>
              <w:rPr>
                <w:rFonts w:ascii="宋体" w:hAnsi="宋体" w:cs="宋体" w:hint="eastAsia"/>
                <w:sz w:val="21"/>
                <w:szCs w:val="21"/>
              </w:rPr>
              <w:t>4</w:t>
            </w:r>
            <w:r>
              <w:rPr>
                <w:rFonts w:ascii="宋体" w:hAnsi="宋体" w:cs="宋体" w:hint="eastAsia"/>
                <w:sz w:val="21"/>
                <w:szCs w:val="21"/>
              </w:rPr>
              <w:t>分）</w:t>
            </w:r>
          </w:p>
        </w:tc>
        <w:tc>
          <w:tcPr>
            <w:tcW w:w="3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0CE" w:rsidRDefault="000A2548">
            <w:pPr>
              <w:snapToGrid w:val="0"/>
              <w:rPr>
                <w:rFonts w:ascii="宋体" w:hAnsi="宋体" w:cs="宋体"/>
                <w:sz w:val="21"/>
                <w:szCs w:val="21"/>
              </w:rPr>
            </w:pPr>
            <w:r>
              <w:rPr>
                <w:rFonts w:ascii="宋体" w:hAnsi="宋体" w:cs="宋体" w:hint="eastAsia"/>
                <w:sz w:val="21"/>
                <w:szCs w:val="21"/>
              </w:rPr>
              <w:t>主观</w:t>
            </w:r>
          </w:p>
        </w:tc>
      </w:tr>
      <w:tr w:rsidR="003920CE">
        <w:trPr>
          <w:trHeight w:val="563"/>
          <w:jc w:val="center"/>
        </w:trPr>
        <w:tc>
          <w:tcPr>
            <w:tcW w:w="388" w:type="pct"/>
            <w:vMerge/>
            <w:tcBorders>
              <w:left w:val="single" w:sz="4" w:space="0" w:color="auto"/>
              <w:right w:val="single" w:sz="4" w:space="0" w:color="auto"/>
            </w:tcBorders>
            <w:shd w:val="clear" w:color="auto" w:fill="FFFFFF" w:themeFill="background1"/>
            <w:vAlign w:val="center"/>
          </w:tcPr>
          <w:p w:rsidR="003920CE" w:rsidRDefault="003920CE">
            <w:pPr>
              <w:snapToGrid w:val="0"/>
              <w:jc w:val="center"/>
              <w:rPr>
                <w:rFonts w:ascii="宋体" w:hAnsi="宋体" w:cs="宋体"/>
                <w:sz w:val="21"/>
                <w:szCs w:val="21"/>
              </w:rPr>
            </w:pPr>
          </w:p>
        </w:tc>
        <w:tc>
          <w:tcPr>
            <w:tcW w:w="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0CE" w:rsidRDefault="000A2548">
            <w:pPr>
              <w:snapToGrid w:val="0"/>
              <w:jc w:val="center"/>
              <w:rPr>
                <w:rFonts w:ascii="宋体" w:hAnsi="宋体" w:cs="宋体"/>
                <w:sz w:val="21"/>
                <w:szCs w:val="21"/>
              </w:rPr>
            </w:pPr>
            <w:r>
              <w:rPr>
                <w:rFonts w:ascii="宋体" w:hAnsi="宋体" w:cs="宋体" w:hint="eastAsia"/>
                <w:sz w:val="21"/>
                <w:szCs w:val="21"/>
              </w:rPr>
              <w:t>7</w:t>
            </w:r>
            <w:r>
              <w:rPr>
                <w:rFonts w:ascii="宋体" w:hAnsi="宋体" w:cs="宋体" w:hint="eastAsia"/>
                <w:sz w:val="21"/>
                <w:szCs w:val="21"/>
              </w:rPr>
              <w:t>、项目交接方案（</w:t>
            </w:r>
            <w:r>
              <w:rPr>
                <w:rFonts w:ascii="宋体" w:hAnsi="宋体" w:cs="宋体" w:hint="eastAsia"/>
                <w:sz w:val="21"/>
                <w:szCs w:val="21"/>
              </w:rPr>
              <w:t>6</w:t>
            </w:r>
            <w:r>
              <w:rPr>
                <w:rFonts w:ascii="宋体" w:hAnsi="宋体" w:cs="宋体" w:hint="eastAsia"/>
                <w:sz w:val="21"/>
                <w:szCs w:val="21"/>
              </w:rPr>
              <w:t>分）</w:t>
            </w:r>
          </w:p>
        </w:tc>
        <w:tc>
          <w:tcPr>
            <w:tcW w:w="3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0CE" w:rsidRDefault="000A2548">
            <w:pPr>
              <w:spacing w:line="302" w:lineRule="auto"/>
              <w:rPr>
                <w:rFonts w:ascii="宋体" w:hAnsi="宋体" w:cs="宋体"/>
                <w:sz w:val="21"/>
                <w:szCs w:val="21"/>
              </w:rPr>
            </w:pPr>
            <w:r>
              <w:rPr>
                <w:rFonts w:ascii="宋体" w:hAnsi="宋体" w:cs="宋体" w:hint="eastAsia"/>
                <w:sz w:val="21"/>
                <w:szCs w:val="21"/>
              </w:rPr>
              <w:t>针对本项目的过渡交接承诺和方案</w:t>
            </w:r>
            <w:r>
              <w:rPr>
                <w:rFonts w:ascii="宋体" w:hAnsi="宋体" w:cs="宋体" w:hint="eastAsia"/>
                <w:sz w:val="21"/>
                <w:szCs w:val="21"/>
              </w:rPr>
              <w:t>1</w:t>
            </w:r>
            <w:r>
              <w:rPr>
                <w:rFonts w:ascii="宋体" w:hAnsi="宋体" w:cs="宋体" w:hint="eastAsia"/>
                <w:sz w:val="21"/>
                <w:szCs w:val="21"/>
              </w:rPr>
              <w:t>、过渡交接承诺：配合甲方原物业公司</w:t>
            </w:r>
            <w:r>
              <w:rPr>
                <w:rFonts w:ascii="宋体" w:hAnsi="宋体" w:cs="宋体" w:hint="eastAsia"/>
                <w:sz w:val="21"/>
                <w:szCs w:val="21"/>
              </w:rPr>
              <w:t>5</w:t>
            </w:r>
            <w:r>
              <w:rPr>
                <w:rFonts w:ascii="宋体" w:hAnsi="宋体" w:cs="宋体" w:hint="eastAsia"/>
                <w:sz w:val="21"/>
                <w:szCs w:val="21"/>
              </w:rPr>
              <w:t>天内完成工作交接</w:t>
            </w:r>
            <w:r>
              <w:rPr>
                <w:rFonts w:ascii="宋体" w:hAnsi="宋体" w:cs="宋体" w:hint="eastAsia"/>
                <w:sz w:val="21"/>
                <w:szCs w:val="21"/>
              </w:rPr>
              <w:t>2</w:t>
            </w:r>
            <w:r>
              <w:rPr>
                <w:rFonts w:ascii="宋体" w:hAnsi="宋体" w:cs="宋体" w:hint="eastAsia"/>
                <w:sz w:val="21"/>
                <w:szCs w:val="21"/>
              </w:rPr>
              <w:t>、交接方案</w:t>
            </w:r>
          </w:p>
          <w:p w:rsidR="003920CE" w:rsidRDefault="000A2548">
            <w:pPr>
              <w:spacing w:line="302" w:lineRule="auto"/>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）方案内容详细，专门针对本项目，符合采购需求和实际情况视为符合；</w:t>
            </w:r>
          </w:p>
          <w:p w:rsidR="003920CE" w:rsidRDefault="000A2548">
            <w:pPr>
              <w:spacing w:line="302" w:lineRule="auto"/>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）方案内容属于通用类，非专门针对本项目，部分符合实际情况视为部分符合；</w:t>
            </w:r>
          </w:p>
          <w:p w:rsidR="003920CE" w:rsidRDefault="000A2548">
            <w:pPr>
              <w:snapToGrid w:val="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3</w:t>
            </w:r>
            <w:r>
              <w:rPr>
                <w:rFonts w:ascii="宋体" w:hAnsi="宋体" w:cs="宋体" w:hint="eastAsia"/>
                <w:sz w:val="21"/>
                <w:szCs w:val="21"/>
              </w:rPr>
              <w:t>）方案内容复制粘贴采购需求，非专门针对本项目，不符合实际情况或未提供视为不符合。</w:t>
            </w:r>
          </w:p>
          <w:p w:rsidR="003920CE" w:rsidRDefault="000A2548">
            <w:pPr>
              <w:snapToGrid w:val="0"/>
              <w:rPr>
                <w:rFonts w:ascii="宋体" w:hAnsi="宋体" w:cs="宋体"/>
                <w:sz w:val="21"/>
                <w:szCs w:val="21"/>
              </w:rPr>
            </w:pPr>
            <w:r>
              <w:rPr>
                <w:rFonts w:ascii="宋体" w:hAnsi="宋体" w:cs="宋体" w:hint="eastAsia"/>
                <w:sz w:val="21"/>
                <w:szCs w:val="21"/>
              </w:rPr>
              <w:t>（符合</w:t>
            </w:r>
            <w:r>
              <w:rPr>
                <w:rFonts w:ascii="宋体" w:hAnsi="宋体" w:cs="宋体" w:hint="eastAsia"/>
                <w:sz w:val="21"/>
                <w:szCs w:val="21"/>
              </w:rPr>
              <w:t>1</w:t>
            </w:r>
            <w:r>
              <w:rPr>
                <w:rFonts w:ascii="宋体" w:hAnsi="宋体" w:cs="宋体" w:hint="eastAsia"/>
                <w:sz w:val="21"/>
                <w:szCs w:val="21"/>
              </w:rPr>
              <w:t>项得</w:t>
            </w:r>
            <w:r>
              <w:rPr>
                <w:rFonts w:ascii="宋体" w:hAnsi="宋体" w:cs="宋体" w:hint="eastAsia"/>
                <w:sz w:val="21"/>
                <w:szCs w:val="21"/>
              </w:rPr>
              <w:t>3</w:t>
            </w:r>
            <w:r>
              <w:rPr>
                <w:rFonts w:ascii="宋体" w:hAnsi="宋体" w:cs="宋体" w:hint="eastAsia"/>
                <w:sz w:val="21"/>
                <w:szCs w:val="21"/>
              </w:rPr>
              <w:t>分，部分符合得</w:t>
            </w:r>
            <w:r>
              <w:rPr>
                <w:rFonts w:ascii="宋体" w:hAnsi="宋体" w:cs="宋体" w:hint="eastAsia"/>
                <w:sz w:val="21"/>
                <w:szCs w:val="21"/>
              </w:rPr>
              <w:t>1</w:t>
            </w:r>
            <w:r>
              <w:rPr>
                <w:rFonts w:ascii="宋体" w:hAnsi="宋体" w:cs="宋体" w:hint="eastAsia"/>
                <w:sz w:val="21"/>
                <w:szCs w:val="21"/>
              </w:rPr>
              <w:t>分，不符合不得分；此项最高</w:t>
            </w:r>
            <w:r>
              <w:rPr>
                <w:rFonts w:ascii="宋体" w:hAnsi="宋体" w:cs="宋体" w:hint="eastAsia"/>
                <w:sz w:val="21"/>
                <w:szCs w:val="21"/>
              </w:rPr>
              <w:t>6</w:t>
            </w:r>
            <w:r>
              <w:rPr>
                <w:rFonts w:ascii="宋体" w:hAnsi="宋体" w:cs="宋体" w:hint="eastAsia"/>
                <w:sz w:val="21"/>
                <w:szCs w:val="21"/>
              </w:rPr>
              <w:t>分）</w:t>
            </w:r>
          </w:p>
        </w:tc>
        <w:tc>
          <w:tcPr>
            <w:tcW w:w="3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0CE" w:rsidRDefault="000A2548">
            <w:pPr>
              <w:snapToGrid w:val="0"/>
              <w:rPr>
                <w:rFonts w:ascii="宋体" w:hAnsi="宋体" w:cs="宋体"/>
                <w:sz w:val="21"/>
                <w:szCs w:val="21"/>
              </w:rPr>
            </w:pPr>
            <w:r>
              <w:rPr>
                <w:rFonts w:ascii="宋体" w:hAnsi="宋体" w:cs="宋体" w:hint="eastAsia"/>
                <w:sz w:val="21"/>
                <w:szCs w:val="21"/>
              </w:rPr>
              <w:t>主观</w:t>
            </w:r>
          </w:p>
        </w:tc>
      </w:tr>
      <w:tr w:rsidR="003920CE">
        <w:trPr>
          <w:trHeight w:val="563"/>
          <w:jc w:val="center"/>
        </w:trPr>
        <w:tc>
          <w:tcPr>
            <w:tcW w:w="388" w:type="pct"/>
            <w:vMerge/>
            <w:tcBorders>
              <w:left w:val="single" w:sz="4" w:space="0" w:color="auto"/>
              <w:right w:val="single" w:sz="4" w:space="0" w:color="auto"/>
            </w:tcBorders>
            <w:shd w:val="clear" w:color="auto" w:fill="FFFFFF" w:themeFill="background1"/>
            <w:vAlign w:val="center"/>
          </w:tcPr>
          <w:p w:rsidR="003920CE" w:rsidRDefault="003920CE">
            <w:pPr>
              <w:snapToGrid w:val="0"/>
              <w:jc w:val="center"/>
              <w:rPr>
                <w:rFonts w:ascii="宋体" w:hAnsi="宋体" w:cs="宋体"/>
                <w:sz w:val="21"/>
                <w:szCs w:val="21"/>
              </w:rPr>
            </w:pPr>
          </w:p>
        </w:tc>
        <w:tc>
          <w:tcPr>
            <w:tcW w:w="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0CE" w:rsidRDefault="000A2548">
            <w:pPr>
              <w:snapToGrid w:val="0"/>
              <w:jc w:val="center"/>
              <w:rPr>
                <w:rFonts w:ascii="宋体" w:hAnsi="宋体" w:cs="宋体"/>
                <w:sz w:val="21"/>
                <w:szCs w:val="21"/>
              </w:rPr>
            </w:pPr>
            <w:r>
              <w:rPr>
                <w:rFonts w:ascii="宋体" w:hAnsi="宋体" w:cs="宋体" w:hint="eastAsia"/>
                <w:sz w:val="21"/>
                <w:szCs w:val="21"/>
              </w:rPr>
              <w:t>8</w:t>
            </w:r>
            <w:r>
              <w:rPr>
                <w:rFonts w:ascii="宋体" w:hAnsi="宋体" w:cs="宋体" w:hint="eastAsia"/>
                <w:sz w:val="21"/>
                <w:szCs w:val="21"/>
              </w:rPr>
              <w:t>、考勤、档案管理、劳保及工资发放、固定资产管理等日常管理方案（</w:t>
            </w:r>
            <w:r>
              <w:rPr>
                <w:rFonts w:ascii="宋体" w:hAnsi="宋体" w:cs="宋体" w:hint="eastAsia"/>
                <w:sz w:val="21"/>
                <w:szCs w:val="21"/>
              </w:rPr>
              <w:t>6</w:t>
            </w:r>
            <w:r>
              <w:rPr>
                <w:rFonts w:ascii="宋体" w:hAnsi="宋体" w:cs="宋体" w:hint="eastAsia"/>
                <w:sz w:val="21"/>
                <w:szCs w:val="21"/>
              </w:rPr>
              <w:t>分）</w:t>
            </w:r>
          </w:p>
        </w:tc>
        <w:tc>
          <w:tcPr>
            <w:tcW w:w="3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0CE" w:rsidRDefault="000A2548">
            <w:pPr>
              <w:spacing w:line="302" w:lineRule="auto"/>
              <w:rPr>
                <w:rFonts w:ascii="宋体" w:hAnsi="宋体" w:cs="宋体"/>
                <w:sz w:val="21"/>
                <w:szCs w:val="21"/>
              </w:rPr>
            </w:pPr>
            <w:r>
              <w:rPr>
                <w:rFonts w:ascii="宋体" w:hAnsi="宋体" w:cs="宋体" w:hint="eastAsia"/>
                <w:sz w:val="21"/>
                <w:szCs w:val="21"/>
              </w:rPr>
              <w:t>结合本项目实际制定</w:t>
            </w:r>
            <w:r>
              <w:rPr>
                <w:rFonts w:ascii="宋体" w:hAnsi="宋体" w:cs="宋体" w:hint="eastAsia"/>
                <w:sz w:val="21"/>
                <w:szCs w:val="21"/>
              </w:rPr>
              <w:t>1</w:t>
            </w:r>
            <w:r>
              <w:rPr>
                <w:rFonts w:ascii="宋体" w:hAnsi="宋体" w:cs="宋体" w:hint="eastAsia"/>
                <w:sz w:val="21"/>
                <w:szCs w:val="21"/>
              </w:rPr>
              <w:t>、考勤、档案管理管理方案、</w:t>
            </w:r>
            <w:r>
              <w:rPr>
                <w:rFonts w:ascii="宋体" w:hAnsi="宋体" w:cs="宋体" w:hint="eastAsia"/>
                <w:sz w:val="21"/>
                <w:szCs w:val="21"/>
              </w:rPr>
              <w:t>2</w:t>
            </w:r>
            <w:r>
              <w:rPr>
                <w:rFonts w:ascii="宋体" w:hAnsi="宋体" w:cs="宋体" w:hint="eastAsia"/>
                <w:sz w:val="21"/>
                <w:szCs w:val="21"/>
              </w:rPr>
              <w:t>、劳保及工资发放管理方案</w:t>
            </w:r>
            <w:r>
              <w:rPr>
                <w:rFonts w:ascii="宋体" w:hAnsi="宋体" w:cs="宋体" w:hint="eastAsia"/>
                <w:sz w:val="21"/>
                <w:szCs w:val="21"/>
              </w:rPr>
              <w:t>3</w:t>
            </w:r>
            <w:r>
              <w:rPr>
                <w:rFonts w:ascii="宋体" w:hAnsi="宋体" w:cs="宋体" w:hint="eastAsia"/>
                <w:sz w:val="21"/>
                <w:szCs w:val="21"/>
              </w:rPr>
              <w:t>、固定资产管理管理方案</w:t>
            </w:r>
          </w:p>
          <w:p w:rsidR="003920CE" w:rsidRDefault="000A2548">
            <w:pPr>
              <w:spacing w:line="302" w:lineRule="auto"/>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）方案内容详细，专门针对本项目，符合采购需求和实际情况视为符合；</w:t>
            </w:r>
          </w:p>
          <w:p w:rsidR="003920CE" w:rsidRDefault="000A2548">
            <w:pPr>
              <w:spacing w:line="302" w:lineRule="auto"/>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）方案内容属于通用类，非专门针对本项目，部分符合实际情况视为部分符合；</w:t>
            </w:r>
          </w:p>
          <w:p w:rsidR="003920CE" w:rsidRDefault="000A2548">
            <w:pPr>
              <w:snapToGrid w:val="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3</w:t>
            </w:r>
            <w:r>
              <w:rPr>
                <w:rFonts w:ascii="宋体" w:hAnsi="宋体" w:cs="宋体" w:hint="eastAsia"/>
                <w:sz w:val="21"/>
                <w:szCs w:val="21"/>
              </w:rPr>
              <w:t>）方案内容复制粘贴采购需求，非专门针对本项目，不符合实际情况或未提供视为不符合。</w:t>
            </w:r>
          </w:p>
          <w:p w:rsidR="003920CE" w:rsidRDefault="000A2548">
            <w:pPr>
              <w:snapToGrid w:val="0"/>
              <w:rPr>
                <w:rFonts w:ascii="宋体" w:hAnsi="宋体" w:cs="宋体"/>
                <w:sz w:val="21"/>
                <w:szCs w:val="21"/>
              </w:rPr>
            </w:pPr>
            <w:r>
              <w:rPr>
                <w:rFonts w:ascii="宋体" w:hAnsi="宋体" w:cs="宋体" w:hint="eastAsia"/>
                <w:sz w:val="21"/>
                <w:szCs w:val="21"/>
              </w:rPr>
              <w:t>（符合</w:t>
            </w:r>
            <w:r>
              <w:rPr>
                <w:rFonts w:ascii="宋体" w:hAnsi="宋体" w:cs="宋体" w:hint="eastAsia"/>
                <w:sz w:val="21"/>
                <w:szCs w:val="21"/>
              </w:rPr>
              <w:t>1</w:t>
            </w:r>
            <w:r>
              <w:rPr>
                <w:rFonts w:ascii="宋体" w:hAnsi="宋体" w:cs="宋体" w:hint="eastAsia"/>
                <w:sz w:val="21"/>
                <w:szCs w:val="21"/>
              </w:rPr>
              <w:t>项得</w:t>
            </w:r>
            <w:r>
              <w:rPr>
                <w:rFonts w:ascii="宋体" w:hAnsi="宋体" w:cs="宋体" w:hint="eastAsia"/>
                <w:sz w:val="21"/>
                <w:szCs w:val="21"/>
              </w:rPr>
              <w:t>2</w:t>
            </w:r>
            <w:r>
              <w:rPr>
                <w:rFonts w:ascii="宋体" w:hAnsi="宋体" w:cs="宋体" w:hint="eastAsia"/>
                <w:sz w:val="21"/>
                <w:szCs w:val="21"/>
              </w:rPr>
              <w:t>分，部分符合得</w:t>
            </w:r>
            <w:r>
              <w:rPr>
                <w:rFonts w:ascii="宋体" w:hAnsi="宋体" w:cs="宋体" w:hint="eastAsia"/>
                <w:sz w:val="21"/>
                <w:szCs w:val="21"/>
              </w:rPr>
              <w:t>1</w:t>
            </w:r>
            <w:r>
              <w:rPr>
                <w:rFonts w:ascii="宋体" w:hAnsi="宋体" w:cs="宋体" w:hint="eastAsia"/>
                <w:sz w:val="21"/>
                <w:szCs w:val="21"/>
              </w:rPr>
              <w:t>分，不符合不得分；此项最高</w:t>
            </w:r>
            <w:r>
              <w:rPr>
                <w:rFonts w:ascii="宋体" w:hAnsi="宋体" w:cs="宋体" w:hint="eastAsia"/>
                <w:sz w:val="21"/>
                <w:szCs w:val="21"/>
              </w:rPr>
              <w:t>6</w:t>
            </w:r>
            <w:r>
              <w:rPr>
                <w:rFonts w:ascii="宋体" w:hAnsi="宋体" w:cs="宋体" w:hint="eastAsia"/>
                <w:sz w:val="21"/>
                <w:szCs w:val="21"/>
              </w:rPr>
              <w:t>分）</w:t>
            </w:r>
          </w:p>
        </w:tc>
        <w:tc>
          <w:tcPr>
            <w:tcW w:w="3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0CE" w:rsidRDefault="000A2548">
            <w:pPr>
              <w:snapToGrid w:val="0"/>
              <w:rPr>
                <w:rFonts w:ascii="宋体" w:hAnsi="宋体" w:cs="宋体"/>
                <w:sz w:val="21"/>
                <w:szCs w:val="21"/>
              </w:rPr>
            </w:pPr>
            <w:r>
              <w:rPr>
                <w:rFonts w:ascii="宋体" w:hAnsi="宋体" w:cs="宋体" w:hint="eastAsia"/>
                <w:sz w:val="21"/>
                <w:szCs w:val="21"/>
              </w:rPr>
              <w:t>主观</w:t>
            </w:r>
          </w:p>
        </w:tc>
      </w:tr>
      <w:tr w:rsidR="003920CE">
        <w:trPr>
          <w:trHeight w:val="563"/>
          <w:jc w:val="center"/>
        </w:trPr>
        <w:tc>
          <w:tcPr>
            <w:tcW w:w="388" w:type="pct"/>
            <w:vMerge/>
            <w:tcBorders>
              <w:left w:val="single" w:sz="4" w:space="0" w:color="auto"/>
              <w:right w:val="single" w:sz="4" w:space="0" w:color="auto"/>
            </w:tcBorders>
            <w:shd w:val="clear" w:color="auto" w:fill="FFFFFF" w:themeFill="background1"/>
            <w:vAlign w:val="center"/>
          </w:tcPr>
          <w:p w:rsidR="003920CE" w:rsidRDefault="003920CE">
            <w:pPr>
              <w:snapToGrid w:val="0"/>
              <w:jc w:val="center"/>
              <w:rPr>
                <w:rFonts w:ascii="宋体" w:hAnsi="宋体" w:cs="宋体"/>
                <w:sz w:val="21"/>
                <w:szCs w:val="21"/>
              </w:rPr>
            </w:pPr>
          </w:p>
        </w:tc>
        <w:tc>
          <w:tcPr>
            <w:tcW w:w="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0CE" w:rsidRDefault="000A2548">
            <w:pPr>
              <w:snapToGrid w:val="0"/>
              <w:jc w:val="center"/>
              <w:rPr>
                <w:rFonts w:ascii="宋体" w:hAnsi="宋体" w:cs="宋体"/>
                <w:sz w:val="21"/>
                <w:szCs w:val="21"/>
              </w:rPr>
            </w:pPr>
            <w:r>
              <w:rPr>
                <w:rFonts w:ascii="宋体" w:hAnsi="宋体" w:cs="宋体" w:hint="eastAsia"/>
                <w:sz w:val="21"/>
                <w:szCs w:val="21"/>
              </w:rPr>
              <w:t>9</w:t>
            </w:r>
            <w:r>
              <w:rPr>
                <w:rFonts w:ascii="宋体" w:hAnsi="宋体" w:cs="宋体" w:hint="eastAsia"/>
                <w:sz w:val="21"/>
                <w:szCs w:val="21"/>
              </w:rPr>
              <w:t>、保洁及秩序维护服务方案（</w:t>
            </w:r>
            <w:r>
              <w:rPr>
                <w:rFonts w:ascii="宋体" w:hAnsi="宋体" w:cs="宋体" w:hint="eastAsia"/>
                <w:sz w:val="21"/>
                <w:szCs w:val="21"/>
              </w:rPr>
              <w:t>6</w:t>
            </w:r>
            <w:r>
              <w:rPr>
                <w:rFonts w:ascii="宋体" w:hAnsi="宋体" w:cs="宋体" w:hint="eastAsia"/>
                <w:sz w:val="21"/>
                <w:szCs w:val="21"/>
              </w:rPr>
              <w:t>分）</w:t>
            </w:r>
          </w:p>
        </w:tc>
        <w:tc>
          <w:tcPr>
            <w:tcW w:w="3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0CE" w:rsidRDefault="000A2548">
            <w:pPr>
              <w:spacing w:line="302" w:lineRule="auto"/>
              <w:rPr>
                <w:rFonts w:ascii="宋体" w:hAnsi="宋体" w:cs="宋体"/>
                <w:sz w:val="21"/>
                <w:szCs w:val="21"/>
              </w:rPr>
            </w:pPr>
            <w:r>
              <w:rPr>
                <w:rFonts w:ascii="宋体" w:hAnsi="宋体" w:cs="宋体" w:hint="eastAsia"/>
                <w:sz w:val="21"/>
                <w:szCs w:val="21"/>
              </w:rPr>
              <w:t>针对保洁及秩序维护服务提出合理的：</w:t>
            </w:r>
            <w:r>
              <w:rPr>
                <w:rFonts w:ascii="宋体" w:hAnsi="宋体" w:cs="宋体" w:hint="eastAsia"/>
                <w:sz w:val="21"/>
                <w:szCs w:val="21"/>
              </w:rPr>
              <w:t>1</w:t>
            </w:r>
            <w:r>
              <w:rPr>
                <w:rFonts w:ascii="宋体" w:hAnsi="宋体" w:cs="宋体" w:hint="eastAsia"/>
                <w:sz w:val="21"/>
                <w:szCs w:val="21"/>
              </w:rPr>
              <w:t>、整体思路</w:t>
            </w:r>
            <w:r>
              <w:rPr>
                <w:rFonts w:ascii="宋体" w:hAnsi="宋体" w:cs="宋体" w:hint="eastAsia"/>
                <w:sz w:val="21"/>
                <w:szCs w:val="21"/>
              </w:rPr>
              <w:t>2</w:t>
            </w:r>
            <w:r>
              <w:rPr>
                <w:rFonts w:ascii="宋体" w:hAnsi="宋体" w:cs="宋体" w:hint="eastAsia"/>
                <w:sz w:val="21"/>
                <w:szCs w:val="21"/>
              </w:rPr>
              <w:t>、岗位职责及服务标准</w:t>
            </w:r>
            <w:r>
              <w:rPr>
                <w:rFonts w:ascii="宋体" w:hAnsi="宋体" w:cs="宋体" w:hint="eastAsia"/>
                <w:sz w:val="21"/>
                <w:szCs w:val="21"/>
              </w:rPr>
              <w:t>3</w:t>
            </w:r>
            <w:r>
              <w:rPr>
                <w:rFonts w:ascii="宋体" w:hAnsi="宋体" w:cs="宋体" w:hint="eastAsia"/>
                <w:sz w:val="21"/>
                <w:szCs w:val="21"/>
              </w:rPr>
              <w:t>、工作流程及规章制度</w:t>
            </w:r>
            <w:r>
              <w:rPr>
                <w:rFonts w:ascii="宋体" w:hAnsi="宋体" w:cs="宋体" w:hint="eastAsia"/>
                <w:sz w:val="21"/>
                <w:szCs w:val="21"/>
              </w:rPr>
              <w:t>4</w:t>
            </w:r>
            <w:r>
              <w:rPr>
                <w:rFonts w:ascii="宋体" w:hAnsi="宋体" w:cs="宋体" w:hint="eastAsia"/>
                <w:sz w:val="21"/>
                <w:szCs w:val="21"/>
              </w:rPr>
              <w:t>、演出保洁及秩序引导保障方案</w:t>
            </w:r>
            <w:r>
              <w:rPr>
                <w:rFonts w:ascii="宋体" w:hAnsi="宋体" w:cs="宋体" w:hint="eastAsia"/>
                <w:sz w:val="21"/>
                <w:szCs w:val="21"/>
              </w:rPr>
              <w:t>5</w:t>
            </w:r>
            <w:r>
              <w:rPr>
                <w:rFonts w:ascii="宋体" w:hAnsi="宋体" w:cs="宋体" w:hint="eastAsia"/>
                <w:sz w:val="21"/>
                <w:szCs w:val="21"/>
              </w:rPr>
              <w:t>、日常工作保洁保障方案</w:t>
            </w:r>
            <w:r>
              <w:rPr>
                <w:rFonts w:ascii="宋体" w:hAnsi="宋体" w:cs="宋体" w:hint="eastAsia"/>
                <w:sz w:val="21"/>
                <w:szCs w:val="21"/>
              </w:rPr>
              <w:t>6</w:t>
            </w:r>
            <w:r>
              <w:rPr>
                <w:rFonts w:ascii="宋体" w:hAnsi="宋体" w:cs="宋体" w:hint="eastAsia"/>
                <w:sz w:val="21"/>
                <w:szCs w:val="21"/>
              </w:rPr>
              <w:t>、重大活动保洁及秩序管理保障方案。</w:t>
            </w:r>
          </w:p>
          <w:p w:rsidR="003920CE" w:rsidRDefault="000A2548">
            <w:pPr>
              <w:spacing w:line="302" w:lineRule="auto"/>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）方案内容详细，专门针对本项目，符合采购需求和实际情况视为符合；</w:t>
            </w:r>
          </w:p>
          <w:p w:rsidR="003920CE" w:rsidRDefault="000A2548">
            <w:pPr>
              <w:spacing w:line="302" w:lineRule="auto"/>
              <w:rPr>
                <w:rFonts w:ascii="宋体" w:hAnsi="宋体" w:cs="宋体"/>
                <w:sz w:val="21"/>
                <w:szCs w:val="21"/>
              </w:rPr>
            </w:pPr>
            <w:r>
              <w:rPr>
                <w:rFonts w:ascii="宋体" w:hAnsi="宋体" w:cs="宋体" w:hint="eastAsia"/>
                <w:sz w:val="21"/>
                <w:szCs w:val="21"/>
              </w:rPr>
              <w:lastRenderedPageBreak/>
              <w:t>（</w:t>
            </w:r>
            <w:r>
              <w:rPr>
                <w:rFonts w:ascii="宋体" w:hAnsi="宋体" w:cs="宋体" w:hint="eastAsia"/>
                <w:sz w:val="21"/>
                <w:szCs w:val="21"/>
              </w:rPr>
              <w:t>2</w:t>
            </w:r>
            <w:r>
              <w:rPr>
                <w:rFonts w:ascii="宋体" w:hAnsi="宋体" w:cs="宋体" w:hint="eastAsia"/>
                <w:sz w:val="21"/>
                <w:szCs w:val="21"/>
              </w:rPr>
              <w:t>）方案内容属于通用类，非专门针对本项目，部分符合实际情况视为部分符合；</w:t>
            </w:r>
          </w:p>
          <w:p w:rsidR="003920CE" w:rsidRDefault="000A2548">
            <w:pPr>
              <w:snapToGrid w:val="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3</w:t>
            </w:r>
            <w:r>
              <w:rPr>
                <w:rFonts w:ascii="宋体" w:hAnsi="宋体" w:cs="宋体" w:hint="eastAsia"/>
                <w:sz w:val="21"/>
                <w:szCs w:val="21"/>
              </w:rPr>
              <w:t>）方案内容复制粘贴采购需求，非专门针对本项目，不符合实际情况或未提供视为不符合。</w:t>
            </w:r>
          </w:p>
          <w:p w:rsidR="003920CE" w:rsidRDefault="000A2548">
            <w:pPr>
              <w:snapToGrid w:val="0"/>
              <w:rPr>
                <w:rFonts w:ascii="宋体" w:hAnsi="宋体" w:cs="宋体"/>
                <w:sz w:val="21"/>
                <w:szCs w:val="21"/>
              </w:rPr>
            </w:pPr>
            <w:r>
              <w:rPr>
                <w:rFonts w:ascii="宋体" w:hAnsi="宋体" w:cs="宋体" w:hint="eastAsia"/>
                <w:sz w:val="21"/>
                <w:szCs w:val="21"/>
              </w:rPr>
              <w:t>（符合</w:t>
            </w:r>
            <w:r>
              <w:rPr>
                <w:rFonts w:ascii="宋体" w:hAnsi="宋体" w:cs="宋体" w:hint="eastAsia"/>
                <w:sz w:val="21"/>
                <w:szCs w:val="21"/>
              </w:rPr>
              <w:t>1</w:t>
            </w:r>
            <w:r>
              <w:rPr>
                <w:rFonts w:ascii="宋体" w:hAnsi="宋体" w:cs="宋体" w:hint="eastAsia"/>
                <w:sz w:val="21"/>
                <w:szCs w:val="21"/>
              </w:rPr>
              <w:t>项得</w:t>
            </w:r>
            <w:r>
              <w:rPr>
                <w:rFonts w:ascii="宋体" w:hAnsi="宋体" w:cs="宋体" w:hint="eastAsia"/>
                <w:sz w:val="21"/>
                <w:szCs w:val="21"/>
              </w:rPr>
              <w:t>1</w:t>
            </w:r>
            <w:r>
              <w:rPr>
                <w:rFonts w:ascii="宋体" w:hAnsi="宋体" w:cs="宋体" w:hint="eastAsia"/>
                <w:sz w:val="21"/>
                <w:szCs w:val="21"/>
              </w:rPr>
              <w:t>分，部分符合得</w:t>
            </w:r>
            <w:r>
              <w:rPr>
                <w:rFonts w:ascii="宋体" w:hAnsi="宋体" w:cs="宋体" w:hint="eastAsia"/>
                <w:sz w:val="21"/>
                <w:szCs w:val="21"/>
              </w:rPr>
              <w:t>0.5</w:t>
            </w:r>
            <w:r>
              <w:rPr>
                <w:rFonts w:ascii="宋体" w:hAnsi="宋体" w:cs="宋体" w:hint="eastAsia"/>
                <w:sz w:val="21"/>
                <w:szCs w:val="21"/>
              </w:rPr>
              <w:t>分，不符合不得分；此项最高</w:t>
            </w:r>
            <w:r>
              <w:rPr>
                <w:rFonts w:ascii="宋体" w:hAnsi="宋体" w:cs="宋体" w:hint="eastAsia"/>
                <w:sz w:val="21"/>
                <w:szCs w:val="21"/>
              </w:rPr>
              <w:t>6</w:t>
            </w:r>
            <w:r>
              <w:rPr>
                <w:rFonts w:ascii="宋体" w:hAnsi="宋体" w:cs="宋体" w:hint="eastAsia"/>
                <w:sz w:val="21"/>
                <w:szCs w:val="21"/>
              </w:rPr>
              <w:t>分）。</w:t>
            </w:r>
          </w:p>
          <w:p w:rsidR="003920CE" w:rsidRDefault="003920CE">
            <w:pPr>
              <w:snapToGrid w:val="0"/>
              <w:rPr>
                <w:rFonts w:ascii="宋体" w:hAnsi="宋体" w:cs="宋体"/>
                <w:sz w:val="21"/>
                <w:szCs w:val="21"/>
              </w:rPr>
            </w:pPr>
          </w:p>
        </w:tc>
        <w:tc>
          <w:tcPr>
            <w:tcW w:w="3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0CE" w:rsidRDefault="000A2548">
            <w:pPr>
              <w:snapToGrid w:val="0"/>
              <w:rPr>
                <w:rFonts w:ascii="宋体" w:hAnsi="宋体" w:cs="宋体"/>
                <w:sz w:val="21"/>
                <w:szCs w:val="21"/>
              </w:rPr>
            </w:pPr>
            <w:r>
              <w:rPr>
                <w:rFonts w:ascii="宋体" w:hAnsi="宋体" w:cs="宋体" w:hint="eastAsia"/>
                <w:sz w:val="21"/>
                <w:szCs w:val="21"/>
              </w:rPr>
              <w:lastRenderedPageBreak/>
              <w:t>主观</w:t>
            </w:r>
          </w:p>
        </w:tc>
      </w:tr>
      <w:tr w:rsidR="003920CE">
        <w:trPr>
          <w:trHeight w:val="563"/>
          <w:jc w:val="center"/>
        </w:trPr>
        <w:tc>
          <w:tcPr>
            <w:tcW w:w="388" w:type="pct"/>
            <w:vMerge/>
            <w:tcBorders>
              <w:left w:val="single" w:sz="4" w:space="0" w:color="auto"/>
              <w:right w:val="single" w:sz="4" w:space="0" w:color="auto"/>
            </w:tcBorders>
            <w:shd w:val="clear" w:color="auto" w:fill="FFFFFF" w:themeFill="background1"/>
            <w:vAlign w:val="center"/>
          </w:tcPr>
          <w:p w:rsidR="003920CE" w:rsidRDefault="003920CE">
            <w:pPr>
              <w:snapToGrid w:val="0"/>
              <w:jc w:val="center"/>
              <w:rPr>
                <w:rFonts w:ascii="宋体" w:hAnsi="宋体" w:cs="宋体"/>
                <w:sz w:val="21"/>
                <w:szCs w:val="21"/>
              </w:rPr>
            </w:pPr>
          </w:p>
        </w:tc>
        <w:tc>
          <w:tcPr>
            <w:tcW w:w="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0CE" w:rsidRDefault="000A2548">
            <w:pPr>
              <w:snapToGrid w:val="0"/>
              <w:jc w:val="center"/>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0</w:t>
            </w:r>
            <w:r>
              <w:rPr>
                <w:rFonts w:ascii="宋体" w:hAnsi="宋体" w:cs="宋体" w:hint="eastAsia"/>
                <w:sz w:val="21"/>
                <w:szCs w:val="21"/>
              </w:rPr>
              <w:t>、应急保障措施方案（</w:t>
            </w:r>
            <w:r>
              <w:rPr>
                <w:rFonts w:ascii="宋体" w:hAnsi="宋体" w:cs="宋体" w:hint="eastAsia"/>
                <w:sz w:val="21"/>
                <w:szCs w:val="21"/>
              </w:rPr>
              <w:t>6</w:t>
            </w:r>
            <w:r>
              <w:rPr>
                <w:rFonts w:ascii="宋体" w:hAnsi="宋体" w:cs="宋体" w:hint="eastAsia"/>
                <w:sz w:val="21"/>
                <w:szCs w:val="21"/>
              </w:rPr>
              <w:t>分）</w:t>
            </w:r>
          </w:p>
        </w:tc>
        <w:tc>
          <w:tcPr>
            <w:tcW w:w="3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0CE" w:rsidRDefault="000A2548">
            <w:pPr>
              <w:spacing w:line="302" w:lineRule="auto"/>
              <w:rPr>
                <w:rFonts w:ascii="宋体" w:hAnsi="宋体" w:cs="宋体"/>
                <w:sz w:val="21"/>
                <w:szCs w:val="21"/>
              </w:rPr>
            </w:pPr>
            <w:r>
              <w:rPr>
                <w:rFonts w:ascii="宋体" w:hAnsi="宋体" w:cs="宋体" w:hint="eastAsia"/>
                <w:sz w:val="21"/>
                <w:szCs w:val="21"/>
              </w:rPr>
              <w:t>突发事件应急预案及相应的措施合理，符合采购需求。以</w:t>
            </w:r>
            <w:r>
              <w:rPr>
                <w:rFonts w:ascii="宋体" w:hAnsi="宋体" w:cs="宋体" w:hint="eastAsia"/>
                <w:sz w:val="21"/>
                <w:szCs w:val="21"/>
              </w:rPr>
              <w:t>1</w:t>
            </w:r>
            <w:r>
              <w:rPr>
                <w:rFonts w:ascii="宋体" w:hAnsi="宋体" w:cs="宋体" w:hint="eastAsia"/>
                <w:sz w:val="21"/>
                <w:szCs w:val="21"/>
              </w:rPr>
              <w:t>、防汛</w:t>
            </w:r>
            <w:r>
              <w:rPr>
                <w:rFonts w:ascii="宋体" w:hAnsi="宋体" w:cs="宋体" w:hint="eastAsia"/>
                <w:sz w:val="21"/>
                <w:szCs w:val="21"/>
              </w:rPr>
              <w:t>2</w:t>
            </w:r>
            <w:r>
              <w:rPr>
                <w:rFonts w:ascii="宋体" w:hAnsi="宋体" w:cs="宋体" w:hint="eastAsia"/>
                <w:sz w:val="21"/>
                <w:szCs w:val="21"/>
              </w:rPr>
              <w:t>、消防（灭火、应急疏散）</w:t>
            </w:r>
            <w:r>
              <w:rPr>
                <w:rFonts w:ascii="宋体" w:hAnsi="宋体" w:cs="宋体" w:hint="eastAsia"/>
                <w:sz w:val="21"/>
                <w:szCs w:val="21"/>
              </w:rPr>
              <w:t>3</w:t>
            </w:r>
            <w:r>
              <w:rPr>
                <w:rFonts w:ascii="宋体" w:hAnsi="宋体" w:cs="宋体" w:hint="eastAsia"/>
                <w:sz w:val="21"/>
                <w:szCs w:val="21"/>
              </w:rPr>
              <w:t>、电梯故障</w:t>
            </w:r>
            <w:r>
              <w:rPr>
                <w:rFonts w:ascii="宋体" w:hAnsi="宋体" w:cs="宋体" w:hint="eastAsia"/>
                <w:sz w:val="21"/>
                <w:szCs w:val="21"/>
              </w:rPr>
              <w:t>4</w:t>
            </w:r>
            <w:r>
              <w:rPr>
                <w:rFonts w:ascii="宋体" w:hAnsi="宋体" w:cs="宋体" w:hint="eastAsia"/>
                <w:sz w:val="21"/>
                <w:szCs w:val="21"/>
              </w:rPr>
              <w:t>、有限空间、高空作业</w:t>
            </w:r>
            <w:r>
              <w:rPr>
                <w:rFonts w:ascii="宋体" w:hAnsi="宋体" w:cs="宋体" w:hint="eastAsia"/>
                <w:sz w:val="21"/>
                <w:szCs w:val="21"/>
              </w:rPr>
              <w:t>5</w:t>
            </w:r>
            <w:r>
              <w:rPr>
                <w:rFonts w:ascii="宋体" w:hAnsi="宋体" w:cs="宋体" w:hint="eastAsia"/>
                <w:sz w:val="21"/>
                <w:szCs w:val="21"/>
              </w:rPr>
              <w:t>、停水停电</w:t>
            </w:r>
            <w:r>
              <w:rPr>
                <w:rFonts w:ascii="宋体" w:hAnsi="宋体" w:cs="宋体" w:hint="eastAsia"/>
                <w:sz w:val="21"/>
                <w:szCs w:val="21"/>
              </w:rPr>
              <w:t>6</w:t>
            </w:r>
            <w:r>
              <w:rPr>
                <w:rFonts w:ascii="宋体" w:hAnsi="宋体" w:cs="宋体" w:hint="eastAsia"/>
                <w:sz w:val="21"/>
                <w:szCs w:val="21"/>
              </w:rPr>
              <w:t>、治安（处理可疑爆炸物、突发意外伤害、丢失财物等）为例</w:t>
            </w:r>
          </w:p>
          <w:p w:rsidR="003920CE" w:rsidRDefault="000A2548">
            <w:pPr>
              <w:spacing w:line="302" w:lineRule="auto"/>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）方案内容详细，专门针对本项目，符合采购需求和实际情况视为符合；</w:t>
            </w:r>
          </w:p>
          <w:p w:rsidR="003920CE" w:rsidRDefault="000A2548">
            <w:pPr>
              <w:spacing w:line="302" w:lineRule="auto"/>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）方案内容属于通用类，非专门针对本项目，部分符合实际情况视为部分符合；</w:t>
            </w:r>
          </w:p>
          <w:p w:rsidR="003920CE" w:rsidRDefault="000A2548">
            <w:pPr>
              <w:snapToGrid w:val="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3</w:t>
            </w:r>
            <w:r>
              <w:rPr>
                <w:rFonts w:ascii="宋体" w:hAnsi="宋体" w:cs="宋体" w:hint="eastAsia"/>
                <w:sz w:val="21"/>
                <w:szCs w:val="21"/>
              </w:rPr>
              <w:t>）方案内容复制粘贴采购需求，非专门针对本项目，不符合实际情况或未提供视为不符合。</w:t>
            </w:r>
          </w:p>
          <w:p w:rsidR="003920CE" w:rsidRDefault="000A2548">
            <w:pPr>
              <w:snapToGrid w:val="0"/>
              <w:rPr>
                <w:rFonts w:ascii="宋体" w:hAnsi="宋体" w:cs="宋体"/>
                <w:sz w:val="21"/>
                <w:szCs w:val="21"/>
              </w:rPr>
            </w:pPr>
            <w:r>
              <w:rPr>
                <w:rFonts w:ascii="宋体" w:hAnsi="宋体" w:cs="宋体" w:hint="eastAsia"/>
                <w:sz w:val="21"/>
                <w:szCs w:val="21"/>
              </w:rPr>
              <w:t>（符合</w:t>
            </w:r>
            <w:r>
              <w:rPr>
                <w:rFonts w:ascii="宋体" w:hAnsi="宋体" w:cs="宋体" w:hint="eastAsia"/>
                <w:sz w:val="21"/>
                <w:szCs w:val="21"/>
              </w:rPr>
              <w:t>1</w:t>
            </w:r>
            <w:r>
              <w:rPr>
                <w:rFonts w:ascii="宋体" w:hAnsi="宋体" w:cs="宋体" w:hint="eastAsia"/>
                <w:sz w:val="21"/>
                <w:szCs w:val="21"/>
              </w:rPr>
              <w:t>项得</w:t>
            </w:r>
            <w:r>
              <w:rPr>
                <w:rFonts w:ascii="宋体" w:hAnsi="宋体" w:cs="宋体" w:hint="eastAsia"/>
                <w:sz w:val="21"/>
                <w:szCs w:val="21"/>
              </w:rPr>
              <w:t>1</w:t>
            </w:r>
            <w:r>
              <w:rPr>
                <w:rFonts w:ascii="宋体" w:hAnsi="宋体" w:cs="宋体" w:hint="eastAsia"/>
                <w:sz w:val="21"/>
                <w:szCs w:val="21"/>
              </w:rPr>
              <w:t>分，部分符合得</w:t>
            </w:r>
            <w:r>
              <w:rPr>
                <w:rFonts w:ascii="宋体" w:hAnsi="宋体" w:cs="宋体" w:hint="eastAsia"/>
                <w:sz w:val="21"/>
                <w:szCs w:val="21"/>
              </w:rPr>
              <w:t>0.5</w:t>
            </w:r>
            <w:r>
              <w:rPr>
                <w:rFonts w:ascii="宋体" w:hAnsi="宋体" w:cs="宋体" w:hint="eastAsia"/>
                <w:sz w:val="21"/>
                <w:szCs w:val="21"/>
              </w:rPr>
              <w:t>分，不符合不得分；此项最高</w:t>
            </w:r>
            <w:r>
              <w:rPr>
                <w:rFonts w:ascii="宋体" w:hAnsi="宋体" w:cs="宋体" w:hint="eastAsia"/>
                <w:sz w:val="21"/>
                <w:szCs w:val="21"/>
              </w:rPr>
              <w:t>6</w:t>
            </w:r>
            <w:r>
              <w:rPr>
                <w:rFonts w:ascii="宋体" w:hAnsi="宋体" w:cs="宋体" w:hint="eastAsia"/>
                <w:sz w:val="21"/>
                <w:szCs w:val="21"/>
              </w:rPr>
              <w:t>分</w:t>
            </w:r>
            <w:r>
              <w:rPr>
                <w:rFonts w:ascii="宋体" w:hAnsi="宋体" w:cs="宋体" w:hint="eastAsia"/>
                <w:sz w:val="21"/>
                <w:szCs w:val="21"/>
              </w:rPr>
              <w:t>）。</w:t>
            </w:r>
          </w:p>
        </w:tc>
        <w:tc>
          <w:tcPr>
            <w:tcW w:w="3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0CE" w:rsidRDefault="000A2548">
            <w:pPr>
              <w:snapToGrid w:val="0"/>
              <w:rPr>
                <w:rFonts w:ascii="宋体" w:hAnsi="宋体" w:cs="宋体"/>
                <w:sz w:val="21"/>
                <w:szCs w:val="21"/>
              </w:rPr>
            </w:pPr>
            <w:r>
              <w:rPr>
                <w:rFonts w:ascii="宋体" w:hAnsi="宋体" w:cs="宋体" w:hint="eastAsia"/>
                <w:sz w:val="21"/>
                <w:szCs w:val="21"/>
              </w:rPr>
              <w:t>主观</w:t>
            </w:r>
          </w:p>
        </w:tc>
      </w:tr>
      <w:bookmarkEnd w:id="18"/>
    </w:tbl>
    <w:p w:rsidR="003920CE" w:rsidRDefault="003920CE">
      <w:pPr>
        <w:rPr>
          <w:rFonts w:ascii="宋体" w:hAnsi="宋体" w:cs="宋体"/>
          <w:sz w:val="21"/>
          <w:szCs w:val="21"/>
        </w:rPr>
      </w:pPr>
    </w:p>
    <w:sectPr w:rsidR="003920CE" w:rsidSect="003920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548" w:rsidRDefault="000A2548">
      <w:pPr>
        <w:spacing w:line="240" w:lineRule="auto"/>
      </w:pPr>
      <w:r>
        <w:separator/>
      </w:r>
    </w:p>
  </w:endnote>
  <w:endnote w:type="continuationSeparator" w:id="1">
    <w:p w:rsidR="000A2548" w:rsidRDefault="000A254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548" w:rsidRDefault="000A2548">
      <w:pPr>
        <w:spacing w:line="240" w:lineRule="auto"/>
      </w:pPr>
      <w:r>
        <w:separator/>
      </w:r>
    </w:p>
  </w:footnote>
  <w:footnote w:type="continuationSeparator" w:id="1">
    <w:p w:rsidR="000A2548" w:rsidRDefault="000A254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1200"/>
        </w:tabs>
        <w:ind w:left="1200" w:hanging="720"/>
      </w:pPr>
      <w:rPr>
        <w:rFonts w:ascii="Times New Roman" w:eastAsia="宋体" w:hAnsi="Times New Roman" w:hint="default"/>
        <w:u w:val="none"/>
      </w:rPr>
    </w:lvl>
    <w:lvl w:ilvl="1">
      <w:start w:val="1"/>
      <w:numFmt w:val="lowerLetter"/>
      <w:lvlText w:val="%2)"/>
      <w:lvlJc w:val="left"/>
      <w:pPr>
        <w:tabs>
          <w:tab w:val="left" w:pos="840"/>
        </w:tabs>
        <w:ind w:left="840" w:hanging="420"/>
      </w:pPr>
      <w:rPr>
        <w:rFonts w:hint="default"/>
        <w:u w:val="none"/>
      </w:rPr>
    </w:lvl>
    <w:lvl w:ilvl="2">
      <w:start w:val="1"/>
      <w:numFmt w:val="lowerRoman"/>
      <w:lvlText w:val="%3."/>
      <w:lvlJc w:val="right"/>
      <w:pPr>
        <w:tabs>
          <w:tab w:val="left" w:pos="1260"/>
        </w:tabs>
        <w:ind w:left="1260" w:hanging="420"/>
      </w:pPr>
      <w:rPr>
        <w:rFonts w:hint="default"/>
        <w:u w:val="none"/>
      </w:rPr>
    </w:lvl>
    <w:lvl w:ilvl="3">
      <w:start w:val="1"/>
      <w:numFmt w:val="decimal"/>
      <w:lvlText w:val="%4."/>
      <w:lvlJc w:val="left"/>
      <w:pPr>
        <w:tabs>
          <w:tab w:val="left" w:pos="1680"/>
        </w:tabs>
        <w:ind w:left="1680" w:hanging="420"/>
      </w:pPr>
      <w:rPr>
        <w:rFonts w:hint="default"/>
        <w:u w:val="none"/>
      </w:rPr>
    </w:lvl>
    <w:lvl w:ilvl="4">
      <w:start w:val="1"/>
      <w:numFmt w:val="lowerLetter"/>
      <w:lvlText w:val="%5)"/>
      <w:lvlJc w:val="left"/>
      <w:pPr>
        <w:tabs>
          <w:tab w:val="left" w:pos="2100"/>
        </w:tabs>
        <w:ind w:left="2100" w:hanging="420"/>
      </w:pPr>
      <w:rPr>
        <w:rFonts w:hint="default"/>
        <w:u w:val="none"/>
      </w:rPr>
    </w:lvl>
    <w:lvl w:ilvl="5">
      <w:start w:val="1"/>
      <w:numFmt w:val="lowerRoman"/>
      <w:lvlText w:val="%6."/>
      <w:lvlJc w:val="right"/>
      <w:pPr>
        <w:tabs>
          <w:tab w:val="left" w:pos="2520"/>
        </w:tabs>
        <w:ind w:left="2520" w:hanging="420"/>
      </w:pPr>
      <w:rPr>
        <w:rFonts w:hint="default"/>
        <w:u w:val="none"/>
      </w:rPr>
    </w:lvl>
    <w:lvl w:ilvl="6">
      <w:start w:val="1"/>
      <w:numFmt w:val="decimal"/>
      <w:lvlText w:val="%7."/>
      <w:lvlJc w:val="left"/>
      <w:pPr>
        <w:tabs>
          <w:tab w:val="left" w:pos="2940"/>
        </w:tabs>
        <w:ind w:left="2940" w:hanging="420"/>
      </w:pPr>
      <w:rPr>
        <w:rFonts w:hint="default"/>
        <w:u w:val="none"/>
      </w:rPr>
    </w:lvl>
    <w:lvl w:ilvl="7">
      <w:start w:val="1"/>
      <w:numFmt w:val="lowerLetter"/>
      <w:lvlText w:val="%8)"/>
      <w:lvlJc w:val="left"/>
      <w:pPr>
        <w:tabs>
          <w:tab w:val="left" w:pos="3360"/>
        </w:tabs>
        <w:ind w:left="3360" w:hanging="420"/>
      </w:pPr>
      <w:rPr>
        <w:rFonts w:hint="default"/>
        <w:u w:val="none"/>
      </w:rPr>
    </w:lvl>
    <w:lvl w:ilvl="8">
      <w:start w:val="1"/>
      <w:numFmt w:val="lowerRoman"/>
      <w:lvlText w:val="%9."/>
      <w:lvlJc w:val="right"/>
      <w:pPr>
        <w:tabs>
          <w:tab w:val="left" w:pos="3780"/>
        </w:tabs>
        <w:ind w:left="3780" w:hanging="420"/>
      </w:pPr>
      <w:rPr>
        <w:rFonts w:hint="default"/>
        <w:u w:val="none"/>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0000022"/>
    <w:multiLevelType w:val="multilevel"/>
    <w:tmpl w:val="00000022"/>
    <w:lvl w:ilvl="0">
      <w:start w:val="1"/>
      <w:numFmt w:val="decimal"/>
      <w:lvlText w:val="（%1）"/>
      <w:lvlJc w:val="left"/>
      <w:pPr>
        <w:tabs>
          <w:tab w:val="left" w:pos="1200"/>
        </w:tabs>
        <w:ind w:left="1200" w:hanging="720"/>
      </w:pPr>
      <w:rPr>
        <w:rFonts w:ascii="Times New Roman" w:eastAsia="宋体" w:hAnsi="Times New Roman" w:hint="default"/>
        <w:u w:val="none"/>
      </w:rPr>
    </w:lvl>
    <w:lvl w:ilvl="1">
      <w:start w:val="1"/>
      <w:numFmt w:val="lowerLetter"/>
      <w:lvlText w:val="%2)"/>
      <w:lvlJc w:val="left"/>
      <w:pPr>
        <w:tabs>
          <w:tab w:val="left" w:pos="1320"/>
        </w:tabs>
        <w:ind w:left="1320" w:hanging="420"/>
      </w:pPr>
      <w:rPr>
        <w:rFonts w:hint="default"/>
        <w:u w:val="none"/>
      </w:rPr>
    </w:lvl>
    <w:lvl w:ilvl="2">
      <w:start w:val="17"/>
      <w:numFmt w:val="decimal"/>
      <w:lvlText w:val="%3"/>
      <w:lvlJc w:val="left"/>
      <w:pPr>
        <w:tabs>
          <w:tab w:val="left" w:pos="1680"/>
        </w:tabs>
        <w:ind w:left="1680" w:hanging="360"/>
      </w:pPr>
      <w:rPr>
        <w:rFonts w:ascii="Times New Roman" w:eastAsia="宋体" w:hAnsi="Times New Roman" w:hint="default"/>
        <w:u w:val="none"/>
      </w:rPr>
    </w:lvl>
    <w:lvl w:ilvl="3">
      <w:start w:val="1"/>
      <w:numFmt w:val="decimal"/>
      <w:lvlText w:val="%4."/>
      <w:lvlJc w:val="left"/>
      <w:pPr>
        <w:tabs>
          <w:tab w:val="left" w:pos="2160"/>
        </w:tabs>
        <w:ind w:left="2160" w:hanging="420"/>
      </w:pPr>
      <w:rPr>
        <w:rFonts w:hint="default"/>
        <w:u w:val="none"/>
      </w:rPr>
    </w:lvl>
    <w:lvl w:ilvl="4">
      <w:start w:val="1"/>
      <w:numFmt w:val="lowerLetter"/>
      <w:lvlText w:val="%5)"/>
      <w:lvlJc w:val="left"/>
      <w:pPr>
        <w:tabs>
          <w:tab w:val="left" w:pos="2580"/>
        </w:tabs>
        <w:ind w:left="2580" w:hanging="420"/>
      </w:pPr>
      <w:rPr>
        <w:rFonts w:hint="default"/>
        <w:u w:val="none"/>
      </w:rPr>
    </w:lvl>
    <w:lvl w:ilvl="5">
      <w:start w:val="1"/>
      <w:numFmt w:val="lowerRoman"/>
      <w:lvlText w:val="%6."/>
      <w:lvlJc w:val="right"/>
      <w:pPr>
        <w:tabs>
          <w:tab w:val="left" w:pos="3000"/>
        </w:tabs>
        <w:ind w:left="3000" w:hanging="420"/>
      </w:pPr>
      <w:rPr>
        <w:rFonts w:hint="default"/>
        <w:u w:val="none"/>
      </w:rPr>
    </w:lvl>
    <w:lvl w:ilvl="6">
      <w:start w:val="1"/>
      <w:numFmt w:val="decimal"/>
      <w:lvlText w:val="%7."/>
      <w:lvlJc w:val="left"/>
      <w:pPr>
        <w:tabs>
          <w:tab w:val="left" w:pos="3420"/>
        </w:tabs>
        <w:ind w:left="3420" w:hanging="420"/>
      </w:pPr>
      <w:rPr>
        <w:rFonts w:hint="default"/>
        <w:u w:val="none"/>
      </w:rPr>
    </w:lvl>
    <w:lvl w:ilvl="7">
      <w:start w:val="1"/>
      <w:numFmt w:val="lowerLetter"/>
      <w:lvlText w:val="%8)"/>
      <w:lvlJc w:val="left"/>
      <w:pPr>
        <w:tabs>
          <w:tab w:val="left" w:pos="3840"/>
        </w:tabs>
        <w:ind w:left="3840" w:hanging="420"/>
      </w:pPr>
      <w:rPr>
        <w:rFonts w:hint="default"/>
        <w:u w:val="none"/>
      </w:rPr>
    </w:lvl>
    <w:lvl w:ilvl="8">
      <w:start w:val="1"/>
      <w:numFmt w:val="lowerRoman"/>
      <w:lvlText w:val="%9."/>
      <w:lvlJc w:val="right"/>
      <w:pPr>
        <w:tabs>
          <w:tab w:val="left" w:pos="4260"/>
        </w:tabs>
        <w:ind w:left="4260" w:hanging="420"/>
      </w:pPr>
      <w:rPr>
        <w:rFonts w:hint="default"/>
        <w:u w:val="none"/>
      </w:rPr>
    </w:lvl>
  </w:abstractNum>
  <w:abstractNum w:abstractNumId="4">
    <w:nsid w:val="22001054"/>
    <w:multiLevelType w:val="multilevel"/>
    <w:tmpl w:val="22001054"/>
    <w:lvl w:ilvl="0">
      <w:start w:val="1"/>
      <w:numFmt w:val="decimal"/>
      <w:lvlText w:val="（%1）"/>
      <w:lvlJc w:val="left"/>
      <w:pPr>
        <w:tabs>
          <w:tab w:val="left" w:pos="1200"/>
        </w:tabs>
        <w:ind w:left="1200" w:hanging="720"/>
      </w:pPr>
      <w:rPr>
        <w:rFonts w:ascii="Times New Roman" w:eastAsia="宋体" w:hAnsi="Times New Roman" w:hint="default"/>
        <w:u w:val="none"/>
      </w:rPr>
    </w:lvl>
    <w:lvl w:ilvl="1">
      <w:start w:val="1"/>
      <w:numFmt w:val="lowerLetter"/>
      <w:lvlText w:val="%2)"/>
      <w:lvlJc w:val="left"/>
      <w:pPr>
        <w:tabs>
          <w:tab w:val="left" w:pos="840"/>
        </w:tabs>
        <w:ind w:left="840" w:hanging="420"/>
      </w:pPr>
      <w:rPr>
        <w:rFonts w:hint="default"/>
        <w:u w:val="none"/>
      </w:rPr>
    </w:lvl>
    <w:lvl w:ilvl="2">
      <w:start w:val="1"/>
      <w:numFmt w:val="lowerRoman"/>
      <w:lvlText w:val="%3."/>
      <w:lvlJc w:val="right"/>
      <w:pPr>
        <w:tabs>
          <w:tab w:val="left" w:pos="1260"/>
        </w:tabs>
        <w:ind w:left="1260" w:hanging="420"/>
      </w:pPr>
      <w:rPr>
        <w:rFonts w:hint="default"/>
        <w:u w:val="none"/>
      </w:rPr>
    </w:lvl>
    <w:lvl w:ilvl="3">
      <w:start w:val="1"/>
      <w:numFmt w:val="decimal"/>
      <w:lvlText w:val="%4."/>
      <w:lvlJc w:val="left"/>
      <w:pPr>
        <w:tabs>
          <w:tab w:val="left" w:pos="1680"/>
        </w:tabs>
        <w:ind w:left="1680" w:hanging="420"/>
      </w:pPr>
      <w:rPr>
        <w:rFonts w:hint="default"/>
        <w:u w:val="none"/>
      </w:rPr>
    </w:lvl>
    <w:lvl w:ilvl="4">
      <w:start w:val="1"/>
      <w:numFmt w:val="lowerLetter"/>
      <w:lvlText w:val="%5)"/>
      <w:lvlJc w:val="left"/>
      <w:pPr>
        <w:tabs>
          <w:tab w:val="left" w:pos="2100"/>
        </w:tabs>
        <w:ind w:left="2100" w:hanging="420"/>
      </w:pPr>
      <w:rPr>
        <w:rFonts w:hint="default"/>
        <w:u w:val="none"/>
      </w:rPr>
    </w:lvl>
    <w:lvl w:ilvl="5">
      <w:start w:val="1"/>
      <w:numFmt w:val="lowerRoman"/>
      <w:lvlText w:val="%6."/>
      <w:lvlJc w:val="right"/>
      <w:pPr>
        <w:tabs>
          <w:tab w:val="left" w:pos="2520"/>
        </w:tabs>
        <w:ind w:left="2520" w:hanging="420"/>
      </w:pPr>
      <w:rPr>
        <w:rFonts w:hint="default"/>
        <w:u w:val="none"/>
      </w:rPr>
    </w:lvl>
    <w:lvl w:ilvl="6">
      <w:start w:val="1"/>
      <w:numFmt w:val="decimal"/>
      <w:lvlText w:val="%7."/>
      <w:lvlJc w:val="left"/>
      <w:pPr>
        <w:tabs>
          <w:tab w:val="left" w:pos="2940"/>
        </w:tabs>
        <w:ind w:left="2940" w:hanging="420"/>
      </w:pPr>
      <w:rPr>
        <w:rFonts w:hint="default"/>
        <w:u w:val="none"/>
      </w:rPr>
    </w:lvl>
    <w:lvl w:ilvl="7">
      <w:start w:val="1"/>
      <w:numFmt w:val="lowerLetter"/>
      <w:lvlText w:val="%8)"/>
      <w:lvlJc w:val="left"/>
      <w:pPr>
        <w:tabs>
          <w:tab w:val="left" w:pos="3360"/>
        </w:tabs>
        <w:ind w:left="3360" w:hanging="420"/>
      </w:pPr>
      <w:rPr>
        <w:rFonts w:hint="default"/>
        <w:u w:val="none"/>
      </w:rPr>
    </w:lvl>
    <w:lvl w:ilvl="8">
      <w:start w:val="1"/>
      <w:numFmt w:val="lowerRoman"/>
      <w:lvlText w:val="%9."/>
      <w:lvlJc w:val="right"/>
      <w:pPr>
        <w:tabs>
          <w:tab w:val="left" w:pos="3780"/>
        </w:tabs>
        <w:ind w:left="3780" w:hanging="420"/>
      </w:pPr>
      <w:rPr>
        <w:rFonts w:hint="default"/>
        <w:u w:val="none"/>
      </w:rPr>
    </w:lvl>
  </w:abstractNum>
  <w:abstractNum w:abstractNumId="5">
    <w:nsid w:val="4199546F"/>
    <w:multiLevelType w:val="multilevel"/>
    <w:tmpl w:val="419954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C5A65F0"/>
    <w:multiLevelType w:val="multilevel"/>
    <w:tmpl w:val="4C5A65F0"/>
    <w:lvl w:ilvl="0">
      <w:start w:val="1"/>
      <w:numFmt w:val="decimal"/>
      <w:lvlText w:val="（%1）"/>
      <w:lvlJc w:val="left"/>
      <w:pPr>
        <w:tabs>
          <w:tab w:val="left" w:pos="1200"/>
        </w:tabs>
        <w:ind w:left="1200" w:hanging="720"/>
      </w:pPr>
      <w:rPr>
        <w:rFonts w:ascii="Times New Roman" w:eastAsia="宋体" w:hAnsi="Times New Roman" w:hint="default"/>
        <w:u w:val="none"/>
      </w:rPr>
    </w:lvl>
    <w:lvl w:ilvl="1">
      <w:start w:val="1"/>
      <w:numFmt w:val="lowerLetter"/>
      <w:lvlText w:val="%2)"/>
      <w:lvlJc w:val="left"/>
      <w:pPr>
        <w:tabs>
          <w:tab w:val="left" w:pos="840"/>
        </w:tabs>
        <w:ind w:left="840" w:hanging="420"/>
      </w:pPr>
      <w:rPr>
        <w:rFonts w:hint="default"/>
        <w:u w:val="none"/>
      </w:rPr>
    </w:lvl>
    <w:lvl w:ilvl="2">
      <w:start w:val="1"/>
      <w:numFmt w:val="lowerRoman"/>
      <w:lvlText w:val="%3."/>
      <w:lvlJc w:val="right"/>
      <w:pPr>
        <w:tabs>
          <w:tab w:val="left" w:pos="1260"/>
        </w:tabs>
        <w:ind w:left="1260" w:hanging="420"/>
      </w:pPr>
      <w:rPr>
        <w:rFonts w:hint="default"/>
        <w:u w:val="none"/>
      </w:rPr>
    </w:lvl>
    <w:lvl w:ilvl="3">
      <w:start w:val="1"/>
      <w:numFmt w:val="decimal"/>
      <w:lvlText w:val="%4."/>
      <w:lvlJc w:val="left"/>
      <w:pPr>
        <w:tabs>
          <w:tab w:val="left" w:pos="1680"/>
        </w:tabs>
        <w:ind w:left="1680" w:hanging="420"/>
      </w:pPr>
      <w:rPr>
        <w:rFonts w:hint="default"/>
        <w:u w:val="none"/>
      </w:rPr>
    </w:lvl>
    <w:lvl w:ilvl="4">
      <w:start w:val="1"/>
      <w:numFmt w:val="lowerLetter"/>
      <w:lvlText w:val="%5)"/>
      <w:lvlJc w:val="left"/>
      <w:pPr>
        <w:tabs>
          <w:tab w:val="left" w:pos="2100"/>
        </w:tabs>
        <w:ind w:left="2100" w:hanging="420"/>
      </w:pPr>
      <w:rPr>
        <w:rFonts w:hint="default"/>
        <w:u w:val="none"/>
      </w:rPr>
    </w:lvl>
    <w:lvl w:ilvl="5">
      <w:start w:val="1"/>
      <w:numFmt w:val="lowerRoman"/>
      <w:lvlText w:val="%6."/>
      <w:lvlJc w:val="right"/>
      <w:pPr>
        <w:tabs>
          <w:tab w:val="left" w:pos="2520"/>
        </w:tabs>
        <w:ind w:left="2520" w:hanging="420"/>
      </w:pPr>
      <w:rPr>
        <w:rFonts w:hint="default"/>
        <w:u w:val="none"/>
      </w:rPr>
    </w:lvl>
    <w:lvl w:ilvl="6">
      <w:start w:val="1"/>
      <w:numFmt w:val="decimal"/>
      <w:lvlText w:val="%7."/>
      <w:lvlJc w:val="left"/>
      <w:pPr>
        <w:tabs>
          <w:tab w:val="left" w:pos="2940"/>
        </w:tabs>
        <w:ind w:left="2940" w:hanging="420"/>
      </w:pPr>
      <w:rPr>
        <w:rFonts w:hint="default"/>
        <w:u w:val="none"/>
      </w:rPr>
    </w:lvl>
    <w:lvl w:ilvl="7">
      <w:start w:val="1"/>
      <w:numFmt w:val="lowerLetter"/>
      <w:lvlText w:val="%8)"/>
      <w:lvlJc w:val="left"/>
      <w:pPr>
        <w:tabs>
          <w:tab w:val="left" w:pos="3360"/>
        </w:tabs>
        <w:ind w:left="3360" w:hanging="420"/>
      </w:pPr>
      <w:rPr>
        <w:rFonts w:hint="default"/>
        <w:u w:val="none"/>
      </w:rPr>
    </w:lvl>
    <w:lvl w:ilvl="8">
      <w:start w:val="1"/>
      <w:numFmt w:val="lowerRoman"/>
      <w:lvlText w:val="%9."/>
      <w:lvlJc w:val="right"/>
      <w:pPr>
        <w:tabs>
          <w:tab w:val="left" w:pos="3780"/>
        </w:tabs>
        <w:ind w:left="3780" w:hanging="420"/>
      </w:pPr>
      <w:rPr>
        <w:rFonts w:hint="default"/>
        <w:u w:val="none"/>
      </w:rPr>
    </w:lvl>
  </w:abstractNum>
  <w:abstractNum w:abstractNumId="7">
    <w:nsid w:val="54A92EEE"/>
    <w:multiLevelType w:val="multilevel"/>
    <w:tmpl w:val="54A92EEE"/>
    <w:lvl w:ilvl="0">
      <w:start w:val="1"/>
      <w:numFmt w:val="decimal"/>
      <w:lvlText w:val="（%1）"/>
      <w:lvlJc w:val="left"/>
      <w:pPr>
        <w:tabs>
          <w:tab w:val="left" w:pos="1200"/>
        </w:tabs>
        <w:ind w:left="1200" w:hanging="720"/>
      </w:pPr>
      <w:rPr>
        <w:rFonts w:ascii="Times New Roman" w:eastAsia="宋体" w:hAnsi="Times New Roman" w:hint="default"/>
        <w:u w:val="none"/>
      </w:rPr>
    </w:lvl>
    <w:lvl w:ilvl="1">
      <w:start w:val="1"/>
      <w:numFmt w:val="lowerLetter"/>
      <w:lvlText w:val="%2)"/>
      <w:lvlJc w:val="left"/>
      <w:pPr>
        <w:tabs>
          <w:tab w:val="left" w:pos="840"/>
        </w:tabs>
        <w:ind w:left="840" w:hanging="420"/>
      </w:pPr>
      <w:rPr>
        <w:rFonts w:hint="default"/>
        <w:u w:val="none"/>
      </w:rPr>
    </w:lvl>
    <w:lvl w:ilvl="2">
      <w:start w:val="1"/>
      <w:numFmt w:val="lowerRoman"/>
      <w:lvlText w:val="%3."/>
      <w:lvlJc w:val="right"/>
      <w:pPr>
        <w:tabs>
          <w:tab w:val="left" w:pos="1260"/>
        </w:tabs>
        <w:ind w:left="1260" w:hanging="420"/>
      </w:pPr>
      <w:rPr>
        <w:rFonts w:hint="default"/>
        <w:u w:val="none"/>
      </w:rPr>
    </w:lvl>
    <w:lvl w:ilvl="3">
      <w:start w:val="1"/>
      <w:numFmt w:val="decimal"/>
      <w:lvlText w:val="%4."/>
      <w:lvlJc w:val="left"/>
      <w:pPr>
        <w:tabs>
          <w:tab w:val="left" w:pos="1680"/>
        </w:tabs>
        <w:ind w:left="1680" w:hanging="420"/>
      </w:pPr>
      <w:rPr>
        <w:rFonts w:hint="default"/>
        <w:u w:val="none"/>
      </w:rPr>
    </w:lvl>
    <w:lvl w:ilvl="4">
      <w:start w:val="1"/>
      <w:numFmt w:val="lowerLetter"/>
      <w:lvlText w:val="%5)"/>
      <w:lvlJc w:val="left"/>
      <w:pPr>
        <w:tabs>
          <w:tab w:val="left" w:pos="2100"/>
        </w:tabs>
        <w:ind w:left="2100" w:hanging="420"/>
      </w:pPr>
      <w:rPr>
        <w:rFonts w:hint="default"/>
        <w:u w:val="none"/>
      </w:rPr>
    </w:lvl>
    <w:lvl w:ilvl="5">
      <w:start w:val="1"/>
      <w:numFmt w:val="lowerRoman"/>
      <w:lvlText w:val="%6."/>
      <w:lvlJc w:val="right"/>
      <w:pPr>
        <w:tabs>
          <w:tab w:val="left" w:pos="2520"/>
        </w:tabs>
        <w:ind w:left="2520" w:hanging="420"/>
      </w:pPr>
      <w:rPr>
        <w:rFonts w:hint="default"/>
        <w:u w:val="none"/>
      </w:rPr>
    </w:lvl>
    <w:lvl w:ilvl="6">
      <w:start w:val="1"/>
      <w:numFmt w:val="decimal"/>
      <w:lvlText w:val="%7."/>
      <w:lvlJc w:val="left"/>
      <w:pPr>
        <w:tabs>
          <w:tab w:val="left" w:pos="2940"/>
        </w:tabs>
        <w:ind w:left="2940" w:hanging="420"/>
      </w:pPr>
      <w:rPr>
        <w:rFonts w:hint="default"/>
        <w:u w:val="none"/>
      </w:rPr>
    </w:lvl>
    <w:lvl w:ilvl="7">
      <w:start w:val="1"/>
      <w:numFmt w:val="lowerLetter"/>
      <w:lvlText w:val="%8)"/>
      <w:lvlJc w:val="left"/>
      <w:pPr>
        <w:tabs>
          <w:tab w:val="left" w:pos="3360"/>
        </w:tabs>
        <w:ind w:left="3360" w:hanging="420"/>
      </w:pPr>
      <w:rPr>
        <w:rFonts w:hint="default"/>
        <w:u w:val="none"/>
      </w:rPr>
    </w:lvl>
    <w:lvl w:ilvl="8">
      <w:start w:val="1"/>
      <w:numFmt w:val="lowerRoman"/>
      <w:lvlText w:val="%9."/>
      <w:lvlJc w:val="right"/>
      <w:pPr>
        <w:tabs>
          <w:tab w:val="left" w:pos="3780"/>
        </w:tabs>
        <w:ind w:left="3780" w:hanging="420"/>
      </w:pPr>
      <w:rPr>
        <w:rFonts w:hint="default"/>
        <w:u w:val="none"/>
      </w:rPr>
    </w:lvl>
  </w:abstractNum>
  <w:abstractNum w:abstractNumId="8">
    <w:nsid w:val="5E675925"/>
    <w:multiLevelType w:val="multilevel"/>
    <w:tmpl w:val="5E675925"/>
    <w:lvl w:ilvl="0">
      <w:start w:val="1"/>
      <w:numFmt w:val="decimal"/>
      <w:lvlText w:val="（%1）"/>
      <w:lvlJc w:val="left"/>
      <w:pPr>
        <w:tabs>
          <w:tab w:val="left" w:pos="1200"/>
        </w:tabs>
        <w:ind w:left="1200" w:hanging="720"/>
      </w:pPr>
      <w:rPr>
        <w:rFonts w:ascii="Times New Roman" w:eastAsia="宋体" w:hAnsi="Times New Roman" w:hint="default"/>
        <w:u w:val="none"/>
      </w:rPr>
    </w:lvl>
    <w:lvl w:ilvl="1">
      <w:start w:val="1"/>
      <w:numFmt w:val="lowerLetter"/>
      <w:lvlText w:val="%2)"/>
      <w:lvlJc w:val="left"/>
      <w:pPr>
        <w:tabs>
          <w:tab w:val="left" w:pos="840"/>
        </w:tabs>
        <w:ind w:left="840" w:hanging="420"/>
      </w:pPr>
      <w:rPr>
        <w:rFonts w:hint="default"/>
        <w:u w:val="none"/>
      </w:rPr>
    </w:lvl>
    <w:lvl w:ilvl="2">
      <w:start w:val="1"/>
      <w:numFmt w:val="lowerRoman"/>
      <w:lvlText w:val="%3."/>
      <w:lvlJc w:val="right"/>
      <w:pPr>
        <w:tabs>
          <w:tab w:val="left" w:pos="1260"/>
        </w:tabs>
        <w:ind w:left="1260" w:hanging="420"/>
      </w:pPr>
      <w:rPr>
        <w:rFonts w:hint="default"/>
        <w:u w:val="none"/>
      </w:rPr>
    </w:lvl>
    <w:lvl w:ilvl="3">
      <w:start w:val="1"/>
      <w:numFmt w:val="decimal"/>
      <w:lvlText w:val="%4."/>
      <w:lvlJc w:val="left"/>
      <w:pPr>
        <w:tabs>
          <w:tab w:val="left" w:pos="1680"/>
        </w:tabs>
        <w:ind w:left="1680" w:hanging="420"/>
      </w:pPr>
      <w:rPr>
        <w:rFonts w:hint="default"/>
        <w:u w:val="none"/>
      </w:rPr>
    </w:lvl>
    <w:lvl w:ilvl="4">
      <w:start w:val="1"/>
      <w:numFmt w:val="lowerLetter"/>
      <w:lvlText w:val="%5)"/>
      <w:lvlJc w:val="left"/>
      <w:pPr>
        <w:tabs>
          <w:tab w:val="left" w:pos="2100"/>
        </w:tabs>
        <w:ind w:left="2100" w:hanging="420"/>
      </w:pPr>
      <w:rPr>
        <w:rFonts w:hint="default"/>
        <w:u w:val="none"/>
      </w:rPr>
    </w:lvl>
    <w:lvl w:ilvl="5">
      <w:start w:val="1"/>
      <w:numFmt w:val="lowerRoman"/>
      <w:lvlText w:val="%6."/>
      <w:lvlJc w:val="right"/>
      <w:pPr>
        <w:tabs>
          <w:tab w:val="left" w:pos="2520"/>
        </w:tabs>
        <w:ind w:left="2520" w:hanging="420"/>
      </w:pPr>
      <w:rPr>
        <w:rFonts w:hint="default"/>
        <w:u w:val="none"/>
      </w:rPr>
    </w:lvl>
    <w:lvl w:ilvl="6">
      <w:start w:val="1"/>
      <w:numFmt w:val="decimal"/>
      <w:lvlText w:val="%7."/>
      <w:lvlJc w:val="left"/>
      <w:pPr>
        <w:tabs>
          <w:tab w:val="left" w:pos="2940"/>
        </w:tabs>
        <w:ind w:left="2940" w:hanging="420"/>
      </w:pPr>
      <w:rPr>
        <w:rFonts w:hint="default"/>
        <w:u w:val="none"/>
      </w:rPr>
    </w:lvl>
    <w:lvl w:ilvl="7">
      <w:start w:val="1"/>
      <w:numFmt w:val="lowerLetter"/>
      <w:lvlText w:val="%8)"/>
      <w:lvlJc w:val="left"/>
      <w:pPr>
        <w:tabs>
          <w:tab w:val="left" w:pos="3360"/>
        </w:tabs>
        <w:ind w:left="3360" w:hanging="420"/>
      </w:pPr>
      <w:rPr>
        <w:rFonts w:hint="default"/>
        <w:u w:val="none"/>
      </w:rPr>
    </w:lvl>
    <w:lvl w:ilvl="8">
      <w:start w:val="1"/>
      <w:numFmt w:val="lowerRoman"/>
      <w:lvlText w:val="%9."/>
      <w:lvlJc w:val="right"/>
      <w:pPr>
        <w:tabs>
          <w:tab w:val="left" w:pos="3780"/>
        </w:tabs>
        <w:ind w:left="3780" w:hanging="420"/>
      </w:pPr>
      <w:rPr>
        <w:rFonts w:hint="default"/>
        <w:u w:val="none"/>
      </w:rPr>
    </w:lvl>
  </w:abstractNum>
  <w:abstractNum w:abstractNumId="9">
    <w:nsid w:val="603A4D50"/>
    <w:multiLevelType w:val="multilevel"/>
    <w:tmpl w:val="603A4D50"/>
    <w:lvl w:ilvl="0">
      <w:start w:val="1"/>
      <w:numFmt w:val="decimal"/>
      <w:lvlText w:val="（%1）"/>
      <w:lvlJc w:val="left"/>
      <w:pPr>
        <w:tabs>
          <w:tab w:val="left" w:pos="1200"/>
        </w:tabs>
        <w:ind w:left="1200" w:hanging="720"/>
      </w:pPr>
      <w:rPr>
        <w:rFonts w:ascii="Times New Roman" w:eastAsia="宋体" w:hAnsi="Times New Roman" w:hint="default"/>
        <w:u w:val="none"/>
      </w:rPr>
    </w:lvl>
    <w:lvl w:ilvl="1">
      <w:start w:val="1"/>
      <w:numFmt w:val="lowerLetter"/>
      <w:lvlText w:val="%2)"/>
      <w:lvlJc w:val="left"/>
      <w:pPr>
        <w:tabs>
          <w:tab w:val="left" w:pos="840"/>
        </w:tabs>
        <w:ind w:left="840" w:hanging="420"/>
      </w:pPr>
      <w:rPr>
        <w:rFonts w:hint="default"/>
        <w:u w:val="none"/>
      </w:rPr>
    </w:lvl>
    <w:lvl w:ilvl="2">
      <w:start w:val="1"/>
      <w:numFmt w:val="lowerRoman"/>
      <w:lvlText w:val="%3."/>
      <w:lvlJc w:val="right"/>
      <w:pPr>
        <w:tabs>
          <w:tab w:val="left" w:pos="1260"/>
        </w:tabs>
        <w:ind w:left="1260" w:hanging="420"/>
      </w:pPr>
      <w:rPr>
        <w:rFonts w:hint="default"/>
        <w:u w:val="none"/>
      </w:rPr>
    </w:lvl>
    <w:lvl w:ilvl="3">
      <w:start w:val="1"/>
      <w:numFmt w:val="decimal"/>
      <w:lvlText w:val="%4."/>
      <w:lvlJc w:val="left"/>
      <w:pPr>
        <w:tabs>
          <w:tab w:val="left" w:pos="1680"/>
        </w:tabs>
        <w:ind w:left="1680" w:hanging="420"/>
      </w:pPr>
      <w:rPr>
        <w:rFonts w:hint="default"/>
        <w:u w:val="none"/>
      </w:rPr>
    </w:lvl>
    <w:lvl w:ilvl="4">
      <w:start w:val="1"/>
      <w:numFmt w:val="lowerLetter"/>
      <w:lvlText w:val="%5)"/>
      <w:lvlJc w:val="left"/>
      <w:pPr>
        <w:tabs>
          <w:tab w:val="left" w:pos="2100"/>
        </w:tabs>
        <w:ind w:left="2100" w:hanging="420"/>
      </w:pPr>
      <w:rPr>
        <w:rFonts w:hint="default"/>
        <w:u w:val="none"/>
      </w:rPr>
    </w:lvl>
    <w:lvl w:ilvl="5">
      <w:start w:val="1"/>
      <w:numFmt w:val="lowerRoman"/>
      <w:lvlText w:val="%6."/>
      <w:lvlJc w:val="right"/>
      <w:pPr>
        <w:tabs>
          <w:tab w:val="left" w:pos="2520"/>
        </w:tabs>
        <w:ind w:left="2520" w:hanging="420"/>
      </w:pPr>
      <w:rPr>
        <w:rFonts w:hint="default"/>
        <w:u w:val="none"/>
      </w:rPr>
    </w:lvl>
    <w:lvl w:ilvl="6">
      <w:start w:val="1"/>
      <w:numFmt w:val="decimal"/>
      <w:lvlText w:val="%7."/>
      <w:lvlJc w:val="left"/>
      <w:pPr>
        <w:tabs>
          <w:tab w:val="left" w:pos="2940"/>
        </w:tabs>
        <w:ind w:left="2940" w:hanging="420"/>
      </w:pPr>
      <w:rPr>
        <w:rFonts w:hint="default"/>
        <w:u w:val="none"/>
      </w:rPr>
    </w:lvl>
    <w:lvl w:ilvl="7">
      <w:start w:val="1"/>
      <w:numFmt w:val="lowerLetter"/>
      <w:lvlText w:val="%8)"/>
      <w:lvlJc w:val="left"/>
      <w:pPr>
        <w:tabs>
          <w:tab w:val="left" w:pos="3360"/>
        </w:tabs>
        <w:ind w:left="3360" w:hanging="420"/>
      </w:pPr>
      <w:rPr>
        <w:rFonts w:hint="default"/>
        <w:u w:val="none"/>
      </w:rPr>
    </w:lvl>
    <w:lvl w:ilvl="8">
      <w:start w:val="1"/>
      <w:numFmt w:val="lowerRoman"/>
      <w:lvlText w:val="%9."/>
      <w:lvlJc w:val="right"/>
      <w:pPr>
        <w:tabs>
          <w:tab w:val="left" w:pos="3780"/>
        </w:tabs>
        <w:ind w:left="3780" w:hanging="420"/>
      </w:pPr>
      <w:rPr>
        <w:rFonts w:hint="default"/>
        <w:u w:val="none"/>
      </w:rPr>
    </w:lvl>
  </w:abstractNum>
  <w:abstractNum w:abstractNumId="10">
    <w:nsid w:val="66D67805"/>
    <w:multiLevelType w:val="multilevel"/>
    <w:tmpl w:val="66D67805"/>
    <w:lvl w:ilvl="0">
      <w:start w:val="1"/>
      <w:numFmt w:val="decimal"/>
      <w:lvlText w:val="（%1）"/>
      <w:lvlJc w:val="left"/>
      <w:pPr>
        <w:tabs>
          <w:tab w:val="left" w:pos="1200"/>
        </w:tabs>
        <w:ind w:left="1200" w:hanging="720"/>
      </w:pPr>
      <w:rPr>
        <w:rFonts w:ascii="Times New Roman" w:eastAsia="宋体" w:hAnsi="Times New Roman" w:hint="default"/>
        <w:u w:val="none"/>
      </w:rPr>
    </w:lvl>
    <w:lvl w:ilvl="1">
      <w:start w:val="1"/>
      <w:numFmt w:val="lowerLetter"/>
      <w:lvlText w:val="%2)"/>
      <w:lvlJc w:val="left"/>
      <w:pPr>
        <w:tabs>
          <w:tab w:val="left" w:pos="840"/>
        </w:tabs>
        <w:ind w:left="840" w:hanging="420"/>
      </w:pPr>
      <w:rPr>
        <w:rFonts w:hint="default"/>
        <w:u w:val="none"/>
      </w:rPr>
    </w:lvl>
    <w:lvl w:ilvl="2">
      <w:start w:val="1"/>
      <w:numFmt w:val="lowerRoman"/>
      <w:lvlText w:val="%3."/>
      <w:lvlJc w:val="right"/>
      <w:pPr>
        <w:tabs>
          <w:tab w:val="left" w:pos="1260"/>
        </w:tabs>
        <w:ind w:left="1260" w:hanging="420"/>
      </w:pPr>
      <w:rPr>
        <w:rFonts w:hint="default"/>
        <w:u w:val="none"/>
      </w:rPr>
    </w:lvl>
    <w:lvl w:ilvl="3">
      <w:start w:val="1"/>
      <w:numFmt w:val="decimal"/>
      <w:lvlText w:val="%4."/>
      <w:lvlJc w:val="left"/>
      <w:pPr>
        <w:tabs>
          <w:tab w:val="left" w:pos="1680"/>
        </w:tabs>
        <w:ind w:left="1680" w:hanging="420"/>
      </w:pPr>
      <w:rPr>
        <w:rFonts w:hint="default"/>
        <w:u w:val="none"/>
      </w:rPr>
    </w:lvl>
    <w:lvl w:ilvl="4">
      <w:start w:val="1"/>
      <w:numFmt w:val="lowerLetter"/>
      <w:lvlText w:val="%5)"/>
      <w:lvlJc w:val="left"/>
      <w:pPr>
        <w:tabs>
          <w:tab w:val="left" w:pos="2100"/>
        </w:tabs>
        <w:ind w:left="2100" w:hanging="420"/>
      </w:pPr>
      <w:rPr>
        <w:rFonts w:hint="default"/>
        <w:u w:val="none"/>
      </w:rPr>
    </w:lvl>
    <w:lvl w:ilvl="5">
      <w:start w:val="1"/>
      <w:numFmt w:val="lowerRoman"/>
      <w:lvlText w:val="%6."/>
      <w:lvlJc w:val="right"/>
      <w:pPr>
        <w:tabs>
          <w:tab w:val="left" w:pos="2520"/>
        </w:tabs>
        <w:ind w:left="2520" w:hanging="420"/>
      </w:pPr>
      <w:rPr>
        <w:rFonts w:hint="default"/>
        <w:u w:val="none"/>
      </w:rPr>
    </w:lvl>
    <w:lvl w:ilvl="6">
      <w:start w:val="1"/>
      <w:numFmt w:val="decimal"/>
      <w:lvlText w:val="%7."/>
      <w:lvlJc w:val="left"/>
      <w:pPr>
        <w:tabs>
          <w:tab w:val="left" w:pos="2940"/>
        </w:tabs>
        <w:ind w:left="2940" w:hanging="420"/>
      </w:pPr>
      <w:rPr>
        <w:rFonts w:hint="default"/>
        <w:u w:val="none"/>
      </w:rPr>
    </w:lvl>
    <w:lvl w:ilvl="7">
      <w:start w:val="1"/>
      <w:numFmt w:val="lowerLetter"/>
      <w:lvlText w:val="%8)"/>
      <w:lvlJc w:val="left"/>
      <w:pPr>
        <w:tabs>
          <w:tab w:val="left" w:pos="3360"/>
        </w:tabs>
        <w:ind w:left="3360" w:hanging="420"/>
      </w:pPr>
      <w:rPr>
        <w:rFonts w:hint="default"/>
        <w:u w:val="none"/>
      </w:rPr>
    </w:lvl>
    <w:lvl w:ilvl="8">
      <w:start w:val="1"/>
      <w:numFmt w:val="lowerRoman"/>
      <w:lvlText w:val="%9."/>
      <w:lvlJc w:val="right"/>
      <w:pPr>
        <w:tabs>
          <w:tab w:val="left" w:pos="3780"/>
        </w:tabs>
        <w:ind w:left="3780" w:hanging="420"/>
      </w:pPr>
      <w:rPr>
        <w:rFonts w:hint="default"/>
        <w:u w:val="none"/>
      </w:rPr>
    </w:lvl>
  </w:abstractNum>
  <w:num w:numId="1">
    <w:abstractNumId w:val="1"/>
  </w:num>
  <w:num w:numId="2">
    <w:abstractNumId w:val="2"/>
  </w:num>
  <w:num w:numId="3">
    <w:abstractNumId w:val="3"/>
  </w:num>
  <w:num w:numId="4">
    <w:abstractNumId w:val="0"/>
  </w:num>
  <w:num w:numId="5">
    <w:abstractNumId w:val="7"/>
  </w:num>
  <w:num w:numId="6">
    <w:abstractNumId w:val="4"/>
  </w:num>
  <w:num w:numId="7">
    <w:abstractNumId w:val="8"/>
  </w:num>
  <w:num w:numId="8">
    <w:abstractNumId w:val="10"/>
  </w:num>
  <w:num w:numId="9">
    <w:abstractNumId w:val="6"/>
  </w:num>
  <w:num w:numId="10">
    <w:abstractNumId w:val="9"/>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g0OWJmYTEyMjIyMjI1ZTQwMDY0YjNjZDIwZTA0ODcifQ=="/>
  </w:docVars>
  <w:rsids>
    <w:rsidRoot w:val="00C86DDB"/>
    <w:rsid w:val="000A2548"/>
    <w:rsid w:val="000D05DC"/>
    <w:rsid w:val="003920CE"/>
    <w:rsid w:val="00B056AB"/>
    <w:rsid w:val="00B66F7E"/>
    <w:rsid w:val="00C86DDB"/>
    <w:rsid w:val="0DFE538E"/>
    <w:rsid w:val="14C0500D"/>
    <w:rsid w:val="1DBA783C"/>
    <w:rsid w:val="2319391B"/>
    <w:rsid w:val="2E5972BA"/>
    <w:rsid w:val="2EEE1595"/>
    <w:rsid w:val="34232B44"/>
    <w:rsid w:val="478736B8"/>
    <w:rsid w:val="4B263314"/>
    <w:rsid w:val="4C7E2F03"/>
    <w:rsid w:val="54D933CD"/>
    <w:rsid w:val="58F46A27"/>
    <w:rsid w:val="5B667984"/>
    <w:rsid w:val="66C351C5"/>
    <w:rsid w:val="6F305E87"/>
    <w:rsid w:val="6F3E2808"/>
    <w:rsid w:val="735538DF"/>
    <w:rsid w:val="79E63D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3920CE"/>
    <w:pPr>
      <w:widowControl w:val="0"/>
      <w:adjustRightInd w:val="0"/>
      <w:spacing w:line="360" w:lineRule="atLeast"/>
      <w:textAlignment w:val="baseline"/>
    </w:pPr>
    <w:rPr>
      <w:rFonts w:ascii="Calibri" w:hAnsi="Calibri"/>
      <w:sz w:val="24"/>
      <w:szCs w:val="22"/>
    </w:rPr>
  </w:style>
  <w:style w:type="paragraph" w:styleId="1">
    <w:name w:val="heading 1"/>
    <w:basedOn w:val="a"/>
    <w:next w:val="a"/>
    <w:qFormat/>
    <w:rsid w:val="003920CE"/>
    <w:pPr>
      <w:keepNext/>
      <w:keepLines/>
      <w:numPr>
        <w:numId w:val="1"/>
      </w:numPr>
      <w:spacing w:before="340" w:after="330" w:line="578" w:lineRule="atLeast"/>
      <w:ind w:left="0"/>
      <w:outlineLvl w:val="0"/>
    </w:pPr>
    <w:rPr>
      <w:b/>
      <w:bCs/>
      <w:kern w:val="44"/>
      <w:sz w:val="44"/>
      <w:szCs w:val="44"/>
    </w:rPr>
  </w:style>
  <w:style w:type="paragraph" w:styleId="2">
    <w:name w:val="heading 2"/>
    <w:basedOn w:val="a"/>
    <w:next w:val="a"/>
    <w:uiPriority w:val="1"/>
    <w:qFormat/>
    <w:rsid w:val="003920CE"/>
    <w:pPr>
      <w:keepNext/>
      <w:keepLines/>
      <w:numPr>
        <w:ilvl w:val="1"/>
        <w:numId w:val="1"/>
      </w:numPr>
      <w:spacing w:before="260" w:after="260" w:line="416" w:lineRule="atLeast"/>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11"/>
    <w:autoRedefine/>
    <w:uiPriority w:val="99"/>
    <w:qFormat/>
    <w:rsid w:val="003920CE"/>
    <w:pPr>
      <w:spacing w:after="120"/>
    </w:pPr>
  </w:style>
  <w:style w:type="paragraph" w:customStyle="1" w:styleId="11">
    <w:name w:val="目录 11"/>
    <w:next w:val="a"/>
    <w:autoRedefine/>
    <w:qFormat/>
    <w:rsid w:val="003920CE"/>
    <w:pPr>
      <w:wordWrap w:val="0"/>
      <w:jc w:val="both"/>
    </w:pPr>
    <w:rPr>
      <w:rFonts w:ascii="Calibri" w:hAnsi="Calibri" w:cs="Calibri"/>
      <w:sz w:val="21"/>
      <w:szCs w:val="22"/>
    </w:rPr>
  </w:style>
  <w:style w:type="paragraph" w:styleId="a4">
    <w:name w:val="annotation text"/>
    <w:basedOn w:val="a"/>
    <w:link w:val="Char"/>
    <w:qFormat/>
    <w:rsid w:val="003920CE"/>
  </w:style>
  <w:style w:type="paragraph" w:styleId="a5">
    <w:name w:val="Balloon Text"/>
    <w:basedOn w:val="a"/>
    <w:link w:val="Char0"/>
    <w:autoRedefine/>
    <w:rsid w:val="003920CE"/>
    <w:pPr>
      <w:spacing w:line="240" w:lineRule="auto"/>
    </w:pPr>
    <w:rPr>
      <w:sz w:val="18"/>
      <w:szCs w:val="18"/>
    </w:rPr>
  </w:style>
  <w:style w:type="paragraph" w:styleId="a6">
    <w:name w:val="footer"/>
    <w:basedOn w:val="a"/>
    <w:link w:val="Char1"/>
    <w:rsid w:val="003920CE"/>
    <w:pPr>
      <w:tabs>
        <w:tab w:val="center" w:pos="4153"/>
        <w:tab w:val="right" w:pos="8306"/>
      </w:tabs>
      <w:snapToGrid w:val="0"/>
      <w:spacing w:line="240" w:lineRule="atLeast"/>
    </w:pPr>
    <w:rPr>
      <w:sz w:val="18"/>
      <w:szCs w:val="18"/>
    </w:rPr>
  </w:style>
  <w:style w:type="paragraph" w:styleId="a7">
    <w:name w:val="header"/>
    <w:basedOn w:val="a"/>
    <w:link w:val="Char2"/>
    <w:rsid w:val="003920CE"/>
    <w:pPr>
      <w:pBdr>
        <w:bottom w:val="single" w:sz="6" w:space="1" w:color="auto"/>
      </w:pBdr>
      <w:tabs>
        <w:tab w:val="center" w:pos="4153"/>
        <w:tab w:val="right" w:pos="8306"/>
      </w:tabs>
      <w:snapToGrid w:val="0"/>
      <w:spacing w:line="240" w:lineRule="atLeast"/>
      <w:jc w:val="center"/>
    </w:pPr>
    <w:rPr>
      <w:sz w:val="18"/>
      <w:szCs w:val="18"/>
    </w:rPr>
  </w:style>
  <w:style w:type="paragraph" w:styleId="a8">
    <w:name w:val="annotation subject"/>
    <w:basedOn w:val="a4"/>
    <w:next w:val="a4"/>
    <w:link w:val="Char3"/>
    <w:autoRedefine/>
    <w:rsid w:val="003920CE"/>
    <w:rPr>
      <w:b/>
      <w:bCs/>
    </w:rPr>
  </w:style>
  <w:style w:type="character" w:styleId="a9">
    <w:name w:val="Hyperlink"/>
    <w:uiPriority w:val="99"/>
    <w:unhideWhenUsed/>
    <w:qFormat/>
    <w:rsid w:val="003920CE"/>
    <w:rPr>
      <w:color w:val="0000FF"/>
      <w:u w:val="single"/>
    </w:rPr>
  </w:style>
  <w:style w:type="character" w:styleId="aa">
    <w:name w:val="annotation reference"/>
    <w:basedOn w:val="a1"/>
    <w:rsid w:val="003920CE"/>
    <w:rPr>
      <w:sz w:val="21"/>
      <w:szCs w:val="21"/>
    </w:rPr>
  </w:style>
  <w:style w:type="paragraph" w:customStyle="1" w:styleId="11212">
    <w:name w:val="样式 标题 1 + 四号 居中 段前: 12 磅 段后: 12 磅 行距: 单倍行距"/>
    <w:basedOn w:val="1"/>
    <w:autoRedefine/>
    <w:qFormat/>
    <w:rsid w:val="003920CE"/>
    <w:pPr>
      <w:spacing w:before="240" w:after="240" w:line="240" w:lineRule="auto"/>
      <w:ind w:left="-288"/>
      <w:jc w:val="center"/>
    </w:pPr>
    <w:rPr>
      <w:rFonts w:cs="宋体"/>
      <w:sz w:val="28"/>
      <w:szCs w:val="20"/>
    </w:rPr>
  </w:style>
  <w:style w:type="character" w:customStyle="1" w:styleId="Char2">
    <w:name w:val="页眉 Char"/>
    <w:basedOn w:val="a1"/>
    <w:link w:val="a7"/>
    <w:rsid w:val="003920CE"/>
    <w:rPr>
      <w:rFonts w:ascii="Calibri" w:hAnsi="Calibri"/>
      <w:sz w:val="18"/>
      <w:szCs w:val="18"/>
    </w:rPr>
  </w:style>
  <w:style w:type="character" w:customStyle="1" w:styleId="Char1">
    <w:name w:val="页脚 Char"/>
    <w:basedOn w:val="a1"/>
    <w:link w:val="a6"/>
    <w:rsid w:val="003920CE"/>
    <w:rPr>
      <w:rFonts w:ascii="Calibri" w:hAnsi="Calibri"/>
      <w:sz w:val="18"/>
      <w:szCs w:val="18"/>
    </w:rPr>
  </w:style>
  <w:style w:type="character" w:customStyle="1" w:styleId="Char0">
    <w:name w:val="批注框文本 Char"/>
    <w:basedOn w:val="a1"/>
    <w:link w:val="a5"/>
    <w:rsid w:val="003920CE"/>
    <w:rPr>
      <w:rFonts w:ascii="Calibri" w:hAnsi="Calibri"/>
      <w:sz w:val="18"/>
      <w:szCs w:val="18"/>
    </w:rPr>
  </w:style>
  <w:style w:type="character" w:customStyle="1" w:styleId="Char">
    <w:name w:val="批注文字 Char"/>
    <w:basedOn w:val="a1"/>
    <w:link w:val="a4"/>
    <w:rsid w:val="003920CE"/>
    <w:rPr>
      <w:rFonts w:ascii="Calibri" w:hAnsi="Calibri"/>
      <w:sz w:val="24"/>
      <w:szCs w:val="22"/>
    </w:rPr>
  </w:style>
  <w:style w:type="character" w:customStyle="1" w:styleId="Char3">
    <w:name w:val="批注主题 Char"/>
    <w:basedOn w:val="Char"/>
    <w:link w:val="a8"/>
    <w:rsid w:val="003920CE"/>
    <w:rPr>
      <w:rFonts w:ascii="Calibri" w:hAnsi="Calibri"/>
      <w:b/>
      <w:bCs/>
      <w:sz w:val="24"/>
      <w:szCs w:val="22"/>
    </w:rPr>
  </w:style>
  <w:style w:type="paragraph" w:customStyle="1" w:styleId="10">
    <w:name w:val="样式1"/>
    <w:basedOn w:val="a"/>
    <w:autoRedefine/>
    <w:qFormat/>
    <w:rsid w:val="003920CE"/>
    <w:pPr>
      <w:numPr>
        <w:numId w:val="2"/>
      </w:numPr>
      <w:spacing w:line="240" w:lineRule="auto"/>
      <w:jc w:val="both"/>
    </w:pPr>
    <w:rPr>
      <w:rFonts w:ascii="宋体" w:hAnsi="宋体"/>
      <w:sz w:val="21"/>
      <w:szCs w:val="21"/>
    </w:rPr>
  </w:style>
  <w:style w:type="character" w:customStyle="1" w:styleId="apple-converted-space">
    <w:name w:val="apple-converted-space"/>
    <w:autoRedefine/>
    <w:qFormat/>
    <w:rsid w:val="003920CE"/>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cgp-beijing.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1687</Words>
  <Characters>9618</Characters>
  <Application>Microsoft Office Word</Application>
  <DocSecurity>0</DocSecurity>
  <Lines>80</Lines>
  <Paragraphs>22</Paragraphs>
  <ScaleCrop>false</ScaleCrop>
  <Company>Microsoft</Company>
  <LinksUpToDate>false</LinksUpToDate>
  <CharactersWithSpaces>11283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cp:revision>
  <dcterms:created xsi:type="dcterms:W3CDTF">2023-12-28T07:01:00Z</dcterms:created>
  <dcterms:modified xsi:type="dcterms:W3CDTF">2023-12-28T12:49:00Z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0117AB3908A84DA0B9C184EC1CB0509F_12</vt:lpwstr>
  </property>
</Properties>
</file>