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104"/>
      <w:bookmarkStart w:id="2" w:name="_Toc35393814"/>
      <w:bookmarkStart w:id="3" w:name="_Toc35393645"/>
      <w:bookmarkStart w:id="4" w:name="_Toc2835902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11000023210200067618-XM001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改善办学条件——高、低压变配电室代运行管理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原公告地址：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http://www.ccgp-beijing.gov.cn/xxgg/sjzfcggg/sjzbjggg/t20231229_1558237.html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2023年12月29</w:t>
      </w:r>
      <w:bookmarkStart w:id="27" w:name="_GoBack"/>
      <w:bookmarkEnd w:id="27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日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646"/>
      <w:bookmarkStart w:id="6" w:name="_Toc35393815"/>
      <w:bookmarkStart w:id="7" w:name="_Toc28359105"/>
      <w:bookmarkStart w:id="8" w:name="_Toc28359028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</w:rPr>
        <w:sym w:font="Wingdings 2" w:char="0052"/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</w:rPr>
        <w:sym w:font="Wingdings 2" w:char="00A3"/>
      </w:r>
      <w:r>
        <w:rPr>
          <w:rFonts w:hint="eastAsia" w:ascii="仿宋" w:hAnsi="仿宋" w:eastAsia="仿宋"/>
          <w:sz w:val="28"/>
          <w:szCs w:val="28"/>
        </w:rPr>
        <w:t xml:space="preserve">采购文件 □采购结果    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补传成交单位中小企业声明函。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2023年12月29日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647"/>
      <w:bookmarkStart w:id="10" w:name="_Toc3539381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其他内容不变，以原公告为准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28359106"/>
      <w:bookmarkStart w:id="12" w:name="_Toc28359029"/>
      <w:bookmarkStart w:id="13" w:name="_Toc35393817"/>
      <w:bookmarkStart w:id="14" w:name="_Toc35393648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5" w:name="_Toc35393818"/>
      <w:bookmarkStart w:id="16" w:name="_Toc28359030"/>
      <w:bookmarkStart w:id="17" w:name="_Toc35393649"/>
      <w:bookmarkStart w:id="18" w:name="_Toc28359107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称：北京汽车技师学院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址：北京市大兴区育英街11号院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联系方式：韩老师，80270716</w:t>
      </w:r>
    </w:p>
    <w:p>
      <w:pPr>
        <w:rPr>
          <w:rFonts w:ascii="仿宋" w:hAnsi="仿宋" w:eastAsia="仿宋"/>
          <w:sz w:val="28"/>
          <w:szCs w:val="28"/>
          <w:u w:val="single"/>
        </w:rPr>
      </w:pPr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9" w:name="_Toc35393819"/>
      <w:bookmarkStart w:id="20" w:name="_Toc35393650"/>
      <w:bookmarkStart w:id="21" w:name="_Toc28359031"/>
      <w:bookmarkStart w:id="22" w:name="_Toc28359108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</w:t>
      </w:r>
      <w:bookmarkEnd w:id="19"/>
      <w:bookmarkEnd w:id="20"/>
      <w:bookmarkEnd w:id="21"/>
      <w:bookmarkEnd w:id="22"/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bookmarkStart w:id="23" w:name="_Toc28359032"/>
      <w:bookmarkStart w:id="24" w:name="_Toc28359109"/>
      <w:r>
        <w:rPr>
          <w:rFonts w:hint="eastAsia" w:ascii="仿宋" w:hAnsi="仿宋" w:eastAsia="仿宋"/>
          <w:sz w:val="28"/>
          <w:szCs w:val="28"/>
        </w:rPr>
        <w:t>名    称：北京诚和远信咨询有限公司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址：北京市丰台区国丰大厦224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联系方式：尹雪鹏，010-63856788</w:t>
      </w:r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5" w:name="_Toc35393651"/>
      <w:bookmarkStart w:id="26" w:name="_Toc35393820"/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>
      <w:pPr>
        <w:pStyle w:val="4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尹雪鹏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13261630829</w:t>
      </w:r>
    </w:p>
    <w:p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ODQyNmUwY2I4YmRiZjQ3OTU1MmE5YjlkMWZkOTUifQ=="/>
  </w:docVars>
  <w:rsids>
    <w:rsidRoot w:val="00000000"/>
    <w:rsid w:val="00D26612"/>
    <w:rsid w:val="01C2799F"/>
    <w:rsid w:val="04394965"/>
    <w:rsid w:val="06427C9A"/>
    <w:rsid w:val="08834363"/>
    <w:rsid w:val="1A256F32"/>
    <w:rsid w:val="287F305C"/>
    <w:rsid w:val="2DFD67ED"/>
    <w:rsid w:val="355A4D71"/>
    <w:rsid w:val="3BBD025A"/>
    <w:rsid w:val="3D760E1D"/>
    <w:rsid w:val="42523578"/>
    <w:rsid w:val="4C6E511D"/>
    <w:rsid w:val="54133465"/>
    <w:rsid w:val="5CB31FFC"/>
    <w:rsid w:val="61D5138F"/>
    <w:rsid w:val="6CA23F1F"/>
    <w:rsid w:val="70B05CA6"/>
    <w:rsid w:val="71D1308B"/>
    <w:rsid w:val="72ED0200"/>
    <w:rsid w:val="768C09CE"/>
    <w:rsid w:val="7A804CC7"/>
    <w:rsid w:val="7A83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601</Characters>
  <Lines>0</Lines>
  <Paragraphs>0</Paragraphs>
  <TotalTime>8</TotalTime>
  <ScaleCrop>false</ScaleCrop>
  <LinksUpToDate>false</LinksUpToDate>
  <CharactersWithSpaces>627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2022-05-18T07:02:00Z</dcterms:created>
  <dc:creator>zhr</dc:creator>
  <cp:lastModifiedBy>       </cp:lastModifiedBy>
  <cp:lastPrinted>2023-10-27T02:01:00Z</cp:lastPrinted>
  <dcterms:modified xsi:type="dcterms:W3CDTF">2023-12-29T04:30:41Z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A4EFE852A45349B2B1FE105365AB8297</vt:lpwstr>
  </property>
</Properties>
</file>