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长辛店街道食堂餐饮服务保障项目废标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公告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Toc35393823"/>
      <w:bookmarkStart w:id="1" w:name="_Toc35393654"/>
      <w:bookmarkStart w:id="2" w:name="_Toc28359111"/>
      <w:bookmarkStart w:id="3" w:name="_Toc28359034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11010623210200012229-XM001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长辛店街道食堂餐饮服务保障项目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4" w:name="_Toc35393824"/>
      <w:bookmarkStart w:id="5" w:name="_Toc35393655"/>
      <w:bookmarkStart w:id="6" w:name="_Toc28359035"/>
      <w:bookmarkStart w:id="7" w:name="_Toc28359112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二、项目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废标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的原因</w:t>
      </w:r>
      <w:bookmarkEnd w:id="4"/>
      <w:bookmarkEnd w:id="5"/>
      <w:bookmarkEnd w:id="6"/>
      <w:bookmarkEnd w:id="7"/>
    </w:p>
    <w:p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360" w:lineRule="auto"/>
        <w:ind w:left="0" w:right="0" w:firstLine="420" w:firstLineChars="200"/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Cs/>
          <w:color w:val="404040"/>
          <w:kern w:val="2"/>
          <w:sz w:val="21"/>
          <w:szCs w:val="21"/>
          <w:shd w:val="clear" w:fill="FFFFFF"/>
        </w:rPr>
        <w:t>截至响应文件递交截止时间，递交响应文件的供应商不足</w:t>
      </w:r>
      <w:r>
        <w:rPr>
          <w:rFonts w:hint="eastAsia" w:ascii="宋体" w:hAnsi="宋体" w:eastAsia="宋体" w:cs="宋体"/>
          <w:bCs/>
          <w:color w:val="404040"/>
          <w:kern w:val="2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404040"/>
          <w:kern w:val="2"/>
          <w:sz w:val="21"/>
          <w:szCs w:val="21"/>
          <w:shd w:val="clear" w:fill="FFFFFF"/>
        </w:rPr>
        <w:t>家，本项目废标。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8" w:name="_Toc35393656"/>
      <w:bookmarkStart w:id="9" w:name="_Toc35393825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三、其他补充事宜</w:t>
      </w:r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</w:t>
      </w:r>
      <w:r>
        <w:rPr>
          <w:rFonts w:ascii="Times New Roman" w:hAnsi="Times New Roman" w:eastAsia="宋体"/>
          <w:color w:val="auto"/>
          <w:sz w:val="24"/>
          <w:szCs w:val="24"/>
        </w:rPr>
        <w:t>采购</w:t>
      </w:r>
      <w:r>
        <w:rPr>
          <w:rFonts w:ascii="Times New Roman" w:hAnsi="Times New Roman" w:eastAsia="宋体"/>
          <w:sz w:val="24"/>
          <w:szCs w:val="24"/>
        </w:rPr>
        <w:t>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11010623210200012229-XM001</w:t>
      </w:r>
    </w:p>
    <w:p>
      <w:pPr>
        <w:pStyle w:val="19"/>
        <w:rPr>
          <w:rFonts w:hint="default"/>
        </w:rPr>
      </w:pPr>
      <w:bookmarkStart w:id="18" w:name="_GoBack"/>
      <w:bookmarkEnd w:id="1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10" w:name="_Toc35393826"/>
      <w:bookmarkStart w:id="11" w:name="_Toc28359036"/>
      <w:bookmarkStart w:id="12" w:name="_Toc28359113"/>
      <w:bookmarkStart w:id="13" w:name="_Toc35393657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>　</w:t>
      </w:r>
      <w:r>
        <w:rPr>
          <w:b/>
          <w:sz w:val="24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</w:pPr>
      <w:bookmarkStart w:id="14" w:name="_Toc28359009"/>
      <w:bookmarkStart w:id="15" w:name="_Toc28359086"/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名    称：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北京市丰台区人民政府长辛店街道办事处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地    址：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北京市丰台区长辛店公路街甲12号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联系方式：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杨老师 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010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/>
        </w:rPr>
        <w:t>83866141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2.采购代理机构信息</w:t>
      </w:r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</w:pPr>
      <w:bookmarkStart w:id="16" w:name="_Toc28359087"/>
      <w:bookmarkStart w:id="17" w:name="_Toc28359010"/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名    称：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众禾诚（北京）工程咨询有限公司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地    址：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eastAsia="zh-CN"/>
        </w:rPr>
        <w:t>北京市丰台区花乡羊坊909号院189号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联系方式：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王浩、张烁、徐盼盼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53328181/5772799/13366632006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3.项目联系方式</w:t>
      </w:r>
      <w:bookmarkEnd w:id="16"/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项目联系人：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王浩、张烁、徐盼盼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电      话：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53328181/5772799/13366632006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GFjZjY3Mzg4MThkMmM5MDQxNTgwN2ExYzI5NmIifQ=="/>
  </w:docVars>
  <w:rsids>
    <w:rsidRoot w:val="00000000"/>
    <w:rsid w:val="06EB0BBA"/>
    <w:rsid w:val="0B2C17A1"/>
    <w:rsid w:val="1B8B42C2"/>
    <w:rsid w:val="279A12BC"/>
    <w:rsid w:val="2DF14458"/>
    <w:rsid w:val="3D736C38"/>
    <w:rsid w:val="3E9450B8"/>
    <w:rsid w:val="569E31C8"/>
    <w:rsid w:val="5A2F1CE1"/>
    <w:rsid w:val="5C3D06E5"/>
    <w:rsid w:val="6A7379C8"/>
    <w:rsid w:val="74E36561"/>
    <w:rsid w:val="7B0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4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4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index 1"/>
    <w:basedOn w:val="1"/>
    <w:next w:val="1"/>
    <w:qFormat/>
    <w:uiPriority w:val="0"/>
    <w:rPr>
      <w:szCs w:val="20"/>
    </w:r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uiPriority w:val="0"/>
  </w:style>
  <w:style w:type="character" w:styleId="14">
    <w:name w:val="HTML Acronym"/>
    <w:basedOn w:val="10"/>
    <w:uiPriority w:val="0"/>
    <w:rPr>
      <w:bdr w:val="none" w:color="auto" w:sz="0" w:space="0"/>
    </w:rPr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FF"/>
      <w:u w:val="none"/>
    </w:rPr>
  </w:style>
  <w:style w:type="character" w:styleId="17">
    <w:name w:val="HTML Code"/>
    <w:basedOn w:val="10"/>
    <w:uiPriority w:val="0"/>
    <w:rPr>
      <w:rFonts w:ascii="Courier New" w:hAnsi="Courier New"/>
      <w:sz w:val="20"/>
    </w:rPr>
  </w:style>
  <w:style w:type="character" w:styleId="18">
    <w:name w:val="HTML Cite"/>
    <w:basedOn w:val="10"/>
    <w:uiPriority w:val="0"/>
  </w:style>
  <w:style w:type="paragraph" w:customStyle="1" w:styleId="19">
    <w:name w:val="正文首行缩进 21"/>
    <w:basedOn w:val="5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2024-01-09T05:12:10Z</dcterms:created>
  <dc:creator>18911</dc:creator>
  <cp:lastModifiedBy>沙砾</cp:lastModifiedBy>
  <dcterms:modified xsi:type="dcterms:W3CDTF">2024-01-09T05:16:14Z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E32A35F00BBC485DB0058E477CE4EF46_12</vt:lpwstr>
  </property>
</Properties>
</file>