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22"/>
      <w:bookmarkStart w:id="1" w:name="_Toc35393653"/>
      <w:bookmarkStart w:id="2" w:name="_Toc28359033"/>
      <w:r>
        <w:rPr>
          <w:rFonts w:hint="eastAsia" w:ascii="华文中宋" w:hAnsi="华文中宋" w:eastAsia="华文中宋"/>
        </w:rPr>
        <w:t>终止公告</w:t>
      </w:r>
      <w:bookmarkEnd w:id="0"/>
      <w:bookmarkEnd w:id="1"/>
      <w:bookmarkEnd w:id="2"/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3" w:name="_Toc28359034"/>
      <w:bookmarkStart w:id="4" w:name="_Toc28359111"/>
      <w:bookmarkStart w:id="5" w:name="_Toc35393654"/>
      <w:bookmarkStart w:id="6" w:name="_Toc35393823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BIECC-23CG10709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信息化运维</w:t>
      </w: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7" w:name="_Toc28359112"/>
      <w:bookmarkStart w:id="8" w:name="_Toc28359035"/>
      <w:bookmarkStart w:id="9" w:name="_Toc35393824"/>
      <w:bookmarkStart w:id="10" w:name="_Toc35393655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本项目04包电子政务内网和视频会议系统运维采购需求中，</w:t>
      </w:r>
      <w:bookmarkStart w:id="29" w:name="_GoBack"/>
      <w:bookmarkEnd w:id="29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部分内容属于涉密项目内容，故终止本次采购活动。</w:t>
      </w: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cs="宋体"/>
          <w:b w:val="0"/>
          <w:sz w:val="28"/>
          <w:szCs w:val="28"/>
        </w:rPr>
        <w:t>其他补充事宜</w:t>
      </w:r>
      <w:bookmarkEnd w:id="11"/>
      <w:bookmarkEnd w:id="12"/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已经报名本项目的供应商，我公司会尽快和您联系，处理相关问题</w:t>
      </w:r>
      <w:bookmarkStart w:id="13" w:name="_Toc28359113"/>
      <w:bookmarkStart w:id="14" w:name="_Toc28359036"/>
      <w:bookmarkStart w:id="15" w:name="_Toc35393657"/>
      <w:bookmarkStart w:id="16" w:name="_Toc35393826"/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。</w:t>
      </w: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黑体" w:hAnsi="黑体" w:cs="宋体"/>
          <w:b w:val="0"/>
          <w:sz w:val="28"/>
          <w:szCs w:val="28"/>
          <w:lang w:val="en-US" w:eastAsia="zh-CN"/>
        </w:rPr>
      </w:pPr>
      <w:r>
        <w:rPr>
          <w:rFonts w:hint="eastAsia" w:ascii="黑体" w:hAnsi="黑体" w:cs="宋体"/>
          <w:b w:val="0"/>
          <w:sz w:val="28"/>
          <w:szCs w:val="28"/>
          <w:lang w:val="en-US" w:eastAsia="zh-CN"/>
        </w:rPr>
        <w:t>四、凡对本次公告内容提出询问，请按以下方式联系。</w:t>
      </w:r>
      <w:bookmarkEnd w:id="13"/>
      <w:bookmarkEnd w:id="14"/>
      <w:bookmarkEnd w:id="15"/>
      <w:bookmarkEnd w:id="16"/>
      <w:bookmarkStart w:id="17" w:name="_Toc35393658"/>
      <w:bookmarkStart w:id="18" w:name="_Toc28359114"/>
      <w:bookmarkStart w:id="19" w:name="_Toc35393827"/>
      <w:bookmarkStart w:id="20" w:name="_Toc28359037"/>
    </w:p>
    <w:p>
      <w:pPr>
        <w:pStyle w:val="3"/>
        <w:spacing w:line="360" w:lineRule="auto"/>
        <w:ind w:left="-6" w:leftChars="-3" w:firstLine="571" w:firstLineChars="204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采购人信息</w:t>
      </w:r>
      <w:bookmarkEnd w:id="17"/>
      <w:bookmarkEnd w:id="18"/>
      <w:bookmarkEnd w:id="19"/>
      <w:bookmarkEnd w:id="20"/>
      <w:bookmarkStart w:id="21" w:name="_Toc35393828"/>
      <w:bookmarkStart w:id="22" w:name="_Toc35393659"/>
      <w:bookmarkStart w:id="23" w:name="_Toc28359115"/>
      <w:bookmarkStart w:id="24" w:name="_Toc28359038"/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名    称：</w:t>
      </w:r>
      <w:r>
        <w:rPr>
          <w:rFonts w:hint="eastAsia" w:ascii="仿宋" w:hAnsi="仿宋" w:eastAsia="仿宋" w:cs="宋体"/>
          <w:b w:val="0"/>
          <w:sz w:val="28"/>
          <w:szCs w:val="28"/>
          <w:u w:val="single"/>
        </w:rPr>
        <w:t>北京市投资促进综合事务中心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地    址：</w:t>
      </w:r>
      <w:r>
        <w:rPr>
          <w:rFonts w:hint="eastAsia" w:ascii="仿宋" w:hAnsi="仿宋" w:eastAsia="仿宋" w:cs="宋体"/>
          <w:b w:val="0"/>
          <w:sz w:val="28"/>
          <w:szCs w:val="28"/>
          <w:u w:val="single"/>
        </w:rPr>
        <w:t>北京市丰台区西三环南路1号北京政务服务中心办公楼8层西侧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联系方式：</w:t>
      </w:r>
      <w:r>
        <w:rPr>
          <w:rFonts w:hint="eastAsia" w:ascii="仿宋" w:hAnsi="仿宋" w:eastAsia="仿宋" w:cs="宋体"/>
          <w:b w:val="0"/>
          <w:sz w:val="28"/>
          <w:szCs w:val="28"/>
          <w:u w:val="single"/>
        </w:rPr>
        <w:t>李老师，010-89153766</w:t>
      </w:r>
    </w:p>
    <w:p>
      <w:pPr>
        <w:pStyle w:val="3"/>
        <w:spacing w:line="360" w:lineRule="auto"/>
        <w:ind w:left="-6" w:leftChars="-3" w:firstLine="571" w:firstLineChars="204"/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2.采购代理机构信息</w:t>
      </w:r>
      <w:bookmarkEnd w:id="21"/>
      <w:bookmarkEnd w:id="22"/>
      <w:bookmarkEnd w:id="23"/>
      <w:bookmarkEnd w:id="24"/>
    </w:p>
    <w:p>
      <w:pPr>
        <w:spacing w:line="360" w:lineRule="auto"/>
        <w:ind w:firstLine="840" w:firstLineChars="300"/>
        <w:jc w:val="left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25" w:name="_Toc28359039"/>
      <w:bookmarkStart w:id="26" w:name="_Toc28359116"/>
      <w:bookmarkStart w:id="27" w:name="_Toc35393660"/>
      <w:bookmarkStart w:id="28" w:name="_Toc35393829"/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名    称：</w:t>
      </w: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u w:val="single"/>
          <w:lang w:val="en-US" w:eastAsia="zh-CN" w:bidi="ar-SA"/>
        </w:rPr>
        <w:t>北京国际工程咨询有限公司</w:t>
      </w:r>
    </w:p>
    <w:p>
      <w:pPr>
        <w:spacing w:line="360" w:lineRule="auto"/>
        <w:ind w:left="1126" w:leftChars="371" w:hanging="347" w:hangingChars="124"/>
        <w:jc w:val="left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地    址：</w:t>
      </w: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u w:val="single"/>
          <w:lang w:val="en-US" w:eastAsia="zh-CN" w:bidi="ar-SA"/>
        </w:rPr>
        <w:t>北京市西城区广安门外大街甲275号</w:t>
      </w:r>
    </w:p>
    <w:p>
      <w:pPr>
        <w:spacing w:line="360" w:lineRule="auto"/>
        <w:ind w:left="1126" w:leftChars="371" w:hanging="347" w:hangingChars="124"/>
        <w:jc w:val="left"/>
        <w:rPr>
          <w:rFonts w:hint="eastAsia" w:ascii="仿宋" w:hAnsi="仿宋" w:eastAsia="仿宋" w:cs="宋体"/>
          <w:b w:val="0"/>
          <w:bCs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联系方式：</w:t>
      </w: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u w:val="single"/>
          <w:lang w:val="en-US" w:eastAsia="zh-CN" w:bidi="ar-SA"/>
        </w:rPr>
        <w:t>崔云龙、鲍杜佳，010-63256361转6178</w:t>
      </w:r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u w:val="single"/>
          <w:lang w:val="en-US" w:eastAsia="zh-CN" w:bidi="ar-SA"/>
        </w:rPr>
        <w:t>崔云龙、鲍杜佳</w:t>
      </w:r>
    </w:p>
    <w:p>
      <w:pPr>
        <w:widowControl/>
        <w:ind w:firstLine="840" w:firstLineChars="300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u w:val="single"/>
          <w:lang w:val="en-US" w:eastAsia="zh-CN" w:bidi="ar-SA"/>
        </w:rPr>
        <w:t>010-63256361转6178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WE0ZDQxNTExM2FjNWFiN2VjYTUxNzFkNTQ3YWEifQ=="/>
  </w:docVars>
  <w:rsids>
    <w:rsidRoot w:val="0E180F64"/>
    <w:rsid w:val="004875DA"/>
    <w:rsid w:val="0E180F64"/>
    <w:rsid w:val="0E941B37"/>
    <w:rsid w:val="25225A55"/>
    <w:rsid w:val="30172F9F"/>
    <w:rsid w:val="4EBA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2024-01-12T07:21:00Z</dcterms:created>
  <dc:creator>WPS_1695108127</dc:creator>
  <cp:lastModifiedBy>崔云龙</cp:lastModifiedBy>
  <dcterms:modified xsi:type="dcterms:W3CDTF">2024-01-12T07:41:02Z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D24D427353494D0DB3DEFDC8133AD525_13</vt:lpwstr>
  </property>
</Properties>
</file>