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CDF920" w14:textId="0E8CB67B" w:rsidR="00F80F3E" w:rsidRDefault="00D92F7C"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sidRPr="00D92F7C">
        <w:rPr>
          <w:rFonts w:ascii="华文中宋" w:eastAsia="华文中宋" w:hAnsi="华文中宋" w:hint="eastAsia"/>
        </w:rPr>
        <w:t>小汤山医院康复能力提升医用设备购置</w:t>
      </w:r>
      <w:r w:rsidR="00F80F3E">
        <w:rPr>
          <w:rFonts w:ascii="华文中宋" w:eastAsia="华文中宋" w:hAnsi="华文中宋" w:hint="eastAsia"/>
        </w:rPr>
        <w:t>更正公告</w:t>
      </w:r>
      <w:bookmarkEnd w:id="0"/>
    </w:p>
    <w:p w14:paraId="55DAF141" w14:textId="77777777" w:rsidR="00F80F3E" w:rsidRDefault="00F80F3E" w:rsidP="00F80F3E">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14:paraId="4B662009" w14:textId="75AB88EC"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D92F7C" w:rsidRPr="00D92F7C">
        <w:rPr>
          <w:rFonts w:ascii="仿宋" w:eastAsia="仿宋" w:hAnsi="仿宋"/>
          <w:sz w:val="28"/>
          <w:szCs w:val="28"/>
          <w:u w:val="single"/>
        </w:rPr>
        <w:t>0701-244106080105</w:t>
      </w:r>
    </w:p>
    <w:p w14:paraId="27E7C673" w14:textId="4D91D775" w:rsidR="00ED2109" w:rsidRDefault="00F80F3E" w:rsidP="00F80F3E">
      <w:pPr>
        <w:ind w:firstLineChars="200" w:firstLine="560"/>
        <w:rPr>
          <w:rFonts w:ascii="仿宋" w:eastAsia="仿宋" w:hAnsi="仿宋"/>
          <w:bCs/>
          <w:sz w:val="28"/>
          <w:szCs w:val="28"/>
          <w:u w:val="single"/>
        </w:rPr>
      </w:pPr>
      <w:r>
        <w:rPr>
          <w:rFonts w:ascii="仿宋" w:eastAsia="仿宋" w:hAnsi="仿宋" w:hint="eastAsia"/>
          <w:sz w:val="28"/>
          <w:szCs w:val="28"/>
        </w:rPr>
        <w:t>原公告的采购项目名称：</w:t>
      </w:r>
      <w:r w:rsidR="00D92F7C" w:rsidRPr="00D92F7C">
        <w:rPr>
          <w:rFonts w:ascii="仿宋" w:eastAsia="仿宋" w:hAnsi="仿宋" w:hint="eastAsia"/>
          <w:bCs/>
          <w:sz w:val="28"/>
          <w:szCs w:val="28"/>
          <w:u w:val="single"/>
        </w:rPr>
        <w:t>小汤山医院康复能力提升医用设备购置</w:t>
      </w:r>
    </w:p>
    <w:p w14:paraId="01B4E0B4" w14:textId="0F5CA34B"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ED2109" w:rsidRPr="00ED2109">
        <w:rPr>
          <w:rFonts w:ascii="仿宋" w:eastAsia="仿宋" w:hAnsi="仿宋" w:hint="eastAsia"/>
          <w:sz w:val="28"/>
          <w:szCs w:val="28"/>
          <w:u w:val="single"/>
        </w:rPr>
        <w:t>202</w:t>
      </w:r>
      <w:r w:rsidR="00D92F7C">
        <w:rPr>
          <w:rFonts w:ascii="仿宋" w:eastAsia="仿宋" w:hAnsi="仿宋"/>
          <w:sz w:val="28"/>
          <w:szCs w:val="28"/>
          <w:u w:val="single"/>
        </w:rPr>
        <w:t>4</w:t>
      </w:r>
      <w:r w:rsidR="00ED2109" w:rsidRPr="00ED2109">
        <w:rPr>
          <w:rFonts w:ascii="仿宋" w:eastAsia="仿宋" w:hAnsi="仿宋" w:hint="eastAsia"/>
          <w:sz w:val="28"/>
          <w:szCs w:val="28"/>
          <w:u w:val="single"/>
        </w:rPr>
        <w:t>年</w:t>
      </w:r>
      <w:r w:rsidR="00D92F7C">
        <w:rPr>
          <w:rFonts w:ascii="仿宋" w:eastAsia="仿宋" w:hAnsi="仿宋"/>
          <w:sz w:val="28"/>
          <w:szCs w:val="28"/>
          <w:u w:val="single"/>
        </w:rPr>
        <w:t>2</w:t>
      </w:r>
      <w:r w:rsidR="00ED2109" w:rsidRPr="00ED2109">
        <w:rPr>
          <w:rFonts w:ascii="仿宋" w:eastAsia="仿宋" w:hAnsi="仿宋" w:hint="eastAsia"/>
          <w:sz w:val="28"/>
          <w:szCs w:val="28"/>
          <w:u w:val="single"/>
        </w:rPr>
        <w:t>月</w:t>
      </w:r>
      <w:r w:rsidR="00D92F7C">
        <w:rPr>
          <w:rFonts w:ascii="仿宋" w:eastAsia="仿宋" w:hAnsi="仿宋"/>
          <w:sz w:val="28"/>
          <w:szCs w:val="28"/>
          <w:u w:val="single"/>
        </w:rPr>
        <w:t>8</w:t>
      </w:r>
      <w:r w:rsidR="00ED2109" w:rsidRPr="00ED2109">
        <w:rPr>
          <w:rFonts w:ascii="仿宋" w:eastAsia="仿宋" w:hAnsi="仿宋" w:hint="eastAsia"/>
          <w:sz w:val="28"/>
          <w:szCs w:val="28"/>
          <w:u w:val="single"/>
        </w:rPr>
        <w:t>日</w:t>
      </w:r>
    </w:p>
    <w:p w14:paraId="131D1257" w14:textId="77777777" w:rsidR="00F80F3E" w:rsidRDefault="00F80F3E" w:rsidP="00F80F3E">
      <w:pPr>
        <w:pStyle w:val="2"/>
        <w:spacing w:line="360" w:lineRule="auto"/>
        <w:rPr>
          <w:rFonts w:ascii="黑体" w:hAnsi="黑体" w:cs="宋体"/>
          <w:b w:val="0"/>
          <w:sz w:val="28"/>
          <w:szCs w:val="28"/>
        </w:rPr>
      </w:pPr>
      <w:bookmarkStart w:id="5" w:name="_Toc28359105"/>
      <w:bookmarkStart w:id="6" w:name="_Toc28359028"/>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14:paraId="5D5548E1" w14:textId="77777777"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ED2109">
        <w:rPr>
          <w:rFonts w:ascii="仿宋" w:eastAsia="仿宋" w:hAnsi="仿宋" w:hint="eastAsia"/>
          <w:sz w:val="28"/>
          <w:szCs w:val="28"/>
        </w:rPr>
        <w:t>□</w:t>
      </w:r>
      <w:r>
        <w:rPr>
          <w:rFonts w:ascii="仿宋" w:eastAsia="仿宋" w:hAnsi="仿宋" w:hint="eastAsia"/>
          <w:sz w:val="28"/>
          <w:szCs w:val="28"/>
        </w:rPr>
        <w:t xml:space="preserve">采购公告 </w:t>
      </w:r>
      <w:r w:rsidR="00ED2109">
        <w:rPr>
          <w:rFonts w:ascii="仿宋" w:eastAsia="仿宋" w:hAnsi="仿宋" w:hint="eastAsia"/>
          <w:sz w:val="28"/>
          <w:szCs w:val="28"/>
        </w:rPr>
        <w:t>√</w:t>
      </w:r>
      <w:r>
        <w:rPr>
          <w:rFonts w:ascii="仿宋" w:eastAsia="仿宋" w:hAnsi="仿宋" w:hint="eastAsia"/>
          <w:sz w:val="28"/>
          <w:szCs w:val="28"/>
        </w:rPr>
        <w:t xml:space="preserve">采购文件 □采购结果     </w:t>
      </w:r>
    </w:p>
    <w:p w14:paraId="2BD9D634" w14:textId="77777777"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14:paraId="5EFB4309" w14:textId="32A633B3" w:rsidR="00ED2109" w:rsidRPr="00716DEA" w:rsidRDefault="00E55DE6" w:rsidP="000C1895">
      <w:pPr>
        <w:snapToGrid w:val="0"/>
        <w:spacing w:beforeLines="50" w:before="156" w:line="360" w:lineRule="auto"/>
        <w:rPr>
          <w:rFonts w:ascii="仿宋" w:eastAsia="仿宋" w:hAnsi="仿宋"/>
          <w:sz w:val="28"/>
          <w:szCs w:val="28"/>
        </w:rPr>
      </w:pPr>
      <w:r w:rsidRPr="00716DEA">
        <w:rPr>
          <w:rFonts w:ascii="仿宋" w:eastAsia="仿宋" w:hAnsi="仿宋" w:hint="eastAsia"/>
          <w:bCs/>
          <w:sz w:val="28"/>
          <w:szCs w:val="28"/>
        </w:rPr>
        <w:t>1</w:t>
      </w:r>
      <w:r w:rsidR="000C1895" w:rsidRPr="00716DEA">
        <w:rPr>
          <w:rFonts w:ascii="仿宋" w:eastAsia="仿宋" w:hAnsi="仿宋" w:hint="eastAsia"/>
          <w:bCs/>
          <w:sz w:val="28"/>
          <w:szCs w:val="28"/>
        </w:rPr>
        <w:t>、本项目</w:t>
      </w:r>
      <w:r w:rsidR="00ED2109" w:rsidRPr="00716DEA">
        <w:rPr>
          <w:rFonts w:ascii="仿宋" w:eastAsia="仿宋" w:hAnsi="仿宋" w:hint="eastAsia"/>
          <w:bCs/>
          <w:sz w:val="28"/>
          <w:szCs w:val="28"/>
        </w:rPr>
        <w:t>第</w:t>
      </w:r>
      <w:r w:rsidR="00D92F7C">
        <w:rPr>
          <w:rFonts w:ascii="仿宋" w:eastAsia="仿宋" w:hAnsi="仿宋"/>
          <w:bCs/>
          <w:sz w:val="28"/>
          <w:szCs w:val="28"/>
        </w:rPr>
        <w:t>1</w:t>
      </w:r>
      <w:r w:rsidR="00ED2109" w:rsidRPr="00716DEA">
        <w:rPr>
          <w:rFonts w:ascii="仿宋" w:eastAsia="仿宋" w:hAnsi="仿宋" w:hint="eastAsia"/>
          <w:bCs/>
          <w:sz w:val="28"/>
          <w:szCs w:val="28"/>
        </w:rPr>
        <w:t>包</w:t>
      </w:r>
      <w:r w:rsidR="00D92F7C" w:rsidRPr="00D92F7C">
        <w:rPr>
          <w:rFonts w:ascii="仿宋" w:eastAsia="仿宋" w:hAnsi="仿宋" w:hint="eastAsia"/>
          <w:bCs/>
          <w:sz w:val="28"/>
          <w:szCs w:val="28"/>
        </w:rPr>
        <w:t>医用高压氧舱</w:t>
      </w:r>
      <w:r w:rsidR="00ED2109" w:rsidRPr="00716DEA">
        <w:rPr>
          <w:rFonts w:ascii="仿宋" w:eastAsia="仿宋" w:hAnsi="仿宋" w:hint="eastAsia"/>
          <w:bCs/>
          <w:sz w:val="28"/>
          <w:szCs w:val="28"/>
        </w:rPr>
        <w:t>招标文件第五章采购需求七、采购标的需满足的质量、安全、技术规格、物理特性等要求作如下更正</w:t>
      </w:r>
      <w:r w:rsidR="000C1895" w:rsidRPr="00716DEA">
        <w:rPr>
          <w:rFonts w:ascii="仿宋" w:eastAsia="仿宋" w:hAnsi="仿宋" w:hint="eastAsia"/>
          <w:sz w:val="28"/>
          <w:szCs w:val="28"/>
        </w:rPr>
        <w:t>：</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51"/>
        <w:gridCol w:w="4536"/>
      </w:tblGrid>
      <w:tr w:rsidR="00716DEA" w:rsidRPr="00716DEA" w14:paraId="4740BB7B" w14:textId="77777777" w:rsidTr="00716DEA">
        <w:trPr>
          <w:trHeight w:val="555"/>
        </w:trPr>
        <w:tc>
          <w:tcPr>
            <w:tcW w:w="4551" w:type="dxa"/>
            <w:shd w:val="clear" w:color="auto" w:fill="FFFFFF" w:themeFill="background1"/>
            <w:vAlign w:val="center"/>
            <w:hideMark/>
          </w:tcPr>
          <w:p w14:paraId="6847884F" w14:textId="77777777" w:rsidR="00622C65" w:rsidRPr="00622C65" w:rsidRDefault="00622C65" w:rsidP="00FE776F">
            <w:pPr>
              <w:widowControl/>
              <w:jc w:val="center"/>
              <w:rPr>
                <w:rFonts w:asciiTheme="minorEastAsia" w:eastAsiaTheme="minorEastAsia" w:hAnsiTheme="minorEastAsia" w:cs="宋体"/>
                <w:b/>
                <w:bCs/>
                <w:kern w:val="0"/>
              </w:rPr>
            </w:pPr>
            <w:r w:rsidRPr="00716DEA">
              <w:rPr>
                <w:rFonts w:asciiTheme="minorEastAsia" w:eastAsiaTheme="minorEastAsia" w:hAnsiTheme="minorEastAsia" w:cs="宋体" w:hint="eastAsia"/>
                <w:b/>
                <w:bCs/>
                <w:kern w:val="0"/>
              </w:rPr>
              <w:t>招标文件</w:t>
            </w:r>
            <w:r w:rsidRPr="00622C65">
              <w:rPr>
                <w:rFonts w:asciiTheme="minorEastAsia" w:eastAsiaTheme="minorEastAsia" w:hAnsiTheme="minorEastAsia" w:cs="宋体" w:hint="eastAsia"/>
                <w:b/>
                <w:bCs/>
                <w:kern w:val="0"/>
              </w:rPr>
              <w:t>参数</w:t>
            </w:r>
          </w:p>
        </w:tc>
        <w:tc>
          <w:tcPr>
            <w:tcW w:w="4536" w:type="dxa"/>
            <w:shd w:val="clear" w:color="auto" w:fill="FFFFFF" w:themeFill="background1"/>
            <w:vAlign w:val="center"/>
            <w:hideMark/>
          </w:tcPr>
          <w:p w14:paraId="1B4528F3" w14:textId="77777777" w:rsidR="00622C65" w:rsidRPr="00622C65" w:rsidRDefault="00622C65" w:rsidP="00FE776F">
            <w:pPr>
              <w:widowControl/>
              <w:jc w:val="center"/>
              <w:rPr>
                <w:rFonts w:asciiTheme="minorEastAsia" w:eastAsiaTheme="minorEastAsia" w:hAnsiTheme="minorEastAsia" w:cs="宋体"/>
                <w:b/>
                <w:bCs/>
                <w:kern w:val="0"/>
              </w:rPr>
            </w:pPr>
            <w:r w:rsidRPr="00716DEA">
              <w:rPr>
                <w:rFonts w:asciiTheme="minorEastAsia" w:eastAsiaTheme="minorEastAsia" w:hAnsiTheme="minorEastAsia" w:cs="宋体" w:hint="eastAsia"/>
                <w:b/>
                <w:bCs/>
                <w:kern w:val="0"/>
              </w:rPr>
              <w:t>更正后参数</w:t>
            </w:r>
          </w:p>
        </w:tc>
      </w:tr>
      <w:tr w:rsidR="00716DEA" w:rsidRPr="00716DEA" w14:paraId="22751B2D" w14:textId="77777777" w:rsidTr="00D92F7C">
        <w:trPr>
          <w:trHeight w:val="660"/>
        </w:trPr>
        <w:tc>
          <w:tcPr>
            <w:tcW w:w="4551" w:type="dxa"/>
            <w:shd w:val="clear" w:color="auto" w:fill="FFFFFF" w:themeFill="background1"/>
            <w:noWrap/>
            <w:vAlign w:val="center"/>
          </w:tcPr>
          <w:p w14:paraId="19654949" w14:textId="6207D056" w:rsidR="00622C65" w:rsidRPr="00D76213" w:rsidRDefault="00D92F7C"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▲1.1、氧舱结构：三舱七门式，采用平底结构，无地下室设计；</w:t>
            </w:r>
          </w:p>
        </w:tc>
        <w:tc>
          <w:tcPr>
            <w:tcW w:w="4536" w:type="dxa"/>
            <w:shd w:val="clear" w:color="auto" w:fill="FFFFFF" w:themeFill="background1"/>
            <w:noWrap/>
            <w:vAlign w:val="center"/>
          </w:tcPr>
          <w:p w14:paraId="5DB922B3" w14:textId="5AA92E4E" w:rsidR="00622C65" w:rsidRPr="00D76213" w:rsidRDefault="00D92F7C"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▲1.1、氧舱结构：三舱七门式，</w:t>
            </w:r>
            <w:r w:rsidRPr="00D76213">
              <w:rPr>
                <w:rFonts w:asciiTheme="minorEastAsia" w:eastAsiaTheme="minorEastAsia" w:hAnsiTheme="minorEastAsia" w:cs="宋体" w:hint="eastAsia"/>
                <w:bCs/>
              </w:rPr>
              <w:t>直列式布局。</w:t>
            </w:r>
            <w:r w:rsidRPr="00D76213">
              <w:rPr>
                <w:rFonts w:asciiTheme="minorEastAsia" w:eastAsiaTheme="minorEastAsia" w:hAnsiTheme="minorEastAsia" w:hint="eastAsia"/>
              </w:rPr>
              <w:t>采用平底结构，无地下室设计，</w:t>
            </w:r>
            <w:r w:rsidRPr="00D76213">
              <w:rPr>
                <w:rFonts w:asciiTheme="minorEastAsia" w:eastAsiaTheme="minorEastAsia" w:hAnsiTheme="minorEastAsia" w:cs="宋体" w:hint="eastAsia"/>
                <w:bCs/>
              </w:rPr>
              <w:t>要求结合医院目前建筑结构进行产品设计，需满足现场条件</w:t>
            </w:r>
            <w:r w:rsidRPr="00D76213">
              <w:rPr>
                <w:rFonts w:asciiTheme="minorEastAsia" w:eastAsiaTheme="minorEastAsia" w:hAnsiTheme="minorEastAsia" w:hint="eastAsia"/>
              </w:rPr>
              <w:t>；</w:t>
            </w:r>
          </w:p>
        </w:tc>
      </w:tr>
      <w:tr w:rsidR="00716DEA" w:rsidRPr="00716DEA" w14:paraId="7E96B4E2" w14:textId="77777777" w:rsidTr="00716DEA">
        <w:trPr>
          <w:trHeight w:val="660"/>
        </w:trPr>
        <w:tc>
          <w:tcPr>
            <w:tcW w:w="4551" w:type="dxa"/>
            <w:shd w:val="clear" w:color="auto" w:fill="FFFFFF" w:themeFill="background1"/>
            <w:noWrap/>
            <w:vAlign w:val="center"/>
          </w:tcPr>
          <w:p w14:paraId="01A04147" w14:textId="71454B02" w:rsidR="00D74BFE"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1.2、舱体总体高度≤</w:t>
            </w:r>
            <w:r w:rsidRPr="00D76213">
              <w:rPr>
                <w:rFonts w:asciiTheme="minorEastAsia" w:eastAsiaTheme="minorEastAsia" w:hAnsiTheme="minorEastAsia"/>
              </w:rPr>
              <w:t>3400mm</w:t>
            </w:r>
            <w:r w:rsidRPr="00D76213">
              <w:rPr>
                <w:rFonts w:asciiTheme="minorEastAsia" w:eastAsiaTheme="minorEastAsia" w:hAnsiTheme="minorEastAsia" w:hint="eastAsia"/>
              </w:rPr>
              <w:t>，主进门可采用侧开门结构；</w:t>
            </w:r>
          </w:p>
        </w:tc>
        <w:tc>
          <w:tcPr>
            <w:tcW w:w="4536" w:type="dxa"/>
            <w:shd w:val="clear" w:color="auto" w:fill="FFFFFF" w:themeFill="background1"/>
            <w:noWrap/>
            <w:vAlign w:val="center"/>
          </w:tcPr>
          <w:p w14:paraId="7BF4EF8B" w14:textId="224342FA" w:rsidR="00D74BFE" w:rsidRPr="00D76213" w:rsidRDefault="006F6780"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w:t>
            </w:r>
            <w:r w:rsidR="00BB5A4D" w:rsidRPr="00D76213">
              <w:rPr>
                <w:rFonts w:asciiTheme="minorEastAsia" w:eastAsiaTheme="minorEastAsia" w:hAnsiTheme="minorEastAsia" w:hint="eastAsia"/>
              </w:rPr>
              <w:t>1.2、舱体总体高度≤</w:t>
            </w:r>
            <w:r w:rsidR="00BB5A4D" w:rsidRPr="00D76213">
              <w:rPr>
                <w:rFonts w:asciiTheme="minorEastAsia" w:eastAsiaTheme="minorEastAsia" w:hAnsiTheme="minorEastAsia"/>
              </w:rPr>
              <w:t>3400mm</w:t>
            </w:r>
            <w:r w:rsidR="00BB5A4D" w:rsidRPr="00D76213">
              <w:rPr>
                <w:rFonts w:asciiTheme="minorEastAsia" w:eastAsiaTheme="minorEastAsia" w:hAnsiTheme="minorEastAsia" w:hint="eastAsia"/>
              </w:rPr>
              <w:t>，主进门均采用侧开门结构</w:t>
            </w:r>
            <w:r w:rsidRPr="00D76213">
              <w:rPr>
                <w:rFonts w:asciiTheme="minorEastAsia" w:eastAsiaTheme="minorEastAsia" w:hAnsiTheme="minorEastAsia" w:hint="eastAsia"/>
              </w:rPr>
              <w:t>，以满足现场条件;</w:t>
            </w:r>
            <w:r w:rsidR="00BB5A4D" w:rsidRPr="00D76213">
              <w:rPr>
                <w:rFonts w:asciiTheme="minorEastAsia" w:eastAsiaTheme="minorEastAsia" w:hAnsiTheme="minorEastAsia" w:hint="eastAsia"/>
              </w:rPr>
              <w:t>投标设备应具备侧开门结构相关技术，须提供相关证明材料，并加盖原厂公章。</w:t>
            </w:r>
          </w:p>
        </w:tc>
      </w:tr>
      <w:tr w:rsidR="00716DEA" w:rsidRPr="00716DEA" w14:paraId="27C77AC9" w14:textId="77777777" w:rsidTr="00D76213">
        <w:trPr>
          <w:trHeight w:val="416"/>
        </w:trPr>
        <w:tc>
          <w:tcPr>
            <w:tcW w:w="4551" w:type="dxa"/>
            <w:shd w:val="clear" w:color="auto" w:fill="FFFFFF" w:themeFill="background1"/>
            <w:noWrap/>
            <w:vAlign w:val="center"/>
          </w:tcPr>
          <w:p w14:paraId="4C76A61C" w14:textId="77777777" w:rsidR="00BB5A4D"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1.3.1、常规治疗舱（直径×长度）： ≤3600×6000</w:t>
            </w:r>
            <w:r w:rsidRPr="00D76213">
              <w:rPr>
                <w:rFonts w:asciiTheme="minorEastAsia" w:eastAsiaTheme="minorEastAsia" w:hAnsiTheme="minorEastAsia"/>
              </w:rPr>
              <w:t>mm</w:t>
            </w:r>
            <w:r w:rsidRPr="00D76213">
              <w:rPr>
                <w:rFonts w:asciiTheme="minorEastAsia" w:eastAsiaTheme="minorEastAsia" w:hAnsiTheme="minorEastAsia" w:hint="eastAsia"/>
              </w:rPr>
              <w:t>；</w:t>
            </w:r>
          </w:p>
          <w:p w14:paraId="7ECF6732" w14:textId="77777777" w:rsidR="00BB5A4D"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1.3.2、ICU重患抢救舱（直径×长度）：≤3600×5500</w:t>
            </w:r>
            <w:r w:rsidRPr="00D76213">
              <w:rPr>
                <w:rFonts w:asciiTheme="minorEastAsia" w:eastAsiaTheme="minorEastAsia" w:hAnsiTheme="minorEastAsia"/>
              </w:rPr>
              <w:t>mm</w:t>
            </w:r>
            <w:r w:rsidRPr="00D76213">
              <w:rPr>
                <w:rFonts w:asciiTheme="minorEastAsia" w:eastAsiaTheme="minorEastAsia" w:hAnsiTheme="minorEastAsia" w:hint="eastAsia"/>
              </w:rPr>
              <w:t>；</w:t>
            </w:r>
          </w:p>
          <w:p w14:paraId="76A6448C" w14:textId="3435DF04"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lastRenderedPageBreak/>
              <w:t>1.3.3、过渡舱（直径×长度）：≤3600×3500</w:t>
            </w:r>
            <w:r w:rsidRPr="00D76213">
              <w:rPr>
                <w:rFonts w:asciiTheme="minorEastAsia" w:eastAsiaTheme="minorEastAsia" w:hAnsiTheme="minorEastAsia"/>
              </w:rPr>
              <w:t>mm</w:t>
            </w:r>
            <w:r w:rsidRPr="00D76213">
              <w:rPr>
                <w:rFonts w:asciiTheme="minorEastAsia" w:eastAsiaTheme="minorEastAsia" w:hAnsiTheme="minorEastAsia" w:hint="eastAsia"/>
              </w:rPr>
              <w:t>；</w:t>
            </w:r>
          </w:p>
        </w:tc>
        <w:tc>
          <w:tcPr>
            <w:tcW w:w="4536" w:type="dxa"/>
            <w:shd w:val="clear" w:color="auto" w:fill="FFFFFF" w:themeFill="background1"/>
            <w:vAlign w:val="center"/>
          </w:tcPr>
          <w:p w14:paraId="38047869" w14:textId="77777777" w:rsidR="00BB5A4D"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lastRenderedPageBreak/>
              <w:t>1.3.1、常规治疗舱（直径×长度）： ≥3600×6000</w:t>
            </w:r>
            <w:r w:rsidRPr="00D76213">
              <w:rPr>
                <w:rFonts w:asciiTheme="minorEastAsia" w:eastAsiaTheme="minorEastAsia" w:hAnsiTheme="minorEastAsia"/>
              </w:rPr>
              <w:t>mm</w:t>
            </w:r>
            <w:r w:rsidRPr="00D76213">
              <w:rPr>
                <w:rFonts w:asciiTheme="minorEastAsia" w:eastAsiaTheme="minorEastAsia" w:hAnsiTheme="minorEastAsia" w:hint="eastAsia"/>
              </w:rPr>
              <w:t>；</w:t>
            </w:r>
          </w:p>
          <w:p w14:paraId="1E8C194E" w14:textId="77777777" w:rsidR="00BB5A4D"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1.3.2、ICU重患抢救舱（直径×长度）：≥3600×5500</w:t>
            </w:r>
            <w:r w:rsidRPr="00D76213">
              <w:rPr>
                <w:rFonts w:asciiTheme="minorEastAsia" w:eastAsiaTheme="minorEastAsia" w:hAnsiTheme="minorEastAsia"/>
              </w:rPr>
              <w:t>mm</w:t>
            </w:r>
            <w:r w:rsidRPr="00D76213">
              <w:rPr>
                <w:rFonts w:asciiTheme="minorEastAsia" w:eastAsiaTheme="minorEastAsia" w:hAnsiTheme="minorEastAsia" w:hint="eastAsia"/>
              </w:rPr>
              <w:t>；</w:t>
            </w:r>
          </w:p>
          <w:p w14:paraId="63A0B833" w14:textId="2F60EB76"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lastRenderedPageBreak/>
              <w:t>1.3.3、过渡舱（直径×长度）：≥3600×3500</w:t>
            </w:r>
            <w:r w:rsidRPr="00D76213">
              <w:rPr>
                <w:rFonts w:asciiTheme="minorEastAsia" w:eastAsiaTheme="minorEastAsia" w:hAnsiTheme="minorEastAsia"/>
              </w:rPr>
              <w:t>mm</w:t>
            </w:r>
            <w:r w:rsidRPr="00D76213">
              <w:rPr>
                <w:rFonts w:asciiTheme="minorEastAsia" w:eastAsiaTheme="minorEastAsia" w:hAnsiTheme="minorEastAsia" w:hint="eastAsia"/>
              </w:rPr>
              <w:t>；</w:t>
            </w:r>
          </w:p>
        </w:tc>
      </w:tr>
      <w:tr w:rsidR="00716DEA" w:rsidRPr="00716DEA" w14:paraId="32E59DFB" w14:textId="77777777" w:rsidTr="00D92F7C">
        <w:trPr>
          <w:trHeight w:val="660"/>
        </w:trPr>
        <w:tc>
          <w:tcPr>
            <w:tcW w:w="4551" w:type="dxa"/>
            <w:shd w:val="clear" w:color="auto" w:fill="FFFFFF" w:themeFill="background1"/>
            <w:noWrap/>
            <w:vAlign w:val="center"/>
          </w:tcPr>
          <w:p w14:paraId="2ABE26F8" w14:textId="6D1C127F"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lastRenderedPageBreak/>
              <w:t>▲1.6、人均舱容≥3</w:t>
            </w:r>
            <w:r w:rsidRPr="00D76213">
              <w:rPr>
                <w:rFonts w:asciiTheme="minorEastAsia" w:eastAsiaTheme="minorEastAsia" w:hAnsiTheme="minorEastAsia"/>
              </w:rPr>
              <w:t>m</w:t>
            </w:r>
            <w:r w:rsidRPr="00D76213">
              <w:rPr>
                <w:rFonts w:asciiTheme="minorEastAsia" w:eastAsiaTheme="minorEastAsia" w:hAnsiTheme="minorEastAsia"/>
                <w:vertAlign w:val="superscript"/>
              </w:rPr>
              <w:t>3</w:t>
            </w:r>
          </w:p>
        </w:tc>
        <w:tc>
          <w:tcPr>
            <w:tcW w:w="4536" w:type="dxa"/>
            <w:shd w:val="clear" w:color="auto" w:fill="FFFFFF" w:themeFill="background1"/>
            <w:noWrap/>
            <w:vAlign w:val="center"/>
          </w:tcPr>
          <w:p w14:paraId="5BE9C98A" w14:textId="582F9F32" w:rsidR="00622C65" w:rsidRPr="00D76213" w:rsidRDefault="00BB5A4D" w:rsidP="00D76213">
            <w:pPr>
              <w:widowControl/>
              <w:spacing w:line="360" w:lineRule="auto"/>
              <w:rPr>
                <w:rFonts w:asciiTheme="minorEastAsia" w:eastAsiaTheme="minorEastAsia" w:hAnsiTheme="minorEastAsia" w:cs="宋体"/>
                <w:kern w:val="0"/>
              </w:rPr>
            </w:pPr>
            <w:r w:rsidRPr="00D76213">
              <w:rPr>
                <w:rFonts w:asciiTheme="minorEastAsia" w:eastAsiaTheme="minorEastAsia" w:hAnsiTheme="minorEastAsia" w:hint="eastAsia"/>
              </w:rPr>
              <w:t>▲1.6、人均舱容≥</w:t>
            </w:r>
            <w:r w:rsidRPr="00D76213">
              <w:rPr>
                <w:rFonts w:asciiTheme="minorEastAsia" w:eastAsiaTheme="minorEastAsia" w:hAnsiTheme="minorEastAsia"/>
              </w:rPr>
              <w:t>4</w:t>
            </w:r>
            <w:bookmarkStart w:id="9" w:name="_GoBack"/>
            <w:bookmarkEnd w:id="9"/>
            <w:r w:rsidR="00B75FA2" w:rsidRPr="00D76213">
              <w:rPr>
                <w:rFonts w:asciiTheme="minorEastAsia" w:eastAsiaTheme="minorEastAsia" w:hAnsiTheme="minorEastAsia"/>
              </w:rPr>
              <w:t>m</w:t>
            </w:r>
            <w:r w:rsidR="00B75FA2" w:rsidRPr="00D76213">
              <w:rPr>
                <w:rFonts w:asciiTheme="minorEastAsia" w:eastAsiaTheme="minorEastAsia" w:hAnsiTheme="minorEastAsia"/>
                <w:vertAlign w:val="superscript"/>
              </w:rPr>
              <w:t>3</w:t>
            </w:r>
          </w:p>
        </w:tc>
      </w:tr>
      <w:tr w:rsidR="00716DEA" w:rsidRPr="00716DEA" w14:paraId="74B1A27D" w14:textId="77777777" w:rsidTr="00D92F7C">
        <w:trPr>
          <w:trHeight w:val="660"/>
        </w:trPr>
        <w:tc>
          <w:tcPr>
            <w:tcW w:w="4551" w:type="dxa"/>
            <w:shd w:val="clear" w:color="auto" w:fill="FFFFFF" w:themeFill="background1"/>
            <w:noWrap/>
            <w:vAlign w:val="center"/>
          </w:tcPr>
          <w:p w14:paraId="2DEA80C6" w14:textId="1EE9DD75"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1.11.1、传物筒具备安全联动控制装置、压力显示和安全连锁装置；</w:t>
            </w:r>
          </w:p>
        </w:tc>
        <w:tc>
          <w:tcPr>
            <w:tcW w:w="4536" w:type="dxa"/>
            <w:shd w:val="clear" w:color="auto" w:fill="FFFFFF" w:themeFill="background1"/>
            <w:noWrap/>
            <w:vAlign w:val="center"/>
          </w:tcPr>
          <w:p w14:paraId="185AF690" w14:textId="742BAB10" w:rsidR="00622C65" w:rsidRPr="00D76213" w:rsidRDefault="00BB5A4D" w:rsidP="00D76213">
            <w:pPr>
              <w:widowControl/>
              <w:spacing w:line="360" w:lineRule="auto"/>
              <w:rPr>
                <w:rFonts w:asciiTheme="minorEastAsia" w:eastAsiaTheme="minorEastAsia" w:hAnsiTheme="minorEastAsia" w:cs="宋体"/>
                <w:kern w:val="0"/>
              </w:rPr>
            </w:pPr>
            <w:r w:rsidRPr="00D76213">
              <w:rPr>
                <w:rStyle w:val="cf01"/>
                <w:rFonts w:asciiTheme="minorEastAsia" w:eastAsiaTheme="minorEastAsia" w:hAnsiTheme="minorEastAsia" w:cs="Arial" w:hint="default"/>
                <w:sz w:val="21"/>
                <w:szCs w:val="21"/>
              </w:rPr>
              <w:t>#1.11.1、传物筒具备安全联动控制装置、压力显示和安全连锁装置；提供安全连锁装置相关证明材料，并加盖原厂公章。</w:t>
            </w:r>
          </w:p>
        </w:tc>
      </w:tr>
      <w:tr w:rsidR="00716DEA" w:rsidRPr="00716DEA" w14:paraId="73913F5D" w14:textId="77777777" w:rsidTr="00D92F7C">
        <w:trPr>
          <w:trHeight w:val="660"/>
        </w:trPr>
        <w:tc>
          <w:tcPr>
            <w:tcW w:w="4551" w:type="dxa"/>
            <w:shd w:val="clear" w:color="auto" w:fill="FFFFFF" w:themeFill="background1"/>
            <w:noWrap/>
            <w:vAlign w:val="center"/>
          </w:tcPr>
          <w:p w14:paraId="5DB38DBE" w14:textId="79CB2215"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2.3.1、配备加、减压操作阀门各1套；</w:t>
            </w:r>
          </w:p>
        </w:tc>
        <w:tc>
          <w:tcPr>
            <w:tcW w:w="4536" w:type="dxa"/>
            <w:shd w:val="clear" w:color="auto" w:fill="FFFFFF" w:themeFill="background1"/>
            <w:vAlign w:val="center"/>
          </w:tcPr>
          <w:p w14:paraId="4C51A770" w14:textId="1770E793"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color w:val="000000"/>
              </w:rPr>
              <w:t>#</w:t>
            </w:r>
            <w:r w:rsidRPr="00D76213">
              <w:rPr>
                <w:rFonts w:asciiTheme="minorEastAsia" w:eastAsiaTheme="minorEastAsia" w:hAnsiTheme="minorEastAsia" w:hint="eastAsia"/>
              </w:rPr>
              <w:t>2.3.1、配备加、减压操作阀门各1套；</w:t>
            </w:r>
            <w:r w:rsidRPr="00D76213" w:rsidDel="00D53367">
              <w:rPr>
                <w:rFonts w:asciiTheme="minorEastAsia" w:eastAsiaTheme="minorEastAsia" w:hAnsiTheme="minorEastAsia" w:cs="宋体" w:hint="eastAsia"/>
                <w:bCs/>
              </w:rPr>
              <w:t xml:space="preserve"> </w:t>
            </w:r>
            <w:r w:rsidRPr="00D76213">
              <w:rPr>
                <w:rFonts w:asciiTheme="minorEastAsia" w:eastAsiaTheme="minorEastAsia" w:hAnsiTheme="minorEastAsia" w:cs="宋体" w:hint="eastAsia"/>
                <w:bCs/>
              </w:rPr>
              <w:t>（配手动机械式拉杆操作阀），</w:t>
            </w:r>
            <w:r w:rsidRPr="00D76213">
              <w:rPr>
                <w:rFonts w:asciiTheme="minorEastAsia" w:eastAsiaTheme="minorEastAsia" w:hAnsiTheme="minorEastAsia" w:hint="eastAsia"/>
                <w:color w:val="000000"/>
              </w:rPr>
              <w:t>投标设备应采用拉杆式机械操作阀门相关技术，</w:t>
            </w:r>
            <w:r w:rsidRPr="00D76213">
              <w:rPr>
                <w:rFonts w:asciiTheme="minorEastAsia" w:eastAsiaTheme="minorEastAsia" w:hAnsiTheme="minorEastAsia" w:hint="eastAsia"/>
              </w:rPr>
              <w:t>须提供相关证明材料，并加盖原厂公章。</w:t>
            </w:r>
          </w:p>
        </w:tc>
      </w:tr>
      <w:tr w:rsidR="00716DEA" w:rsidRPr="00716DEA" w14:paraId="6785E0C8" w14:textId="77777777" w:rsidTr="00D92F7C">
        <w:trPr>
          <w:trHeight w:val="660"/>
        </w:trPr>
        <w:tc>
          <w:tcPr>
            <w:tcW w:w="4551" w:type="dxa"/>
            <w:shd w:val="clear" w:color="auto" w:fill="FFFFFF" w:themeFill="background1"/>
            <w:noWrap/>
            <w:vAlign w:val="center"/>
          </w:tcPr>
          <w:p w14:paraId="2638BE29" w14:textId="1BEF53C5" w:rsidR="00622C65" w:rsidRPr="00D76213" w:rsidRDefault="00BB5A4D" w:rsidP="00D76213">
            <w:pPr>
              <w:widowControl/>
              <w:spacing w:line="360" w:lineRule="auto"/>
              <w:rPr>
                <w:rFonts w:asciiTheme="minorEastAsia" w:eastAsiaTheme="minorEastAsia" w:hAnsiTheme="minorEastAsia" w:cs="宋体"/>
                <w:kern w:val="0"/>
              </w:rPr>
            </w:pPr>
            <w:r w:rsidRPr="00D76213">
              <w:rPr>
                <w:rFonts w:asciiTheme="minorEastAsia" w:eastAsiaTheme="minorEastAsia" w:hAnsiTheme="minorEastAsia" w:hint="eastAsia"/>
              </w:rPr>
              <w:t>2.3.2、互通阀：1套；</w:t>
            </w:r>
          </w:p>
        </w:tc>
        <w:tc>
          <w:tcPr>
            <w:tcW w:w="4536" w:type="dxa"/>
            <w:shd w:val="clear" w:color="auto" w:fill="FFFFFF" w:themeFill="background1"/>
            <w:noWrap/>
            <w:vAlign w:val="center"/>
          </w:tcPr>
          <w:p w14:paraId="69E3E99B" w14:textId="6C015090"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2.3.2、互通阀：1套；</w:t>
            </w:r>
            <w:r w:rsidRPr="00D76213">
              <w:rPr>
                <w:rFonts w:asciiTheme="minorEastAsia" w:eastAsiaTheme="minorEastAsia" w:hAnsiTheme="minorEastAsia" w:cs="宋体" w:hint="eastAsia"/>
                <w:bCs/>
              </w:rPr>
              <w:t>（配手动机械式拉杆操作阀）</w:t>
            </w:r>
          </w:p>
        </w:tc>
      </w:tr>
      <w:tr w:rsidR="00BB5A4D" w:rsidRPr="00716DEA" w14:paraId="0773449C" w14:textId="77777777" w:rsidTr="00D92F7C">
        <w:trPr>
          <w:trHeight w:val="660"/>
        </w:trPr>
        <w:tc>
          <w:tcPr>
            <w:tcW w:w="4551" w:type="dxa"/>
            <w:shd w:val="clear" w:color="auto" w:fill="FFFFFF" w:themeFill="background1"/>
            <w:noWrap/>
            <w:vAlign w:val="center"/>
          </w:tcPr>
          <w:p w14:paraId="160D5411" w14:textId="19A4BC6B" w:rsidR="00BB5A4D" w:rsidRPr="00D76213" w:rsidRDefault="00BB5A4D" w:rsidP="00D76213">
            <w:pPr>
              <w:widowControl/>
              <w:spacing w:line="360" w:lineRule="auto"/>
              <w:rPr>
                <w:rFonts w:asciiTheme="minorEastAsia" w:eastAsiaTheme="minorEastAsia" w:hAnsiTheme="minorEastAsia" w:cs="宋体"/>
                <w:kern w:val="0"/>
              </w:rPr>
            </w:pPr>
            <w:r w:rsidRPr="00D76213">
              <w:rPr>
                <w:rFonts w:asciiTheme="minorEastAsia" w:eastAsiaTheme="minorEastAsia" w:hAnsiTheme="minorEastAsia" w:hint="eastAsia"/>
              </w:rPr>
              <w:t>2.4.1、配加、减压操作阀门各1套；</w:t>
            </w:r>
          </w:p>
        </w:tc>
        <w:tc>
          <w:tcPr>
            <w:tcW w:w="4536" w:type="dxa"/>
            <w:shd w:val="clear" w:color="auto" w:fill="FFFFFF" w:themeFill="background1"/>
            <w:noWrap/>
            <w:vAlign w:val="center"/>
          </w:tcPr>
          <w:p w14:paraId="185EC9E0" w14:textId="60173A71" w:rsidR="00BB5A4D" w:rsidRPr="00D76213" w:rsidRDefault="00BB5A4D" w:rsidP="00D76213">
            <w:pPr>
              <w:widowControl/>
              <w:spacing w:line="360" w:lineRule="auto"/>
              <w:rPr>
                <w:rFonts w:asciiTheme="minorEastAsia" w:eastAsiaTheme="minorEastAsia" w:hAnsiTheme="minorEastAsia" w:cs="宋体"/>
                <w:kern w:val="0"/>
              </w:rPr>
            </w:pPr>
            <w:r w:rsidRPr="00D76213">
              <w:rPr>
                <w:rFonts w:asciiTheme="minorEastAsia" w:eastAsiaTheme="minorEastAsia" w:hAnsiTheme="minorEastAsia" w:hint="eastAsia"/>
              </w:rPr>
              <w:t>2.4.1、配加、减压操作阀门各1套；</w:t>
            </w:r>
            <w:r w:rsidRPr="00D76213">
              <w:rPr>
                <w:rFonts w:asciiTheme="minorEastAsia" w:eastAsiaTheme="minorEastAsia" w:hAnsiTheme="minorEastAsia" w:cs="宋体" w:hint="eastAsia"/>
                <w:bCs/>
              </w:rPr>
              <w:t>（配手动机械式拉杆操作阀）</w:t>
            </w:r>
          </w:p>
        </w:tc>
      </w:tr>
      <w:tr w:rsidR="00BB5A4D" w:rsidRPr="00716DEA" w14:paraId="3CF00EBD" w14:textId="77777777" w:rsidTr="00D92F7C">
        <w:trPr>
          <w:trHeight w:val="660"/>
        </w:trPr>
        <w:tc>
          <w:tcPr>
            <w:tcW w:w="4551" w:type="dxa"/>
            <w:shd w:val="clear" w:color="auto" w:fill="FFFFFF" w:themeFill="background1"/>
            <w:noWrap/>
            <w:vAlign w:val="center"/>
          </w:tcPr>
          <w:p w14:paraId="6C1BCAEB" w14:textId="404D3094" w:rsidR="00BB5A4D" w:rsidRPr="00D76213" w:rsidRDefault="00BB5A4D" w:rsidP="00D76213">
            <w:pPr>
              <w:widowControl/>
              <w:spacing w:line="360" w:lineRule="auto"/>
              <w:rPr>
                <w:rFonts w:asciiTheme="minorEastAsia" w:eastAsiaTheme="minorEastAsia" w:hAnsiTheme="minorEastAsia" w:cs="宋体"/>
                <w:kern w:val="0"/>
              </w:rPr>
            </w:pPr>
            <w:r w:rsidRPr="00D76213">
              <w:rPr>
                <w:rFonts w:asciiTheme="minorEastAsia" w:eastAsiaTheme="minorEastAsia" w:hAnsiTheme="minorEastAsia" w:hint="eastAsia"/>
              </w:rPr>
              <w:t>2.4.2、互通阀：1套；</w:t>
            </w:r>
          </w:p>
        </w:tc>
        <w:tc>
          <w:tcPr>
            <w:tcW w:w="4536" w:type="dxa"/>
            <w:shd w:val="clear" w:color="auto" w:fill="FFFFFF" w:themeFill="background1"/>
            <w:vAlign w:val="center"/>
          </w:tcPr>
          <w:p w14:paraId="014486B2" w14:textId="7E5C472C" w:rsidR="00BB5A4D" w:rsidRPr="00D76213" w:rsidRDefault="00BB5A4D" w:rsidP="00D76213">
            <w:pPr>
              <w:widowControl/>
              <w:spacing w:line="360" w:lineRule="auto"/>
              <w:jc w:val="left"/>
              <w:rPr>
                <w:rFonts w:asciiTheme="minorEastAsia" w:eastAsiaTheme="minorEastAsia" w:hAnsiTheme="minorEastAsia" w:cs="宋体"/>
                <w:kern w:val="0"/>
              </w:rPr>
            </w:pPr>
            <w:r w:rsidRPr="00D76213">
              <w:rPr>
                <w:rFonts w:asciiTheme="minorEastAsia" w:eastAsiaTheme="minorEastAsia" w:hAnsiTheme="minorEastAsia" w:hint="eastAsia"/>
              </w:rPr>
              <w:t>2.4.2、互通阀：1套；</w:t>
            </w:r>
            <w:r w:rsidRPr="00D76213">
              <w:rPr>
                <w:rFonts w:asciiTheme="minorEastAsia" w:eastAsiaTheme="minorEastAsia" w:hAnsiTheme="minorEastAsia" w:cs="宋体" w:hint="eastAsia"/>
                <w:bCs/>
              </w:rPr>
              <w:t>（配手动机械式拉杆操作阀）</w:t>
            </w:r>
          </w:p>
        </w:tc>
      </w:tr>
      <w:tr w:rsidR="00716DEA" w:rsidRPr="00716DEA" w14:paraId="05AFF024" w14:textId="77777777" w:rsidTr="00D92F7C">
        <w:trPr>
          <w:trHeight w:val="660"/>
        </w:trPr>
        <w:tc>
          <w:tcPr>
            <w:tcW w:w="4551" w:type="dxa"/>
            <w:shd w:val="clear" w:color="auto" w:fill="FFFFFF" w:themeFill="background1"/>
            <w:noWrap/>
            <w:vAlign w:val="center"/>
          </w:tcPr>
          <w:p w14:paraId="60724BB7" w14:textId="2E8450FB" w:rsidR="00622C65" w:rsidRPr="00D76213" w:rsidRDefault="00BB5A4D" w:rsidP="00D76213">
            <w:pPr>
              <w:widowControl/>
              <w:spacing w:line="360" w:lineRule="auto"/>
              <w:rPr>
                <w:rFonts w:asciiTheme="minorEastAsia" w:eastAsiaTheme="minorEastAsia" w:hAnsiTheme="minorEastAsia" w:cs="宋体"/>
                <w:kern w:val="0"/>
              </w:rPr>
            </w:pPr>
            <w:r w:rsidRPr="00D76213">
              <w:rPr>
                <w:rFonts w:asciiTheme="minorEastAsia" w:eastAsiaTheme="minorEastAsia" w:hAnsiTheme="minorEastAsia" w:hint="eastAsia"/>
              </w:rPr>
              <w:t>2.5.1、配备加、减压操作阀门各1套；</w:t>
            </w:r>
          </w:p>
        </w:tc>
        <w:tc>
          <w:tcPr>
            <w:tcW w:w="4536" w:type="dxa"/>
            <w:shd w:val="clear" w:color="auto" w:fill="FFFFFF" w:themeFill="background1"/>
            <w:vAlign w:val="center"/>
          </w:tcPr>
          <w:p w14:paraId="1BCF95BB" w14:textId="4A9449A9"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2.5.1、配备加、减压操作阀门各1套；</w:t>
            </w:r>
            <w:r w:rsidRPr="00D76213" w:rsidDel="00D53367">
              <w:rPr>
                <w:rFonts w:asciiTheme="minorEastAsia" w:eastAsiaTheme="minorEastAsia" w:hAnsiTheme="minorEastAsia" w:cs="宋体" w:hint="eastAsia"/>
                <w:bCs/>
              </w:rPr>
              <w:t xml:space="preserve"> </w:t>
            </w:r>
            <w:r w:rsidRPr="00D76213">
              <w:rPr>
                <w:rFonts w:asciiTheme="minorEastAsia" w:eastAsiaTheme="minorEastAsia" w:hAnsiTheme="minorEastAsia" w:cs="宋体" w:hint="eastAsia"/>
                <w:bCs/>
              </w:rPr>
              <w:t>（配手动机械式拉杆操作阀）</w:t>
            </w:r>
          </w:p>
        </w:tc>
      </w:tr>
      <w:tr w:rsidR="00716DEA" w:rsidRPr="00716DEA" w14:paraId="023C6275" w14:textId="77777777" w:rsidTr="00D92F7C">
        <w:trPr>
          <w:trHeight w:val="660"/>
        </w:trPr>
        <w:tc>
          <w:tcPr>
            <w:tcW w:w="4551" w:type="dxa"/>
            <w:shd w:val="clear" w:color="auto" w:fill="FFFFFF" w:themeFill="background1"/>
            <w:noWrap/>
            <w:vAlign w:val="center"/>
          </w:tcPr>
          <w:p w14:paraId="499C5A50" w14:textId="22E5EE9C" w:rsidR="00622C65" w:rsidRPr="00D76213" w:rsidRDefault="00BB5A4D" w:rsidP="00D76213">
            <w:pPr>
              <w:widowControl/>
              <w:spacing w:line="360" w:lineRule="auto"/>
              <w:rPr>
                <w:rFonts w:asciiTheme="minorEastAsia" w:eastAsiaTheme="minorEastAsia" w:hAnsiTheme="minorEastAsia" w:cs="宋体"/>
                <w:kern w:val="0"/>
              </w:rPr>
            </w:pPr>
            <w:r w:rsidRPr="00D76213">
              <w:rPr>
                <w:rFonts w:asciiTheme="minorEastAsia" w:eastAsiaTheme="minorEastAsia" w:hAnsiTheme="minorEastAsia" w:hint="eastAsia"/>
              </w:rPr>
              <w:t>#5.2、采用医用氧舱低阻力吸氧技术，并具备相应的氧舱专用呼吸阻力测试技术，提供第三方证明文件</w:t>
            </w:r>
          </w:p>
        </w:tc>
        <w:tc>
          <w:tcPr>
            <w:tcW w:w="4536" w:type="dxa"/>
            <w:shd w:val="clear" w:color="auto" w:fill="FFFFFF" w:themeFill="background1"/>
            <w:vAlign w:val="center"/>
          </w:tcPr>
          <w:p w14:paraId="0E41829C" w14:textId="73FF5AA7" w:rsidR="00622C65"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#5.2、采用医用氧舱低阻力吸氧技术，并具备相应的氧舱专用呼吸阻力测试技术，提供第三方证明文件，并加盖原厂公章；</w:t>
            </w:r>
          </w:p>
        </w:tc>
      </w:tr>
      <w:tr w:rsidR="00BB5A4D" w:rsidRPr="00716DEA" w14:paraId="0DE8F587" w14:textId="77777777" w:rsidTr="00D92F7C">
        <w:trPr>
          <w:trHeight w:val="660"/>
        </w:trPr>
        <w:tc>
          <w:tcPr>
            <w:tcW w:w="4551" w:type="dxa"/>
            <w:shd w:val="clear" w:color="auto" w:fill="FFFFFF" w:themeFill="background1"/>
            <w:noWrap/>
            <w:vAlign w:val="center"/>
          </w:tcPr>
          <w:p w14:paraId="74321B0F" w14:textId="569A54DE" w:rsidR="00BB5A4D" w:rsidRPr="00D76213" w:rsidRDefault="00D76213"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12.17、软件系统终身免费升级。系统可与采购人HIS系统及脑机接口进行免费对接。训练数据可上传至采购人数据中心。</w:t>
            </w:r>
          </w:p>
        </w:tc>
        <w:tc>
          <w:tcPr>
            <w:tcW w:w="4536" w:type="dxa"/>
            <w:shd w:val="clear" w:color="auto" w:fill="FFFFFF" w:themeFill="background1"/>
            <w:vAlign w:val="center"/>
          </w:tcPr>
          <w:p w14:paraId="155D986A" w14:textId="77777777" w:rsidR="00BB5A4D"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移至序号1</w:t>
            </w:r>
            <w:r w:rsidRPr="00D76213">
              <w:rPr>
                <w:rFonts w:asciiTheme="minorEastAsia" w:eastAsiaTheme="minorEastAsia" w:hAnsiTheme="minorEastAsia"/>
              </w:rPr>
              <w:t>6</w:t>
            </w:r>
            <w:r w:rsidR="00D76213">
              <w:rPr>
                <w:rFonts w:asciiTheme="minorEastAsia" w:eastAsiaTheme="minorEastAsia" w:hAnsiTheme="minorEastAsia" w:hint="eastAsia"/>
              </w:rPr>
              <w:t>，更正为：</w:t>
            </w:r>
          </w:p>
          <w:p w14:paraId="4144F7F3" w14:textId="1AACFF4E" w:rsidR="00D76213" w:rsidRPr="00D76213" w:rsidRDefault="00D76213" w:rsidP="00D76213">
            <w:pPr>
              <w:numPr>
                <w:ilvl w:val="0"/>
                <w:numId w:val="1"/>
              </w:num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软件系统终身免费升级，可与采购人HIS系统进行免费对接（含HIS接口费用），数据可上传至采购人数据中心。</w:t>
            </w:r>
          </w:p>
        </w:tc>
      </w:tr>
      <w:tr w:rsidR="00BB5A4D" w:rsidRPr="00716DEA" w14:paraId="74187B62" w14:textId="77777777" w:rsidTr="00D92F7C">
        <w:trPr>
          <w:trHeight w:val="660"/>
        </w:trPr>
        <w:tc>
          <w:tcPr>
            <w:tcW w:w="4551" w:type="dxa"/>
            <w:shd w:val="clear" w:color="auto" w:fill="FFFFFF" w:themeFill="background1"/>
            <w:noWrap/>
            <w:vAlign w:val="center"/>
          </w:tcPr>
          <w:p w14:paraId="53BB7CC5" w14:textId="77777777" w:rsidR="00BB5A4D" w:rsidRPr="00D76213" w:rsidRDefault="00BB5A4D" w:rsidP="00D76213">
            <w:pPr>
              <w:widowControl/>
              <w:spacing w:line="360" w:lineRule="auto"/>
              <w:rPr>
                <w:rFonts w:asciiTheme="minorEastAsia" w:eastAsiaTheme="minorEastAsia" w:hAnsiTheme="minorEastAsia"/>
              </w:rPr>
            </w:pPr>
          </w:p>
        </w:tc>
        <w:tc>
          <w:tcPr>
            <w:tcW w:w="4536" w:type="dxa"/>
            <w:shd w:val="clear" w:color="auto" w:fill="FFFFFF" w:themeFill="background1"/>
            <w:vAlign w:val="center"/>
          </w:tcPr>
          <w:p w14:paraId="5B641BD6" w14:textId="77777777" w:rsidR="00BB5A4D"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增加：</w:t>
            </w:r>
          </w:p>
          <w:p w14:paraId="4926EE2F" w14:textId="77777777" w:rsidR="00BB5A4D" w:rsidRPr="00D76213" w:rsidRDefault="00BB5A4D" w:rsidP="00D76213">
            <w:pPr>
              <w:spacing w:line="360" w:lineRule="auto"/>
              <w:rPr>
                <w:rFonts w:asciiTheme="minorEastAsia" w:eastAsiaTheme="minorEastAsia" w:hAnsiTheme="minorEastAsia" w:cs="宋体"/>
                <w:bCs/>
              </w:rPr>
            </w:pPr>
            <w:r w:rsidRPr="00D76213">
              <w:rPr>
                <w:rFonts w:asciiTheme="minorEastAsia" w:eastAsiaTheme="minorEastAsia" w:hAnsiTheme="minorEastAsia" w:hint="eastAsia"/>
              </w:rPr>
              <w:t>15、</w:t>
            </w:r>
            <w:r w:rsidRPr="00D76213">
              <w:rPr>
                <w:rFonts w:asciiTheme="minorEastAsia" w:eastAsiaTheme="minorEastAsia" w:hAnsiTheme="minorEastAsia" w:cs="宋体" w:hint="eastAsia"/>
                <w:bCs/>
              </w:rPr>
              <w:t>智能化医疗工作站</w:t>
            </w:r>
          </w:p>
          <w:p w14:paraId="758C5896" w14:textId="77777777" w:rsidR="00BB5A4D" w:rsidRPr="00D76213" w:rsidRDefault="00BB5A4D" w:rsidP="00D76213">
            <w:pPr>
              <w:snapToGrid w:val="0"/>
              <w:spacing w:line="360" w:lineRule="auto"/>
              <w:rPr>
                <w:rFonts w:asciiTheme="minorEastAsia" w:eastAsiaTheme="minorEastAsia" w:hAnsiTheme="minorEastAsia" w:cs="宋体"/>
                <w:bCs/>
              </w:rPr>
            </w:pPr>
            <w:r w:rsidRPr="00D76213">
              <w:rPr>
                <w:rFonts w:asciiTheme="minorEastAsia" w:eastAsiaTheme="minorEastAsia" w:hAnsiTheme="minorEastAsia" w:cs="宋体" w:hint="eastAsia"/>
                <w:bCs/>
              </w:rPr>
              <w:t>智能化医疗工作站要求具备以下功能：1.可对氧舱操作使用情况和病员信息情况进行统计汇总；2.具备文件查询、文档记录、数据共享输出等功能。</w:t>
            </w:r>
          </w:p>
          <w:p w14:paraId="4C35DE10" w14:textId="10C647FB" w:rsidR="00BB5A4D" w:rsidRPr="00D76213" w:rsidRDefault="006F6780"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hint="eastAsia"/>
              </w:rPr>
              <w:t>1</w:t>
            </w:r>
            <w:r w:rsidRPr="00D76213">
              <w:rPr>
                <w:rFonts w:asciiTheme="minorEastAsia" w:eastAsiaTheme="minorEastAsia" w:hAnsiTheme="minorEastAsia"/>
              </w:rPr>
              <w:t>7</w:t>
            </w:r>
            <w:r w:rsidRPr="00D76213">
              <w:rPr>
                <w:rFonts w:asciiTheme="minorEastAsia" w:eastAsiaTheme="minorEastAsia" w:hAnsiTheme="minorEastAsia" w:hint="eastAsia"/>
              </w:rPr>
              <w:t>、</w:t>
            </w:r>
            <w:r w:rsidR="00BB5A4D" w:rsidRPr="00D76213">
              <w:rPr>
                <w:rFonts w:asciiTheme="minorEastAsia" w:eastAsiaTheme="minorEastAsia" w:hAnsiTheme="minorEastAsia" w:hint="eastAsia"/>
              </w:rPr>
              <w:t>执行标准：</w:t>
            </w:r>
          </w:p>
          <w:p w14:paraId="4994FBC1" w14:textId="77777777" w:rsidR="00BB5A4D" w:rsidRPr="00D76213" w:rsidRDefault="00BB5A4D" w:rsidP="00D76213">
            <w:pPr>
              <w:snapToGrid w:val="0"/>
              <w:spacing w:line="360" w:lineRule="auto"/>
              <w:jc w:val="left"/>
              <w:rPr>
                <w:rFonts w:asciiTheme="minorEastAsia" w:eastAsiaTheme="minorEastAsia" w:hAnsiTheme="minorEastAsia"/>
              </w:rPr>
            </w:pPr>
            <w:r w:rsidRPr="00D76213">
              <w:rPr>
                <w:rFonts w:asciiTheme="minorEastAsia" w:eastAsiaTheme="minorEastAsia" w:hAnsiTheme="minorEastAsia"/>
              </w:rPr>
              <w:lastRenderedPageBreak/>
              <w:t>17.1、GB/T12130-2020《氧舱》</w:t>
            </w:r>
            <w:r w:rsidRPr="00D76213">
              <w:rPr>
                <w:rFonts w:asciiTheme="minorEastAsia" w:eastAsiaTheme="minorEastAsia" w:hAnsiTheme="minorEastAsia" w:hint="eastAsia"/>
              </w:rPr>
              <w:t>国家标准</w:t>
            </w:r>
          </w:p>
          <w:p w14:paraId="738B0330" w14:textId="77777777" w:rsidR="00BB5A4D" w:rsidRPr="00D76213" w:rsidRDefault="00BB5A4D" w:rsidP="00D76213">
            <w:pPr>
              <w:snapToGrid w:val="0"/>
              <w:spacing w:line="360" w:lineRule="auto"/>
              <w:rPr>
                <w:rFonts w:asciiTheme="minorEastAsia" w:eastAsiaTheme="minorEastAsia" w:hAnsiTheme="minorEastAsia"/>
              </w:rPr>
            </w:pPr>
            <w:r w:rsidRPr="00D76213">
              <w:rPr>
                <w:rFonts w:asciiTheme="minorEastAsia" w:eastAsiaTheme="minorEastAsia" w:hAnsiTheme="minorEastAsia"/>
              </w:rPr>
              <w:t>17.2、TSG 24-2015《氧舱安全技术检查规程》</w:t>
            </w:r>
          </w:p>
          <w:p w14:paraId="37062DBE" w14:textId="77777777" w:rsidR="00BB5A4D" w:rsidRPr="00D76213" w:rsidRDefault="00BB5A4D" w:rsidP="00D76213">
            <w:pPr>
              <w:snapToGrid w:val="0"/>
              <w:spacing w:line="360" w:lineRule="auto"/>
              <w:jc w:val="left"/>
              <w:rPr>
                <w:rFonts w:asciiTheme="minorEastAsia" w:eastAsiaTheme="minorEastAsia" w:hAnsiTheme="minorEastAsia"/>
              </w:rPr>
            </w:pPr>
            <w:r w:rsidRPr="00D76213">
              <w:rPr>
                <w:rFonts w:asciiTheme="minorEastAsia" w:eastAsiaTheme="minorEastAsia" w:hAnsiTheme="minorEastAsia"/>
              </w:rPr>
              <w:t>17.3、</w:t>
            </w:r>
            <w:r w:rsidRPr="00D76213">
              <w:rPr>
                <w:rFonts w:asciiTheme="minorEastAsia" w:eastAsiaTheme="minorEastAsia" w:hAnsiTheme="minorEastAsia" w:hint="eastAsia"/>
              </w:rPr>
              <w:t>GB/T150-2011《压力容器》国家标准</w:t>
            </w:r>
          </w:p>
          <w:p w14:paraId="03159BAF" w14:textId="77777777" w:rsidR="00BB5A4D" w:rsidRPr="00D76213" w:rsidRDefault="00BB5A4D" w:rsidP="00D76213">
            <w:pPr>
              <w:snapToGrid w:val="0"/>
              <w:spacing w:line="360" w:lineRule="auto"/>
              <w:jc w:val="left"/>
              <w:rPr>
                <w:rFonts w:asciiTheme="minorEastAsia" w:eastAsiaTheme="minorEastAsia" w:hAnsiTheme="minorEastAsia"/>
                <w:color w:val="000000"/>
              </w:rPr>
            </w:pPr>
            <w:r w:rsidRPr="00D76213">
              <w:rPr>
                <w:rFonts w:asciiTheme="minorEastAsia" w:eastAsiaTheme="minorEastAsia" w:hAnsiTheme="minorEastAsia" w:hint="eastAsia"/>
              </w:rPr>
              <w:t>17.4、</w:t>
            </w:r>
            <w:r w:rsidRPr="00D76213">
              <w:rPr>
                <w:rFonts w:asciiTheme="minorEastAsia" w:eastAsiaTheme="minorEastAsia" w:hAnsiTheme="minorEastAsia"/>
                <w:color w:val="000000"/>
              </w:rPr>
              <w:t>GB9706.1-2007《医用电气设备》</w:t>
            </w:r>
          </w:p>
          <w:p w14:paraId="5AAE845B" w14:textId="0603C8E1" w:rsidR="00BB5A4D" w:rsidRPr="00D76213" w:rsidRDefault="00BB5A4D" w:rsidP="00D76213">
            <w:pPr>
              <w:snapToGrid w:val="0"/>
              <w:spacing w:line="360" w:lineRule="auto"/>
              <w:jc w:val="left"/>
              <w:rPr>
                <w:rFonts w:asciiTheme="minorEastAsia" w:eastAsiaTheme="minorEastAsia" w:hAnsiTheme="minorEastAsia"/>
                <w:color w:val="000000"/>
              </w:rPr>
            </w:pPr>
            <w:r w:rsidRPr="00D76213">
              <w:rPr>
                <w:rFonts w:asciiTheme="minorEastAsia" w:eastAsiaTheme="minorEastAsia" w:hAnsiTheme="minorEastAsia" w:hint="eastAsia"/>
                <w:color w:val="000000"/>
              </w:rPr>
              <w:t>17.5、《固定式压力容器安全技术监察规程》</w:t>
            </w:r>
          </w:p>
        </w:tc>
      </w:tr>
    </w:tbl>
    <w:p w14:paraId="6199D66D" w14:textId="77777777" w:rsidR="00E55DE6" w:rsidRDefault="00E55DE6" w:rsidP="00E55DE6">
      <w:pPr>
        <w:spacing w:line="400" w:lineRule="exact"/>
        <w:ind w:firstLineChars="200" w:firstLine="480"/>
        <w:rPr>
          <w:rFonts w:ascii="仿宋" w:eastAsia="仿宋" w:hAnsi="仿宋"/>
          <w:bCs/>
          <w:sz w:val="24"/>
        </w:rPr>
      </w:pPr>
    </w:p>
    <w:p w14:paraId="1A1779D0" w14:textId="4B7070B0" w:rsidR="00C97D5A" w:rsidRPr="00716DEA" w:rsidRDefault="005C23E6" w:rsidP="00C97D5A">
      <w:pPr>
        <w:snapToGrid w:val="0"/>
        <w:spacing w:beforeLines="50" w:before="156" w:line="360" w:lineRule="auto"/>
        <w:rPr>
          <w:rFonts w:ascii="仿宋" w:eastAsia="仿宋" w:hAnsi="仿宋"/>
          <w:sz w:val="28"/>
          <w:szCs w:val="28"/>
        </w:rPr>
      </w:pPr>
      <w:r>
        <w:rPr>
          <w:rFonts w:ascii="仿宋" w:eastAsia="仿宋" w:hAnsi="仿宋"/>
          <w:sz w:val="28"/>
          <w:szCs w:val="28"/>
        </w:rPr>
        <w:t>2</w:t>
      </w:r>
      <w:r w:rsidR="00496850" w:rsidRPr="00716DEA">
        <w:rPr>
          <w:rFonts w:ascii="仿宋" w:eastAsia="仿宋" w:hAnsi="仿宋" w:hint="eastAsia"/>
          <w:sz w:val="28"/>
          <w:szCs w:val="28"/>
        </w:rPr>
        <w:t>、</w:t>
      </w:r>
      <w:r w:rsidR="00BD3FB5" w:rsidRPr="00716DEA">
        <w:rPr>
          <w:rFonts w:ascii="仿宋" w:eastAsia="仿宋" w:hAnsi="仿宋" w:hint="eastAsia"/>
          <w:sz w:val="28"/>
          <w:szCs w:val="28"/>
        </w:rPr>
        <w:t>本项目第</w:t>
      </w:r>
      <w:r>
        <w:rPr>
          <w:rFonts w:ascii="仿宋" w:eastAsia="仿宋" w:hAnsi="仿宋"/>
          <w:sz w:val="28"/>
          <w:szCs w:val="28"/>
        </w:rPr>
        <w:t>1</w:t>
      </w:r>
      <w:r w:rsidR="00BD3FB5" w:rsidRPr="00716DEA">
        <w:rPr>
          <w:rFonts w:ascii="仿宋" w:eastAsia="仿宋" w:hAnsi="仿宋" w:hint="eastAsia"/>
          <w:sz w:val="28"/>
          <w:szCs w:val="28"/>
        </w:rPr>
        <w:t>包投标截止时间、开标时间更正为：</w:t>
      </w:r>
      <w:r w:rsidR="00BD3FB5" w:rsidRPr="00716DEA">
        <w:rPr>
          <w:rFonts w:ascii="仿宋" w:eastAsia="仿宋" w:hAnsi="仿宋" w:hint="eastAsia"/>
          <w:sz w:val="28"/>
          <w:szCs w:val="28"/>
          <w:u w:val="single"/>
        </w:rPr>
        <w:t>202</w:t>
      </w:r>
      <w:r w:rsidR="00054FB4">
        <w:rPr>
          <w:rFonts w:ascii="仿宋" w:eastAsia="仿宋" w:hAnsi="仿宋"/>
          <w:sz w:val="28"/>
          <w:szCs w:val="28"/>
          <w:u w:val="single"/>
        </w:rPr>
        <w:t>4</w:t>
      </w:r>
      <w:r w:rsidR="00BD3FB5" w:rsidRPr="00716DEA">
        <w:rPr>
          <w:rFonts w:ascii="仿宋" w:eastAsia="仿宋" w:hAnsi="仿宋" w:hint="eastAsia"/>
          <w:sz w:val="28"/>
          <w:szCs w:val="28"/>
          <w:u w:val="single"/>
        </w:rPr>
        <w:t>年</w:t>
      </w:r>
      <w:r w:rsidR="00054FB4">
        <w:rPr>
          <w:rFonts w:ascii="仿宋" w:eastAsia="仿宋" w:hAnsi="仿宋"/>
          <w:sz w:val="28"/>
          <w:szCs w:val="28"/>
          <w:u w:val="single"/>
        </w:rPr>
        <w:t>3</w:t>
      </w:r>
      <w:r w:rsidR="00BD3FB5" w:rsidRPr="00716DEA">
        <w:rPr>
          <w:rFonts w:ascii="仿宋" w:eastAsia="仿宋" w:hAnsi="仿宋" w:hint="eastAsia"/>
          <w:sz w:val="28"/>
          <w:szCs w:val="28"/>
          <w:u w:val="single"/>
        </w:rPr>
        <w:t>月</w:t>
      </w:r>
      <w:r w:rsidR="00054FB4">
        <w:rPr>
          <w:rFonts w:ascii="仿宋" w:eastAsia="仿宋" w:hAnsi="仿宋"/>
          <w:sz w:val="28"/>
          <w:szCs w:val="28"/>
          <w:u w:val="single"/>
        </w:rPr>
        <w:t>5</w:t>
      </w:r>
      <w:r w:rsidR="00BD3FB5" w:rsidRPr="00716DEA">
        <w:rPr>
          <w:rFonts w:ascii="仿宋" w:eastAsia="仿宋" w:hAnsi="仿宋" w:hint="eastAsia"/>
          <w:sz w:val="28"/>
          <w:szCs w:val="28"/>
          <w:u w:val="single"/>
        </w:rPr>
        <w:t>日</w:t>
      </w:r>
      <w:r w:rsidR="00054FB4">
        <w:rPr>
          <w:rFonts w:ascii="仿宋" w:eastAsia="仿宋" w:hAnsi="仿宋"/>
          <w:sz w:val="28"/>
          <w:szCs w:val="28"/>
          <w:u w:val="single"/>
        </w:rPr>
        <w:t>9</w:t>
      </w:r>
      <w:r w:rsidR="00BD3FB5" w:rsidRPr="00716DEA">
        <w:rPr>
          <w:rFonts w:ascii="仿宋" w:eastAsia="仿宋" w:hAnsi="仿宋" w:hint="eastAsia"/>
          <w:sz w:val="28"/>
          <w:szCs w:val="28"/>
          <w:u w:val="single"/>
        </w:rPr>
        <w:t>点30分（北京时间）。</w:t>
      </w:r>
    </w:p>
    <w:p w14:paraId="11A8F17D" w14:textId="1540759D" w:rsidR="00F80F3E" w:rsidRPr="009B1C48" w:rsidRDefault="009B1C48" w:rsidP="009B1C48">
      <w:pPr>
        <w:pStyle w:val="2"/>
        <w:spacing w:line="360" w:lineRule="auto"/>
        <w:rPr>
          <w:rFonts w:ascii="仿宋" w:eastAsia="仿宋" w:hAnsi="仿宋"/>
          <w:sz w:val="24"/>
          <w:szCs w:val="21"/>
        </w:rPr>
      </w:pPr>
      <w:r w:rsidRPr="009B1C48">
        <w:rPr>
          <w:rFonts w:ascii="黑体" w:hAnsi="黑体" w:cs="宋体" w:hint="eastAsia"/>
          <w:b w:val="0"/>
          <w:sz w:val="28"/>
          <w:szCs w:val="28"/>
        </w:rPr>
        <w:t>三、</w:t>
      </w:r>
      <w:r w:rsidR="00F80F3E" w:rsidRPr="009B1C48">
        <w:rPr>
          <w:rFonts w:ascii="黑体" w:hAnsi="黑体" w:cs="宋体" w:hint="eastAsia"/>
          <w:b w:val="0"/>
          <w:sz w:val="28"/>
          <w:szCs w:val="28"/>
        </w:rPr>
        <w:t>更正日期：　202</w:t>
      </w:r>
      <w:r w:rsidR="00054FB4">
        <w:rPr>
          <w:rFonts w:ascii="黑体" w:hAnsi="黑体" w:cs="宋体"/>
          <w:b w:val="0"/>
          <w:sz w:val="28"/>
          <w:szCs w:val="28"/>
        </w:rPr>
        <w:t>4</w:t>
      </w:r>
      <w:r w:rsidR="00F80F3E" w:rsidRPr="009B1C48">
        <w:rPr>
          <w:rFonts w:ascii="黑体" w:hAnsi="黑体" w:cs="宋体" w:hint="eastAsia"/>
          <w:b w:val="0"/>
          <w:sz w:val="28"/>
          <w:szCs w:val="28"/>
        </w:rPr>
        <w:t>年</w:t>
      </w:r>
      <w:r w:rsidR="00054FB4">
        <w:rPr>
          <w:rFonts w:ascii="黑体" w:hAnsi="黑体" w:cs="宋体"/>
          <w:b w:val="0"/>
          <w:sz w:val="28"/>
          <w:szCs w:val="28"/>
        </w:rPr>
        <w:t>2</w:t>
      </w:r>
      <w:r w:rsidR="00F80F3E" w:rsidRPr="009B1C48">
        <w:rPr>
          <w:rFonts w:ascii="黑体" w:hAnsi="黑体" w:cs="宋体" w:hint="eastAsia"/>
          <w:b w:val="0"/>
          <w:sz w:val="28"/>
          <w:szCs w:val="28"/>
        </w:rPr>
        <w:t>月</w:t>
      </w:r>
      <w:r w:rsidR="00054FB4">
        <w:rPr>
          <w:rFonts w:ascii="黑体" w:hAnsi="黑体" w:cs="宋体"/>
          <w:b w:val="0"/>
          <w:sz w:val="28"/>
          <w:szCs w:val="28"/>
        </w:rPr>
        <w:t>18</w:t>
      </w:r>
      <w:r w:rsidR="00F80F3E" w:rsidRPr="009B1C48">
        <w:rPr>
          <w:rFonts w:ascii="黑体" w:hAnsi="黑体" w:cs="宋体" w:hint="eastAsia"/>
          <w:b w:val="0"/>
          <w:sz w:val="28"/>
          <w:szCs w:val="28"/>
        </w:rPr>
        <w:t xml:space="preserve">日　</w:t>
      </w:r>
    </w:p>
    <w:p w14:paraId="1945027B" w14:textId="77777777" w:rsidR="00F80F3E" w:rsidRDefault="009B1C48" w:rsidP="00F80F3E">
      <w:pPr>
        <w:pStyle w:val="2"/>
        <w:spacing w:line="360" w:lineRule="auto"/>
        <w:rPr>
          <w:rFonts w:ascii="黑体" w:hAnsi="黑体" w:cs="宋体"/>
          <w:b w:val="0"/>
          <w:sz w:val="28"/>
          <w:szCs w:val="28"/>
        </w:rPr>
      </w:pPr>
      <w:bookmarkStart w:id="10" w:name="_Toc35393647"/>
      <w:bookmarkStart w:id="11" w:name="_Toc35393816"/>
      <w:r>
        <w:rPr>
          <w:rFonts w:ascii="黑体" w:hAnsi="黑体" w:cs="宋体" w:hint="eastAsia"/>
          <w:b w:val="0"/>
          <w:sz w:val="28"/>
          <w:szCs w:val="28"/>
        </w:rPr>
        <w:t>四</w:t>
      </w:r>
      <w:r w:rsidR="00F80F3E">
        <w:rPr>
          <w:rFonts w:ascii="黑体" w:hAnsi="黑体" w:cs="宋体" w:hint="eastAsia"/>
          <w:b w:val="0"/>
          <w:sz w:val="28"/>
          <w:szCs w:val="28"/>
        </w:rPr>
        <w:t>、其他补充事宜</w:t>
      </w:r>
      <w:bookmarkEnd w:id="10"/>
      <w:bookmarkEnd w:id="11"/>
    </w:p>
    <w:p w14:paraId="077CF9C3" w14:textId="77777777" w:rsidR="00F80F3E" w:rsidRDefault="00716DEA" w:rsidP="009B1C48">
      <w:pPr>
        <w:jc w:val="left"/>
        <w:rPr>
          <w:sz w:val="28"/>
          <w:szCs w:val="28"/>
        </w:rPr>
      </w:pPr>
      <w:r>
        <w:rPr>
          <w:rFonts w:hint="eastAsia"/>
          <w:sz w:val="28"/>
          <w:szCs w:val="28"/>
        </w:rPr>
        <w:t>招标文件其他内容不变。</w:t>
      </w:r>
    </w:p>
    <w:p w14:paraId="60864F7B" w14:textId="77777777" w:rsidR="00F80F3E" w:rsidRDefault="009B1C48" w:rsidP="00F80F3E">
      <w:pPr>
        <w:pStyle w:val="2"/>
        <w:spacing w:line="360" w:lineRule="auto"/>
        <w:rPr>
          <w:rFonts w:ascii="黑体" w:hAnsi="黑体" w:cs="宋体"/>
          <w:b w:val="0"/>
          <w:sz w:val="28"/>
          <w:szCs w:val="28"/>
        </w:rPr>
      </w:pPr>
      <w:bookmarkStart w:id="12" w:name="_Toc28359106"/>
      <w:bookmarkStart w:id="13" w:name="_Toc28359029"/>
      <w:bookmarkStart w:id="14" w:name="_Toc35393648"/>
      <w:bookmarkStart w:id="15" w:name="_Toc35393817"/>
      <w:r>
        <w:rPr>
          <w:rFonts w:ascii="黑体" w:hAnsi="黑体" w:cs="宋体" w:hint="eastAsia"/>
          <w:b w:val="0"/>
          <w:sz w:val="28"/>
          <w:szCs w:val="28"/>
        </w:rPr>
        <w:t>五</w:t>
      </w:r>
      <w:r w:rsidR="00F80F3E">
        <w:rPr>
          <w:rFonts w:ascii="黑体" w:hAnsi="黑体" w:cs="宋体" w:hint="eastAsia"/>
          <w:b w:val="0"/>
          <w:sz w:val="28"/>
          <w:szCs w:val="28"/>
        </w:rPr>
        <w:t>、凡对本次公告内容提出询问，请按以下方式联系。</w:t>
      </w:r>
      <w:bookmarkEnd w:id="12"/>
      <w:bookmarkEnd w:id="13"/>
      <w:bookmarkEnd w:id="14"/>
      <w:bookmarkEnd w:id="15"/>
    </w:p>
    <w:p w14:paraId="7DEB5758"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1.采购人信息</w:t>
      </w:r>
    </w:p>
    <w:p w14:paraId="4882BC1C"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名    称：北京小汤山医院</w:t>
      </w:r>
    </w:p>
    <w:p w14:paraId="5A7762CD"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地    址：北京昌平区小汤山镇银街北路390号院</w:t>
      </w:r>
    </w:p>
    <w:p w14:paraId="31162A24"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联系方式：010－61789682</w:t>
      </w:r>
    </w:p>
    <w:p w14:paraId="3A5B6E7C"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2.采购代理机构信息</w:t>
      </w:r>
    </w:p>
    <w:p w14:paraId="60AA68DB"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名    称：中技国际招标有限公司</w:t>
      </w:r>
    </w:p>
    <w:p w14:paraId="04858349"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地    址：北京市丰台区西营街1号通用时代中心C座9层</w:t>
      </w:r>
    </w:p>
    <w:p w14:paraId="110A4650"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联系方式：010－81168577</w:t>
      </w:r>
    </w:p>
    <w:p w14:paraId="523826C8"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3.项目联系方式</w:t>
      </w:r>
    </w:p>
    <w:p w14:paraId="4F349794" w14:textId="77777777" w:rsidR="00054FB4" w:rsidRPr="00054FB4" w:rsidRDefault="00054FB4" w:rsidP="00054FB4">
      <w:pPr>
        <w:spacing w:line="360" w:lineRule="auto"/>
        <w:rPr>
          <w:rFonts w:ascii="仿宋" w:eastAsia="仿宋" w:hAnsi="仿宋" w:cs="宋体"/>
          <w:sz w:val="28"/>
          <w:szCs w:val="28"/>
        </w:rPr>
      </w:pPr>
      <w:r w:rsidRPr="00054FB4">
        <w:rPr>
          <w:rFonts w:ascii="仿宋" w:eastAsia="仿宋" w:hAnsi="仿宋" w:cs="宋体" w:hint="eastAsia"/>
          <w:sz w:val="28"/>
          <w:szCs w:val="28"/>
        </w:rPr>
        <w:t>项目联系人：赵雨辰、孙薇</w:t>
      </w:r>
    </w:p>
    <w:p w14:paraId="22EB4DA3" w14:textId="2FA7E933" w:rsidR="00622C65" w:rsidRPr="00622C65" w:rsidRDefault="00054FB4" w:rsidP="00054FB4">
      <w:pPr>
        <w:spacing w:line="360" w:lineRule="auto"/>
      </w:pPr>
      <w:r w:rsidRPr="00054FB4">
        <w:rPr>
          <w:rFonts w:ascii="仿宋" w:eastAsia="仿宋" w:hAnsi="仿宋" w:cs="宋体" w:hint="eastAsia"/>
          <w:sz w:val="28"/>
          <w:szCs w:val="28"/>
        </w:rPr>
        <w:lastRenderedPageBreak/>
        <w:t>电      话：010－81168577</w:t>
      </w:r>
    </w:p>
    <w:sectPr w:rsidR="00622C65" w:rsidRPr="00622C65" w:rsidSect="006373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010C7" w14:textId="77777777" w:rsidR="00BE694D" w:rsidRDefault="00BE694D" w:rsidP="00C97D5A">
      <w:r>
        <w:separator/>
      </w:r>
    </w:p>
  </w:endnote>
  <w:endnote w:type="continuationSeparator" w:id="0">
    <w:p w14:paraId="1D8C333D" w14:textId="77777777" w:rsidR="00BE694D" w:rsidRDefault="00BE694D"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A6AD2" w14:textId="77777777" w:rsidR="00BE694D" w:rsidRDefault="00BE694D" w:rsidP="00C97D5A">
      <w:r>
        <w:separator/>
      </w:r>
    </w:p>
  </w:footnote>
  <w:footnote w:type="continuationSeparator" w:id="0">
    <w:p w14:paraId="32129803" w14:textId="77777777" w:rsidR="00BE694D" w:rsidRDefault="00BE694D" w:rsidP="00C97D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FA709E"/>
    <w:multiLevelType w:val="singleLevel"/>
    <w:tmpl w:val="4AFA709E"/>
    <w:lvl w:ilvl="0">
      <w:start w:val="1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54FB4"/>
    <w:rsid w:val="00094BB2"/>
    <w:rsid w:val="000C1895"/>
    <w:rsid w:val="000D7609"/>
    <w:rsid w:val="00122184"/>
    <w:rsid w:val="001471A5"/>
    <w:rsid w:val="001D7850"/>
    <w:rsid w:val="001E0202"/>
    <w:rsid w:val="00286630"/>
    <w:rsid w:val="002A77F5"/>
    <w:rsid w:val="002C4F10"/>
    <w:rsid w:val="0031713A"/>
    <w:rsid w:val="00356363"/>
    <w:rsid w:val="0039607E"/>
    <w:rsid w:val="00450BA8"/>
    <w:rsid w:val="00496850"/>
    <w:rsid w:val="004E2040"/>
    <w:rsid w:val="004E3E98"/>
    <w:rsid w:val="005579B3"/>
    <w:rsid w:val="005C23E6"/>
    <w:rsid w:val="00604CC5"/>
    <w:rsid w:val="00614BC9"/>
    <w:rsid w:val="00622C65"/>
    <w:rsid w:val="00637329"/>
    <w:rsid w:val="006C0F0A"/>
    <w:rsid w:val="006D3537"/>
    <w:rsid w:val="006D4CD1"/>
    <w:rsid w:val="006F6780"/>
    <w:rsid w:val="00716DEA"/>
    <w:rsid w:val="00785D3F"/>
    <w:rsid w:val="007E7F7C"/>
    <w:rsid w:val="00863425"/>
    <w:rsid w:val="008A6AC1"/>
    <w:rsid w:val="008A72AB"/>
    <w:rsid w:val="008C0ADF"/>
    <w:rsid w:val="009412D3"/>
    <w:rsid w:val="009413D2"/>
    <w:rsid w:val="009B1C48"/>
    <w:rsid w:val="00A27941"/>
    <w:rsid w:val="00A73A66"/>
    <w:rsid w:val="00AF39CF"/>
    <w:rsid w:val="00B75FA2"/>
    <w:rsid w:val="00B84F88"/>
    <w:rsid w:val="00BA5D41"/>
    <w:rsid w:val="00BB5A4D"/>
    <w:rsid w:val="00BD3FB5"/>
    <w:rsid w:val="00BE694D"/>
    <w:rsid w:val="00C21446"/>
    <w:rsid w:val="00C75987"/>
    <w:rsid w:val="00C97D5A"/>
    <w:rsid w:val="00D20CF7"/>
    <w:rsid w:val="00D62533"/>
    <w:rsid w:val="00D74BFE"/>
    <w:rsid w:val="00D76213"/>
    <w:rsid w:val="00D83839"/>
    <w:rsid w:val="00D92F7C"/>
    <w:rsid w:val="00DB5034"/>
    <w:rsid w:val="00E1650C"/>
    <w:rsid w:val="00E55DE6"/>
    <w:rsid w:val="00EC7444"/>
    <w:rsid w:val="00ED2109"/>
    <w:rsid w:val="00EF58E0"/>
    <w:rsid w:val="00F14901"/>
    <w:rsid w:val="00F3155A"/>
    <w:rsid w:val="00F80F3E"/>
    <w:rsid w:val="00F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8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character" w:customStyle="1" w:styleId="cf01">
    <w:name w:val="cf01"/>
    <w:basedOn w:val="a0"/>
    <w:rsid w:val="00BB5A4D"/>
    <w:rPr>
      <w:rFonts w:ascii="Microsoft YaHei UI" w:eastAsia="Microsoft YaHei UI" w:hAnsi="Microsoft YaHei UI" w:hint="eastAsia"/>
      <w:sz w:val="18"/>
      <w:szCs w:val="18"/>
    </w:rPr>
  </w:style>
  <w:style w:type="character" w:styleId="a9">
    <w:name w:val="annotation reference"/>
    <w:uiPriority w:val="99"/>
    <w:qFormat/>
    <w:rsid w:val="00BB5A4D"/>
    <w:rPr>
      <w:sz w:val="21"/>
      <w:szCs w:val="21"/>
    </w:rPr>
  </w:style>
  <w:style w:type="character" w:customStyle="1" w:styleId="Char3">
    <w:name w:val="批注文字 Char"/>
    <w:link w:val="aa"/>
    <w:qFormat/>
    <w:rsid w:val="00BB5A4D"/>
    <w:rPr>
      <w:szCs w:val="24"/>
    </w:rPr>
  </w:style>
  <w:style w:type="paragraph" w:styleId="aa">
    <w:name w:val="annotation text"/>
    <w:basedOn w:val="a"/>
    <w:link w:val="Char3"/>
    <w:qFormat/>
    <w:rsid w:val="00BB5A4D"/>
    <w:pPr>
      <w:jc w:val="left"/>
    </w:pPr>
    <w:rPr>
      <w:rFonts w:asciiTheme="minorHAnsi" w:eastAsiaTheme="minorEastAsia" w:hAnsiTheme="minorHAnsi" w:cstheme="minorBidi"/>
      <w:szCs w:val="24"/>
    </w:rPr>
  </w:style>
  <w:style w:type="character" w:customStyle="1" w:styleId="ab">
    <w:name w:val="批注文字 字符"/>
    <w:basedOn w:val="a0"/>
    <w:uiPriority w:val="99"/>
    <w:semiHidden/>
    <w:rsid w:val="00BB5A4D"/>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character" w:customStyle="1" w:styleId="cf01">
    <w:name w:val="cf01"/>
    <w:basedOn w:val="a0"/>
    <w:rsid w:val="00BB5A4D"/>
    <w:rPr>
      <w:rFonts w:ascii="Microsoft YaHei UI" w:eastAsia="Microsoft YaHei UI" w:hAnsi="Microsoft YaHei UI" w:hint="eastAsia"/>
      <w:sz w:val="18"/>
      <w:szCs w:val="18"/>
    </w:rPr>
  </w:style>
  <w:style w:type="character" w:styleId="a9">
    <w:name w:val="annotation reference"/>
    <w:uiPriority w:val="99"/>
    <w:qFormat/>
    <w:rsid w:val="00BB5A4D"/>
    <w:rPr>
      <w:sz w:val="21"/>
      <w:szCs w:val="21"/>
    </w:rPr>
  </w:style>
  <w:style w:type="character" w:customStyle="1" w:styleId="Char3">
    <w:name w:val="批注文字 Char"/>
    <w:link w:val="aa"/>
    <w:qFormat/>
    <w:rsid w:val="00BB5A4D"/>
    <w:rPr>
      <w:szCs w:val="24"/>
    </w:rPr>
  </w:style>
  <w:style w:type="paragraph" w:styleId="aa">
    <w:name w:val="annotation text"/>
    <w:basedOn w:val="a"/>
    <w:link w:val="Char3"/>
    <w:qFormat/>
    <w:rsid w:val="00BB5A4D"/>
    <w:pPr>
      <w:jc w:val="left"/>
    </w:pPr>
    <w:rPr>
      <w:rFonts w:asciiTheme="minorHAnsi" w:eastAsiaTheme="minorEastAsia" w:hAnsiTheme="minorHAnsi" w:cstheme="minorBidi"/>
      <w:szCs w:val="24"/>
    </w:rPr>
  </w:style>
  <w:style w:type="character" w:customStyle="1" w:styleId="ab">
    <w:name w:val="批注文字 字符"/>
    <w:basedOn w:val="a0"/>
    <w:uiPriority w:val="99"/>
    <w:semiHidden/>
    <w:rsid w:val="00BB5A4D"/>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834903">
      <w:bodyDiv w:val="1"/>
      <w:marLeft w:val="0"/>
      <w:marRight w:val="0"/>
      <w:marTop w:val="0"/>
      <w:marBottom w:val="0"/>
      <w:divBdr>
        <w:top w:val="none" w:sz="0" w:space="0" w:color="auto"/>
        <w:left w:val="none" w:sz="0" w:space="0" w:color="auto"/>
        <w:bottom w:val="none" w:sz="0" w:space="0" w:color="auto"/>
        <w:right w:val="none" w:sz="0" w:space="0" w:color="auto"/>
      </w:divBdr>
    </w:div>
    <w:div w:id="1874682972">
      <w:bodyDiv w:val="1"/>
      <w:marLeft w:val="0"/>
      <w:marRight w:val="0"/>
      <w:marTop w:val="0"/>
      <w:marBottom w:val="0"/>
      <w:divBdr>
        <w:top w:val="none" w:sz="0" w:space="0" w:color="auto"/>
        <w:left w:val="none" w:sz="0" w:space="0" w:color="auto"/>
        <w:bottom w:val="none" w:sz="0" w:space="0" w:color="auto"/>
        <w:right w:val="none" w:sz="0" w:space="0" w:color="auto"/>
      </w:divBdr>
    </w:div>
    <w:div w:id="194510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4</Pages>
  <Words>268</Words>
  <Characters>1533</Characters>
  <Application>Microsoft Office Word</Application>
  <DocSecurity>0</DocSecurity>
  <Lines>12</Lines>
  <Paragraphs>3</Paragraphs>
  <ScaleCrop>false</ScaleCrop>
  <Company>Razer</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lenovo</cp:lastModifiedBy>
  <cp:revision>52</cp:revision>
  <cp:lastPrinted>2021-01-21T12:33:00Z</cp:lastPrinted>
  <dcterms:created xsi:type="dcterms:W3CDTF">2021-01-21T08:13:00Z</dcterms:created>
  <dcterms:modified xsi:type="dcterms:W3CDTF">2024-02-18T09:23:00Z</dcterms:modified>
</cp:coreProperties>
</file>