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360" w:lineRule="auto"/>
        <w:jc w:val="center"/>
        <w:outlineLvl w:val="0"/>
        <w:rPr>
          <w:rFonts w:ascii="方正小标宋简体" w:hAnsi="华文中宋" w:eastAsia="方正小标宋简体" w:cs="Times New Roman"/>
          <w:kern w:val="44"/>
          <w:sz w:val="44"/>
          <w:szCs w:val="44"/>
        </w:rPr>
      </w:pPr>
      <w:bookmarkStart w:id="0" w:name="_Toc35393813"/>
      <w:r>
        <w:rPr>
          <w:rFonts w:hint="eastAsia" w:ascii="黑体" w:hAnsi="黑体" w:eastAsia="黑体" w:cs="黑体"/>
          <w:kern w:val="44"/>
          <w:sz w:val="36"/>
          <w:szCs w:val="36"/>
        </w:rPr>
        <w:t>北京市医疗器械检验研究院二期开办费运行维护费项目-设备采购</w:t>
      </w:r>
      <w:r>
        <w:rPr>
          <w:rFonts w:hint="eastAsia" w:ascii="黑体" w:hAnsi="黑体" w:eastAsia="黑体" w:cs="黑体"/>
          <w:kern w:val="44"/>
          <w:sz w:val="36"/>
          <w:szCs w:val="36"/>
          <w:lang w:eastAsia="zh-CN"/>
        </w:rPr>
        <w:t>（</w:t>
      </w:r>
      <w:r>
        <w:rPr>
          <w:rFonts w:hint="eastAsia" w:ascii="黑体" w:hAnsi="黑体" w:eastAsia="黑体" w:cs="黑体"/>
          <w:kern w:val="44"/>
          <w:sz w:val="36"/>
          <w:szCs w:val="36"/>
          <w:lang w:val="en-US" w:eastAsia="zh-CN"/>
        </w:rPr>
        <w:t>20包</w:t>
      </w:r>
      <w:r>
        <w:rPr>
          <w:rFonts w:hint="eastAsia" w:ascii="黑体" w:hAnsi="黑体" w:eastAsia="黑体" w:cs="黑体"/>
          <w:kern w:val="44"/>
          <w:sz w:val="36"/>
          <w:szCs w:val="36"/>
          <w:lang w:eastAsia="zh-CN"/>
        </w:rPr>
        <w:t>）</w:t>
      </w:r>
      <w:r>
        <w:rPr>
          <w:rFonts w:hint="eastAsia" w:ascii="黑体" w:hAnsi="黑体" w:eastAsia="黑体" w:cs="黑体"/>
          <w:kern w:val="44"/>
          <w:sz w:val="36"/>
          <w:szCs w:val="36"/>
        </w:rPr>
        <w:t>更正公告</w:t>
      </w:r>
      <w:bookmarkEnd w:id="0"/>
    </w:p>
    <w:p>
      <w:pPr>
        <w:keepNext/>
        <w:keepLines/>
        <w:spacing w:before="260" w:after="260" w:line="360" w:lineRule="auto"/>
        <w:outlineLvl w:val="1"/>
        <w:rPr>
          <w:rFonts w:ascii="黑体" w:hAnsi="黑体" w:eastAsia="黑体" w:cs="宋体"/>
          <w:bCs/>
          <w:sz w:val="28"/>
          <w:szCs w:val="28"/>
        </w:rPr>
      </w:pPr>
      <w:bookmarkStart w:id="1" w:name="_Toc28359104"/>
      <w:bookmarkStart w:id="2" w:name="_Toc35393814"/>
      <w:bookmarkStart w:id="3" w:name="_Toc35393645"/>
      <w:bookmarkStart w:id="4" w:name="_Toc28359027"/>
      <w:r>
        <w:rPr>
          <w:rFonts w:hint="eastAsia" w:ascii="黑体" w:hAnsi="黑体" w:eastAsia="黑体" w:cs="宋体"/>
          <w:bCs/>
          <w:sz w:val="28"/>
          <w:szCs w:val="28"/>
        </w:rPr>
        <w:t>一、项目基本情况</w:t>
      </w:r>
      <w:bookmarkEnd w:id="1"/>
      <w:bookmarkEnd w:id="2"/>
      <w:bookmarkEnd w:id="3"/>
      <w:bookmarkEnd w:id="4"/>
    </w:p>
    <w:p>
      <w:pPr>
        <w:ind w:firstLine="560" w:firstLineChars="200"/>
        <w:rPr>
          <w:rFonts w:hint="eastAsia" w:ascii="仿宋" w:hAnsi="仿宋" w:eastAsia="仿宋" w:cs="Times New Roman"/>
          <w:sz w:val="28"/>
          <w:szCs w:val="28"/>
          <w:u w:val="single"/>
        </w:rPr>
      </w:pPr>
      <w:r>
        <w:rPr>
          <w:rFonts w:hint="eastAsia" w:ascii="仿宋" w:hAnsi="仿宋" w:eastAsia="仿宋" w:cs="Times New Roman"/>
          <w:sz w:val="28"/>
          <w:szCs w:val="28"/>
        </w:rPr>
        <w:t>原公告的采购项目编号：</w:t>
      </w:r>
      <w:r>
        <w:rPr>
          <w:rFonts w:hint="eastAsia" w:ascii="仿宋" w:hAnsi="仿宋" w:eastAsia="仿宋" w:cs="Times New Roman"/>
          <w:sz w:val="28"/>
          <w:szCs w:val="28"/>
          <w:u w:val="single"/>
        </w:rPr>
        <w:t>2441STC70638/20</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原公告的采购项目名称：</w:t>
      </w:r>
      <w:r>
        <w:rPr>
          <w:rFonts w:hint="eastAsia" w:ascii="仿宋" w:hAnsi="仿宋" w:eastAsia="仿宋" w:cs="Times New Roman"/>
          <w:sz w:val="28"/>
          <w:szCs w:val="28"/>
          <w:u w:val="single"/>
        </w:rPr>
        <w:t>北京市医疗器械检验研究院二期开办费运行维护费项目-设备采购</w:t>
      </w:r>
      <w:bookmarkStart w:id="15" w:name="_GoBack"/>
      <w:bookmarkEnd w:id="15"/>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首次公告日期：</w:t>
      </w:r>
      <w:r>
        <w:rPr>
          <w:rFonts w:hint="eastAsia" w:ascii="仿宋" w:hAnsi="仿宋" w:eastAsia="仿宋" w:cs="Times New Roman"/>
          <w:sz w:val="28"/>
          <w:szCs w:val="28"/>
          <w:u w:val="single"/>
        </w:rPr>
        <w:t>2024年4月11日</w:t>
      </w:r>
    </w:p>
    <w:p>
      <w:pPr>
        <w:keepNext/>
        <w:keepLines/>
        <w:spacing w:before="260" w:after="260" w:line="360" w:lineRule="auto"/>
        <w:outlineLvl w:val="1"/>
        <w:rPr>
          <w:rFonts w:ascii="黑体" w:hAnsi="黑体" w:eastAsia="黑体" w:cs="宋体"/>
          <w:bCs/>
          <w:sz w:val="28"/>
          <w:szCs w:val="28"/>
        </w:rPr>
      </w:pPr>
      <w:bookmarkStart w:id="5" w:name="_Toc35393815"/>
      <w:bookmarkStart w:id="6" w:name="_Toc28359028"/>
      <w:bookmarkStart w:id="7" w:name="_Toc35393646"/>
      <w:bookmarkStart w:id="8" w:name="_Toc28359105"/>
      <w:r>
        <w:rPr>
          <w:rFonts w:hint="eastAsia" w:ascii="黑体" w:hAnsi="黑体" w:eastAsia="黑体" w:cs="宋体"/>
          <w:bCs/>
          <w:sz w:val="28"/>
          <w:szCs w:val="28"/>
        </w:rPr>
        <w:t>二、更正信息</w:t>
      </w:r>
      <w:bookmarkEnd w:id="5"/>
      <w:bookmarkEnd w:id="6"/>
      <w:bookmarkEnd w:id="7"/>
      <w:bookmarkEnd w:id="8"/>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更正事项：</w:t>
      </w:r>
      <w:r>
        <w:rPr>
          <w:rFonts w:hint="eastAsia" w:ascii="仿宋" w:hAnsi="仿宋" w:eastAsia="仿宋" w:cs="Times New Roman"/>
          <w:sz w:val="28"/>
          <w:szCs w:val="28"/>
        </w:rPr>
        <w:sym w:font="Wingdings 2" w:char="0052"/>
      </w:r>
      <w:r>
        <w:rPr>
          <w:rFonts w:hint="eastAsia" w:ascii="仿宋" w:hAnsi="仿宋" w:eastAsia="仿宋" w:cs="Times New Roman"/>
          <w:sz w:val="28"/>
          <w:szCs w:val="28"/>
        </w:rPr>
        <w:t xml:space="preserve">采购公告 </w:t>
      </w:r>
      <w:r>
        <w:rPr>
          <w:rFonts w:hint="eastAsia" w:ascii="仿宋" w:hAnsi="仿宋" w:eastAsia="仿宋" w:cs="Times New Roman"/>
          <w:sz w:val="28"/>
          <w:szCs w:val="28"/>
        </w:rPr>
        <w:sym w:font="Wingdings 2" w:char="0052"/>
      </w:r>
      <w:r>
        <w:rPr>
          <w:rFonts w:hint="eastAsia" w:ascii="仿宋" w:hAnsi="仿宋" w:eastAsia="仿宋" w:cs="Times New Roman"/>
          <w:sz w:val="28"/>
          <w:szCs w:val="28"/>
        </w:rPr>
        <w:t>采购文件 □采购结果</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更正内容：</w:t>
      </w:r>
    </w:p>
    <w:p>
      <w:pPr>
        <w:numPr>
          <w:ilvl w:val="0"/>
          <w:numId w:val="1"/>
        </w:numPr>
        <w:ind w:firstLine="562" w:firstLineChars="200"/>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招标文件第五章采购需求三、技术要求2.1采购标的需满足的性能、材料、结构、外观、质量、安全、技术规格、物理特性等要求一、技术参数变更为：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一、技术参数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★1.分类：II级A2型生物安全柜；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2.气流循环模式：30%外排，70%循环；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★3.外形尺寸(宽*深*高)（mm）≥1500×750×2100（总宽度不大于1700）；</w:t>
      </w:r>
      <w:r>
        <w:rPr>
          <w:rFonts w:hint="eastAsia" w:ascii="仿宋" w:hAnsi="仿宋" w:eastAsia="仿宋" w:cs="Times New Roman"/>
          <w:sz w:val="28"/>
          <w:szCs w:val="28"/>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★4.内部尺寸(宽*深*高)（mm）≥1350×600×650，适合2人操作；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▲5.流入气流平均流速：≥0.53 m/s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6、工作区每米宽度的气流流量：≥0.1m</w:t>
      </w:r>
      <w:r>
        <w:rPr>
          <w:rFonts w:hint="eastAsia" w:ascii="仿宋" w:hAnsi="仿宋" w:eastAsia="仿宋" w:cs="Times New Roman"/>
          <w:sz w:val="28"/>
          <w:szCs w:val="28"/>
          <w:highlight w:val="none"/>
          <w:vertAlign w:val="superscript"/>
          <w:lang w:val="en-US" w:eastAsia="zh-CN"/>
        </w:rPr>
        <w:t>3</w:t>
      </w:r>
      <w:r>
        <w:rPr>
          <w:rFonts w:hint="eastAsia" w:ascii="仿宋" w:hAnsi="仿宋" w:eastAsia="仿宋" w:cs="Times New Roman"/>
          <w:sz w:val="28"/>
          <w:szCs w:val="28"/>
          <w:highlight w:val="none"/>
          <w:lang w:val="en-US" w:eastAsia="zh-CN"/>
        </w:rPr>
        <w:t>/s；</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#7.下降气流平均流速：0.30m/s～0.40m/s（测量点不少于21个）；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▲8.过滤效率：对0.12微米颗粒物过滤效率为99.9995%，并且具有过滤器寿命不足预警；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#9.仪器正常运行时的噪音≤63dB（A)；</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#10.工作区照明：平均照度≥800(LX)；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▲11.人员保护：保护因子≥1.0×10</w:t>
      </w:r>
      <w:r>
        <w:rPr>
          <w:rFonts w:hint="eastAsia" w:ascii="仿宋" w:hAnsi="仿宋" w:eastAsia="仿宋" w:cs="Times New Roman"/>
          <w:sz w:val="28"/>
          <w:szCs w:val="28"/>
          <w:highlight w:val="none"/>
          <w:vertAlign w:val="superscript"/>
          <w:lang w:val="en-US" w:eastAsia="zh-CN"/>
        </w:rPr>
        <w:t>6</w:t>
      </w:r>
      <w:r>
        <w:rPr>
          <w:rFonts w:hint="eastAsia" w:ascii="仿宋" w:hAnsi="仿宋" w:eastAsia="仿宋" w:cs="Times New Roman"/>
          <w:sz w:val="28"/>
          <w:szCs w:val="28"/>
          <w:highlight w:val="none"/>
          <w:lang w:val="en-US" w:eastAsia="zh-CN"/>
        </w:rPr>
        <w:t>（生物安全柜中心轴线、左侧中心和右侧中心，用碘化钾法测试）；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#12.产品保护：微生物法重复三次，每次结果均≤5CFU；</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#13.交叉污染保护：菌落数≤2CFU（生物安全柜的左侧、右侧重复三次微生物法试验，每次符合）；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14.可实时检测并显示工作区内温湿度及工作区风速；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#15.具有预约定时功能，能自动设定安全柜定时开机、关机及紫外灯消毒时间；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#16.紫外灯剩余寿命不足发出更换预警；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17.前窗玻璃门具有防爆、防碎/防腐蚀及防紫外功能，厚度应≥5mm；</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▲18.玻璃窗应急情况下手动控制；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#19.所有工作区内表面和集液槽使用316不锈钢材料；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▲20.采用直流风机；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▲21.风速由风速传感器控制；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▲22.具备紫外消毒、荧光灯、前窗及风机的四者联动互锁系统；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23.操作区具有防水插座不低于2个；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24.脚轮设计灵活、便于移动，具有锁死功能。</w:t>
      </w:r>
    </w:p>
    <w:p>
      <w:pPr>
        <w:numPr>
          <w:ilvl w:val="0"/>
          <w:numId w:val="1"/>
        </w:numPr>
        <w:ind w:firstLine="562"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b/>
          <w:bCs/>
          <w:sz w:val="28"/>
          <w:szCs w:val="28"/>
          <w:highlight w:val="none"/>
          <w:lang w:val="en-US" w:eastAsia="zh-CN"/>
        </w:rPr>
        <w:t>招标文件第五章采购需求三、技术要求3. 履约验收方案中增加：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（5）如合同货物在验收中达到技术性能验收指标，则双方应在验收完成后7日内签署验收证书一式两份，双方各持一份。验收日期为合同货物达到技术性能验收指标的日期。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（6）验收证书的签署不能免除乙方在质量保证期内对合同货物应承担的保证责任。</w:t>
      </w:r>
    </w:p>
    <w:p>
      <w:pPr>
        <w:numPr>
          <w:ilvl w:val="0"/>
          <w:numId w:val="1"/>
        </w:numPr>
        <w:ind w:firstLine="562" w:firstLineChars="200"/>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招标文件第四章评标程序、评标方法和评标标准二、评标标准序号2技术性能评分标准（3）（4）项变更为：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（3）带“▲”号标记的条款为重要指标共7项，每有一个带“▲”号标记的条款为负偏离则扣5分；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（4）带“#”号标记的条款为重要指标共8项，每有一个带“#”号标记的条款为负偏离则扣2分。</w:t>
      </w:r>
    </w:p>
    <w:p>
      <w:pPr>
        <w:numPr>
          <w:ilvl w:val="0"/>
          <w:numId w:val="1"/>
        </w:numPr>
        <w:ind w:firstLine="562"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b/>
          <w:bCs/>
          <w:sz w:val="28"/>
          <w:szCs w:val="28"/>
          <w:highlight w:val="none"/>
          <w:lang w:val="en-US" w:eastAsia="zh-CN"/>
        </w:rPr>
        <w:t>20包投标截止时间、开标时间变更为：</w:t>
      </w:r>
      <w:r>
        <w:rPr>
          <w:rFonts w:hint="eastAsia" w:ascii="仿宋" w:hAnsi="仿宋" w:eastAsia="仿宋" w:cs="Times New Roman"/>
          <w:sz w:val="28"/>
          <w:szCs w:val="28"/>
          <w:highlight w:val="none"/>
          <w:u w:val="single"/>
          <w:lang w:val="en-US" w:eastAsia="zh-CN"/>
        </w:rPr>
        <w:t>2024年5月16日9点30分（北京时间）</w:t>
      </w:r>
      <w:r>
        <w:rPr>
          <w:rFonts w:hint="eastAsia" w:ascii="仿宋" w:hAnsi="仿宋" w:eastAsia="仿宋" w:cs="Times New Roman"/>
          <w:sz w:val="28"/>
          <w:szCs w:val="28"/>
          <w:highlight w:val="none"/>
          <w:u w:val="none"/>
          <w:lang w:val="en-US" w:eastAsia="zh-CN"/>
        </w:rPr>
        <w:t>。</w:t>
      </w:r>
    </w:p>
    <w:p>
      <w:pPr>
        <w:numPr>
          <w:ilvl w:val="0"/>
          <w:numId w:val="1"/>
        </w:numPr>
        <w:ind w:firstLine="562"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b/>
          <w:bCs/>
          <w:sz w:val="28"/>
          <w:szCs w:val="28"/>
          <w:highlight w:val="none"/>
          <w:lang w:val="en-US" w:eastAsia="zh-CN"/>
        </w:rPr>
        <w:t>20包提交投标文件地点变更为：</w:t>
      </w:r>
      <w:r>
        <w:rPr>
          <w:rFonts w:hint="eastAsia" w:ascii="仿宋" w:hAnsi="仿宋" w:eastAsia="仿宋" w:cs="Times New Roman"/>
          <w:sz w:val="28"/>
          <w:szCs w:val="28"/>
          <w:highlight w:val="none"/>
          <w:u w:val="single"/>
          <w:lang w:val="en-US" w:eastAsia="zh-CN"/>
        </w:rPr>
        <w:t>北京市海淀大街8号中钢国际广场21层会议室</w:t>
      </w:r>
      <w:r>
        <w:rPr>
          <w:rFonts w:hint="eastAsia" w:ascii="仿宋" w:hAnsi="仿宋" w:eastAsia="仿宋" w:cs="Times New Roman"/>
          <w:sz w:val="28"/>
          <w:szCs w:val="28"/>
          <w:highlight w:val="none"/>
          <w:u w:val="none"/>
          <w:lang w:val="en-US" w:eastAsia="zh-CN"/>
        </w:rPr>
        <w:t>。</w:t>
      </w:r>
    </w:p>
    <w:p>
      <w:pPr>
        <w:ind w:firstLine="560" w:firstLineChars="200"/>
        <w:rPr>
          <w:rFonts w:hint="eastAsia" w:ascii="仿宋" w:hAnsi="仿宋" w:eastAsia="仿宋" w:cs="Times New Roman"/>
          <w:sz w:val="28"/>
          <w:szCs w:val="28"/>
        </w:rPr>
      </w:pPr>
    </w:p>
    <w:p>
      <w:pPr>
        <w:ind w:firstLine="560" w:firstLineChars="200"/>
        <w:rPr>
          <w:rFonts w:ascii="仿宋" w:hAnsi="仿宋" w:eastAsia="仿宋" w:cs="Times New Roman"/>
          <w:sz w:val="28"/>
          <w:szCs w:val="28"/>
          <w:highlight w:val="none"/>
          <w:u w:val="single"/>
        </w:rPr>
      </w:pPr>
      <w:r>
        <w:rPr>
          <w:rFonts w:hint="eastAsia" w:ascii="仿宋" w:hAnsi="仿宋" w:eastAsia="仿宋" w:cs="Times New Roman"/>
          <w:sz w:val="28"/>
          <w:szCs w:val="28"/>
        </w:rPr>
        <w:t>更正日期：</w:t>
      </w:r>
      <w:r>
        <w:rPr>
          <w:rFonts w:hint="eastAsia" w:ascii="仿宋" w:hAnsi="仿宋" w:eastAsia="仿宋" w:cs="Times New Roman"/>
          <w:sz w:val="28"/>
          <w:szCs w:val="28"/>
          <w:highlight w:val="none"/>
          <w:u w:val="single"/>
        </w:rPr>
        <w:t>2</w:t>
      </w:r>
      <w:r>
        <w:rPr>
          <w:rFonts w:ascii="仿宋" w:hAnsi="仿宋" w:eastAsia="仿宋" w:cs="Times New Roman"/>
          <w:sz w:val="28"/>
          <w:szCs w:val="28"/>
          <w:highlight w:val="none"/>
          <w:u w:val="single"/>
        </w:rPr>
        <w:t>02</w:t>
      </w:r>
      <w:r>
        <w:rPr>
          <w:rFonts w:hint="eastAsia" w:ascii="仿宋" w:hAnsi="仿宋" w:eastAsia="仿宋" w:cs="Times New Roman"/>
          <w:sz w:val="28"/>
          <w:szCs w:val="28"/>
          <w:highlight w:val="none"/>
          <w:u w:val="single"/>
          <w:lang w:val="en-US" w:eastAsia="zh-CN"/>
        </w:rPr>
        <w:t>4</w:t>
      </w:r>
      <w:r>
        <w:rPr>
          <w:rFonts w:hint="eastAsia" w:ascii="仿宋" w:hAnsi="仿宋" w:eastAsia="仿宋" w:cs="Times New Roman"/>
          <w:sz w:val="28"/>
          <w:szCs w:val="28"/>
          <w:highlight w:val="none"/>
          <w:u w:val="single"/>
        </w:rPr>
        <w:t>年</w:t>
      </w:r>
      <w:r>
        <w:rPr>
          <w:rFonts w:hint="eastAsia" w:ascii="仿宋" w:hAnsi="仿宋" w:eastAsia="仿宋" w:cs="Times New Roman"/>
          <w:sz w:val="28"/>
          <w:szCs w:val="28"/>
          <w:highlight w:val="none"/>
          <w:u w:val="single"/>
          <w:lang w:val="en-US" w:eastAsia="zh-CN"/>
        </w:rPr>
        <w:t>4</w:t>
      </w:r>
      <w:r>
        <w:rPr>
          <w:rFonts w:hint="eastAsia" w:ascii="仿宋" w:hAnsi="仿宋" w:eastAsia="仿宋" w:cs="Times New Roman"/>
          <w:sz w:val="28"/>
          <w:szCs w:val="28"/>
          <w:highlight w:val="none"/>
          <w:u w:val="single"/>
        </w:rPr>
        <w:t>月</w:t>
      </w:r>
      <w:r>
        <w:rPr>
          <w:rFonts w:hint="eastAsia" w:ascii="仿宋" w:hAnsi="仿宋" w:eastAsia="仿宋" w:cs="Times New Roman"/>
          <w:sz w:val="28"/>
          <w:szCs w:val="28"/>
          <w:highlight w:val="none"/>
          <w:u w:val="single"/>
          <w:lang w:val="en-US" w:eastAsia="zh-CN"/>
        </w:rPr>
        <w:t>29</w:t>
      </w:r>
      <w:r>
        <w:rPr>
          <w:rFonts w:hint="eastAsia" w:ascii="仿宋" w:hAnsi="仿宋" w:eastAsia="仿宋" w:cs="Times New Roman"/>
          <w:sz w:val="28"/>
          <w:szCs w:val="28"/>
          <w:highlight w:val="none"/>
          <w:u w:val="single"/>
        </w:rPr>
        <w:t>日</w:t>
      </w:r>
    </w:p>
    <w:p>
      <w:pPr>
        <w:keepNext/>
        <w:keepLines/>
        <w:spacing w:before="260" w:after="260" w:line="360" w:lineRule="auto"/>
        <w:outlineLvl w:val="1"/>
        <w:rPr>
          <w:rFonts w:ascii="黑体" w:hAnsi="黑体" w:eastAsia="黑体" w:cs="宋体"/>
          <w:bCs/>
          <w:sz w:val="28"/>
          <w:szCs w:val="28"/>
        </w:rPr>
      </w:pPr>
      <w:bookmarkStart w:id="9" w:name="_Toc35393816"/>
      <w:bookmarkStart w:id="10" w:name="_Toc35393647"/>
      <w:r>
        <w:rPr>
          <w:rFonts w:hint="eastAsia" w:ascii="黑体" w:hAnsi="黑体" w:eastAsia="黑体" w:cs="宋体"/>
          <w:bCs/>
          <w:sz w:val="28"/>
          <w:szCs w:val="28"/>
        </w:rPr>
        <w:t>三、其他补充事宜</w:t>
      </w:r>
      <w:bookmarkEnd w:id="9"/>
      <w:bookmarkEnd w:id="10"/>
    </w:p>
    <w:p>
      <w:pPr>
        <w:ind w:firstLine="560" w:firstLineChars="200"/>
        <w:rPr>
          <w:rFonts w:ascii="仿宋" w:hAnsi="仿宋" w:eastAsia="仿宋" w:cs="Times New Roman"/>
          <w:sz w:val="28"/>
          <w:szCs w:val="28"/>
        </w:rPr>
      </w:pPr>
      <w:r>
        <w:rPr>
          <w:rFonts w:hint="eastAsia" w:ascii="仿宋" w:hAnsi="仿宋" w:eastAsia="仿宋" w:cs="Times New Roman"/>
          <w:sz w:val="28"/>
          <w:szCs w:val="28"/>
          <w:lang w:val="en-US" w:eastAsia="zh-CN"/>
        </w:rPr>
        <w:t>招标</w:t>
      </w:r>
      <w:r>
        <w:rPr>
          <w:rFonts w:hint="eastAsia" w:ascii="仿宋" w:hAnsi="仿宋" w:eastAsia="仿宋" w:cs="Times New Roman"/>
          <w:sz w:val="28"/>
          <w:szCs w:val="28"/>
        </w:rPr>
        <w:t>文件其他内容不变。</w:t>
      </w:r>
    </w:p>
    <w:p>
      <w:pPr>
        <w:keepNext/>
        <w:keepLines/>
        <w:spacing w:before="260" w:after="260" w:line="360" w:lineRule="auto"/>
        <w:outlineLvl w:val="1"/>
        <w:rPr>
          <w:rFonts w:ascii="黑体" w:hAnsi="黑体" w:eastAsia="黑体" w:cs="宋体"/>
          <w:bCs/>
          <w:sz w:val="28"/>
          <w:szCs w:val="28"/>
        </w:rPr>
      </w:pPr>
      <w:bookmarkStart w:id="11" w:name="_Toc28359106"/>
      <w:bookmarkStart w:id="12" w:name="_Toc35393648"/>
      <w:bookmarkStart w:id="13" w:name="_Toc28359029"/>
      <w:bookmarkStart w:id="14" w:name="_Toc35393817"/>
      <w:r>
        <w:rPr>
          <w:rFonts w:hint="eastAsia" w:ascii="黑体" w:hAnsi="黑体" w:eastAsia="黑体" w:cs="宋体"/>
          <w:bCs/>
          <w:sz w:val="28"/>
          <w:szCs w:val="28"/>
        </w:rPr>
        <w:t>四、凡对本次公告内容提出询问，请按以下方式联系。</w:t>
      </w:r>
      <w:bookmarkEnd w:id="11"/>
      <w:bookmarkEnd w:id="12"/>
      <w:bookmarkEnd w:id="13"/>
      <w:bookmarkEnd w:id="14"/>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　1.采购人信息</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名    称：北京市医疗器械检验研究院（北京市医用生物防护装备检验研究中心）</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址：北京市通州区光机电一体化产业基地兴光二街7号</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联系方式：卢老师，010-57901484</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2.采购代理机构信息</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名 称：中钢招标有限责任公司</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址：北京市海淀区海淀大街8号中钢国际广场16层</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联系方式：010-62688251</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3.项目联系方式</w:t>
      </w:r>
    </w:p>
    <w:p>
      <w:pPr>
        <w:spacing w:line="360" w:lineRule="auto"/>
        <w:ind w:firstLine="560" w:firstLineChars="200"/>
        <w:rPr>
          <w:rFonts w:hint="eastAsia" w:ascii="仿宋" w:hAnsi="仿宋" w:eastAsia="仿宋" w:cs="宋体"/>
          <w:bCs/>
          <w:sz w:val="28"/>
          <w:szCs w:val="28"/>
        </w:rPr>
      </w:pPr>
      <w:r>
        <w:rPr>
          <w:rFonts w:hint="eastAsia" w:ascii="仿宋" w:hAnsi="仿宋" w:eastAsia="仿宋" w:cs="宋体"/>
          <w:bCs/>
          <w:sz w:val="28"/>
          <w:szCs w:val="28"/>
        </w:rPr>
        <w:t>项目联系人：马娟娟、刘健、刘圣钰、聂娅琼</w:t>
      </w:r>
    </w:p>
    <w:p>
      <w:pPr>
        <w:spacing w:line="360" w:lineRule="auto"/>
        <w:ind w:firstLine="560" w:firstLineChars="200"/>
        <w:rPr>
          <w:rFonts w:hint="eastAsia" w:ascii="仿宋" w:hAnsi="仿宋" w:eastAsia="仿宋" w:cs="Times New Roman"/>
          <w:sz w:val="28"/>
          <w:szCs w:val="28"/>
          <w:u w:val="single"/>
          <w:lang w:val="en-US" w:eastAsia="zh-CN"/>
        </w:rPr>
      </w:pPr>
      <w:r>
        <w:rPr>
          <w:rFonts w:hint="eastAsia" w:ascii="仿宋" w:hAnsi="仿宋" w:eastAsia="仿宋" w:cs="宋体"/>
          <w:bCs/>
          <w:sz w:val="28"/>
          <w:szCs w:val="28"/>
        </w:rPr>
        <w:t>电 话：010-62688223（购买文件、发票咨询）、010-62686386、6390（项目问询）、liujian5@sstc20.com（项目问询）</w:t>
      </w:r>
    </w:p>
    <w:p>
      <w:pPr>
        <w:spacing w:line="360" w:lineRule="auto"/>
        <w:ind w:firstLine="560" w:firstLineChars="200"/>
        <w:rPr>
          <w:rFonts w:hint="eastAsia" w:ascii="仿宋" w:hAnsi="仿宋" w:eastAsia="仿宋" w:cs="Times New Roman"/>
          <w:sz w:val="28"/>
          <w:szCs w:val="28"/>
          <w:u w:val="none"/>
          <w:lang w:val="en-US" w:eastAsia="zh-CN"/>
        </w:rPr>
      </w:pPr>
    </w:p>
    <w:p>
      <w:pPr>
        <w:rPr>
          <w:rFonts w:hint="default"/>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1653AB-98B8-41C9-90AA-BC44D290EA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Light">
    <w:altName w:val="Arial"/>
    <w:panose1 w:val="00000000000000000000"/>
    <w:charset w:val="00"/>
    <w:family w:val="swiss"/>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2" w:fontKey="{29F1A874-1295-4652-A06D-4952168274D1}"/>
  </w:font>
  <w:font w:name="华文中宋">
    <w:panose1 w:val="02010600040101010101"/>
    <w:charset w:val="86"/>
    <w:family w:val="auto"/>
    <w:pitch w:val="default"/>
    <w:sig w:usb0="00000287" w:usb1="080F0000" w:usb2="00000000" w:usb3="00000000" w:csb0="0004009F" w:csb1="DFD70000"/>
    <w:embedRegular r:id="rId3" w:fontKey="{268B6505-E78B-4650-80B2-5D89FDA67C65}"/>
  </w:font>
  <w:font w:name="仿宋">
    <w:panose1 w:val="02010609060101010101"/>
    <w:charset w:val="86"/>
    <w:family w:val="modern"/>
    <w:pitch w:val="default"/>
    <w:sig w:usb0="800002BF" w:usb1="38CF7CFA" w:usb2="00000016" w:usb3="00000000" w:csb0="00040001" w:csb1="00000000"/>
    <w:embedRegular r:id="rId4" w:fontKey="{0179C34B-CD90-4213-9967-3AD4AFDC8868}"/>
  </w:font>
  <w:font w:name="Wingdings 2">
    <w:panose1 w:val="05020102010507070707"/>
    <w:charset w:val="00"/>
    <w:family w:val="auto"/>
    <w:pitch w:val="default"/>
    <w:sig w:usb0="00000000" w:usb1="00000000" w:usb2="00000000" w:usb3="00000000" w:csb0="80000000" w:csb1="00000000"/>
    <w:embedRegular r:id="rId5" w:fontKey="{46E27D9C-F45C-47D0-940C-6AE0AD3530B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554FF"/>
    <w:multiLevelType w:val="singleLevel"/>
    <w:tmpl w:val="F55554FF"/>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7F44BB"/>
    <w:rsid w:val="00037A96"/>
    <w:rsid w:val="00081F92"/>
    <w:rsid w:val="00141447"/>
    <w:rsid w:val="00165258"/>
    <w:rsid w:val="002E0C92"/>
    <w:rsid w:val="00352F0A"/>
    <w:rsid w:val="00477018"/>
    <w:rsid w:val="00500B0B"/>
    <w:rsid w:val="00501AED"/>
    <w:rsid w:val="005C4C63"/>
    <w:rsid w:val="005E2DF5"/>
    <w:rsid w:val="00685F2E"/>
    <w:rsid w:val="007A3EF4"/>
    <w:rsid w:val="007E508D"/>
    <w:rsid w:val="007E68B2"/>
    <w:rsid w:val="007F2A51"/>
    <w:rsid w:val="007F44BB"/>
    <w:rsid w:val="008261A0"/>
    <w:rsid w:val="00A57A1F"/>
    <w:rsid w:val="00AB78C5"/>
    <w:rsid w:val="00B473FF"/>
    <w:rsid w:val="00B831AE"/>
    <w:rsid w:val="00B85265"/>
    <w:rsid w:val="00C3229C"/>
    <w:rsid w:val="00C65301"/>
    <w:rsid w:val="00D3219F"/>
    <w:rsid w:val="00D62E46"/>
    <w:rsid w:val="00D75DAE"/>
    <w:rsid w:val="00DD538E"/>
    <w:rsid w:val="00E076C7"/>
    <w:rsid w:val="00EB1CBB"/>
    <w:rsid w:val="00F024F7"/>
    <w:rsid w:val="00FE0178"/>
    <w:rsid w:val="02162611"/>
    <w:rsid w:val="037B54CB"/>
    <w:rsid w:val="07034472"/>
    <w:rsid w:val="07CC2A49"/>
    <w:rsid w:val="09E239F1"/>
    <w:rsid w:val="0AD36EB4"/>
    <w:rsid w:val="0D5A25F6"/>
    <w:rsid w:val="115F7F76"/>
    <w:rsid w:val="15C25EC9"/>
    <w:rsid w:val="16693194"/>
    <w:rsid w:val="16982B76"/>
    <w:rsid w:val="188F067D"/>
    <w:rsid w:val="18CE20EA"/>
    <w:rsid w:val="1A14189E"/>
    <w:rsid w:val="1CFA160F"/>
    <w:rsid w:val="1E6A6411"/>
    <w:rsid w:val="202D3756"/>
    <w:rsid w:val="25B763DF"/>
    <w:rsid w:val="26D255A8"/>
    <w:rsid w:val="27AC61A6"/>
    <w:rsid w:val="28395653"/>
    <w:rsid w:val="295464C2"/>
    <w:rsid w:val="29BF5862"/>
    <w:rsid w:val="29F7481B"/>
    <w:rsid w:val="2C6D5A4A"/>
    <w:rsid w:val="2D8E211C"/>
    <w:rsid w:val="3086117C"/>
    <w:rsid w:val="320C360F"/>
    <w:rsid w:val="32544BFE"/>
    <w:rsid w:val="32827B4B"/>
    <w:rsid w:val="32C51A10"/>
    <w:rsid w:val="355D23D3"/>
    <w:rsid w:val="36435A6D"/>
    <w:rsid w:val="38995E18"/>
    <w:rsid w:val="3AFE01B5"/>
    <w:rsid w:val="3B194FEF"/>
    <w:rsid w:val="3E027FBC"/>
    <w:rsid w:val="3E3F6B1A"/>
    <w:rsid w:val="3E99447C"/>
    <w:rsid w:val="401909FB"/>
    <w:rsid w:val="41601281"/>
    <w:rsid w:val="44466E54"/>
    <w:rsid w:val="47046B53"/>
    <w:rsid w:val="471843AC"/>
    <w:rsid w:val="47240FA3"/>
    <w:rsid w:val="4A1946C3"/>
    <w:rsid w:val="4A481021"/>
    <w:rsid w:val="4A91694F"/>
    <w:rsid w:val="4C936235"/>
    <w:rsid w:val="4D6420F9"/>
    <w:rsid w:val="4E903FCA"/>
    <w:rsid w:val="4E9C762F"/>
    <w:rsid w:val="4EB8094F"/>
    <w:rsid w:val="4F0F02C3"/>
    <w:rsid w:val="4F7C5E20"/>
    <w:rsid w:val="5035319B"/>
    <w:rsid w:val="54273293"/>
    <w:rsid w:val="55353297"/>
    <w:rsid w:val="57572B9F"/>
    <w:rsid w:val="57FC7BB1"/>
    <w:rsid w:val="587D49F6"/>
    <w:rsid w:val="5B610B55"/>
    <w:rsid w:val="5C122A92"/>
    <w:rsid w:val="5E690310"/>
    <w:rsid w:val="63FA6EBC"/>
    <w:rsid w:val="64117D70"/>
    <w:rsid w:val="654F410D"/>
    <w:rsid w:val="65F75DA9"/>
    <w:rsid w:val="67F325A0"/>
    <w:rsid w:val="6A9C4DAF"/>
    <w:rsid w:val="6B481F0D"/>
    <w:rsid w:val="6C6C6379"/>
    <w:rsid w:val="6E6642E1"/>
    <w:rsid w:val="6EB8009F"/>
    <w:rsid w:val="6FA80A5B"/>
    <w:rsid w:val="70E121C0"/>
    <w:rsid w:val="767B3E8C"/>
    <w:rsid w:val="79B70042"/>
    <w:rsid w:val="7A77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autoRedefine/>
    <w:qFormat/>
    <w:uiPriority w:val="0"/>
    <w:pPr>
      <w:widowControl/>
      <w:spacing w:after="120"/>
      <w:jc w:val="left"/>
    </w:pPr>
    <w:rPr>
      <w:rFonts w:ascii="Helvetica-Light" w:hAnsi="Helvetica-Light"/>
      <w:i/>
      <w:iCs/>
      <w:kern w:val="0"/>
      <w:sz w:val="20"/>
      <w:lang w:eastAsia="en-US"/>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471</Words>
  <Characters>648</Characters>
  <Lines>3</Lines>
  <Paragraphs>1</Paragraphs>
  <TotalTime>3</TotalTime>
  <ScaleCrop>false</ScaleCrop>
  <LinksUpToDate>false</LinksUpToDate>
  <CharactersWithSpaces>663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2022-08-29T08:18:00Z</dcterms:created>
  <dc:creator>中 钢</dc:creator>
  <cp:lastModifiedBy>Ben</cp:lastModifiedBy>
  <dcterms:modified xsi:type="dcterms:W3CDTF">2024-04-29T08:30:53Z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E403DF21F0844FE8AC63160324E4BB40_13</vt:lpwstr>
  </property>
</Properties>
</file>