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default" w:ascii="Times New Roman" w:hAnsi="Times New Roman" w:cs="Times New Roman" w:eastAsiaTheme="minorEastAsia"/>
          <w:b/>
          <w:color w:val="auto"/>
          <w:sz w:val="36"/>
          <w:szCs w:val="36"/>
        </w:rPr>
      </w:pPr>
      <w:r>
        <w:rPr>
          <w:rFonts w:hint="default" w:ascii="Times New Roman" w:hAnsi="Times New Roman" w:cs="Times New Roman" w:eastAsiaTheme="minorEastAsia"/>
          <w:b/>
          <w:color w:val="auto"/>
          <w:sz w:val="36"/>
          <w:szCs w:val="36"/>
        </w:rPr>
        <w:t>采购需求</w:t>
      </w:r>
    </w:p>
    <w:p>
      <w:pPr>
        <w:spacing w:line="360" w:lineRule="auto"/>
        <w:contextualSpacing/>
        <w:rPr>
          <w:rFonts w:hint="default" w:ascii="Times New Roman" w:hAnsi="Times New Roman" w:cs="Times New Roman"/>
          <w:color w:val="auto"/>
          <w:sz w:val="24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color w:val="auto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kern w:val="0"/>
          <w:sz w:val="24"/>
        </w:rPr>
        <w:t>一、</w:t>
      </w:r>
      <w:r>
        <w:rPr>
          <w:rFonts w:hint="default" w:ascii="Times New Roman" w:hAnsi="Times New Roman" w:cs="Times New Roman"/>
          <w:b/>
          <w:color w:val="auto"/>
          <w:kern w:val="0"/>
          <w:sz w:val="24"/>
          <w:lang w:val="en-US" w:eastAsia="zh-CN"/>
        </w:rPr>
        <w:t>服务内容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选取在人工智能、未来产业等行业内具有较大传播力、影响力的科技新媒体平台运营团队，围绕人工智能、未来产业等前沿领域，及时跟踪采写前沿动态消息、深入洞察分析行业发展趋势等深度内容、广泛推送短视频作品，宣传北京建设国际科技创新中心，打造人工智能创新策源地和产业高地的突出成绩。</w:t>
      </w:r>
    </w:p>
    <w:p>
      <w:pPr>
        <w:spacing w:before="156" w:beforeLines="50" w:line="360" w:lineRule="auto"/>
        <w:ind w:firstLine="482" w:firstLineChars="200"/>
        <w:rPr>
          <w:rFonts w:hint="default" w:ascii="Times New Roman" w:hAnsi="Times New Roman" w:cs="Times New Roman"/>
          <w:b/>
          <w:color w:val="auto"/>
          <w:sz w:val="24"/>
        </w:rPr>
      </w:pPr>
      <w:r>
        <w:rPr>
          <w:rFonts w:hint="default" w:ascii="Times New Roman" w:hAnsi="Times New Roman" w:cs="Times New Roman"/>
          <w:b/>
          <w:color w:val="auto"/>
          <w:sz w:val="24"/>
        </w:rPr>
        <w:t>三、预期成果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结合我委工作要求及部署，围绕人工智能、未来产业等，挖掘高精尖产业创新发展等方面深度内容，在科技新媒体平台发布图文或视频信息不少于100条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hint="default" w:ascii="Times New Roman" w:hAnsi="Times New Roman" w:cs="Times New Roman"/>
          <w:b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auto"/>
          <w:kern w:val="0"/>
          <w:sz w:val="24"/>
        </w:rPr>
        <w:t>四、服务团队</w:t>
      </w:r>
    </w:p>
    <w:p>
      <w:pPr>
        <w:spacing w:line="360" w:lineRule="auto"/>
        <w:ind w:left="0" w:leftChars="0" w:firstLine="417" w:firstLineChars="174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1、本项目执行团队成员应不少于10人，团队人员需具有一定的媒体行业素养和科研经验。其中项目总负责1名，项目总负责人具有8年以上类似项目从业经验，曾成功组织类似案例不少于10种。</w:t>
      </w:r>
    </w:p>
    <w:p>
      <w:pPr>
        <w:spacing w:line="360" w:lineRule="auto"/>
        <w:ind w:left="0" w:leftChars="0" w:firstLine="417" w:firstLineChars="174"/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2、供应商应具有丰富的科技新媒体运维经验和科技新媒体运维团队，执行团队配置完整，团队成员有着丰富的科技新闻洞察力及科技热点新闻的编辑、报道、研究能力，具有负责专业编、导、摄的短视频技术人员团队；拥有在智能产业等前沿科技领域具有较强影响力、关注度的新媒体平台矩阵；团队成员具有良好的从业道德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经验丰富，专业水平高。</w:t>
      </w:r>
    </w:p>
    <w:p>
      <w:pPr>
        <w:spacing w:line="360" w:lineRule="auto"/>
        <w:ind w:left="0" w:leftChars="0" w:firstLine="419" w:firstLineChars="174"/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服务期限</w:t>
      </w:r>
    </w:p>
    <w:p>
      <w:pPr>
        <w:spacing w:line="360" w:lineRule="auto"/>
        <w:ind w:left="0" w:leftChars="0" w:firstLine="417" w:firstLineChars="174"/>
        <w:rPr>
          <w:rFonts w:hint="default" w:ascii="Times New Roman" w:hAnsi="Times New Roman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eastAsia="zh-CN"/>
        </w:rPr>
        <w:t>自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2024年6月8日</w:t>
      </w:r>
      <w:r>
        <w:rPr>
          <w:rFonts w:hint="default" w:ascii="Times New Roman" w:hAnsi="Times New Roman" w:cs="Times New Roman" w:eastAsiaTheme="minorEastAsia"/>
          <w:color w:val="auto"/>
          <w:sz w:val="24"/>
          <w:lang w:eastAsia="zh-CN"/>
        </w:rPr>
        <w:t>起</w:t>
      </w:r>
      <w:r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  <w:t>至2025年6月7日止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lang w:val="en-US" w:eastAsia="zh-CN"/>
        </w:rPr>
        <w:t>。</w:t>
      </w:r>
    </w:p>
    <w:p>
      <w:pPr>
        <w:spacing w:line="360" w:lineRule="auto"/>
        <w:ind w:firstLine="419" w:firstLineChars="174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六、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其他要求</w:t>
      </w:r>
      <w:bookmarkStart w:id="0" w:name="_GoBack"/>
      <w:bookmarkEnd w:id="0"/>
    </w:p>
    <w:p>
      <w:pPr>
        <w:spacing w:line="360" w:lineRule="auto"/>
        <w:ind w:firstLine="417" w:firstLineChars="174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、供应商开展工作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的过程中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，实施计划应与采购人确定，定期进行阶段工作总结，详细描述各项工作的开展情况、当前进度、取得的成果、预期完成时间、发现的问题并书面呈报。</w:t>
      </w:r>
    </w:p>
    <w:p>
      <w:pPr>
        <w:spacing w:line="360" w:lineRule="auto"/>
        <w:ind w:firstLine="417" w:firstLineChars="174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2、为本项目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提供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严谨有效的服务标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准和评价指标，并配以保障措施，标准及指标制定完善、合理、清晰，措施得当。</w:t>
      </w:r>
    </w:p>
    <w:p>
      <w:pPr>
        <w:spacing w:line="360" w:lineRule="auto"/>
        <w:ind w:firstLine="417" w:firstLineChars="174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3、在工作过程中应接受采购人的监督检查，并定期报告工作的进展情况。</w:t>
      </w:r>
    </w:p>
    <w:p>
      <w:pPr>
        <w:spacing w:line="360" w:lineRule="auto"/>
        <w:ind w:firstLine="417" w:firstLineChars="174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4、工作中涉及的照片、表格、报告等，无论纸质还是电子资料都要留存，按类归档，并接受采购人的检查。</w:t>
      </w:r>
    </w:p>
    <w:p>
      <w:pPr>
        <w:spacing w:line="360" w:lineRule="auto"/>
        <w:ind w:firstLine="417" w:firstLineChars="174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5、供应商将核查资料整理后，交采购人存档保存。</w:t>
      </w:r>
    </w:p>
    <w:p>
      <w:pPr>
        <w:spacing w:line="360" w:lineRule="auto"/>
        <w:ind w:firstLine="417" w:firstLineChars="174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6、为保证评价结论的可回溯性，供应商应保留完整的原始数据及有关资料。</w:t>
      </w:r>
    </w:p>
    <w:p>
      <w:pPr>
        <w:spacing w:line="360" w:lineRule="auto"/>
        <w:ind w:firstLine="417" w:firstLineChars="174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7、供应商应承担对项目内容的保密义务，对相关业务人员做好保密性规范，未经采购人同意，不得向任何第三方提供保密信息以及可以接触上述保密信息的手段，包括在公开场合展示，公开对外宣传，作为文章、讯息、参考数据发表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zFhZTdiZjFiMzVjNWMwNGM1OTUxNjEwOWJhMGUifQ=="/>
  </w:docVars>
  <w:rsids>
    <w:rsidRoot w:val="00000000"/>
    <w:rsid w:val="2B211701"/>
    <w:rsid w:val="602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2024-04-25T08:28:00Z</dcterms:created>
  <dc:creator>13792</dc:creator>
  <cp:lastModifiedBy>x</cp:lastModifiedBy>
  <dcterms:modified xsi:type="dcterms:W3CDTF">2024-05-06T01:35:44Z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F88C740E419246528E8FCA0E571F29CC_12</vt:lpwstr>
  </property>
</Properties>
</file>