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eastAsia" w:ascii="仿宋" w:hAnsi="仿宋" w:eastAsia="仿宋" w:cs="仿宋"/>
        </w:rPr>
      </w:pPr>
      <w:bookmarkStart w:id="0" w:name="_Toc35393813"/>
      <w:r>
        <w:rPr>
          <w:rFonts w:hint="eastAsia" w:ascii="仿宋" w:hAnsi="仿宋" w:eastAsia="仿宋" w:cs="仿宋"/>
        </w:rPr>
        <w:t>更正公告</w:t>
      </w:r>
      <w:bookmarkEnd w:id="0"/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bookmarkStart w:id="1" w:name="_Toc28359027"/>
      <w:bookmarkStart w:id="2" w:name="_Toc35393645"/>
      <w:bookmarkStart w:id="3" w:name="_Toc35393814"/>
      <w:bookmarkStart w:id="4" w:name="_Toc28359104"/>
      <w:r>
        <w:rPr>
          <w:rFonts w:hint="eastAsia" w:ascii="仿宋" w:hAnsi="仿宋" w:eastAsia="仿宋" w:cs="仿宋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原公告的采购项目编号</w:t>
      </w:r>
      <w:bookmarkStart w:id="5" w:name="_Hlk39763088"/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bookmarkEnd w:id="5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BJJQ-2024-422-04、06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产品质量监测检验服务项目（第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04、06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包）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首次公告日期</w:t>
      </w:r>
      <w:r>
        <w:rPr>
          <w:rFonts w:hint="eastAsia" w:ascii="仿宋" w:hAnsi="仿宋" w:eastAsia="仿宋" w:cs="仿宋"/>
          <w:sz w:val="28"/>
          <w:szCs w:val="28"/>
          <w:u w:val="non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地址：</w:t>
      </w:r>
      <w:bookmarkStart w:id="22" w:name="_GoBack"/>
      <w:bookmarkEnd w:id="22"/>
    </w:p>
    <w:p>
      <w:pPr>
        <w:spacing w:line="24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6" w:name="_Toc35393815"/>
      <w:bookmarkStart w:id="7" w:name="_Toc28359105"/>
      <w:bookmarkStart w:id="8" w:name="_Toc28359028"/>
      <w:bookmarkStart w:id="9" w:name="_Toc35393646"/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 HYPERLINK "http://www.ccgp-beijing.gov.cn/xxgg/qjzfcggg/qjzbgg/t20240507_1586066.html" 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Style w:val="12"/>
          <w:rFonts w:hint="eastAsia" w:ascii="仿宋" w:hAnsi="仿宋" w:eastAsia="仿宋" w:cs="仿宋"/>
          <w:color w:val="auto"/>
          <w:sz w:val="28"/>
          <w:szCs w:val="28"/>
        </w:rPr>
        <w:t>http://www.ccgp-beijing.gov.cn/xxgg/qjzfcggg/qjzbgg/t20240507_1586066.html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end"/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二、更正信息</w:t>
      </w:r>
      <w:bookmarkEnd w:id="6"/>
      <w:bookmarkEnd w:id="7"/>
      <w:bookmarkEnd w:id="8"/>
      <w:bookmarkEnd w:id="9"/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更正事项：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sz w:val="28"/>
          <w:szCs w:val="28"/>
        </w:rPr>
        <w:t xml:space="preserve">采购公告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 xml:space="preserve">采购文件 □采购结果     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更正内容：获取招标文件时间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第六包的</w:t>
      </w:r>
      <w:r>
        <w:rPr>
          <w:rFonts w:hint="eastAsia" w:ascii="仿宋" w:hAnsi="仿宋" w:eastAsia="仿宋" w:cs="仿宋"/>
          <w:sz w:val="28"/>
          <w:szCs w:val="28"/>
        </w:rPr>
        <w:t>获取招标文件时间变更为：2024年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>日至2024年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日，每天上午9：00至下午17:00（北京时间，法定节假日除外）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其他事项均不做更正。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bookmarkStart w:id="10" w:name="_Toc35393816"/>
      <w:bookmarkStart w:id="11" w:name="_Toc35393647"/>
      <w:r>
        <w:rPr>
          <w:rFonts w:hint="eastAsia" w:ascii="仿宋" w:hAnsi="仿宋" w:eastAsia="仿宋" w:cs="仿宋"/>
          <w:sz w:val="28"/>
          <w:szCs w:val="28"/>
        </w:rPr>
        <w:t>三、其他补充事宜</w:t>
      </w:r>
      <w:bookmarkEnd w:id="10"/>
      <w:bookmarkEnd w:id="11"/>
    </w:p>
    <w:p>
      <w:pPr>
        <w:widowControl/>
        <w:spacing w:line="24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3.1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本公告同时在中国政府采购网（http://www.ccgp.gov.cn）、北京市政府采购网（http://www.ccgp-beijing.gov.cn/）以及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北京汇诚金桥国际招标咨询有限公司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网站（http://www.hcjq.net/）发布。</w:t>
      </w:r>
    </w:p>
    <w:p>
      <w:pPr>
        <w:widowControl/>
        <w:spacing w:line="24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3.2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采购代理机构项目编号：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BJJQ-2024-422-04、06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bookmarkStart w:id="12" w:name="_Toc35393817"/>
      <w:bookmarkStart w:id="13" w:name="_Toc28359029"/>
      <w:bookmarkStart w:id="14" w:name="_Toc35393648"/>
      <w:bookmarkStart w:id="15" w:name="_Toc28359106"/>
      <w:r>
        <w:rPr>
          <w:rFonts w:hint="eastAsia" w:ascii="仿宋" w:hAnsi="仿宋" w:eastAsia="仿宋" w:cs="仿宋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16" w:name="_Toc35393821"/>
      <w:bookmarkStart w:id="17" w:name="_Toc35393652"/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18" w:name="_Toc28359009"/>
      <w:bookmarkStart w:id="19" w:name="_Toc28359086"/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北京市丰台区市场监督管理局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地址：北京市丰台区菜户营东街乙360号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贾老师，</w:t>
      </w:r>
      <w:r>
        <w:rPr>
          <w:rFonts w:hint="eastAsia" w:ascii="仿宋" w:hAnsi="仿宋" w:eastAsia="仿宋" w:cs="仿宋"/>
          <w:sz w:val="28"/>
          <w:szCs w:val="28"/>
        </w:rPr>
        <w:t>010-63469955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  <w:bookmarkEnd w:id="18"/>
      <w:bookmarkEnd w:id="19"/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20" w:name="_Toc28359087"/>
      <w:bookmarkStart w:id="21" w:name="_Toc28359010"/>
      <w:r>
        <w:rPr>
          <w:rFonts w:hint="eastAsia" w:ascii="仿宋" w:hAnsi="仿宋" w:eastAsia="仿宋" w:cs="仿宋"/>
          <w:sz w:val="28"/>
          <w:szCs w:val="28"/>
        </w:rPr>
        <w:t>名    称：北京汇诚金桥国际招标咨询有限公司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址：北京市东城区朝内大街南竹杆胡同6号北京INN3号楼9层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联系方式：010-65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699706、65244876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  <w:bookmarkEnd w:id="20"/>
      <w:bookmarkEnd w:id="21"/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侯雷、张萍、王鑫国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  话：010-65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699706、65244876</w:t>
      </w:r>
      <w:bookmarkEnd w:id="16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zYzYWVjNWRkOGM0MmM2NmRmMTQxMDdjNWNlMWEifQ=="/>
  </w:docVars>
  <w:rsids>
    <w:rsidRoot w:val="00AA4251"/>
    <w:rsid w:val="002718B3"/>
    <w:rsid w:val="00313955"/>
    <w:rsid w:val="003264AE"/>
    <w:rsid w:val="00351ADA"/>
    <w:rsid w:val="006A7D50"/>
    <w:rsid w:val="006E1468"/>
    <w:rsid w:val="007D7BC3"/>
    <w:rsid w:val="008D3972"/>
    <w:rsid w:val="009D0720"/>
    <w:rsid w:val="00A128DA"/>
    <w:rsid w:val="00AA4251"/>
    <w:rsid w:val="00AC3F95"/>
    <w:rsid w:val="00D375DF"/>
    <w:rsid w:val="00DD6CE5"/>
    <w:rsid w:val="00E111BB"/>
    <w:rsid w:val="00E567CD"/>
    <w:rsid w:val="00EA3EA8"/>
    <w:rsid w:val="00EC649A"/>
    <w:rsid w:val="00FD2A51"/>
    <w:rsid w:val="08713394"/>
    <w:rsid w:val="139513AE"/>
    <w:rsid w:val="13D9495D"/>
    <w:rsid w:val="31F348A3"/>
    <w:rsid w:val="43C20D8B"/>
    <w:rsid w:val="49C3216D"/>
    <w:rsid w:val="57E14934"/>
    <w:rsid w:val="6C0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6"/>
    <w:qFormat/>
    <w:uiPriority w:val="99"/>
    <w:rPr>
      <w:rFonts w:ascii="宋体" w:hAnsi="Courier New"/>
    </w:rPr>
  </w:style>
  <w:style w:type="paragraph" w:styleId="6">
    <w:name w:val="Balloon Text"/>
    <w:basedOn w:val="1"/>
    <w:link w:val="18"/>
    <w:semiHidden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字符"/>
    <w:link w:val="5"/>
    <w:qFormat/>
    <w:locked/>
    <w:uiPriority w:val="99"/>
    <w:rPr>
      <w:rFonts w:ascii="宋体" w:hAnsi="Courier New" w:cs="Times New Roman"/>
    </w:rPr>
  </w:style>
  <w:style w:type="character" w:customStyle="1" w:styleId="17">
    <w:name w:val="批注文字 字符"/>
    <w:basedOn w:val="11"/>
    <w:link w:val="4"/>
    <w:semiHidden/>
    <w:qFormat/>
    <w:uiPriority w:val="99"/>
  </w:style>
  <w:style w:type="character" w:customStyle="1" w:styleId="18">
    <w:name w:val="批注框文本 字符"/>
    <w:link w:val="6"/>
    <w:semiHidden/>
    <w:qFormat/>
    <w:uiPriority w:val="99"/>
    <w:rPr>
      <w:sz w:val="0"/>
      <w:szCs w:val="0"/>
    </w:rPr>
  </w:style>
  <w:style w:type="character" w:customStyle="1" w:styleId="19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20">
    <w:name w:val="页脚 字符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700</Characters>
  <Lines>5</Lines>
  <Paragraphs>1</Paragraphs>
  <TotalTime>11</TotalTime>
  <ScaleCrop>false</ScaleCrop>
  <LinksUpToDate>false</LinksUpToDate>
  <CharactersWithSpaces>725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汇诚金桥业务一部</cp:lastModifiedBy>
  <cp:lastPrinted>2024-05-21T02:05:54Z</cp:lastPrinted>
  <dcterms:modified xsi:type="dcterms:W3CDTF">2024-05-21T02:16:33Z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CBD9635ED1E54E829DB10C4BBD7EDBF0_13</vt:lpwstr>
  </property>
</Properties>
</file>