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Toc35393813"/>
      <w:r>
        <w:rPr>
          <w:rFonts w:hint="eastAsia" w:ascii="宋体" w:hAnsi="宋体" w:eastAsia="宋体" w:cs="宋体"/>
          <w:b/>
          <w:bCs/>
          <w:sz w:val="44"/>
          <w:szCs w:val="44"/>
        </w:rPr>
        <w:t>更正公告</w:t>
      </w:r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1" w:name="_Toc35393814"/>
      <w:bookmarkStart w:id="2" w:name="_Toc28359104"/>
      <w:bookmarkStart w:id="3" w:name="_Toc28359027"/>
      <w:bookmarkStart w:id="4" w:name="_Toc35393645"/>
      <w:r>
        <w:rPr>
          <w:rFonts w:hint="eastAsia" w:ascii="宋体" w:hAnsi="宋体" w:eastAsia="宋体" w:cs="宋体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原公告的采购项目编号：11010824210200026875-XM001　　　　　　　　　　　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原公告的采购项目名称：北京交通大学附属小学（南校区）2#内部综修工程　　　　　　　　　　　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首次公告日期：2024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</w:rPr>
        <w:t>05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</w:rPr>
        <w:t>24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  <w:r>
        <w:rPr>
          <w:rFonts w:hint="eastAsia" w:ascii="宋体" w:hAnsi="宋体" w:eastAsia="宋体" w:cs="宋体"/>
          <w:sz w:val="28"/>
          <w:szCs w:val="28"/>
        </w:rPr>
        <w:t>　　　　　　　　　　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5" w:name="_Toc35393815"/>
      <w:bookmarkStart w:id="6" w:name="_Toc28359028"/>
      <w:bookmarkStart w:id="7" w:name="_Toc28359105"/>
      <w:bookmarkStart w:id="8" w:name="_Toc35393646"/>
      <w:r>
        <w:rPr>
          <w:rFonts w:hint="eastAsia" w:ascii="宋体" w:hAnsi="宋体" w:eastAsia="宋体" w:cs="宋体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更正事项：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☑</w:t>
      </w:r>
      <w:r>
        <w:rPr>
          <w:rFonts w:hint="eastAsia" w:ascii="宋体" w:hAnsi="宋体" w:eastAsia="宋体" w:cs="宋体"/>
          <w:sz w:val="28"/>
          <w:szCs w:val="28"/>
        </w:rPr>
        <w:t xml:space="preserve">采购公告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☑</w:t>
      </w:r>
      <w:r>
        <w:rPr>
          <w:rFonts w:hint="eastAsia" w:ascii="宋体" w:hAnsi="宋体" w:eastAsia="宋体" w:cs="宋体"/>
          <w:sz w:val="28"/>
          <w:szCs w:val="28"/>
        </w:rPr>
        <w:t xml:space="preserve">采购文件 □采购结果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更正内容：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原内容：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2.落实政府采购政策需满足的资格要求：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项目专门面向中小企业采购。（监狱企业和残疾人福利性单位视同为中小企业）,供应商须符合《工业和信息化部、国家统计局、国家发展和改革委员会、财政部关于印发中小企业划型标准规定的通知》（工信部联企业〔2011〕300号）规定的建筑业划分标准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更正后：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2.落实政府采购政策需满足的资格要求：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项目专门面向小微企业采购。（监狱企业和残疾人福利性单位视同为中小企业）,供应商须符合《工业和信息化部、国家统计局、国家发展和改革委员会、财政部关于印发中小企业划型标准规定的通知》（工信部联企业〔2011〕300号）规定的建筑业划分标准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更正日期：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2024年5月28日</w:t>
      </w:r>
      <w:r>
        <w:rPr>
          <w:rFonts w:hint="eastAsia" w:ascii="宋体" w:hAnsi="宋体" w:eastAsia="宋体" w:cs="宋体"/>
          <w:sz w:val="28"/>
          <w:szCs w:val="28"/>
        </w:rPr>
        <w:t>　　　　　　　　　　　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宋体" w:hAnsi="宋体" w:eastAsia="宋体" w:cs="宋体"/>
          <w:sz w:val="28"/>
          <w:szCs w:val="28"/>
        </w:rPr>
        <w:t>三、其他补充事宜</w:t>
      </w:r>
      <w:bookmarkEnd w:id="9"/>
      <w:bookmarkEnd w:id="10"/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11" w:name="_Toc28359106"/>
      <w:bookmarkStart w:id="12" w:name="_Toc28359029"/>
      <w:bookmarkStart w:id="13" w:name="_Toc35393648"/>
      <w:bookmarkStart w:id="14" w:name="_Toc35393817"/>
      <w:r>
        <w:rPr>
          <w:rFonts w:hint="eastAsia" w:ascii="宋体" w:hAnsi="宋体" w:eastAsia="宋体" w:cs="宋体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15" w:name="_Toc35393637"/>
      <w:bookmarkStart w:id="16" w:name="_Toc35393806"/>
      <w:bookmarkStart w:id="17" w:name="_Toc28359019"/>
      <w:bookmarkStart w:id="18" w:name="_Toc28359096"/>
      <w:r>
        <w:rPr>
          <w:rFonts w:hint="eastAsia" w:ascii="宋体" w:hAnsi="宋体" w:eastAsia="宋体" w:cs="宋体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称：北京市海淀区教育装备资产和财务核算中心　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址：海淀区永丰路9号院3号楼1层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联系方式：张文文 62876735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19" w:name="_Toc28359097"/>
      <w:bookmarkStart w:id="20" w:name="_Toc35393807"/>
      <w:bookmarkStart w:id="21" w:name="_Toc28359020"/>
      <w:bookmarkStart w:id="22" w:name="_Toc35393638"/>
      <w:r>
        <w:rPr>
          <w:rFonts w:hint="eastAsia" w:ascii="宋体" w:hAnsi="宋体" w:eastAsia="宋体" w:cs="宋体"/>
          <w:sz w:val="28"/>
          <w:szCs w:val="28"/>
        </w:rPr>
        <w:t>2.采购代理机构信息</w:t>
      </w:r>
      <w:bookmarkEnd w:id="19"/>
      <w:bookmarkEnd w:id="20"/>
      <w:bookmarkEnd w:id="21"/>
      <w:bookmarkEnd w:id="22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称：北京中宣盛育工程咨询有限公司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　　址：北京市西城区广安门内大街167号翔达大厦写字楼12层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联系方式：010-83558095-803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23" w:name="_Toc35393808"/>
      <w:bookmarkStart w:id="24" w:name="_Toc28359098"/>
      <w:bookmarkStart w:id="25" w:name="_Toc35393639"/>
      <w:bookmarkStart w:id="26" w:name="_Toc28359021"/>
      <w:r>
        <w:rPr>
          <w:rFonts w:hint="eastAsia" w:ascii="宋体" w:hAnsi="宋体" w:eastAsia="宋体" w:cs="宋体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项目联系人：赵旭、董保钢、郭蒙、胡沁之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　　 话： 010-83558095-803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27" w:name="_GoBack"/>
      <w:bookmarkEnd w:id="27"/>
      <w:r>
        <w:rPr>
          <w:rFonts w:hint="eastAsia" w:ascii="宋体" w:hAnsi="宋体" w:eastAsia="宋体" w:cs="宋体"/>
          <w:sz w:val="28"/>
          <w:szCs w:val="28"/>
        </w:rPr>
        <w:t>　　　　　　　　　　　　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OGZkMGExYjAxOWY3NTQ4YWM2M2JmNjMzYzk4ZjUifQ=="/>
  </w:docVars>
  <w:rsids>
    <w:rsidRoot w:val="4B9B4730"/>
    <w:rsid w:val="4B9B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jc w:val="left"/>
    </w:pPr>
    <w:rPr>
      <w:rFonts w:eastAsia="宋体"/>
      <w:b/>
      <w:kern w:val="0"/>
      <w:sz w:val="24"/>
    </w:r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eastAsia="宋体"/>
      <w:kern w:val="0"/>
      <w:sz w:val="24"/>
      <w:szCs w:val="20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2024-05-28T02:07:00Z</dcterms:created>
  <dc:creator>Hz</dc:creator>
  <cp:lastModifiedBy>Hz</cp:lastModifiedBy>
  <dcterms:modified xsi:type="dcterms:W3CDTF">2024-05-28T02:15:06Z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DF03FF3F1F074AA3B4E3F7ED6EFF6D19_11</vt:lpwstr>
  </property>
</Properties>
</file>