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仿宋" w:cs="Times New Roman"/>
          <w:b/>
          <w:bCs/>
          <w:sz w:val="28"/>
          <w:szCs w:val="28"/>
          <w:lang w:val="en-US" w:eastAsia="zh-CN"/>
        </w:rPr>
      </w:pPr>
      <w:bookmarkStart w:id="0" w:name="_Toc35393822"/>
      <w:bookmarkStart w:id="1" w:name="_Toc35393653"/>
      <w:bookmarkStart w:id="2" w:name="_Toc28359033"/>
      <w:r>
        <w:rPr>
          <w:rFonts w:hint="eastAsia" w:ascii="Times New Roman" w:hAnsi="Times New Roman" w:eastAsia="仿宋" w:cs="Times New Roman"/>
          <w:b/>
          <w:bCs/>
          <w:sz w:val="28"/>
          <w:szCs w:val="28"/>
          <w:lang w:val="en-US" w:eastAsia="zh-CN"/>
        </w:rPr>
        <w:t>北京市城市地价动态监测</w:t>
      </w:r>
    </w:p>
    <w:p>
      <w:pPr>
        <w:spacing w:line="360" w:lineRule="auto"/>
        <w:jc w:val="center"/>
        <w:rPr>
          <w:rFonts w:hint="default"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终止</w:t>
      </w:r>
      <w:r>
        <w:rPr>
          <w:rFonts w:hint="default" w:ascii="Times New Roman" w:hAnsi="Times New Roman" w:eastAsia="仿宋" w:cs="Times New Roman"/>
          <w:b/>
          <w:bCs/>
          <w:sz w:val="28"/>
          <w:szCs w:val="28"/>
        </w:rPr>
        <w:t>公告</w:t>
      </w:r>
      <w:bookmarkEnd w:id="0"/>
      <w:bookmarkEnd w:id="1"/>
      <w:bookmarkEnd w:id="2"/>
    </w:p>
    <w:p>
      <w:pPr>
        <w:pStyle w:val="3"/>
        <w:spacing w:before="0" w:beforeAutospacing="0" w:after="0" w:afterAutospacing="0" w:line="360" w:lineRule="auto"/>
        <w:rPr>
          <w:rFonts w:hint="default" w:ascii="Times New Roman" w:hAnsi="Times New Roman" w:eastAsia="仿宋" w:cs="Times New Roman"/>
          <w:bCs w:val="0"/>
          <w:sz w:val="24"/>
          <w:szCs w:val="24"/>
        </w:rPr>
      </w:pPr>
      <w:bookmarkStart w:id="3" w:name="_Toc35393654"/>
      <w:bookmarkStart w:id="4" w:name="_Toc28359034"/>
      <w:bookmarkStart w:id="5" w:name="_Toc35393823"/>
      <w:bookmarkStart w:id="6" w:name="_Toc28359111"/>
      <w:r>
        <w:rPr>
          <w:rFonts w:hint="default" w:ascii="Times New Roman" w:hAnsi="Times New Roman" w:eastAsia="仿宋" w:cs="Times New Roman"/>
          <w:bCs w:val="0"/>
          <w:sz w:val="24"/>
          <w:szCs w:val="24"/>
        </w:rPr>
        <w:t>一、项目基本情况</w:t>
      </w:r>
      <w:bookmarkEnd w:id="3"/>
      <w:bookmarkEnd w:id="4"/>
      <w:bookmarkEnd w:id="5"/>
      <w:bookmarkEnd w:id="6"/>
    </w:p>
    <w:p>
      <w:pPr>
        <w:spacing w:line="360" w:lineRule="auto"/>
        <w:ind w:firstLine="480" w:firstLineChars="20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rPr>
        <w:t>采购项目</w:t>
      </w:r>
      <w:r>
        <w:rPr>
          <w:rFonts w:hint="default" w:ascii="Times New Roman" w:hAnsi="Times New Roman" w:eastAsia="仿宋" w:cs="Times New Roman"/>
          <w:sz w:val="24"/>
          <w:szCs w:val="24"/>
          <w:highlight w:val="none"/>
        </w:rPr>
        <w:t>编号：</w:t>
      </w:r>
      <w:r>
        <w:rPr>
          <w:rFonts w:hint="eastAsia" w:ascii="Times New Roman" w:hAnsi="Times New Roman" w:eastAsia="仿宋" w:cs="Times New Roman"/>
          <w:sz w:val="24"/>
          <w:szCs w:val="24"/>
          <w:highlight w:val="none"/>
          <w:lang w:eastAsia="zh-CN"/>
        </w:rPr>
        <w:t>BJJQ-2024-260</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highlight w:val="none"/>
        </w:rPr>
        <w:t>采购项目</w:t>
      </w:r>
      <w:r>
        <w:rPr>
          <w:rFonts w:hint="default" w:ascii="Times New Roman" w:hAnsi="Times New Roman" w:eastAsia="仿宋" w:cs="Times New Roman"/>
          <w:sz w:val="24"/>
          <w:szCs w:val="24"/>
        </w:rPr>
        <w:t>名称：</w:t>
      </w:r>
      <w:r>
        <w:rPr>
          <w:rFonts w:hint="eastAsia" w:ascii="Times New Roman" w:hAnsi="Times New Roman" w:eastAsia="仿宋" w:cs="Times New Roman"/>
          <w:sz w:val="24"/>
          <w:szCs w:val="24"/>
          <w:lang w:eastAsia="zh-CN"/>
        </w:rPr>
        <w:t>北京市城市地价动态监测</w:t>
      </w:r>
    </w:p>
    <w:p>
      <w:pPr>
        <w:spacing w:line="360" w:lineRule="auto"/>
        <w:rPr>
          <w:rFonts w:hint="default" w:ascii="Times New Roman" w:hAnsi="Times New Roman" w:eastAsia="仿宋" w:cs="Times New Roman"/>
          <w:sz w:val="24"/>
          <w:szCs w:val="24"/>
        </w:rPr>
      </w:pPr>
      <w:bookmarkStart w:id="7" w:name="_Toc28359112"/>
      <w:bookmarkStart w:id="8" w:name="_Toc35393655"/>
      <w:bookmarkStart w:id="9" w:name="_Toc28359035"/>
      <w:bookmarkStart w:id="10" w:name="_Toc35393824"/>
    </w:p>
    <w:p>
      <w:pPr>
        <w:pStyle w:val="3"/>
        <w:spacing w:before="0" w:beforeAutospacing="0" w:after="0" w:afterAutospacing="0" w:line="360" w:lineRule="auto"/>
        <w:rPr>
          <w:rFonts w:hint="default" w:ascii="Times New Roman" w:hAnsi="Times New Roman" w:eastAsia="仿宋" w:cs="Times New Roman"/>
          <w:bCs w:val="0"/>
          <w:sz w:val="24"/>
          <w:szCs w:val="24"/>
        </w:rPr>
      </w:pPr>
      <w:r>
        <w:rPr>
          <w:rFonts w:hint="default" w:ascii="Times New Roman" w:hAnsi="Times New Roman" w:eastAsia="仿宋" w:cs="Times New Roman"/>
          <w:bCs w:val="0"/>
          <w:sz w:val="24"/>
          <w:szCs w:val="24"/>
        </w:rPr>
        <w:t>二、项目</w:t>
      </w:r>
      <w:r>
        <w:rPr>
          <w:rFonts w:hint="eastAsia" w:ascii="Times New Roman" w:hAnsi="Times New Roman" w:eastAsia="仿宋" w:cs="Times New Roman"/>
          <w:bCs w:val="0"/>
          <w:sz w:val="24"/>
          <w:szCs w:val="24"/>
          <w:lang w:val="en-US" w:eastAsia="zh-CN"/>
        </w:rPr>
        <w:t>终止</w:t>
      </w:r>
      <w:r>
        <w:rPr>
          <w:rFonts w:hint="default" w:ascii="Times New Roman" w:hAnsi="Times New Roman" w:eastAsia="仿宋" w:cs="Times New Roman"/>
          <w:bCs w:val="0"/>
          <w:sz w:val="24"/>
          <w:szCs w:val="24"/>
        </w:rPr>
        <w:t>的原因</w:t>
      </w:r>
      <w:bookmarkEnd w:id="7"/>
      <w:bookmarkEnd w:id="8"/>
      <w:bookmarkEnd w:id="9"/>
      <w:bookmarkEnd w:id="10"/>
    </w:p>
    <w:p>
      <w:pPr>
        <w:spacing w:line="36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在采购过程中符合要求的供应商或者报价未超过采购预算的供应商不足3家的。</w:t>
      </w:r>
    </w:p>
    <w:p>
      <w:pPr>
        <w:spacing w:line="360" w:lineRule="auto"/>
        <w:rPr>
          <w:rFonts w:hint="default" w:ascii="Times New Roman" w:hAnsi="Times New Roman" w:eastAsia="仿宋" w:cs="Times New Roman"/>
          <w:sz w:val="24"/>
          <w:szCs w:val="24"/>
        </w:rPr>
      </w:pPr>
      <w:bookmarkStart w:id="11" w:name="_Toc35393825"/>
      <w:bookmarkStart w:id="12" w:name="_Toc35393656"/>
      <w:bookmarkStart w:id="23" w:name="_GoBack"/>
      <w:bookmarkEnd w:id="23"/>
    </w:p>
    <w:p>
      <w:pPr>
        <w:pStyle w:val="3"/>
        <w:spacing w:before="0" w:beforeAutospacing="0" w:after="0" w:afterAutospacing="0" w:line="360" w:lineRule="auto"/>
        <w:rPr>
          <w:rFonts w:hint="default" w:ascii="Times New Roman" w:hAnsi="Times New Roman" w:eastAsia="仿宋" w:cs="Times New Roman"/>
          <w:bCs w:val="0"/>
          <w:sz w:val="24"/>
          <w:szCs w:val="24"/>
        </w:rPr>
      </w:pPr>
      <w:r>
        <w:rPr>
          <w:rFonts w:hint="default" w:ascii="Times New Roman" w:hAnsi="Times New Roman" w:eastAsia="仿宋" w:cs="Times New Roman"/>
          <w:bCs w:val="0"/>
          <w:sz w:val="24"/>
          <w:szCs w:val="24"/>
        </w:rPr>
        <w:t>三、其他补充事宜</w:t>
      </w:r>
      <w:bookmarkEnd w:id="11"/>
      <w:bookmarkEnd w:id="12"/>
    </w:p>
    <w:p>
      <w:pPr>
        <w:widowControl/>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3.1</w:t>
      </w:r>
      <w:r>
        <w:rPr>
          <w:rFonts w:hint="default" w:ascii="Times New Roman" w:hAnsi="Times New Roman" w:eastAsia="仿宋" w:cs="Times New Roman"/>
          <w:kern w:val="0"/>
          <w:sz w:val="24"/>
          <w:szCs w:val="24"/>
        </w:rPr>
        <w:t>本公告同时在中国政府采购网（http://www.ccgp.gov.cn）、北京市政府采购网（http://www.ccgp-beijing.gov.cn/）以及北京汇诚金桥国际招标咨询有限公司网站（http://www.hcjq.net/）发布。</w:t>
      </w:r>
    </w:p>
    <w:p>
      <w:pPr>
        <w:widowControl/>
        <w:spacing w:line="360" w:lineRule="auto"/>
        <w:ind w:firstLine="480" w:firstLineChars="200"/>
        <w:jc w:val="left"/>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szCs w:val="24"/>
        </w:rPr>
        <w:t>3.2采购代理机构项目编号：</w:t>
      </w:r>
      <w:r>
        <w:rPr>
          <w:rFonts w:hint="eastAsia" w:ascii="Times New Roman" w:hAnsi="Times New Roman" w:eastAsia="仿宋" w:cs="Times New Roman"/>
          <w:sz w:val="24"/>
          <w:szCs w:val="24"/>
          <w:lang w:eastAsia="zh-CN"/>
        </w:rPr>
        <w:t>BJJQ-2024-260</w:t>
      </w:r>
    </w:p>
    <w:p>
      <w:pPr>
        <w:spacing w:line="360" w:lineRule="auto"/>
        <w:rPr>
          <w:rFonts w:hint="default" w:ascii="Times New Roman" w:hAnsi="Times New Roman" w:eastAsia="仿宋" w:cs="Times New Roman"/>
          <w:sz w:val="24"/>
          <w:szCs w:val="24"/>
        </w:rPr>
      </w:pPr>
    </w:p>
    <w:p>
      <w:pPr>
        <w:pStyle w:val="3"/>
        <w:spacing w:before="0" w:beforeAutospacing="0" w:after="0" w:afterAutospacing="0" w:line="360" w:lineRule="auto"/>
        <w:rPr>
          <w:rFonts w:hint="default" w:ascii="Times New Roman" w:hAnsi="Times New Roman" w:eastAsia="仿宋" w:cs="Times New Roman"/>
          <w:bCs w:val="0"/>
          <w:sz w:val="24"/>
          <w:szCs w:val="24"/>
        </w:rPr>
      </w:pPr>
      <w:bookmarkStart w:id="13" w:name="_Toc35393657"/>
      <w:bookmarkStart w:id="14" w:name="_Toc35393826"/>
      <w:bookmarkStart w:id="15" w:name="_Toc28359113"/>
      <w:bookmarkStart w:id="16" w:name="_Toc28359036"/>
      <w:r>
        <w:rPr>
          <w:rFonts w:hint="default" w:ascii="Times New Roman" w:hAnsi="Times New Roman" w:eastAsia="仿宋" w:cs="Times New Roman"/>
          <w:bCs w:val="0"/>
          <w:sz w:val="24"/>
          <w:szCs w:val="24"/>
        </w:rPr>
        <w:t>四、凡对本次公告内容提出询问，请按以下方式联系</w:t>
      </w:r>
      <w:bookmarkEnd w:id="13"/>
      <w:bookmarkEnd w:id="14"/>
      <w:bookmarkEnd w:id="15"/>
      <w:bookmarkEnd w:id="16"/>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1.采购人信息</w:t>
      </w:r>
    </w:p>
    <w:p>
      <w:pPr>
        <w:spacing w:line="360" w:lineRule="auto"/>
        <w:ind w:firstLine="480" w:firstLineChars="200"/>
        <w:rPr>
          <w:rFonts w:hint="default" w:ascii="Times New Roman" w:hAnsi="Times New Roman" w:eastAsia="仿宋" w:cs="Times New Roman"/>
          <w:sz w:val="24"/>
          <w:szCs w:val="24"/>
        </w:rPr>
      </w:pPr>
      <w:bookmarkStart w:id="17" w:name="_Toc28359009"/>
      <w:bookmarkStart w:id="18" w:name="_Toc28359086"/>
      <w:r>
        <w:rPr>
          <w:rFonts w:hint="default" w:ascii="Times New Roman" w:hAnsi="Times New Roman" w:eastAsia="仿宋" w:cs="Times New Roman"/>
          <w:sz w:val="24"/>
          <w:szCs w:val="24"/>
        </w:rPr>
        <w:t>名    称：</w:t>
      </w:r>
      <w:bookmarkStart w:id="19" w:name="_Hlk100761747"/>
      <w:r>
        <w:rPr>
          <w:rFonts w:hint="default" w:ascii="Times New Roman" w:hAnsi="Times New Roman" w:eastAsia="仿宋" w:cs="Times New Roman"/>
          <w:sz w:val="24"/>
          <w:szCs w:val="24"/>
        </w:rPr>
        <w:t>北京市规划和自然资源委员会</w:t>
      </w:r>
      <w:bookmarkEnd w:id="19"/>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地    址：北京市通州区承安路1号院</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联系方式：张老师，55594127</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2.采购代理机构信息</w:t>
      </w:r>
      <w:bookmarkEnd w:id="17"/>
      <w:bookmarkEnd w:id="18"/>
    </w:p>
    <w:p>
      <w:pPr>
        <w:spacing w:line="360" w:lineRule="auto"/>
        <w:ind w:firstLine="480" w:firstLineChars="200"/>
        <w:rPr>
          <w:rFonts w:hint="default" w:ascii="Times New Roman" w:hAnsi="Times New Roman" w:eastAsia="仿宋" w:cs="Times New Roman"/>
          <w:sz w:val="24"/>
          <w:szCs w:val="24"/>
        </w:rPr>
      </w:pPr>
      <w:bookmarkStart w:id="20" w:name="_Toc28359010"/>
      <w:bookmarkStart w:id="21" w:name="_Toc28359087"/>
      <w:r>
        <w:rPr>
          <w:rFonts w:hint="default" w:ascii="Times New Roman" w:hAnsi="Times New Roman" w:eastAsia="仿宋" w:cs="Times New Roman"/>
          <w:sz w:val="24"/>
          <w:szCs w:val="24"/>
        </w:rPr>
        <w:t>名    称：</w:t>
      </w:r>
      <w:bookmarkStart w:id="22" w:name="_Hlk100761759"/>
      <w:r>
        <w:rPr>
          <w:rFonts w:hint="default" w:ascii="Times New Roman" w:hAnsi="Times New Roman" w:eastAsia="仿宋" w:cs="Times New Roman"/>
          <w:sz w:val="24"/>
          <w:szCs w:val="24"/>
        </w:rPr>
        <w:t>北京汇诚金桥国际招标咨询有限公司</w:t>
      </w:r>
      <w:bookmarkEnd w:id="22"/>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地    址：北京市东城区朝内大街南竹杆胡同6号北京INN3号楼9层</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联系方式：任英杰、郭文娜、苑鑫，65170699、65173108</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3.项目联系方式</w:t>
      </w:r>
      <w:bookmarkEnd w:id="20"/>
      <w:bookmarkEnd w:id="21"/>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项目联系人：任英杰、郭文娜、苑鑫</w:t>
      </w:r>
    </w:p>
    <w:p>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      话：65170699、65173108</w:t>
      </w:r>
    </w:p>
    <w:p>
      <w:pPr>
        <w:pStyle w:val="7"/>
        <w:pageBreakBefore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JmNTAxYTA0NTllZTU0OWY5NWY0MWNlMzBjNGU2OTYifQ=="/>
  </w:docVars>
  <w:rsids>
    <w:rsidRoot w:val="001B71BE"/>
    <w:rsid w:val="001B71BE"/>
    <w:rsid w:val="0020368E"/>
    <w:rsid w:val="003C3DC2"/>
    <w:rsid w:val="00474AFF"/>
    <w:rsid w:val="00524E53"/>
    <w:rsid w:val="006250B4"/>
    <w:rsid w:val="006C5C8E"/>
    <w:rsid w:val="00730ACE"/>
    <w:rsid w:val="00741899"/>
    <w:rsid w:val="00791CCF"/>
    <w:rsid w:val="008207D8"/>
    <w:rsid w:val="0082323C"/>
    <w:rsid w:val="00840A65"/>
    <w:rsid w:val="008F6C56"/>
    <w:rsid w:val="00927EE7"/>
    <w:rsid w:val="009A45D3"/>
    <w:rsid w:val="00B2223A"/>
    <w:rsid w:val="00BF3570"/>
    <w:rsid w:val="00C62542"/>
    <w:rsid w:val="00E31B1E"/>
    <w:rsid w:val="00EC3331"/>
    <w:rsid w:val="00FB6C57"/>
    <w:rsid w:val="034C68F2"/>
    <w:rsid w:val="08181954"/>
    <w:rsid w:val="145C1A67"/>
    <w:rsid w:val="1A186042"/>
    <w:rsid w:val="1F1A4C12"/>
    <w:rsid w:val="21437594"/>
    <w:rsid w:val="22803368"/>
    <w:rsid w:val="32A23A72"/>
    <w:rsid w:val="34307594"/>
    <w:rsid w:val="383C7CA2"/>
    <w:rsid w:val="3C327A08"/>
    <w:rsid w:val="3E110989"/>
    <w:rsid w:val="52B02B3E"/>
    <w:rsid w:val="570F73AA"/>
    <w:rsid w:val="5D9324F6"/>
    <w:rsid w:val="5DC310AA"/>
    <w:rsid w:val="69845BA5"/>
    <w:rsid w:val="6ABC0EC0"/>
    <w:rsid w:val="6D571F35"/>
    <w:rsid w:val="73F05C21"/>
    <w:rsid w:val="78FF0F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6"/>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9"/>
    <w:autoRedefine/>
    <w:semiHidden/>
    <w:qFormat/>
    <w:uiPriority w:val="99"/>
    <w:pPr>
      <w:jc w:val="left"/>
    </w:pPr>
    <w:rPr>
      <w:rFonts w:ascii="Times New Roman" w:hAnsi="Times New Roman" w:eastAsia="宋体"/>
      <w:szCs w:val="24"/>
    </w:rPr>
  </w:style>
  <w:style w:type="paragraph" w:styleId="5">
    <w:name w:val="Body Text"/>
    <w:basedOn w:val="1"/>
    <w:autoRedefine/>
    <w:qFormat/>
    <w:uiPriority w:val="99"/>
    <w:pPr>
      <w:widowControl/>
      <w:spacing w:line="360" w:lineRule="auto"/>
    </w:pPr>
    <w:rPr>
      <w:color w:val="FF0000"/>
    </w:rPr>
  </w:style>
  <w:style w:type="paragraph" w:styleId="6">
    <w:name w:val="Body Text Indent"/>
    <w:basedOn w:val="1"/>
    <w:next w:val="1"/>
    <w:autoRedefine/>
    <w:qFormat/>
    <w:uiPriority w:val="99"/>
    <w:pPr>
      <w:ind w:firstLine="795"/>
    </w:pPr>
    <w:rPr>
      <w:sz w:val="32"/>
    </w:rPr>
  </w:style>
  <w:style w:type="paragraph" w:styleId="7">
    <w:name w:val="Plain Text"/>
    <w:basedOn w:val="1"/>
    <w:link w:val="18"/>
    <w:autoRedefine/>
    <w:qFormat/>
    <w:uiPriority w:val="99"/>
    <w:rPr>
      <w:rFonts w:ascii="宋体" w:hAnsi="Courier New"/>
    </w:rPr>
  </w:style>
  <w:style w:type="paragraph" w:styleId="8">
    <w:name w:val="Balloon Text"/>
    <w:basedOn w:val="1"/>
    <w:link w:val="20"/>
    <w:autoRedefine/>
    <w:semiHidden/>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3"/>
    <w:autoRedefine/>
    <w:semiHidden/>
    <w:unhideWhenUsed/>
    <w:qFormat/>
    <w:uiPriority w:val="99"/>
    <w:rPr>
      <w:rFonts w:ascii="等线" w:hAnsi="等线" w:eastAsia="等线"/>
      <w:b/>
      <w:bCs/>
      <w:szCs w:val="22"/>
    </w:rPr>
  </w:style>
  <w:style w:type="paragraph" w:styleId="12">
    <w:name w:val="Body Text First Indent 2"/>
    <w:basedOn w:val="6"/>
    <w:autoRedefine/>
    <w:qFormat/>
    <w:uiPriority w:val="99"/>
    <w:pPr>
      <w:spacing w:after="120"/>
      <w:ind w:left="420" w:leftChars="200" w:firstLine="420" w:firstLineChars="200"/>
    </w:pPr>
    <w:rPr>
      <w:sz w:val="21"/>
    </w:rPr>
  </w:style>
  <w:style w:type="character" w:styleId="15">
    <w:name w:val="annotation reference"/>
    <w:autoRedefine/>
    <w:semiHidden/>
    <w:qFormat/>
    <w:uiPriority w:val="99"/>
    <w:rPr>
      <w:rFonts w:cs="Times New Roman"/>
      <w:sz w:val="21"/>
      <w:szCs w:val="21"/>
    </w:rPr>
  </w:style>
  <w:style w:type="character" w:customStyle="1" w:styleId="16">
    <w:name w:val="标题 1 字符"/>
    <w:link w:val="2"/>
    <w:autoRedefine/>
    <w:qFormat/>
    <w:locked/>
    <w:uiPriority w:val="99"/>
    <w:rPr>
      <w:rFonts w:ascii="宋体" w:hAnsi="宋体" w:eastAsia="宋体" w:cs="宋体"/>
      <w:b/>
      <w:bCs/>
      <w:kern w:val="36"/>
      <w:sz w:val="48"/>
      <w:szCs w:val="48"/>
    </w:rPr>
  </w:style>
  <w:style w:type="character" w:customStyle="1" w:styleId="17">
    <w:name w:val="标题 2 字符"/>
    <w:link w:val="3"/>
    <w:autoRedefine/>
    <w:qFormat/>
    <w:locked/>
    <w:uiPriority w:val="99"/>
    <w:rPr>
      <w:rFonts w:ascii="宋体" w:hAnsi="宋体" w:eastAsia="宋体" w:cs="宋体"/>
      <w:b/>
      <w:bCs/>
      <w:kern w:val="0"/>
      <w:sz w:val="36"/>
      <w:szCs w:val="36"/>
    </w:rPr>
  </w:style>
  <w:style w:type="character" w:customStyle="1" w:styleId="18">
    <w:name w:val="纯文本 字符"/>
    <w:link w:val="7"/>
    <w:autoRedefine/>
    <w:qFormat/>
    <w:locked/>
    <w:uiPriority w:val="99"/>
    <w:rPr>
      <w:rFonts w:ascii="宋体" w:hAnsi="Courier New" w:cs="Times New Roman"/>
    </w:rPr>
  </w:style>
  <w:style w:type="character" w:customStyle="1" w:styleId="19">
    <w:name w:val="批注文字 字符"/>
    <w:basedOn w:val="14"/>
    <w:link w:val="4"/>
    <w:autoRedefine/>
    <w:semiHidden/>
    <w:qFormat/>
    <w:uiPriority w:val="99"/>
  </w:style>
  <w:style w:type="character" w:customStyle="1" w:styleId="20">
    <w:name w:val="批注框文本 字符"/>
    <w:link w:val="8"/>
    <w:autoRedefine/>
    <w:semiHidden/>
    <w:qFormat/>
    <w:uiPriority w:val="99"/>
    <w:rPr>
      <w:sz w:val="0"/>
      <w:szCs w:val="0"/>
    </w:rPr>
  </w:style>
  <w:style w:type="character" w:customStyle="1" w:styleId="21">
    <w:name w:val="页眉 字符"/>
    <w:link w:val="10"/>
    <w:autoRedefine/>
    <w:qFormat/>
    <w:uiPriority w:val="99"/>
    <w:rPr>
      <w:sz w:val="18"/>
      <w:szCs w:val="18"/>
    </w:rPr>
  </w:style>
  <w:style w:type="character" w:customStyle="1" w:styleId="22">
    <w:name w:val="页脚 字符"/>
    <w:link w:val="9"/>
    <w:autoRedefine/>
    <w:qFormat/>
    <w:uiPriority w:val="99"/>
    <w:rPr>
      <w:sz w:val="18"/>
      <w:szCs w:val="18"/>
    </w:rPr>
  </w:style>
  <w:style w:type="character" w:customStyle="1" w:styleId="23">
    <w:name w:val="批注主题 字符"/>
    <w:link w:val="11"/>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338</Words>
  <Characters>477</Characters>
  <Lines>4</Lines>
  <Paragraphs>1</Paragraphs>
  <TotalTime>0</TotalTime>
  <ScaleCrop>false</ScaleCrop>
  <LinksUpToDate>false</LinksUpToDate>
  <CharactersWithSpaces>499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业务部</cp:lastModifiedBy>
  <cp:lastPrinted>2022-02-23T08:00:00Z</cp:lastPrinted>
  <dcterms:modified xsi:type="dcterms:W3CDTF">2024-05-28T03:21:59Z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3FAF014E3BE14B89BD96BD563EFE837D</vt:lpwstr>
  </property>
</Properties>
</file>