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FDE9C5" w14:textId="77777777" w:rsidR="00002827" w:rsidRPr="004A7F2F" w:rsidRDefault="00002827">
      <w:pPr>
        <w:spacing w:line="360" w:lineRule="auto"/>
        <w:jc w:val="center"/>
        <w:rPr>
          <w:rFonts w:eastAsia="仿宋_GB2312"/>
          <w:b/>
          <w:bCs/>
          <w:sz w:val="32"/>
        </w:rPr>
      </w:pPr>
    </w:p>
    <w:p w14:paraId="41FE1F01" w14:textId="77777777" w:rsidR="00002827" w:rsidRPr="004A7F2F" w:rsidRDefault="00002827">
      <w:pPr>
        <w:spacing w:line="360" w:lineRule="auto"/>
        <w:jc w:val="center"/>
        <w:rPr>
          <w:rFonts w:eastAsia="仿宋_GB2312"/>
          <w:b/>
          <w:sz w:val="36"/>
          <w:szCs w:val="36"/>
        </w:rPr>
      </w:pPr>
    </w:p>
    <w:p w14:paraId="4CF84D8B" w14:textId="0E7ADA25" w:rsidR="00002827" w:rsidRPr="004A7F2F" w:rsidRDefault="00D23A59">
      <w:pPr>
        <w:spacing w:line="360" w:lineRule="auto"/>
        <w:jc w:val="center"/>
        <w:rPr>
          <w:rFonts w:eastAsia="仿宋_GB2312"/>
          <w:b/>
          <w:sz w:val="40"/>
          <w:szCs w:val="44"/>
        </w:rPr>
      </w:pPr>
      <w:r>
        <w:rPr>
          <w:rFonts w:eastAsia="仿宋_GB2312"/>
          <w:b/>
          <w:sz w:val="36"/>
          <w:szCs w:val="44"/>
        </w:rPr>
        <w:t>校内专项</w:t>
      </w:r>
      <w:r>
        <w:rPr>
          <w:rFonts w:eastAsia="仿宋_GB2312"/>
          <w:b/>
          <w:sz w:val="36"/>
          <w:szCs w:val="44"/>
        </w:rPr>
        <w:t>-</w:t>
      </w:r>
      <w:r>
        <w:rPr>
          <w:rFonts w:eastAsia="仿宋_GB2312"/>
          <w:b/>
          <w:sz w:val="36"/>
          <w:szCs w:val="44"/>
        </w:rPr>
        <w:t>学校部分建筑物彩钢板更换工程（二期）</w:t>
      </w:r>
    </w:p>
    <w:p w14:paraId="6CC3A1B7" w14:textId="77777777" w:rsidR="00002827" w:rsidRPr="00476C5F" w:rsidRDefault="00002827">
      <w:pPr>
        <w:spacing w:line="360" w:lineRule="auto"/>
        <w:jc w:val="center"/>
        <w:rPr>
          <w:rFonts w:eastAsia="仿宋_GB2312"/>
          <w:b/>
          <w:sz w:val="32"/>
          <w:szCs w:val="32"/>
        </w:rPr>
      </w:pPr>
    </w:p>
    <w:p w14:paraId="281FC99E" w14:textId="77777777" w:rsidR="00002827" w:rsidRPr="004A7F2F" w:rsidRDefault="00002827">
      <w:pPr>
        <w:spacing w:line="360" w:lineRule="auto"/>
        <w:jc w:val="center"/>
        <w:rPr>
          <w:rFonts w:eastAsia="仿宋_GB2312"/>
          <w:b/>
          <w:sz w:val="32"/>
          <w:szCs w:val="32"/>
        </w:rPr>
      </w:pPr>
    </w:p>
    <w:p w14:paraId="668667AC" w14:textId="77777777" w:rsidR="00002827" w:rsidRPr="004A7F2F" w:rsidRDefault="00002827">
      <w:pPr>
        <w:spacing w:line="360" w:lineRule="auto"/>
        <w:jc w:val="center"/>
        <w:rPr>
          <w:rFonts w:eastAsia="仿宋_GB2312"/>
          <w:b/>
          <w:sz w:val="32"/>
          <w:szCs w:val="32"/>
        </w:rPr>
      </w:pPr>
    </w:p>
    <w:p w14:paraId="4D4410F1" w14:textId="77777777" w:rsidR="00002827" w:rsidRPr="0016355E" w:rsidRDefault="00002827">
      <w:pPr>
        <w:spacing w:line="360" w:lineRule="auto"/>
        <w:jc w:val="center"/>
        <w:rPr>
          <w:rFonts w:eastAsia="仿宋_GB2312"/>
          <w:b/>
          <w:sz w:val="32"/>
          <w:szCs w:val="32"/>
        </w:rPr>
      </w:pPr>
    </w:p>
    <w:p w14:paraId="474AD720" w14:textId="77777777" w:rsidR="00002827" w:rsidRPr="004A7F2F" w:rsidRDefault="00002827">
      <w:pPr>
        <w:spacing w:line="360" w:lineRule="auto"/>
        <w:jc w:val="center"/>
        <w:rPr>
          <w:rFonts w:eastAsia="仿宋_GB2312"/>
          <w:b/>
          <w:sz w:val="32"/>
          <w:szCs w:val="32"/>
        </w:rPr>
      </w:pPr>
    </w:p>
    <w:p w14:paraId="1D2BBDD8" w14:textId="77777777" w:rsidR="00002827" w:rsidRPr="004A7F2F" w:rsidRDefault="00002827">
      <w:pPr>
        <w:spacing w:line="360" w:lineRule="auto"/>
        <w:jc w:val="center"/>
        <w:rPr>
          <w:rFonts w:eastAsia="仿宋_GB2312"/>
          <w:b/>
          <w:sz w:val="32"/>
          <w:szCs w:val="32"/>
        </w:rPr>
      </w:pPr>
    </w:p>
    <w:p w14:paraId="321ECB6E" w14:textId="77777777" w:rsidR="00002827" w:rsidRPr="004A7F2F" w:rsidRDefault="00FD419E">
      <w:pPr>
        <w:spacing w:line="360" w:lineRule="auto"/>
        <w:jc w:val="center"/>
        <w:rPr>
          <w:rFonts w:eastAsia="仿宋_GB2312"/>
          <w:b/>
          <w:sz w:val="84"/>
          <w:szCs w:val="84"/>
        </w:rPr>
      </w:pPr>
      <w:r w:rsidRPr="004A7F2F">
        <w:rPr>
          <w:rFonts w:eastAsia="仿宋_GB2312"/>
          <w:b/>
          <w:sz w:val="84"/>
          <w:szCs w:val="84"/>
        </w:rPr>
        <w:t>竞争性磋商文件</w:t>
      </w:r>
    </w:p>
    <w:p w14:paraId="626F0B22" w14:textId="754FDE12" w:rsidR="00002827" w:rsidRPr="004A7F2F" w:rsidRDefault="00FD419E">
      <w:pPr>
        <w:spacing w:line="360" w:lineRule="auto"/>
        <w:jc w:val="center"/>
        <w:rPr>
          <w:rFonts w:eastAsia="仿宋_GB2312"/>
          <w:b/>
          <w:sz w:val="30"/>
          <w:szCs w:val="30"/>
        </w:rPr>
      </w:pPr>
      <w:r w:rsidRPr="00F13198">
        <w:rPr>
          <w:rFonts w:eastAsia="仿宋_GB2312"/>
          <w:b/>
          <w:sz w:val="30"/>
          <w:szCs w:val="30"/>
        </w:rPr>
        <w:t>项目编号：</w:t>
      </w:r>
      <w:r w:rsidR="00137E3A" w:rsidRPr="00137E3A">
        <w:rPr>
          <w:rFonts w:eastAsia="仿宋_GB2312"/>
          <w:b/>
          <w:sz w:val="30"/>
          <w:szCs w:val="30"/>
        </w:rPr>
        <w:t>20240533656</w:t>
      </w:r>
    </w:p>
    <w:p w14:paraId="590AFED4" w14:textId="77777777" w:rsidR="00002827" w:rsidRPr="004A7F2F" w:rsidRDefault="00002827">
      <w:pPr>
        <w:spacing w:line="360" w:lineRule="auto"/>
        <w:jc w:val="center"/>
        <w:rPr>
          <w:rFonts w:eastAsia="仿宋_GB2312"/>
          <w:b/>
          <w:sz w:val="32"/>
          <w:szCs w:val="32"/>
        </w:rPr>
      </w:pPr>
    </w:p>
    <w:p w14:paraId="15DEDEF0" w14:textId="77777777" w:rsidR="00002827" w:rsidRPr="004A7F2F" w:rsidRDefault="00002827">
      <w:pPr>
        <w:spacing w:line="360" w:lineRule="auto"/>
        <w:jc w:val="center"/>
        <w:rPr>
          <w:rFonts w:eastAsia="仿宋_GB2312"/>
          <w:b/>
          <w:sz w:val="32"/>
          <w:szCs w:val="32"/>
        </w:rPr>
      </w:pPr>
    </w:p>
    <w:p w14:paraId="221B6173" w14:textId="77777777" w:rsidR="00002827" w:rsidRPr="004A7F2F" w:rsidRDefault="00002827">
      <w:pPr>
        <w:spacing w:line="360" w:lineRule="auto"/>
        <w:jc w:val="center"/>
        <w:rPr>
          <w:rFonts w:eastAsia="仿宋_GB2312"/>
          <w:b/>
          <w:sz w:val="32"/>
          <w:szCs w:val="32"/>
        </w:rPr>
      </w:pPr>
    </w:p>
    <w:p w14:paraId="0F763E77" w14:textId="77777777" w:rsidR="00002827" w:rsidRPr="004A7F2F" w:rsidRDefault="00002827">
      <w:pPr>
        <w:spacing w:line="360" w:lineRule="auto"/>
        <w:jc w:val="center"/>
        <w:rPr>
          <w:rFonts w:eastAsia="仿宋_GB2312"/>
          <w:b/>
          <w:sz w:val="32"/>
          <w:szCs w:val="32"/>
        </w:rPr>
      </w:pPr>
    </w:p>
    <w:p w14:paraId="46470BDC" w14:textId="77777777" w:rsidR="00002827" w:rsidRPr="004A7F2F" w:rsidRDefault="00002827">
      <w:pPr>
        <w:spacing w:line="360" w:lineRule="auto"/>
        <w:jc w:val="center"/>
        <w:rPr>
          <w:rFonts w:eastAsia="仿宋_GB2312"/>
          <w:b/>
          <w:sz w:val="32"/>
          <w:szCs w:val="32"/>
        </w:rPr>
      </w:pPr>
    </w:p>
    <w:p w14:paraId="2E9ECC57" w14:textId="77777777" w:rsidR="00002827" w:rsidRPr="004A7F2F" w:rsidRDefault="00FD419E">
      <w:pPr>
        <w:spacing w:line="360" w:lineRule="auto"/>
        <w:jc w:val="center"/>
        <w:rPr>
          <w:rFonts w:eastAsia="仿宋_GB2312"/>
          <w:b/>
          <w:sz w:val="36"/>
          <w:szCs w:val="36"/>
        </w:rPr>
      </w:pPr>
      <w:r w:rsidRPr="004A7F2F">
        <w:rPr>
          <w:rFonts w:eastAsia="仿宋_GB2312"/>
          <w:b/>
          <w:sz w:val="36"/>
          <w:szCs w:val="36"/>
        </w:rPr>
        <w:t>采购人：北京物资学院</w:t>
      </w:r>
    </w:p>
    <w:p w14:paraId="1D120225" w14:textId="77777777" w:rsidR="00002827" w:rsidRPr="004A7F2F" w:rsidRDefault="00FD419E">
      <w:pPr>
        <w:spacing w:line="360" w:lineRule="auto"/>
        <w:jc w:val="center"/>
        <w:rPr>
          <w:rFonts w:eastAsia="仿宋_GB2312"/>
          <w:b/>
          <w:sz w:val="36"/>
          <w:szCs w:val="36"/>
        </w:rPr>
      </w:pPr>
      <w:r w:rsidRPr="004A7F2F">
        <w:rPr>
          <w:rFonts w:eastAsia="仿宋_GB2312"/>
          <w:b/>
          <w:sz w:val="36"/>
          <w:szCs w:val="36"/>
        </w:rPr>
        <w:t>采购代理机构：北京市京发招标有限公司</w:t>
      </w:r>
    </w:p>
    <w:p w14:paraId="56E9056E" w14:textId="0B13C59B" w:rsidR="007F479A" w:rsidRPr="004A7F2F" w:rsidRDefault="001B0614" w:rsidP="007F479A">
      <w:pPr>
        <w:jc w:val="center"/>
        <w:rPr>
          <w:rFonts w:eastAsia="仿宋_GB2312"/>
          <w:b/>
          <w:sz w:val="32"/>
          <w:szCs w:val="32"/>
        </w:rPr>
      </w:pPr>
      <w:r>
        <w:rPr>
          <w:rFonts w:eastAsia="仿宋_GB2312"/>
          <w:b/>
          <w:sz w:val="36"/>
          <w:szCs w:val="36"/>
        </w:rPr>
        <w:t>202</w:t>
      </w:r>
      <w:r w:rsidR="00D23A59">
        <w:rPr>
          <w:rFonts w:eastAsia="仿宋_GB2312" w:hint="eastAsia"/>
          <w:b/>
          <w:sz w:val="36"/>
          <w:szCs w:val="36"/>
        </w:rPr>
        <w:t>4</w:t>
      </w:r>
      <w:r w:rsidR="007F479A" w:rsidRPr="004A7F2F">
        <w:rPr>
          <w:rFonts w:eastAsia="仿宋_GB2312"/>
          <w:b/>
          <w:sz w:val="36"/>
          <w:szCs w:val="36"/>
        </w:rPr>
        <w:t>年</w:t>
      </w:r>
      <w:r w:rsidR="00D23A59">
        <w:rPr>
          <w:rFonts w:eastAsia="仿宋_GB2312" w:hint="eastAsia"/>
          <w:b/>
          <w:sz w:val="36"/>
          <w:szCs w:val="36"/>
        </w:rPr>
        <w:t>5</w:t>
      </w:r>
      <w:r w:rsidR="007F479A" w:rsidRPr="004A7F2F">
        <w:rPr>
          <w:rFonts w:eastAsia="仿宋_GB2312"/>
          <w:b/>
          <w:sz w:val="36"/>
          <w:szCs w:val="36"/>
        </w:rPr>
        <w:t>月</w:t>
      </w:r>
    </w:p>
    <w:p w14:paraId="44822B72" w14:textId="77777777" w:rsidR="007F479A" w:rsidRPr="004A7F2F" w:rsidRDefault="007F479A">
      <w:pPr>
        <w:widowControl/>
        <w:jc w:val="left"/>
        <w:rPr>
          <w:rFonts w:eastAsia="仿宋_GB2312"/>
          <w:b/>
          <w:sz w:val="32"/>
          <w:szCs w:val="32"/>
        </w:rPr>
      </w:pPr>
      <w:r w:rsidRPr="004A7F2F">
        <w:rPr>
          <w:rFonts w:eastAsia="仿宋_GB2312"/>
          <w:b/>
          <w:sz w:val="32"/>
          <w:szCs w:val="32"/>
        </w:rPr>
        <w:br w:type="page"/>
      </w:r>
    </w:p>
    <w:p w14:paraId="50C99020" w14:textId="77777777" w:rsidR="00002827" w:rsidRPr="004A7F2F" w:rsidRDefault="00FD419E" w:rsidP="007F479A">
      <w:pPr>
        <w:jc w:val="center"/>
        <w:rPr>
          <w:rFonts w:eastAsia="仿宋_GB2312"/>
          <w:b/>
          <w:spacing w:val="10"/>
          <w:sz w:val="44"/>
          <w:szCs w:val="44"/>
        </w:rPr>
      </w:pPr>
      <w:r w:rsidRPr="004A7F2F">
        <w:rPr>
          <w:rFonts w:eastAsia="仿宋_GB2312"/>
          <w:b/>
          <w:spacing w:val="10"/>
          <w:sz w:val="44"/>
          <w:szCs w:val="44"/>
        </w:rPr>
        <w:lastRenderedPageBreak/>
        <w:t>目</w:t>
      </w:r>
      <w:r w:rsidRPr="004A7F2F">
        <w:rPr>
          <w:rFonts w:eastAsia="仿宋_GB2312"/>
          <w:b/>
          <w:spacing w:val="10"/>
          <w:sz w:val="44"/>
          <w:szCs w:val="44"/>
        </w:rPr>
        <w:t xml:space="preserve">  </w:t>
      </w:r>
      <w:r w:rsidRPr="004A7F2F">
        <w:rPr>
          <w:rFonts w:eastAsia="仿宋_GB2312"/>
          <w:b/>
          <w:spacing w:val="10"/>
          <w:sz w:val="44"/>
          <w:szCs w:val="44"/>
        </w:rPr>
        <w:t>录</w:t>
      </w:r>
    </w:p>
    <w:p w14:paraId="5FAB020D" w14:textId="77777777" w:rsidR="00002827" w:rsidRPr="004A7F2F" w:rsidRDefault="00002827">
      <w:pPr>
        <w:spacing w:line="26" w:lineRule="atLeast"/>
        <w:jc w:val="center"/>
        <w:rPr>
          <w:rFonts w:eastAsia="仿宋_GB2312"/>
          <w:b/>
          <w:spacing w:val="10"/>
          <w:sz w:val="36"/>
          <w:szCs w:val="36"/>
        </w:rPr>
      </w:pPr>
    </w:p>
    <w:p w14:paraId="3E7A922D" w14:textId="75B150C3" w:rsidR="0091044A" w:rsidRPr="0091044A" w:rsidRDefault="00FD419E" w:rsidP="0091044A">
      <w:pPr>
        <w:pStyle w:val="TOC1"/>
        <w:spacing w:line="360" w:lineRule="auto"/>
        <w:rPr>
          <w:rFonts w:ascii="仿宋_GB2312" w:eastAsia="仿宋_GB2312" w:hAnsiTheme="minorHAnsi" w:cstheme="minorBidi"/>
          <w:b w:val="0"/>
          <w:noProof/>
          <w:sz w:val="28"/>
          <w:szCs w:val="28"/>
        </w:rPr>
      </w:pPr>
      <w:r w:rsidRPr="0091044A">
        <w:rPr>
          <w:rFonts w:ascii="仿宋_GB2312" w:eastAsia="仿宋_GB2312" w:hAnsi="Times New Roman" w:hint="eastAsia"/>
          <w:b w:val="0"/>
          <w:spacing w:val="10"/>
          <w:sz w:val="28"/>
          <w:szCs w:val="28"/>
        </w:rPr>
        <w:fldChar w:fldCharType="begin"/>
      </w:r>
      <w:r w:rsidRPr="0091044A">
        <w:rPr>
          <w:rFonts w:ascii="仿宋_GB2312" w:eastAsia="仿宋_GB2312" w:hAnsi="Times New Roman" w:hint="eastAsia"/>
          <w:b w:val="0"/>
          <w:spacing w:val="10"/>
          <w:sz w:val="28"/>
          <w:szCs w:val="28"/>
        </w:rPr>
        <w:instrText xml:space="preserve"> TOC \o "1-3" \h \z \u </w:instrText>
      </w:r>
      <w:r w:rsidRPr="0091044A">
        <w:rPr>
          <w:rFonts w:ascii="仿宋_GB2312" w:eastAsia="仿宋_GB2312" w:hAnsi="Times New Roman" w:hint="eastAsia"/>
          <w:b w:val="0"/>
          <w:spacing w:val="10"/>
          <w:sz w:val="28"/>
          <w:szCs w:val="28"/>
        </w:rPr>
        <w:fldChar w:fldCharType="separate"/>
      </w:r>
      <w:hyperlink w:anchor="_Toc103859903" w:history="1">
        <w:r w:rsidR="0091044A" w:rsidRPr="0091044A">
          <w:rPr>
            <w:rStyle w:val="affb"/>
            <w:rFonts w:ascii="仿宋_GB2312" w:eastAsia="仿宋_GB2312" w:hint="eastAsia"/>
            <w:b w:val="0"/>
            <w:noProof/>
            <w:sz w:val="28"/>
            <w:szCs w:val="28"/>
          </w:rPr>
          <w:t>第一部分  竞争性磋商公告</w:t>
        </w:r>
        <w:r w:rsidR="0091044A" w:rsidRPr="0091044A">
          <w:rPr>
            <w:rFonts w:ascii="仿宋_GB2312" w:eastAsia="仿宋_GB2312" w:hint="eastAsia"/>
            <w:b w:val="0"/>
            <w:noProof/>
            <w:webHidden/>
            <w:sz w:val="28"/>
            <w:szCs w:val="28"/>
          </w:rPr>
          <w:tab/>
        </w:r>
        <w:r w:rsidR="0091044A" w:rsidRPr="0091044A">
          <w:rPr>
            <w:rFonts w:ascii="仿宋_GB2312" w:eastAsia="仿宋_GB2312" w:hint="eastAsia"/>
            <w:b w:val="0"/>
            <w:noProof/>
            <w:webHidden/>
            <w:sz w:val="28"/>
            <w:szCs w:val="28"/>
          </w:rPr>
          <w:fldChar w:fldCharType="begin"/>
        </w:r>
        <w:r w:rsidR="0091044A" w:rsidRPr="0091044A">
          <w:rPr>
            <w:rFonts w:ascii="仿宋_GB2312" w:eastAsia="仿宋_GB2312" w:hint="eastAsia"/>
            <w:b w:val="0"/>
            <w:noProof/>
            <w:webHidden/>
            <w:sz w:val="28"/>
            <w:szCs w:val="28"/>
          </w:rPr>
          <w:instrText xml:space="preserve"> PAGEREF _Toc103859903 \h </w:instrText>
        </w:r>
        <w:r w:rsidR="0091044A" w:rsidRPr="0091044A">
          <w:rPr>
            <w:rFonts w:ascii="仿宋_GB2312" w:eastAsia="仿宋_GB2312" w:hint="eastAsia"/>
            <w:b w:val="0"/>
            <w:noProof/>
            <w:webHidden/>
            <w:sz w:val="28"/>
            <w:szCs w:val="28"/>
          </w:rPr>
        </w:r>
        <w:r w:rsidR="0091044A" w:rsidRPr="0091044A">
          <w:rPr>
            <w:rFonts w:ascii="仿宋_GB2312" w:eastAsia="仿宋_GB2312" w:hint="eastAsia"/>
            <w:b w:val="0"/>
            <w:noProof/>
            <w:webHidden/>
            <w:sz w:val="28"/>
            <w:szCs w:val="28"/>
          </w:rPr>
          <w:fldChar w:fldCharType="separate"/>
        </w:r>
        <w:r w:rsidR="00B405CE">
          <w:rPr>
            <w:rFonts w:ascii="仿宋_GB2312" w:eastAsia="仿宋_GB2312"/>
            <w:b w:val="0"/>
            <w:noProof/>
            <w:webHidden/>
            <w:sz w:val="28"/>
            <w:szCs w:val="28"/>
          </w:rPr>
          <w:t>1</w:t>
        </w:r>
        <w:r w:rsidR="0091044A" w:rsidRPr="0091044A">
          <w:rPr>
            <w:rFonts w:ascii="仿宋_GB2312" w:eastAsia="仿宋_GB2312" w:hint="eastAsia"/>
            <w:b w:val="0"/>
            <w:noProof/>
            <w:webHidden/>
            <w:sz w:val="28"/>
            <w:szCs w:val="28"/>
          </w:rPr>
          <w:fldChar w:fldCharType="end"/>
        </w:r>
      </w:hyperlink>
    </w:p>
    <w:p w14:paraId="7F469FEF" w14:textId="225E8737" w:rsidR="0091044A" w:rsidRPr="0091044A" w:rsidRDefault="00000000" w:rsidP="0091044A">
      <w:pPr>
        <w:pStyle w:val="TOC1"/>
        <w:spacing w:line="360" w:lineRule="auto"/>
        <w:rPr>
          <w:rFonts w:ascii="仿宋_GB2312" w:eastAsia="仿宋_GB2312" w:hAnsiTheme="minorHAnsi" w:cstheme="minorBidi"/>
          <w:b w:val="0"/>
          <w:noProof/>
          <w:sz w:val="28"/>
          <w:szCs w:val="28"/>
        </w:rPr>
      </w:pPr>
      <w:hyperlink w:anchor="_Toc103859904" w:history="1">
        <w:r w:rsidR="0091044A" w:rsidRPr="0091044A">
          <w:rPr>
            <w:rStyle w:val="affb"/>
            <w:rFonts w:ascii="仿宋_GB2312" w:eastAsia="仿宋_GB2312" w:hint="eastAsia"/>
            <w:b w:val="0"/>
            <w:noProof/>
            <w:sz w:val="28"/>
            <w:szCs w:val="28"/>
          </w:rPr>
          <w:t>第二部分  磋商须知</w:t>
        </w:r>
        <w:r w:rsidR="0091044A" w:rsidRPr="0091044A">
          <w:rPr>
            <w:rFonts w:ascii="仿宋_GB2312" w:eastAsia="仿宋_GB2312" w:hint="eastAsia"/>
            <w:b w:val="0"/>
            <w:noProof/>
            <w:webHidden/>
            <w:sz w:val="28"/>
            <w:szCs w:val="28"/>
          </w:rPr>
          <w:tab/>
        </w:r>
        <w:r w:rsidR="0091044A" w:rsidRPr="0091044A">
          <w:rPr>
            <w:rFonts w:ascii="仿宋_GB2312" w:eastAsia="仿宋_GB2312" w:hint="eastAsia"/>
            <w:b w:val="0"/>
            <w:noProof/>
            <w:webHidden/>
            <w:sz w:val="28"/>
            <w:szCs w:val="28"/>
          </w:rPr>
          <w:fldChar w:fldCharType="begin"/>
        </w:r>
        <w:r w:rsidR="0091044A" w:rsidRPr="0091044A">
          <w:rPr>
            <w:rFonts w:ascii="仿宋_GB2312" w:eastAsia="仿宋_GB2312" w:hint="eastAsia"/>
            <w:b w:val="0"/>
            <w:noProof/>
            <w:webHidden/>
            <w:sz w:val="28"/>
            <w:szCs w:val="28"/>
          </w:rPr>
          <w:instrText xml:space="preserve"> PAGEREF _Toc103859904 \h </w:instrText>
        </w:r>
        <w:r w:rsidR="0091044A" w:rsidRPr="0091044A">
          <w:rPr>
            <w:rFonts w:ascii="仿宋_GB2312" w:eastAsia="仿宋_GB2312" w:hint="eastAsia"/>
            <w:b w:val="0"/>
            <w:noProof/>
            <w:webHidden/>
            <w:sz w:val="28"/>
            <w:szCs w:val="28"/>
          </w:rPr>
        </w:r>
        <w:r w:rsidR="0091044A" w:rsidRPr="0091044A">
          <w:rPr>
            <w:rFonts w:ascii="仿宋_GB2312" w:eastAsia="仿宋_GB2312" w:hint="eastAsia"/>
            <w:b w:val="0"/>
            <w:noProof/>
            <w:webHidden/>
            <w:sz w:val="28"/>
            <w:szCs w:val="28"/>
          </w:rPr>
          <w:fldChar w:fldCharType="separate"/>
        </w:r>
        <w:r w:rsidR="00B405CE">
          <w:rPr>
            <w:rFonts w:ascii="仿宋_GB2312" w:eastAsia="仿宋_GB2312"/>
            <w:b w:val="0"/>
            <w:noProof/>
            <w:webHidden/>
            <w:sz w:val="28"/>
            <w:szCs w:val="28"/>
          </w:rPr>
          <w:t>4</w:t>
        </w:r>
        <w:r w:rsidR="0091044A" w:rsidRPr="0091044A">
          <w:rPr>
            <w:rFonts w:ascii="仿宋_GB2312" w:eastAsia="仿宋_GB2312" w:hint="eastAsia"/>
            <w:b w:val="0"/>
            <w:noProof/>
            <w:webHidden/>
            <w:sz w:val="28"/>
            <w:szCs w:val="28"/>
          </w:rPr>
          <w:fldChar w:fldCharType="end"/>
        </w:r>
      </w:hyperlink>
    </w:p>
    <w:p w14:paraId="5372A0FD" w14:textId="0482DB71" w:rsidR="0091044A" w:rsidRPr="0091044A" w:rsidRDefault="00000000" w:rsidP="0091044A">
      <w:pPr>
        <w:pStyle w:val="TOC1"/>
        <w:spacing w:line="360" w:lineRule="auto"/>
        <w:rPr>
          <w:rFonts w:ascii="仿宋_GB2312" w:eastAsia="仿宋_GB2312" w:hAnsiTheme="minorHAnsi" w:cstheme="minorBidi"/>
          <w:b w:val="0"/>
          <w:noProof/>
          <w:sz w:val="28"/>
          <w:szCs w:val="28"/>
        </w:rPr>
      </w:pPr>
      <w:hyperlink w:anchor="_Toc103859911" w:history="1">
        <w:r w:rsidR="0091044A" w:rsidRPr="0091044A">
          <w:rPr>
            <w:rStyle w:val="affb"/>
            <w:rFonts w:ascii="仿宋_GB2312" w:eastAsia="仿宋_GB2312" w:hint="eastAsia"/>
            <w:b w:val="0"/>
            <w:noProof/>
            <w:sz w:val="28"/>
            <w:szCs w:val="28"/>
          </w:rPr>
          <w:t>第三部分  采购合同</w:t>
        </w:r>
        <w:r w:rsidR="0091044A" w:rsidRPr="0091044A">
          <w:rPr>
            <w:rFonts w:ascii="仿宋_GB2312" w:eastAsia="仿宋_GB2312" w:hint="eastAsia"/>
            <w:b w:val="0"/>
            <w:noProof/>
            <w:webHidden/>
            <w:sz w:val="28"/>
            <w:szCs w:val="28"/>
          </w:rPr>
          <w:tab/>
        </w:r>
        <w:r w:rsidR="0091044A" w:rsidRPr="0091044A">
          <w:rPr>
            <w:rFonts w:ascii="仿宋_GB2312" w:eastAsia="仿宋_GB2312" w:hint="eastAsia"/>
            <w:b w:val="0"/>
            <w:noProof/>
            <w:webHidden/>
            <w:sz w:val="28"/>
            <w:szCs w:val="28"/>
          </w:rPr>
          <w:fldChar w:fldCharType="begin"/>
        </w:r>
        <w:r w:rsidR="0091044A" w:rsidRPr="0091044A">
          <w:rPr>
            <w:rFonts w:ascii="仿宋_GB2312" w:eastAsia="仿宋_GB2312" w:hint="eastAsia"/>
            <w:b w:val="0"/>
            <w:noProof/>
            <w:webHidden/>
            <w:sz w:val="28"/>
            <w:szCs w:val="28"/>
          </w:rPr>
          <w:instrText xml:space="preserve"> PAGEREF _Toc103859911 \h </w:instrText>
        </w:r>
        <w:r w:rsidR="0091044A" w:rsidRPr="0091044A">
          <w:rPr>
            <w:rFonts w:ascii="仿宋_GB2312" w:eastAsia="仿宋_GB2312" w:hint="eastAsia"/>
            <w:b w:val="0"/>
            <w:noProof/>
            <w:webHidden/>
            <w:sz w:val="28"/>
            <w:szCs w:val="28"/>
          </w:rPr>
        </w:r>
        <w:r w:rsidR="0091044A" w:rsidRPr="0091044A">
          <w:rPr>
            <w:rFonts w:ascii="仿宋_GB2312" w:eastAsia="仿宋_GB2312" w:hint="eastAsia"/>
            <w:b w:val="0"/>
            <w:noProof/>
            <w:webHidden/>
            <w:sz w:val="28"/>
            <w:szCs w:val="28"/>
          </w:rPr>
          <w:fldChar w:fldCharType="separate"/>
        </w:r>
        <w:r w:rsidR="00B405CE">
          <w:rPr>
            <w:rFonts w:ascii="仿宋_GB2312" w:eastAsia="仿宋_GB2312"/>
            <w:b w:val="0"/>
            <w:noProof/>
            <w:webHidden/>
            <w:sz w:val="28"/>
            <w:szCs w:val="28"/>
          </w:rPr>
          <w:t>17</w:t>
        </w:r>
        <w:r w:rsidR="0091044A" w:rsidRPr="0091044A">
          <w:rPr>
            <w:rFonts w:ascii="仿宋_GB2312" w:eastAsia="仿宋_GB2312" w:hint="eastAsia"/>
            <w:b w:val="0"/>
            <w:noProof/>
            <w:webHidden/>
            <w:sz w:val="28"/>
            <w:szCs w:val="28"/>
          </w:rPr>
          <w:fldChar w:fldCharType="end"/>
        </w:r>
      </w:hyperlink>
    </w:p>
    <w:p w14:paraId="6F96EBD7" w14:textId="1F34D496" w:rsidR="0091044A" w:rsidRPr="0091044A" w:rsidRDefault="00000000" w:rsidP="0091044A">
      <w:pPr>
        <w:pStyle w:val="TOC1"/>
        <w:spacing w:line="360" w:lineRule="auto"/>
        <w:rPr>
          <w:rFonts w:ascii="仿宋_GB2312" w:eastAsia="仿宋_GB2312" w:hAnsiTheme="minorHAnsi" w:cstheme="minorBidi"/>
          <w:b w:val="0"/>
          <w:noProof/>
          <w:sz w:val="28"/>
          <w:szCs w:val="28"/>
        </w:rPr>
      </w:pPr>
      <w:hyperlink w:anchor="_Toc103860159" w:history="1">
        <w:r w:rsidR="0091044A" w:rsidRPr="0091044A">
          <w:rPr>
            <w:rStyle w:val="affb"/>
            <w:rFonts w:ascii="仿宋_GB2312" w:eastAsia="仿宋_GB2312" w:hint="eastAsia"/>
            <w:b w:val="0"/>
            <w:noProof/>
            <w:sz w:val="28"/>
            <w:szCs w:val="28"/>
          </w:rPr>
          <w:t>第四部分  附件——响应文件格式</w:t>
        </w:r>
        <w:r w:rsidR="0091044A" w:rsidRPr="0091044A">
          <w:rPr>
            <w:rFonts w:ascii="仿宋_GB2312" w:eastAsia="仿宋_GB2312" w:hint="eastAsia"/>
            <w:b w:val="0"/>
            <w:noProof/>
            <w:webHidden/>
            <w:sz w:val="28"/>
            <w:szCs w:val="28"/>
          </w:rPr>
          <w:tab/>
        </w:r>
        <w:r w:rsidR="0091044A" w:rsidRPr="0091044A">
          <w:rPr>
            <w:rFonts w:ascii="仿宋_GB2312" w:eastAsia="仿宋_GB2312" w:hint="eastAsia"/>
            <w:b w:val="0"/>
            <w:noProof/>
            <w:webHidden/>
            <w:sz w:val="28"/>
            <w:szCs w:val="28"/>
          </w:rPr>
          <w:fldChar w:fldCharType="begin"/>
        </w:r>
        <w:r w:rsidR="0091044A" w:rsidRPr="0091044A">
          <w:rPr>
            <w:rFonts w:ascii="仿宋_GB2312" w:eastAsia="仿宋_GB2312" w:hint="eastAsia"/>
            <w:b w:val="0"/>
            <w:noProof/>
            <w:webHidden/>
            <w:sz w:val="28"/>
            <w:szCs w:val="28"/>
          </w:rPr>
          <w:instrText xml:space="preserve"> PAGEREF _Toc103860159 \h </w:instrText>
        </w:r>
        <w:r w:rsidR="0091044A" w:rsidRPr="0091044A">
          <w:rPr>
            <w:rFonts w:ascii="仿宋_GB2312" w:eastAsia="仿宋_GB2312" w:hint="eastAsia"/>
            <w:b w:val="0"/>
            <w:noProof/>
            <w:webHidden/>
            <w:sz w:val="28"/>
            <w:szCs w:val="28"/>
          </w:rPr>
        </w:r>
        <w:r w:rsidR="0091044A" w:rsidRPr="0091044A">
          <w:rPr>
            <w:rFonts w:ascii="仿宋_GB2312" w:eastAsia="仿宋_GB2312" w:hint="eastAsia"/>
            <w:b w:val="0"/>
            <w:noProof/>
            <w:webHidden/>
            <w:sz w:val="28"/>
            <w:szCs w:val="28"/>
          </w:rPr>
          <w:fldChar w:fldCharType="separate"/>
        </w:r>
        <w:r w:rsidR="00B405CE">
          <w:rPr>
            <w:rFonts w:ascii="仿宋_GB2312" w:eastAsia="仿宋_GB2312"/>
            <w:b w:val="0"/>
            <w:noProof/>
            <w:webHidden/>
            <w:sz w:val="28"/>
            <w:szCs w:val="28"/>
          </w:rPr>
          <w:t>85</w:t>
        </w:r>
        <w:r w:rsidR="0091044A" w:rsidRPr="0091044A">
          <w:rPr>
            <w:rFonts w:ascii="仿宋_GB2312" w:eastAsia="仿宋_GB2312" w:hint="eastAsia"/>
            <w:b w:val="0"/>
            <w:noProof/>
            <w:webHidden/>
            <w:sz w:val="28"/>
            <w:szCs w:val="28"/>
          </w:rPr>
          <w:fldChar w:fldCharType="end"/>
        </w:r>
      </w:hyperlink>
    </w:p>
    <w:p w14:paraId="0BE28075" w14:textId="23C155DF" w:rsidR="0091044A" w:rsidRPr="0091044A" w:rsidRDefault="00000000" w:rsidP="0091044A">
      <w:pPr>
        <w:pStyle w:val="TOC1"/>
        <w:spacing w:line="360" w:lineRule="auto"/>
        <w:rPr>
          <w:rFonts w:ascii="仿宋_GB2312" w:eastAsia="仿宋_GB2312" w:hAnsiTheme="minorHAnsi" w:cstheme="minorBidi"/>
          <w:b w:val="0"/>
          <w:noProof/>
          <w:sz w:val="28"/>
          <w:szCs w:val="28"/>
        </w:rPr>
      </w:pPr>
      <w:hyperlink w:anchor="_Toc103860160" w:history="1">
        <w:r w:rsidR="0091044A" w:rsidRPr="0091044A">
          <w:rPr>
            <w:rStyle w:val="affb"/>
            <w:rFonts w:ascii="仿宋_GB2312" w:eastAsia="仿宋_GB2312" w:hint="eastAsia"/>
            <w:b w:val="0"/>
            <w:noProof/>
            <w:sz w:val="28"/>
            <w:szCs w:val="28"/>
          </w:rPr>
          <w:t>第五部分  工程量清单</w:t>
        </w:r>
        <w:r w:rsidR="0091044A" w:rsidRPr="0091044A">
          <w:rPr>
            <w:rFonts w:ascii="仿宋_GB2312" w:eastAsia="仿宋_GB2312" w:hint="eastAsia"/>
            <w:b w:val="0"/>
            <w:noProof/>
            <w:webHidden/>
            <w:sz w:val="28"/>
            <w:szCs w:val="28"/>
          </w:rPr>
          <w:tab/>
        </w:r>
        <w:r w:rsidR="0091044A" w:rsidRPr="0091044A">
          <w:rPr>
            <w:rFonts w:ascii="仿宋_GB2312" w:eastAsia="仿宋_GB2312" w:hint="eastAsia"/>
            <w:b w:val="0"/>
            <w:noProof/>
            <w:webHidden/>
            <w:sz w:val="28"/>
            <w:szCs w:val="28"/>
          </w:rPr>
          <w:fldChar w:fldCharType="begin"/>
        </w:r>
        <w:r w:rsidR="0091044A" w:rsidRPr="0091044A">
          <w:rPr>
            <w:rFonts w:ascii="仿宋_GB2312" w:eastAsia="仿宋_GB2312" w:hint="eastAsia"/>
            <w:b w:val="0"/>
            <w:noProof/>
            <w:webHidden/>
            <w:sz w:val="28"/>
            <w:szCs w:val="28"/>
          </w:rPr>
          <w:instrText xml:space="preserve"> PAGEREF _Toc103860160 \h </w:instrText>
        </w:r>
        <w:r w:rsidR="0091044A" w:rsidRPr="0091044A">
          <w:rPr>
            <w:rFonts w:ascii="仿宋_GB2312" w:eastAsia="仿宋_GB2312" w:hint="eastAsia"/>
            <w:b w:val="0"/>
            <w:noProof/>
            <w:webHidden/>
            <w:sz w:val="28"/>
            <w:szCs w:val="28"/>
          </w:rPr>
        </w:r>
        <w:r w:rsidR="0091044A" w:rsidRPr="0091044A">
          <w:rPr>
            <w:rFonts w:ascii="仿宋_GB2312" w:eastAsia="仿宋_GB2312" w:hint="eastAsia"/>
            <w:b w:val="0"/>
            <w:noProof/>
            <w:webHidden/>
            <w:sz w:val="28"/>
            <w:szCs w:val="28"/>
          </w:rPr>
          <w:fldChar w:fldCharType="separate"/>
        </w:r>
        <w:r w:rsidR="00B405CE">
          <w:rPr>
            <w:rFonts w:ascii="仿宋_GB2312" w:eastAsia="仿宋_GB2312"/>
            <w:b w:val="0"/>
            <w:noProof/>
            <w:webHidden/>
            <w:sz w:val="28"/>
            <w:szCs w:val="28"/>
          </w:rPr>
          <w:t>107</w:t>
        </w:r>
        <w:r w:rsidR="0091044A" w:rsidRPr="0091044A">
          <w:rPr>
            <w:rFonts w:ascii="仿宋_GB2312" w:eastAsia="仿宋_GB2312" w:hint="eastAsia"/>
            <w:b w:val="0"/>
            <w:noProof/>
            <w:webHidden/>
            <w:sz w:val="28"/>
            <w:szCs w:val="28"/>
          </w:rPr>
          <w:fldChar w:fldCharType="end"/>
        </w:r>
      </w:hyperlink>
    </w:p>
    <w:p w14:paraId="0B66CAF8" w14:textId="4A118585" w:rsidR="0091044A" w:rsidRPr="0091044A" w:rsidRDefault="00000000" w:rsidP="0091044A">
      <w:pPr>
        <w:pStyle w:val="TOC1"/>
        <w:spacing w:line="360" w:lineRule="auto"/>
        <w:rPr>
          <w:rFonts w:ascii="仿宋_GB2312" w:eastAsia="仿宋_GB2312" w:hAnsiTheme="minorHAnsi" w:cstheme="minorBidi"/>
          <w:b w:val="0"/>
          <w:noProof/>
          <w:sz w:val="28"/>
          <w:szCs w:val="28"/>
        </w:rPr>
      </w:pPr>
      <w:hyperlink w:anchor="_Toc103860161" w:history="1">
        <w:r w:rsidR="0091044A" w:rsidRPr="0091044A">
          <w:rPr>
            <w:rStyle w:val="affb"/>
            <w:rFonts w:ascii="仿宋_GB2312" w:eastAsia="仿宋_GB2312" w:hint="eastAsia"/>
            <w:b w:val="0"/>
            <w:noProof/>
            <w:sz w:val="28"/>
            <w:szCs w:val="28"/>
          </w:rPr>
          <w:t>第六部分  评审标准和方法</w:t>
        </w:r>
        <w:r w:rsidR="0091044A" w:rsidRPr="0091044A">
          <w:rPr>
            <w:rFonts w:ascii="仿宋_GB2312" w:eastAsia="仿宋_GB2312" w:hint="eastAsia"/>
            <w:b w:val="0"/>
            <w:noProof/>
            <w:webHidden/>
            <w:sz w:val="28"/>
            <w:szCs w:val="28"/>
          </w:rPr>
          <w:tab/>
        </w:r>
        <w:r w:rsidR="0091044A" w:rsidRPr="0091044A">
          <w:rPr>
            <w:rFonts w:ascii="仿宋_GB2312" w:eastAsia="仿宋_GB2312" w:hint="eastAsia"/>
            <w:b w:val="0"/>
            <w:noProof/>
            <w:webHidden/>
            <w:sz w:val="28"/>
            <w:szCs w:val="28"/>
          </w:rPr>
          <w:fldChar w:fldCharType="begin"/>
        </w:r>
        <w:r w:rsidR="0091044A" w:rsidRPr="0091044A">
          <w:rPr>
            <w:rFonts w:ascii="仿宋_GB2312" w:eastAsia="仿宋_GB2312" w:hint="eastAsia"/>
            <w:b w:val="0"/>
            <w:noProof/>
            <w:webHidden/>
            <w:sz w:val="28"/>
            <w:szCs w:val="28"/>
          </w:rPr>
          <w:instrText xml:space="preserve"> PAGEREF _Toc103860161 \h </w:instrText>
        </w:r>
        <w:r w:rsidR="0091044A" w:rsidRPr="0091044A">
          <w:rPr>
            <w:rFonts w:ascii="仿宋_GB2312" w:eastAsia="仿宋_GB2312" w:hint="eastAsia"/>
            <w:b w:val="0"/>
            <w:noProof/>
            <w:webHidden/>
            <w:sz w:val="28"/>
            <w:szCs w:val="28"/>
          </w:rPr>
        </w:r>
        <w:r w:rsidR="0091044A" w:rsidRPr="0091044A">
          <w:rPr>
            <w:rFonts w:ascii="仿宋_GB2312" w:eastAsia="仿宋_GB2312" w:hint="eastAsia"/>
            <w:b w:val="0"/>
            <w:noProof/>
            <w:webHidden/>
            <w:sz w:val="28"/>
            <w:szCs w:val="28"/>
          </w:rPr>
          <w:fldChar w:fldCharType="separate"/>
        </w:r>
        <w:r w:rsidR="00B405CE">
          <w:rPr>
            <w:rFonts w:ascii="仿宋_GB2312" w:eastAsia="仿宋_GB2312"/>
            <w:b w:val="0"/>
            <w:noProof/>
            <w:webHidden/>
            <w:sz w:val="28"/>
            <w:szCs w:val="28"/>
          </w:rPr>
          <w:t>149</w:t>
        </w:r>
        <w:r w:rsidR="0091044A" w:rsidRPr="0091044A">
          <w:rPr>
            <w:rFonts w:ascii="仿宋_GB2312" w:eastAsia="仿宋_GB2312" w:hint="eastAsia"/>
            <w:b w:val="0"/>
            <w:noProof/>
            <w:webHidden/>
            <w:sz w:val="28"/>
            <w:szCs w:val="28"/>
          </w:rPr>
          <w:fldChar w:fldCharType="end"/>
        </w:r>
      </w:hyperlink>
    </w:p>
    <w:p w14:paraId="018543FF" w14:textId="77777777" w:rsidR="00002827" w:rsidRPr="004A7F2F" w:rsidRDefault="00FD419E" w:rsidP="0091044A">
      <w:pPr>
        <w:adjustRightInd w:val="0"/>
        <w:snapToGrid w:val="0"/>
        <w:spacing w:line="360" w:lineRule="auto"/>
        <w:rPr>
          <w:rFonts w:eastAsia="仿宋_GB2312"/>
          <w:b/>
        </w:rPr>
      </w:pPr>
      <w:r w:rsidRPr="0091044A">
        <w:rPr>
          <w:rFonts w:ascii="仿宋_GB2312" w:eastAsia="仿宋_GB2312" w:hint="eastAsia"/>
          <w:spacing w:val="10"/>
          <w:sz w:val="28"/>
          <w:szCs w:val="28"/>
        </w:rPr>
        <w:fldChar w:fldCharType="end"/>
      </w:r>
    </w:p>
    <w:p w14:paraId="708E2E14" w14:textId="77777777" w:rsidR="00002827" w:rsidRPr="004A7F2F" w:rsidRDefault="00002827">
      <w:pPr>
        <w:pStyle w:val="1"/>
        <w:spacing w:beforeLines="0" w:afterLines="0"/>
        <w:jc w:val="center"/>
        <w:rPr>
          <w:rFonts w:eastAsia="仿宋_GB2312"/>
          <w:b w:val="0"/>
        </w:rPr>
        <w:sectPr w:rsidR="00002827" w:rsidRPr="004A7F2F">
          <w:footerReference w:type="default" r:id="rId9"/>
          <w:pgSz w:w="11907" w:h="16840"/>
          <w:pgMar w:top="1440" w:right="1797" w:bottom="1440" w:left="1797" w:header="720" w:footer="720" w:gutter="0"/>
          <w:pgNumType w:start="1"/>
          <w:cols w:space="720"/>
          <w:docGrid w:type="lines" w:linePitch="312"/>
        </w:sectPr>
      </w:pPr>
    </w:p>
    <w:p w14:paraId="198AA80F" w14:textId="77777777" w:rsidR="00002827" w:rsidRPr="004A7F2F" w:rsidRDefault="00FD419E">
      <w:pPr>
        <w:pStyle w:val="1"/>
        <w:spacing w:beforeLines="0" w:afterLines="0"/>
        <w:jc w:val="center"/>
        <w:rPr>
          <w:rFonts w:eastAsia="仿宋_GB2312"/>
          <w:sz w:val="44"/>
        </w:rPr>
      </w:pPr>
      <w:bookmarkStart w:id="0" w:name="_Toc103859903"/>
      <w:r w:rsidRPr="004A7F2F">
        <w:rPr>
          <w:rFonts w:eastAsia="仿宋_GB2312"/>
          <w:sz w:val="44"/>
        </w:rPr>
        <w:lastRenderedPageBreak/>
        <w:t>第一部分</w:t>
      </w:r>
      <w:r w:rsidRPr="004A7F2F">
        <w:rPr>
          <w:rFonts w:eastAsia="仿宋_GB2312"/>
          <w:sz w:val="44"/>
        </w:rPr>
        <w:t xml:space="preserve">  </w:t>
      </w:r>
      <w:r w:rsidRPr="004A7F2F">
        <w:rPr>
          <w:rFonts w:eastAsia="仿宋_GB2312"/>
          <w:sz w:val="44"/>
        </w:rPr>
        <w:t>竞争性磋商公告</w:t>
      </w:r>
      <w:bookmarkEnd w:id="0"/>
    </w:p>
    <w:p w14:paraId="775E10F3" w14:textId="77777777" w:rsidR="00002827" w:rsidRPr="004A7F2F" w:rsidRDefault="00002827">
      <w:pPr>
        <w:rPr>
          <w:rFonts w:eastAsia="仿宋_GB2312"/>
        </w:rPr>
      </w:pPr>
    </w:p>
    <w:p w14:paraId="6EBD41BF"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项目概况</w:t>
      </w:r>
    </w:p>
    <w:p w14:paraId="6D9025CF" w14:textId="3B7BEE24" w:rsidR="00002827" w:rsidRPr="004A7F2F" w:rsidRDefault="00D23A59">
      <w:pPr>
        <w:adjustRightInd w:val="0"/>
        <w:snapToGrid w:val="0"/>
        <w:spacing w:line="360" w:lineRule="auto"/>
        <w:ind w:firstLine="480"/>
        <w:rPr>
          <w:rFonts w:eastAsia="仿宋_GB2312"/>
          <w:sz w:val="24"/>
        </w:rPr>
      </w:pPr>
      <w:r>
        <w:rPr>
          <w:rFonts w:eastAsia="仿宋_GB2312"/>
          <w:sz w:val="24"/>
        </w:rPr>
        <w:t>校内专项</w:t>
      </w:r>
      <w:r>
        <w:rPr>
          <w:rFonts w:eastAsia="仿宋_GB2312"/>
          <w:sz w:val="24"/>
        </w:rPr>
        <w:t>-</w:t>
      </w:r>
      <w:r>
        <w:rPr>
          <w:rFonts w:eastAsia="仿宋_GB2312"/>
          <w:sz w:val="24"/>
        </w:rPr>
        <w:t>学校部分建筑物彩钢板更换工程（二期）</w:t>
      </w:r>
      <w:r w:rsidR="00FD419E" w:rsidRPr="004A7F2F">
        <w:rPr>
          <w:rFonts w:eastAsia="仿宋_GB2312"/>
          <w:sz w:val="24"/>
        </w:rPr>
        <w:t>的潜在供应商应在北京市东城区崇文门外大街</w:t>
      </w:r>
      <w:r w:rsidR="00FD419E" w:rsidRPr="004A7F2F">
        <w:rPr>
          <w:rFonts w:eastAsia="仿宋_GB2312"/>
          <w:sz w:val="24"/>
        </w:rPr>
        <w:t>90</w:t>
      </w:r>
      <w:r w:rsidR="00FD419E" w:rsidRPr="004A7F2F">
        <w:rPr>
          <w:rFonts w:eastAsia="仿宋_GB2312"/>
          <w:sz w:val="24"/>
        </w:rPr>
        <w:t>号北京市京发招标有限公司</w:t>
      </w:r>
      <w:r w:rsidR="00FD419E" w:rsidRPr="004A7F2F">
        <w:rPr>
          <w:rFonts w:eastAsia="仿宋_GB2312"/>
          <w:sz w:val="24"/>
        </w:rPr>
        <w:t>705</w:t>
      </w:r>
      <w:r w:rsidR="00FD419E" w:rsidRPr="004A7F2F">
        <w:rPr>
          <w:rFonts w:eastAsia="仿宋_GB2312"/>
          <w:sz w:val="24"/>
        </w:rPr>
        <w:t>室获取采购文件，并于</w:t>
      </w:r>
      <w:r w:rsidR="001B0614">
        <w:rPr>
          <w:rFonts w:eastAsia="仿宋_GB2312"/>
          <w:sz w:val="24"/>
        </w:rPr>
        <w:t>202</w:t>
      </w:r>
      <w:r w:rsidR="00986C7C">
        <w:rPr>
          <w:rFonts w:eastAsia="仿宋_GB2312" w:hint="eastAsia"/>
          <w:sz w:val="24"/>
        </w:rPr>
        <w:t>4</w:t>
      </w:r>
      <w:r w:rsidR="007F479A" w:rsidRPr="004A7F2F">
        <w:rPr>
          <w:rFonts w:eastAsia="仿宋_GB2312"/>
          <w:sz w:val="24"/>
        </w:rPr>
        <w:t>年</w:t>
      </w:r>
      <w:r w:rsidR="00FD1D6C">
        <w:rPr>
          <w:rFonts w:eastAsia="仿宋_GB2312" w:hint="eastAsia"/>
          <w:sz w:val="24"/>
        </w:rPr>
        <w:t>6</w:t>
      </w:r>
      <w:r w:rsidR="007F479A" w:rsidRPr="004A7F2F">
        <w:rPr>
          <w:rFonts w:eastAsia="仿宋_GB2312"/>
          <w:sz w:val="24"/>
        </w:rPr>
        <w:t>月</w:t>
      </w:r>
      <w:r w:rsidR="00FD1D6C">
        <w:rPr>
          <w:rFonts w:eastAsia="仿宋_GB2312" w:hint="eastAsia"/>
          <w:sz w:val="24"/>
        </w:rPr>
        <w:t>12</w:t>
      </w:r>
      <w:r w:rsidR="00FD419E" w:rsidRPr="004A7F2F">
        <w:rPr>
          <w:rFonts w:eastAsia="仿宋_GB2312"/>
          <w:sz w:val="24"/>
        </w:rPr>
        <w:t>日</w:t>
      </w:r>
      <w:r w:rsidR="000C21E7">
        <w:rPr>
          <w:rFonts w:eastAsia="仿宋_GB2312" w:hint="eastAsia"/>
          <w:sz w:val="24"/>
        </w:rPr>
        <w:t>09</w:t>
      </w:r>
      <w:r w:rsidR="00FD419E" w:rsidRPr="004A7F2F">
        <w:rPr>
          <w:rFonts w:eastAsia="仿宋_GB2312"/>
          <w:sz w:val="24"/>
        </w:rPr>
        <w:t>点</w:t>
      </w:r>
      <w:r w:rsidR="00B86804">
        <w:rPr>
          <w:rFonts w:eastAsia="仿宋_GB2312" w:hint="eastAsia"/>
          <w:sz w:val="24"/>
        </w:rPr>
        <w:t>3</w:t>
      </w:r>
      <w:r w:rsidR="00FD419E" w:rsidRPr="004A7F2F">
        <w:rPr>
          <w:rFonts w:eastAsia="仿宋_GB2312"/>
          <w:sz w:val="24"/>
        </w:rPr>
        <w:t>0</w:t>
      </w:r>
      <w:r w:rsidR="00FD419E" w:rsidRPr="004A7F2F">
        <w:rPr>
          <w:rFonts w:eastAsia="仿宋_GB2312"/>
          <w:sz w:val="24"/>
        </w:rPr>
        <w:t>分（北京时间）前提交响应文件。</w:t>
      </w:r>
    </w:p>
    <w:p w14:paraId="4E0765EB"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一、项目基本情况</w:t>
      </w:r>
    </w:p>
    <w:p w14:paraId="0CDDBB9F" w14:textId="4AB6968C"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项目编号：</w:t>
      </w:r>
      <w:r w:rsidR="00137E3A" w:rsidRPr="00137E3A">
        <w:rPr>
          <w:rFonts w:eastAsia="仿宋_GB2312"/>
          <w:sz w:val="24"/>
        </w:rPr>
        <w:t>20240533656</w:t>
      </w:r>
    </w:p>
    <w:p w14:paraId="31736EAC" w14:textId="109CF45D"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项目名称：</w:t>
      </w:r>
      <w:r w:rsidR="00D23A59">
        <w:rPr>
          <w:rFonts w:eastAsia="仿宋_GB2312"/>
          <w:sz w:val="24"/>
        </w:rPr>
        <w:t>校内专项</w:t>
      </w:r>
      <w:r w:rsidR="00D23A59">
        <w:rPr>
          <w:rFonts w:eastAsia="仿宋_GB2312"/>
          <w:sz w:val="24"/>
        </w:rPr>
        <w:t>-</w:t>
      </w:r>
      <w:r w:rsidR="00D23A59">
        <w:rPr>
          <w:rFonts w:eastAsia="仿宋_GB2312"/>
          <w:sz w:val="24"/>
        </w:rPr>
        <w:t>学校部分建筑物彩钢板更换工程（二期）</w:t>
      </w:r>
    </w:p>
    <w:p w14:paraId="346980E5"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采购方式：</w:t>
      </w:r>
      <w:r w:rsidR="007F479A" w:rsidRPr="004A7F2F">
        <w:rPr>
          <w:rFonts w:eastAsia="仿宋_GB2312"/>
          <w:sz w:val="24"/>
        </w:rPr>
        <w:t>竞争性磋商</w:t>
      </w:r>
    </w:p>
    <w:p w14:paraId="4E82A4D0" w14:textId="42DA72E8"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预算金额：</w:t>
      </w:r>
      <w:r w:rsidR="00986C7C" w:rsidRPr="00986C7C">
        <w:rPr>
          <w:rFonts w:eastAsia="仿宋_GB2312"/>
          <w:sz w:val="24"/>
        </w:rPr>
        <w:t>249</w:t>
      </w:r>
      <w:r w:rsidR="00986C7C">
        <w:rPr>
          <w:rFonts w:eastAsia="仿宋_GB2312" w:hint="eastAsia"/>
          <w:sz w:val="24"/>
        </w:rPr>
        <w:t>.</w:t>
      </w:r>
      <w:r w:rsidR="00986C7C" w:rsidRPr="00986C7C">
        <w:rPr>
          <w:rFonts w:eastAsia="仿宋_GB2312"/>
          <w:sz w:val="24"/>
        </w:rPr>
        <w:t>49941</w:t>
      </w:r>
      <w:r w:rsidRPr="004A7F2F">
        <w:rPr>
          <w:rFonts w:eastAsia="仿宋_GB2312"/>
          <w:sz w:val="24"/>
        </w:rPr>
        <w:t>万元</w:t>
      </w:r>
    </w:p>
    <w:p w14:paraId="04F98E51" w14:textId="28C4A3E8"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最高限价（如有）：</w:t>
      </w:r>
      <w:r w:rsidR="00A23C10" w:rsidRPr="00986C7C">
        <w:rPr>
          <w:rFonts w:eastAsia="仿宋_GB2312"/>
          <w:sz w:val="24"/>
        </w:rPr>
        <w:t>249</w:t>
      </w:r>
      <w:r w:rsidR="00A23C10">
        <w:rPr>
          <w:rFonts w:eastAsia="仿宋_GB2312" w:hint="eastAsia"/>
          <w:sz w:val="24"/>
        </w:rPr>
        <w:t>.</w:t>
      </w:r>
      <w:r w:rsidR="00A23C10" w:rsidRPr="00986C7C">
        <w:rPr>
          <w:rFonts w:eastAsia="仿宋_GB2312"/>
          <w:sz w:val="24"/>
        </w:rPr>
        <w:t>49941</w:t>
      </w:r>
      <w:r w:rsidRPr="004A7F2F">
        <w:rPr>
          <w:rFonts w:eastAsia="仿宋_GB2312"/>
          <w:sz w:val="24"/>
        </w:rPr>
        <w:t>万元</w:t>
      </w:r>
    </w:p>
    <w:p w14:paraId="74D5693A"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采购需求：</w:t>
      </w:r>
    </w:p>
    <w:p w14:paraId="3A32D1ED" w14:textId="5EBA6DFE"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名称：</w:t>
      </w:r>
      <w:r w:rsidR="00D23A59">
        <w:rPr>
          <w:rFonts w:eastAsia="仿宋_GB2312"/>
          <w:sz w:val="24"/>
        </w:rPr>
        <w:t>校内专项</w:t>
      </w:r>
      <w:r w:rsidR="00D23A59">
        <w:rPr>
          <w:rFonts w:eastAsia="仿宋_GB2312"/>
          <w:sz w:val="24"/>
        </w:rPr>
        <w:t>-</w:t>
      </w:r>
      <w:r w:rsidR="00D23A59">
        <w:rPr>
          <w:rFonts w:eastAsia="仿宋_GB2312"/>
          <w:sz w:val="24"/>
        </w:rPr>
        <w:t>学校部分建筑物彩钢板更换工程（二期）</w:t>
      </w:r>
    </w:p>
    <w:p w14:paraId="4AAC54AD" w14:textId="2BC2DCEA" w:rsidR="00002827" w:rsidRPr="001B3632" w:rsidRDefault="00FD419E">
      <w:pPr>
        <w:adjustRightInd w:val="0"/>
        <w:snapToGrid w:val="0"/>
        <w:spacing w:line="360" w:lineRule="auto"/>
        <w:ind w:firstLine="480"/>
        <w:rPr>
          <w:rFonts w:eastAsia="仿宋_GB2312"/>
          <w:sz w:val="24"/>
        </w:rPr>
      </w:pPr>
      <w:r w:rsidRPr="006B3EBB">
        <w:rPr>
          <w:rFonts w:eastAsia="仿宋_GB2312"/>
          <w:sz w:val="24"/>
        </w:rPr>
        <w:t>工期：</w:t>
      </w:r>
      <w:r w:rsidR="00C32A5A" w:rsidRPr="006B3EBB">
        <w:rPr>
          <w:rFonts w:eastAsia="仿宋_GB2312"/>
          <w:sz w:val="24"/>
        </w:rPr>
        <w:t>50</w:t>
      </w:r>
      <w:r w:rsidRPr="006B3EBB">
        <w:rPr>
          <w:rFonts w:eastAsia="仿宋_GB2312"/>
          <w:sz w:val="24"/>
        </w:rPr>
        <w:t>日历天</w:t>
      </w:r>
    </w:p>
    <w:p w14:paraId="50395A0C" w14:textId="14D85B42"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工程范围：图纸及工程量清单范围内全部工程施工，</w:t>
      </w:r>
      <w:r w:rsidR="00A23C10" w:rsidRPr="00A23C10">
        <w:rPr>
          <w:rFonts w:eastAsia="仿宋_GB2312" w:hint="eastAsia"/>
          <w:sz w:val="24"/>
        </w:rPr>
        <w:t>包含拆除工程、土建工程、安装工程</w:t>
      </w:r>
      <w:r w:rsidRPr="004A7F2F">
        <w:rPr>
          <w:rFonts w:eastAsia="仿宋_GB2312"/>
          <w:sz w:val="24"/>
        </w:rPr>
        <w:t>等。</w:t>
      </w:r>
    </w:p>
    <w:p w14:paraId="43405919"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质量标准：合格</w:t>
      </w:r>
    </w:p>
    <w:p w14:paraId="16A6ECA6"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施工现场安全生产标准化目标等级：达标</w:t>
      </w:r>
    </w:p>
    <w:p w14:paraId="1CD16A9B" w14:textId="28C2926B"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合同履</w:t>
      </w:r>
      <w:r w:rsidRPr="00C32A5A">
        <w:rPr>
          <w:rFonts w:eastAsia="仿宋_GB2312"/>
          <w:sz w:val="24"/>
        </w:rPr>
        <w:t>行期限：</w:t>
      </w:r>
      <w:r w:rsidR="001B0614" w:rsidRPr="00C32A5A">
        <w:rPr>
          <w:rFonts w:eastAsia="仿宋_GB2312"/>
          <w:sz w:val="24"/>
        </w:rPr>
        <w:t>202</w:t>
      </w:r>
      <w:r w:rsidR="008F3E0B" w:rsidRPr="00C32A5A">
        <w:rPr>
          <w:rFonts w:eastAsia="仿宋_GB2312" w:hint="eastAsia"/>
          <w:sz w:val="24"/>
        </w:rPr>
        <w:t>4</w:t>
      </w:r>
      <w:r w:rsidRPr="00C32A5A">
        <w:rPr>
          <w:rFonts w:eastAsia="仿宋_GB2312"/>
          <w:sz w:val="24"/>
        </w:rPr>
        <w:t>年</w:t>
      </w:r>
      <w:r w:rsidR="00CE2F0A" w:rsidRPr="00C32A5A">
        <w:rPr>
          <w:rFonts w:eastAsia="仿宋_GB2312" w:hint="eastAsia"/>
          <w:sz w:val="24"/>
        </w:rPr>
        <w:t>6</w:t>
      </w:r>
      <w:r w:rsidRPr="00C32A5A">
        <w:rPr>
          <w:rFonts w:eastAsia="仿宋_GB2312"/>
          <w:sz w:val="24"/>
        </w:rPr>
        <w:t>月</w:t>
      </w:r>
      <w:r w:rsidR="00880412">
        <w:rPr>
          <w:rFonts w:eastAsia="仿宋_GB2312" w:hint="eastAsia"/>
          <w:sz w:val="24"/>
        </w:rPr>
        <w:t>15</w:t>
      </w:r>
      <w:r w:rsidRPr="00C32A5A">
        <w:rPr>
          <w:rFonts w:eastAsia="仿宋_GB2312"/>
          <w:sz w:val="24"/>
        </w:rPr>
        <w:t>日至</w:t>
      </w:r>
      <w:r w:rsidR="001B0614" w:rsidRPr="00C32A5A">
        <w:rPr>
          <w:rFonts w:eastAsia="仿宋_GB2312"/>
          <w:sz w:val="24"/>
        </w:rPr>
        <w:t>202</w:t>
      </w:r>
      <w:r w:rsidR="008F3E0B" w:rsidRPr="00C32A5A">
        <w:rPr>
          <w:rFonts w:eastAsia="仿宋_GB2312" w:hint="eastAsia"/>
          <w:sz w:val="24"/>
        </w:rPr>
        <w:t>4</w:t>
      </w:r>
      <w:r w:rsidRPr="00C32A5A">
        <w:rPr>
          <w:rFonts w:eastAsia="仿宋_GB2312"/>
          <w:sz w:val="24"/>
        </w:rPr>
        <w:t>年</w:t>
      </w:r>
      <w:r w:rsidR="00880412">
        <w:rPr>
          <w:rFonts w:eastAsia="仿宋_GB2312" w:hint="eastAsia"/>
          <w:sz w:val="24"/>
        </w:rPr>
        <w:t>8</w:t>
      </w:r>
      <w:r w:rsidRPr="00C32A5A">
        <w:rPr>
          <w:rFonts w:eastAsia="仿宋_GB2312"/>
          <w:sz w:val="24"/>
        </w:rPr>
        <w:t>月</w:t>
      </w:r>
      <w:r w:rsidR="00880412">
        <w:rPr>
          <w:rFonts w:eastAsia="仿宋_GB2312" w:hint="eastAsia"/>
          <w:sz w:val="24"/>
        </w:rPr>
        <w:t>4</w:t>
      </w:r>
      <w:r w:rsidRPr="00C32A5A">
        <w:rPr>
          <w:rFonts w:eastAsia="仿宋_GB2312"/>
          <w:sz w:val="24"/>
        </w:rPr>
        <w:t>日</w:t>
      </w:r>
    </w:p>
    <w:p w14:paraId="28F38F08"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本项目不接受联合体。</w:t>
      </w:r>
    </w:p>
    <w:p w14:paraId="22C2EDC4"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二、申请人的资格要求：</w:t>
      </w:r>
    </w:p>
    <w:p w14:paraId="2B283319"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1.</w:t>
      </w:r>
      <w:r w:rsidRPr="004A7F2F">
        <w:rPr>
          <w:rFonts w:eastAsia="仿宋_GB2312"/>
          <w:sz w:val="24"/>
        </w:rPr>
        <w:t>满足《中华人民共和国政府采购法》第二十二条规定；</w:t>
      </w:r>
    </w:p>
    <w:p w14:paraId="403D1714"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2.</w:t>
      </w:r>
      <w:r w:rsidRPr="004A7F2F">
        <w:rPr>
          <w:rFonts w:eastAsia="仿宋_GB2312"/>
          <w:sz w:val="24"/>
        </w:rPr>
        <w:t>落实政府采购政策需满足的资格要求：</w:t>
      </w:r>
      <w:r w:rsidR="007F479A" w:rsidRPr="004A7F2F">
        <w:rPr>
          <w:rFonts w:eastAsia="仿宋_GB2312"/>
          <w:sz w:val="24"/>
        </w:rPr>
        <w:t>本项目专门面向中小企业采购，供应商应为中小微企业、监狱企业、残疾人福利性单位。</w:t>
      </w:r>
    </w:p>
    <w:p w14:paraId="02AB41AC"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3.</w:t>
      </w:r>
      <w:r w:rsidRPr="004A7F2F">
        <w:rPr>
          <w:rFonts w:eastAsia="仿宋_GB2312"/>
          <w:sz w:val="24"/>
        </w:rPr>
        <w:t>本项目的特定资格要求：</w:t>
      </w:r>
    </w:p>
    <w:p w14:paraId="7F030A12"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w:t>
      </w:r>
      <w:r w:rsidRPr="004A7F2F">
        <w:rPr>
          <w:rFonts w:eastAsia="仿宋_GB2312"/>
          <w:sz w:val="24"/>
        </w:rPr>
        <w:t>1</w:t>
      </w:r>
      <w:r w:rsidRPr="004A7F2F">
        <w:rPr>
          <w:rFonts w:eastAsia="仿宋_GB2312"/>
          <w:sz w:val="24"/>
        </w:rPr>
        <w:t>）供应商不能被列入</w:t>
      </w:r>
      <w:r w:rsidRPr="004A7F2F">
        <w:rPr>
          <w:rFonts w:eastAsia="仿宋_GB2312"/>
          <w:sz w:val="24"/>
        </w:rPr>
        <w:t>“</w:t>
      </w:r>
      <w:r w:rsidRPr="004A7F2F">
        <w:rPr>
          <w:rFonts w:eastAsia="仿宋_GB2312"/>
          <w:sz w:val="24"/>
        </w:rPr>
        <w:t>信用中国</w:t>
      </w:r>
      <w:r w:rsidRPr="004A7F2F">
        <w:rPr>
          <w:rFonts w:eastAsia="仿宋_GB2312"/>
          <w:sz w:val="24"/>
        </w:rPr>
        <w:t>”</w:t>
      </w:r>
      <w:r w:rsidRPr="004A7F2F">
        <w:rPr>
          <w:rFonts w:eastAsia="仿宋_GB2312"/>
          <w:sz w:val="24"/>
        </w:rPr>
        <w:t>网站（</w:t>
      </w:r>
      <w:r w:rsidRPr="004A7F2F">
        <w:rPr>
          <w:rFonts w:eastAsia="仿宋_GB2312"/>
          <w:sz w:val="24"/>
        </w:rPr>
        <w:t>www.creditchina.gov.cn</w:t>
      </w:r>
      <w:r w:rsidRPr="004A7F2F">
        <w:rPr>
          <w:rFonts w:eastAsia="仿宋_GB2312"/>
          <w:sz w:val="24"/>
        </w:rPr>
        <w:t>）和中国政府采购网（</w:t>
      </w:r>
      <w:r w:rsidRPr="004A7F2F">
        <w:rPr>
          <w:rFonts w:eastAsia="仿宋_GB2312"/>
          <w:sz w:val="24"/>
        </w:rPr>
        <w:t>www.ccgp.gov.cn</w:t>
      </w:r>
      <w:r w:rsidRPr="004A7F2F">
        <w:rPr>
          <w:rFonts w:eastAsia="仿宋_GB2312"/>
          <w:sz w:val="24"/>
        </w:rPr>
        <w:t>）失信被执行人、重大税收违法案件当事人名单、政府采购严重违法失信行为记录名单</w:t>
      </w:r>
    </w:p>
    <w:p w14:paraId="32A64349" w14:textId="7970111C"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lastRenderedPageBreak/>
        <w:t>（</w:t>
      </w:r>
      <w:r w:rsidRPr="004A7F2F">
        <w:rPr>
          <w:rFonts w:eastAsia="仿宋_GB2312"/>
          <w:sz w:val="24"/>
        </w:rPr>
        <w:t>2</w:t>
      </w:r>
      <w:r w:rsidRPr="004A7F2F">
        <w:rPr>
          <w:rFonts w:eastAsia="仿宋_GB2312"/>
          <w:sz w:val="24"/>
        </w:rPr>
        <w:t>）</w:t>
      </w:r>
      <w:r w:rsidR="0044739A" w:rsidRPr="00C32A5A">
        <w:rPr>
          <w:rFonts w:eastAsia="仿宋_GB2312" w:hint="eastAsia"/>
          <w:sz w:val="24"/>
        </w:rPr>
        <w:t>具备</w:t>
      </w:r>
      <w:r w:rsidR="00964C4F" w:rsidRPr="00C32A5A">
        <w:rPr>
          <w:rFonts w:eastAsia="仿宋_GB2312" w:hint="eastAsia"/>
          <w:sz w:val="24"/>
        </w:rPr>
        <w:t>建筑装饰装修工程专业承包贰级（含）以上资质和防水防腐保温工程专业承包贰级（含）以上资质</w:t>
      </w:r>
      <w:r w:rsidRPr="00C32A5A">
        <w:rPr>
          <w:rFonts w:eastAsia="仿宋_GB2312"/>
          <w:sz w:val="24"/>
        </w:rPr>
        <w:t>，</w:t>
      </w:r>
      <w:r w:rsidR="00213724" w:rsidRPr="00C32A5A">
        <w:rPr>
          <w:rFonts w:eastAsia="仿宋_GB2312" w:hint="eastAsia"/>
          <w:sz w:val="24"/>
        </w:rPr>
        <w:t>具有有效的安</w:t>
      </w:r>
      <w:r w:rsidR="00213724" w:rsidRPr="00213724">
        <w:rPr>
          <w:rFonts w:eastAsia="仿宋_GB2312" w:hint="eastAsia"/>
          <w:sz w:val="24"/>
        </w:rPr>
        <w:t>全生产许可证，</w:t>
      </w:r>
      <w:r w:rsidRPr="004A7F2F">
        <w:rPr>
          <w:rFonts w:eastAsia="仿宋_GB2312"/>
          <w:sz w:val="24"/>
        </w:rPr>
        <w:t>拟派项目经理为建筑工程专业二级以上（含二级）建造师，具有有效安全</w:t>
      </w:r>
      <w:r w:rsidRPr="004A7F2F">
        <w:rPr>
          <w:rFonts w:eastAsia="仿宋_GB2312"/>
          <w:sz w:val="24"/>
        </w:rPr>
        <w:t>B</w:t>
      </w:r>
      <w:r w:rsidRPr="004A7F2F">
        <w:rPr>
          <w:rFonts w:eastAsia="仿宋_GB2312"/>
          <w:sz w:val="24"/>
        </w:rPr>
        <w:t>本，且在确定成交人时不得担任其他在施建设工程项目的项目经理；</w:t>
      </w:r>
      <w:r w:rsidR="000402B8" w:rsidRPr="000402B8">
        <w:rPr>
          <w:rFonts w:eastAsia="仿宋_GB2312" w:hint="eastAsia"/>
          <w:sz w:val="24"/>
        </w:rPr>
        <w:t>外地来京建筑企业应办理进京备案</w:t>
      </w:r>
      <w:r w:rsidRPr="004A7F2F">
        <w:rPr>
          <w:rFonts w:eastAsia="仿宋_GB2312"/>
          <w:sz w:val="24"/>
        </w:rPr>
        <w:t>。</w:t>
      </w:r>
    </w:p>
    <w:p w14:paraId="2F7023E8"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w:t>
      </w:r>
      <w:r w:rsidRPr="004A7F2F">
        <w:rPr>
          <w:rFonts w:eastAsia="仿宋_GB2312"/>
          <w:sz w:val="24"/>
        </w:rPr>
        <w:t>3</w:t>
      </w:r>
      <w:r w:rsidRPr="004A7F2F">
        <w:rPr>
          <w:rFonts w:eastAsia="仿宋_GB2312"/>
          <w:sz w:val="24"/>
        </w:rPr>
        <w:t>）为采购项目提供整体设计、规范编制或者项目管理、监理、检测等服务的供应商，不得参加磋商。</w:t>
      </w:r>
    </w:p>
    <w:p w14:paraId="7C1E53B1"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w:t>
      </w:r>
      <w:r w:rsidRPr="004A7F2F">
        <w:rPr>
          <w:rFonts w:eastAsia="仿宋_GB2312"/>
          <w:sz w:val="24"/>
        </w:rPr>
        <w:t>4</w:t>
      </w:r>
      <w:r w:rsidRPr="004A7F2F">
        <w:rPr>
          <w:rFonts w:eastAsia="仿宋_GB2312"/>
          <w:sz w:val="24"/>
        </w:rPr>
        <w:t>）单位负责人为同一人或者存在直接控股、管理关系的不同供应商，不得参加磋商，否则均视为无效。</w:t>
      </w:r>
    </w:p>
    <w:p w14:paraId="327DBA64"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三、获取采购文件</w:t>
      </w:r>
    </w:p>
    <w:p w14:paraId="1C64695E" w14:textId="35BC4642"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时间：</w:t>
      </w:r>
      <w:r w:rsidR="00672A18">
        <w:rPr>
          <w:rFonts w:eastAsia="仿宋_GB2312"/>
          <w:sz w:val="24"/>
        </w:rPr>
        <w:t>202</w:t>
      </w:r>
      <w:r w:rsidR="00F64F2B">
        <w:rPr>
          <w:rFonts w:eastAsia="仿宋_GB2312" w:hint="eastAsia"/>
          <w:sz w:val="24"/>
        </w:rPr>
        <w:t>4</w:t>
      </w:r>
      <w:r w:rsidR="007F479A" w:rsidRPr="004A7F2F">
        <w:rPr>
          <w:rFonts w:eastAsia="仿宋_GB2312"/>
          <w:sz w:val="24"/>
        </w:rPr>
        <w:t>年</w:t>
      </w:r>
      <w:r w:rsidR="005D6343">
        <w:rPr>
          <w:rFonts w:eastAsia="仿宋_GB2312" w:hint="eastAsia"/>
          <w:sz w:val="24"/>
        </w:rPr>
        <w:t>5</w:t>
      </w:r>
      <w:r w:rsidR="007F479A" w:rsidRPr="004A7F2F">
        <w:rPr>
          <w:rFonts w:eastAsia="仿宋_GB2312"/>
          <w:sz w:val="24"/>
        </w:rPr>
        <w:t>月</w:t>
      </w:r>
      <w:r w:rsidR="005D6343">
        <w:rPr>
          <w:rFonts w:eastAsia="仿宋_GB2312" w:hint="eastAsia"/>
          <w:sz w:val="24"/>
        </w:rPr>
        <w:t>29</w:t>
      </w:r>
      <w:r w:rsidRPr="004A7F2F">
        <w:rPr>
          <w:rFonts w:eastAsia="仿宋_GB2312"/>
          <w:sz w:val="24"/>
        </w:rPr>
        <w:t>日至</w:t>
      </w:r>
      <w:r w:rsidR="00672A18">
        <w:rPr>
          <w:rFonts w:eastAsia="仿宋_GB2312"/>
          <w:sz w:val="24"/>
        </w:rPr>
        <w:t>202</w:t>
      </w:r>
      <w:r w:rsidR="00F64F2B">
        <w:rPr>
          <w:rFonts w:eastAsia="仿宋_GB2312" w:hint="eastAsia"/>
          <w:sz w:val="24"/>
        </w:rPr>
        <w:t>4</w:t>
      </w:r>
      <w:r w:rsidR="007F479A" w:rsidRPr="004A7F2F">
        <w:rPr>
          <w:rFonts w:eastAsia="仿宋_GB2312"/>
          <w:sz w:val="24"/>
        </w:rPr>
        <w:t>年</w:t>
      </w:r>
      <w:r w:rsidR="005D6343">
        <w:rPr>
          <w:rFonts w:eastAsia="仿宋_GB2312" w:hint="eastAsia"/>
          <w:sz w:val="24"/>
        </w:rPr>
        <w:t>6</w:t>
      </w:r>
      <w:r w:rsidR="007F479A" w:rsidRPr="004A7F2F">
        <w:rPr>
          <w:rFonts w:eastAsia="仿宋_GB2312"/>
          <w:sz w:val="24"/>
        </w:rPr>
        <w:t>月</w:t>
      </w:r>
      <w:r w:rsidR="005D6343">
        <w:rPr>
          <w:rFonts w:eastAsia="仿宋_GB2312" w:hint="eastAsia"/>
          <w:sz w:val="24"/>
        </w:rPr>
        <w:t>4</w:t>
      </w:r>
      <w:r w:rsidRPr="004A7F2F">
        <w:rPr>
          <w:rFonts w:eastAsia="仿宋_GB2312"/>
          <w:sz w:val="24"/>
        </w:rPr>
        <w:t>日，每天上午</w:t>
      </w:r>
      <w:r w:rsidRPr="004A7F2F">
        <w:rPr>
          <w:rFonts w:eastAsia="仿宋_GB2312"/>
          <w:sz w:val="24"/>
        </w:rPr>
        <w:t>9</w:t>
      </w:r>
      <w:r w:rsidRPr="004A7F2F">
        <w:rPr>
          <w:rFonts w:eastAsia="仿宋_GB2312"/>
          <w:sz w:val="24"/>
        </w:rPr>
        <w:t>时至</w:t>
      </w:r>
      <w:r w:rsidRPr="004A7F2F">
        <w:rPr>
          <w:rFonts w:eastAsia="仿宋_GB2312"/>
          <w:sz w:val="24"/>
        </w:rPr>
        <w:t>11</w:t>
      </w:r>
      <w:r w:rsidRPr="004A7F2F">
        <w:rPr>
          <w:rFonts w:eastAsia="仿宋_GB2312"/>
          <w:sz w:val="24"/>
        </w:rPr>
        <w:t>时，下午</w:t>
      </w:r>
      <w:r w:rsidRPr="004A7F2F">
        <w:rPr>
          <w:rFonts w:eastAsia="仿宋_GB2312"/>
          <w:sz w:val="24"/>
        </w:rPr>
        <w:t>13</w:t>
      </w:r>
      <w:r w:rsidRPr="004A7F2F">
        <w:rPr>
          <w:rFonts w:eastAsia="仿宋_GB2312"/>
          <w:sz w:val="24"/>
        </w:rPr>
        <w:t>时至</w:t>
      </w:r>
      <w:r w:rsidRPr="004A7F2F">
        <w:rPr>
          <w:rFonts w:eastAsia="仿宋_GB2312"/>
          <w:sz w:val="24"/>
        </w:rPr>
        <w:t>17</w:t>
      </w:r>
      <w:r w:rsidRPr="004A7F2F">
        <w:rPr>
          <w:rFonts w:eastAsia="仿宋_GB2312"/>
          <w:sz w:val="24"/>
        </w:rPr>
        <w:t>时（北京时间，法定节假日除外</w:t>
      </w:r>
      <w:r w:rsidRPr="004A7F2F">
        <w:rPr>
          <w:rFonts w:eastAsia="仿宋_GB2312"/>
          <w:sz w:val="24"/>
        </w:rPr>
        <w:t xml:space="preserve"> </w:t>
      </w:r>
      <w:r w:rsidRPr="004A7F2F">
        <w:rPr>
          <w:rFonts w:eastAsia="仿宋_GB2312"/>
          <w:sz w:val="24"/>
        </w:rPr>
        <w:t>）</w:t>
      </w:r>
    </w:p>
    <w:p w14:paraId="532B0939"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地点：北京市东城区崇文门外大街</w:t>
      </w:r>
      <w:r w:rsidRPr="004A7F2F">
        <w:rPr>
          <w:rFonts w:eastAsia="仿宋_GB2312"/>
          <w:sz w:val="24"/>
        </w:rPr>
        <w:t>90</w:t>
      </w:r>
      <w:r w:rsidRPr="004A7F2F">
        <w:rPr>
          <w:rFonts w:eastAsia="仿宋_GB2312"/>
          <w:sz w:val="24"/>
        </w:rPr>
        <w:t>号北京市京发招标有限公司</w:t>
      </w:r>
      <w:r w:rsidRPr="004A7F2F">
        <w:rPr>
          <w:rFonts w:eastAsia="仿宋_GB2312"/>
          <w:sz w:val="24"/>
        </w:rPr>
        <w:t>705</w:t>
      </w:r>
      <w:r w:rsidRPr="004A7F2F">
        <w:rPr>
          <w:rFonts w:eastAsia="仿宋_GB2312"/>
          <w:sz w:val="24"/>
        </w:rPr>
        <w:t>室</w:t>
      </w:r>
    </w:p>
    <w:p w14:paraId="350DB3E3" w14:textId="440B0039"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方式：购买时需携带法人代表人授权书原件、被授权人身份证原件，现场</w:t>
      </w:r>
      <w:r w:rsidR="00C27B34">
        <w:rPr>
          <w:rFonts w:eastAsia="仿宋_GB2312" w:hint="eastAsia"/>
          <w:sz w:val="24"/>
        </w:rPr>
        <w:t>获取</w:t>
      </w:r>
      <w:r w:rsidR="00C27B34" w:rsidRPr="00C27B34">
        <w:rPr>
          <w:rFonts w:eastAsia="仿宋_GB2312" w:hint="eastAsia"/>
          <w:sz w:val="24"/>
        </w:rPr>
        <w:t>，仅提供电子版文件（含图纸）</w:t>
      </w:r>
      <w:r w:rsidRPr="004A7F2F">
        <w:rPr>
          <w:rFonts w:eastAsia="仿宋_GB2312"/>
          <w:sz w:val="24"/>
        </w:rPr>
        <w:t>。</w:t>
      </w:r>
    </w:p>
    <w:p w14:paraId="69BADFAF" w14:textId="413BBEF9"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售价：</w:t>
      </w:r>
      <w:r w:rsidR="00C27B34">
        <w:rPr>
          <w:rFonts w:eastAsia="仿宋_GB2312" w:hint="eastAsia"/>
          <w:sz w:val="24"/>
        </w:rPr>
        <w:t>0</w:t>
      </w:r>
      <w:r w:rsidRPr="004A7F2F">
        <w:rPr>
          <w:rFonts w:eastAsia="仿宋_GB2312"/>
          <w:sz w:val="24"/>
        </w:rPr>
        <w:t>元。</w:t>
      </w:r>
    </w:p>
    <w:p w14:paraId="41241CB5"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四、响应文件提交</w:t>
      </w:r>
    </w:p>
    <w:p w14:paraId="216E2752" w14:textId="0360162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截止时间：</w:t>
      </w:r>
      <w:r w:rsidR="00672A18">
        <w:rPr>
          <w:rFonts w:eastAsia="仿宋_GB2312"/>
          <w:sz w:val="24"/>
        </w:rPr>
        <w:t>202</w:t>
      </w:r>
      <w:r w:rsidR="00F64F2B">
        <w:rPr>
          <w:rFonts w:eastAsia="仿宋_GB2312" w:hint="eastAsia"/>
          <w:sz w:val="24"/>
        </w:rPr>
        <w:t>4</w:t>
      </w:r>
      <w:r w:rsidR="007F479A" w:rsidRPr="004A7F2F">
        <w:rPr>
          <w:rFonts w:eastAsia="仿宋_GB2312"/>
          <w:sz w:val="24"/>
        </w:rPr>
        <w:t>年</w:t>
      </w:r>
      <w:r w:rsidR="005D6343">
        <w:rPr>
          <w:rFonts w:eastAsia="仿宋_GB2312" w:hint="eastAsia"/>
          <w:sz w:val="24"/>
        </w:rPr>
        <w:t>6</w:t>
      </w:r>
      <w:r w:rsidR="007F479A" w:rsidRPr="004A7F2F">
        <w:rPr>
          <w:rFonts w:eastAsia="仿宋_GB2312"/>
          <w:sz w:val="24"/>
        </w:rPr>
        <w:t>月</w:t>
      </w:r>
      <w:r w:rsidR="005D6343">
        <w:rPr>
          <w:rFonts w:eastAsia="仿宋_GB2312" w:hint="eastAsia"/>
          <w:sz w:val="24"/>
        </w:rPr>
        <w:t>12</w:t>
      </w:r>
      <w:r w:rsidRPr="004A7F2F">
        <w:rPr>
          <w:rFonts w:eastAsia="仿宋_GB2312"/>
          <w:sz w:val="24"/>
        </w:rPr>
        <w:t>日</w:t>
      </w:r>
      <w:r w:rsidR="008E295F">
        <w:rPr>
          <w:rFonts w:eastAsia="仿宋_GB2312" w:hint="eastAsia"/>
          <w:sz w:val="24"/>
        </w:rPr>
        <w:t>09</w:t>
      </w:r>
      <w:r w:rsidRPr="004A7F2F">
        <w:rPr>
          <w:rFonts w:eastAsia="仿宋_GB2312"/>
          <w:sz w:val="24"/>
        </w:rPr>
        <w:t>点</w:t>
      </w:r>
      <w:r w:rsidR="00B86804">
        <w:rPr>
          <w:rFonts w:eastAsia="仿宋_GB2312" w:hint="eastAsia"/>
          <w:sz w:val="24"/>
        </w:rPr>
        <w:t>3</w:t>
      </w:r>
      <w:r w:rsidR="006E62FA">
        <w:rPr>
          <w:rFonts w:eastAsia="仿宋_GB2312" w:hint="eastAsia"/>
          <w:sz w:val="24"/>
        </w:rPr>
        <w:t>0</w:t>
      </w:r>
      <w:r w:rsidRPr="004A7F2F">
        <w:rPr>
          <w:rFonts w:eastAsia="仿宋_GB2312"/>
          <w:sz w:val="24"/>
        </w:rPr>
        <w:t>分</w:t>
      </w:r>
    </w:p>
    <w:p w14:paraId="19E726EB" w14:textId="3110FDAD"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地点：</w:t>
      </w:r>
      <w:r w:rsidR="004C6088" w:rsidRPr="004A7F2F">
        <w:rPr>
          <w:rFonts w:eastAsia="仿宋_GB2312"/>
          <w:sz w:val="24"/>
        </w:rPr>
        <w:t>北京市京发招标有限公司</w:t>
      </w:r>
      <w:r w:rsidR="008E295F">
        <w:rPr>
          <w:rFonts w:eastAsia="仿宋_GB2312" w:hint="eastAsia"/>
          <w:sz w:val="24"/>
        </w:rPr>
        <w:t>30</w:t>
      </w:r>
      <w:r w:rsidR="005D6343">
        <w:rPr>
          <w:rFonts w:eastAsia="仿宋_GB2312" w:hint="eastAsia"/>
          <w:sz w:val="24"/>
        </w:rPr>
        <w:t>9</w:t>
      </w:r>
      <w:r w:rsidR="004C6088" w:rsidRPr="004A7F2F">
        <w:rPr>
          <w:rFonts w:eastAsia="仿宋_GB2312"/>
          <w:sz w:val="24"/>
        </w:rPr>
        <w:t>会议室</w:t>
      </w:r>
    </w:p>
    <w:p w14:paraId="53CCCCB4"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五、开启</w:t>
      </w:r>
    </w:p>
    <w:p w14:paraId="72D5EC3B" w14:textId="379423CD"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时间：</w:t>
      </w:r>
      <w:r w:rsidR="00672A18">
        <w:rPr>
          <w:rFonts w:eastAsia="仿宋_GB2312"/>
          <w:sz w:val="24"/>
        </w:rPr>
        <w:t>202</w:t>
      </w:r>
      <w:r w:rsidR="00F64F2B">
        <w:rPr>
          <w:rFonts w:eastAsia="仿宋_GB2312" w:hint="eastAsia"/>
          <w:sz w:val="24"/>
        </w:rPr>
        <w:t>4</w:t>
      </w:r>
      <w:r w:rsidR="007F479A" w:rsidRPr="004A7F2F">
        <w:rPr>
          <w:rFonts w:eastAsia="仿宋_GB2312"/>
          <w:sz w:val="24"/>
        </w:rPr>
        <w:t>年</w:t>
      </w:r>
      <w:r w:rsidR="005D6343">
        <w:rPr>
          <w:rFonts w:eastAsia="仿宋_GB2312" w:hint="eastAsia"/>
          <w:sz w:val="24"/>
        </w:rPr>
        <w:t>6</w:t>
      </w:r>
      <w:r w:rsidR="007F479A" w:rsidRPr="004A7F2F">
        <w:rPr>
          <w:rFonts w:eastAsia="仿宋_GB2312"/>
          <w:sz w:val="24"/>
        </w:rPr>
        <w:t>月</w:t>
      </w:r>
      <w:r w:rsidR="005D6343">
        <w:rPr>
          <w:rFonts w:eastAsia="仿宋_GB2312" w:hint="eastAsia"/>
          <w:sz w:val="24"/>
        </w:rPr>
        <w:t>12</w:t>
      </w:r>
      <w:r w:rsidRPr="004A7F2F">
        <w:rPr>
          <w:rFonts w:eastAsia="仿宋_GB2312"/>
          <w:sz w:val="24"/>
        </w:rPr>
        <w:t>日</w:t>
      </w:r>
      <w:r w:rsidR="008E295F">
        <w:rPr>
          <w:rFonts w:eastAsia="仿宋_GB2312" w:hint="eastAsia"/>
          <w:sz w:val="24"/>
        </w:rPr>
        <w:t>09</w:t>
      </w:r>
      <w:r w:rsidRPr="004A7F2F">
        <w:rPr>
          <w:rFonts w:eastAsia="仿宋_GB2312"/>
          <w:sz w:val="24"/>
        </w:rPr>
        <w:t>点</w:t>
      </w:r>
      <w:r w:rsidR="00B86804">
        <w:rPr>
          <w:rFonts w:eastAsia="仿宋_GB2312" w:hint="eastAsia"/>
          <w:sz w:val="24"/>
        </w:rPr>
        <w:t>3</w:t>
      </w:r>
      <w:r w:rsidR="006E62FA">
        <w:rPr>
          <w:rFonts w:eastAsia="仿宋_GB2312" w:hint="eastAsia"/>
          <w:sz w:val="24"/>
        </w:rPr>
        <w:t>0</w:t>
      </w:r>
      <w:r w:rsidRPr="004A7F2F">
        <w:rPr>
          <w:rFonts w:eastAsia="仿宋_GB2312"/>
          <w:sz w:val="24"/>
        </w:rPr>
        <w:t>分（北京时间）</w:t>
      </w:r>
    </w:p>
    <w:p w14:paraId="13D48148" w14:textId="0D668EC4"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地点：</w:t>
      </w:r>
      <w:r w:rsidR="004C6088" w:rsidRPr="004A7F2F">
        <w:rPr>
          <w:rFonts w:eastAsia="仿宋_GB2312"/>
          <w:sz w:val="24"/>
        </w:rPr>
        <w:t>北京市京发招标有限公司</w:t>
      </w:r>
      <w:r w:rsidR="008E295F">
        <w:rPr>
          <w:rFonts w:eastAsia="仿宋_GB2312" w:hint="eastAsia"/>
          <w:sz w:val="24"/>
        </w:rPr>
        <w:t>30</w:t>
      </w:r>
      <w:r w:rsidR="005D6343">
        <w:rPr>
          <w:rFonts w:eastAsia="仿宋_GB2312" w:hint="eastAsia"/>
          <w:sz w:val="24"/>
        </w:rPr>
        <w:t>9</w:t>
      </w:r>
      <w:r w:rsidR="004C6088" w:rsidRPr="004A7F2F">
        <w:rPr>
          <w:rFonts w:eastAsia="仿宋_GB2312"/>
          <w:sz w:val="24"/>
        </w:rPr>
        <w:t>会议室</w:t>
      </w:r>
    </w:p>
    <w:p w14:paraId="5A7065B8"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六、公告期限：自本公告发布之日起</w:t>
      </w:r>
      <w:r w:rsidRPr="004A7F2F">
        <w:rPr>
          <w:rFonts w:eastAsia="仿宋_GB2312"/>
          <w:sz w:val="24"/>
        </w:rPr>
        <w:t>3</w:t>
      </w:r>
      <w:r w:rsidRPr="004A7F2F">
        <w:rPr>
          <w:rFonts w:eastAsia="仿宋_GB2312"/>
          <w:sz w:val="24"/>
        </w:rPr>
        <w:t>个工作日。</w:t>
      </w:r>
    </w:p>
    <w:p w14:paraId="24FB3763"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七、其他补充事宜：</w:t>
      </w:r>
    </w:p>
    <w:p w14:paraId="548887E3"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执行的政府采购政策</w:t>
      </w:r>
    </w:p>
    <w:p w14:paraId="14D1EEC7"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1</w:t>
      </w:r>
      <w:r w:rsidRPr="004A7F2F">
        <w:rPr>
          <w:rFonts w:eastAsia="仿宋_GB2312"/>
          <w:sz w:val="24"/>
        </w:rPr>
        <w:t>、执行节能产品政府优先采购和强制采购制度。</w:t>
      </w:r>
    </w:p>
    <w:p w14:paraId="54C1FD91"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2</w:t>
      </w:r>
      <w:r w:rsidRPr="004A7F2F">
        <w:rPr>
          <w:rFonts w:eastAsia="仿宋_GB2312"/>
          <w:sz w:val="24"/>
        </w:rPr>
        <w:t>、执行环境标志产品政府优先采购制度。</w:t>
      </w:r>
    </w:p>
    <w:p w14:paraId="31298323"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3</w:t>
      </w:r>
      <w:r w:rsidRPr="004A7F2F">
        <w:rPr>
          <w:rFonts w:eastAsia="仿宋_GB2312"/>
          <w:sz w:val="24"/>
        </w:rPr>
        <w:t>、执行《政府采购促进中小企业发展</w:t>
      </w:r>
      <w:r w:rsidR="007F479A" w:rsidRPr="004A7F2F">
        <w:rPr>
          <w:rFonts w:eastAsia="仿宋_GB2312"/>
          <w:sz w:val="24"/>
        </w:rPr>
        <w:t>管理</w:t>
      </w:r>
      <w:r w:rsidRPr="004A7F2F">
        <w:rPr>
          <w:rFonts w:eastAsia="仿宋_GB2312"/>
          <w:sz w:val="24"/>
        </w:rPr>
        <w:t>办法》、《关于政府采购支持监狱企业发展有关问题的通知》和《三部门联合发布关于促进残疾人就业政府采购政策的通知》。</w:t>
      </w:r>
    </w:p>
    <w:p w14:paraId="209898EE" w14:textId="77777777" w:rsidR="007F479A" w:rsidRPr="004A7F2F" w:rsidRDefault="007F479A">
      <w:pPr>
        <w:adjustRightInd w:val="0"/>
        <w:snapToGrid w:val="0"/>
        <w:spacing w:line="360" w:lineRule="auto"/>
        <w:ind w:firstLine="480"/>
        <w:rPr>
          <w:rFonts w:eastAsia="仿宋_GB2312"/>
          <w:sz w:val="24"/>
        </w:rPr>
      </w:pPr>
      <w:r w:rsidRPr="004A7F2F">
        <w:rPr>
          <w:rFonts w:eastAsia="仿宋_GB2312"/>
          <w:sz w:val="24"/>
        </w:rPr>
        <w:lastRenderedPageBreak/>
        <w:t>采购标的对应的中小企业划分标准所属行业：建筑业。</w:t>
      </w:r>
    </w:p>
    <w:p w14:paraId="192F9351"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评审方法和标准</w:t>
      </w:r>
      <w:r w:rsidR="007F479A" w:rsidRPr="004A7F2F">
        <w:rPr>
          <w:rFonts w:eastAsia="仿宋_GB2312"/>
          <w:sz w:val="24"/>
        </w:rPr>
        <w:t>：</w:t>
      </w:r>
      <w:r w:rsidRPr="004A7F2F">
        <w:rPr>
          <w:rFonts w:eastAsia="仿宋_GB2312"/>
          <w:sz w:val="24"/>
        </w:rPr>
        <w:t>综合评分法，报价得分</w:t>
      </w:r>
      <w:r w:rsidRPr="004A7F2F">
        <w:rPr>
          <w:rFonts w:eastAsia="仿宋_GB2312"/>
          <w:sz w:val="24"/>
        </w:rPr>
        <w:t>20</w:t>
      </w:r>
      <w:r w:rsidRPr="004A7F2F">
        <w:rPr>
          <w:rFonts w:eastAsia="仿宋_GB2312"/>
          <w:sz w:val="24"/>
        </w:rPr>
        <w:t>分、商务得分</w:t>
      </w:r>
      <w:r w:rsidRPr="004A7F2F">
        <w:rPr>
          <w:rFonts w:eastAsia="仿宋_GB2312"/>
          <w:sz w:val="24"/>
        </w:rPr>
        <w:t>20</w:t>
      </w:r>
      <w:r w:rsidRPr="004A7F2F">
        <w:rPr>
          <w:rFonts w:eastAsia="仿宋_GB2312"/>
          <w:sz w:val="24"/>
        </w:rPr>
        <w:t>分、技术得分</w:t>
      </w:r>
      <w:r w:rsidRPr="004A7F2F">
        <w:rPr>
          <w:rFonts w:eastAsia="仿宋_GB2312"/>
          <w:sz w:val="24"/>
        </w:rPr>
        <w:t>60</w:t>
      </w:r>
      <w:r w:rsidRPr="004A7F2F">
        <w:rPr>
          <w:rFonts w:eastAsia="仿宋_GB2312"/>
          <w:sz w:val="24"/>
        </w:rPr>
        <w:t>分。</w:t>
      </w:r>
    </w:p>
    <w:p w14:paraId="51334E63"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八、凡对本次采购提出询问，请按以下方式联系。</w:t>
      </w:r>
    </w:p>
    <w:p w14:paraId="3852FC24"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1.</w:t>
      </w:r>
      <w:r w:rsidRPr="004A7F2F">
        <w:rPr>
          <w:rFonts w:eastAsia="仿宋_GB2312"/>
          <w:sz w:val="24"/>
        </w:rPr>
        <w:t>采购人信息</w:t>
      </w:r>
    </w:p>
    <w:p w14:paraId="629FB230"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名</w:t>
      </w:r>
      <w:r w:rsidRPr="004A7F2F">
        <w:rPr>
          <w:rFonts w:eastAsia="仿宋_GB2312"/>
          <w:sz w:val="24"/>
        </w:rPr>
        <w:t xml:space="preserve">    </w:t>
      </w:r>
      <w:r w:rsidRPr="004A7F2F">
        <w:rPr>
          <w:rFonts w:eastAsia="仿宋_GB2312"/>
          <w:sz w:val="24"/>
        </w:rPr>
        <w:t>称：北京物资学院</w:t>
      </w:r>
    </w:p>
    <w:p w14:paraId="2383D5B9"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地</w:t>
      </w:r>
      <w:r w:rsidRPr="004A7F2F">
        <w:rPr>
          <w:rFonts w:eastAsia="仿宋_GB2312"/>
          <w:sz w:val="24"/>
        </w:rPr>
        <w:t xml:space="preserve">    </w:t>
      </w:r>
      <w:r w:rsidRPr="004A7F2F">
        <w:rPr>
          <w:rFonts w:eastAsia="仿宋_GB2312"/>
          <w:sz w:val="24"/>
        </w:rPr>
        <w:t>址：北京市通州区富河大街</w:t>
      </w:r>
      <w:r w:rsidRPr="004A7F2F">
        <w:rPr>
          <w:rFonts w:eastAsia="仿宋_GB2312"/>
          <w:sz w:val="24"/>
        </w:rPr>
        <w:t>321</w:t>
      </w:r>
      <w:r w:rsidRPr="004A7F2F">
        <w:rPr>
          <w:rFonts w:eastAsia="仿宋_GB2312"/>
          <w:sz w:val="24"/>
        </w:rPr>
        <w:t>号</w:t>
      </w:r>
    </w:p>
    <w:p w14:paraId="13AADE78"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联系方式：刘会文</w:t>
      </w:r>
      <w:r w:rsidRPr="004A7F2F">
        <w:rPr>
          <w:rFonts w:eastAsia="仿宋_GB2312"/>
          <w:sz w:val="24"/>
        </w:rPr>
        <w:t xml:space="preserve">  89534481</w:t>
      </w:r>
    </w:p>
    <w:p w14:paraId="1D256748"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2.</w:t>
      </w:r>
      <w:r w:rsidRPr="004A7F2F">
        <w:rPr>
          <w:rFonts w:eastAsia="仿宋_GB2312"/>
          <w:sz w:val="24"/>
        </w:rPr>
        <w:t>采购代理机构信息</w:t>
      </w:r>
    </w:p>
    <w:p w14:paraId="3EF7E5C9"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名</w:t>
      </w:r>
      <w:r w:rsidRPr="004A7F2F">
        <w:rPr>
          <w:rFonts w:eastAsia="仿宋_GB2312"/>
          <w:sz w:val="24"/>
        </w:rPr>
        <w:t xml:space="preserve">    </w:t>
      </w:r>
      <w:r w:rsidRPr="004A7F2F">
        <w:rPr>
          <w:rFonts w:eastAsia="仿宋_GB2312"/>
          <w:sz w:val="24"/>
        </w:rPr>
        <w:t>称：北京市京发招标有限公司</w:t>
      </w:r>
    </w:p>
    <w:p w14:paraId="47372570"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地　　址：北京市东城区崇文门外大街</w:t>
      </w:r>
      <w:r w:rsidRPr="004A7F2F">
        <w:rPr>
          <w:rFonts w:eastAsia="仿宋_GB2312"/>
          <w:sz w:val="24"/>
        </w:rPr>
        <w:t>90</w:t>
      </w:r>
      <w:r w:rsidRPr="004A7F2F">
        <w:rPr>
          <w:rFonts w:eastAsia="仿宋_GB2312"/>
          <w:sz w:val="24"/>
        </w:rPr>
        <w:t>号</w:t>
      </w:r>
    </w:p>
    <w:p w14:paraId="29A4163A"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联系方式：李丁</w:t>
      </w:r>
      <w:r w:rsidR="00672A18">
        <w:rPr>
          <w:rFonts w:eastAsia="仿宋_GB2312" w:hint="eastAsia"/>
          <w:sz w:val="24"/>
        </w:rPr>
        <w:t xml:space="preserve"> </w:t>
      </w:r>
      <w:r w:rsidR="00672A18">
        <w:rPr>
          <w:rFonts w:eastAsia="仿宋_GB2312" w:hint="eastAsia"/>
          <w:sz w:val="24"/>
        </w:rPr>
        <w:t>王康康</w:t>
      </w:r>
      <w:r w:rsidRPr="004A7F2F">
        <w:rPr>
          <w:rFonts w:eastAsia="仿宋_GB2312"/>
          <w:sz w:val="24"/>
        </w:rPr>
        <w:t xml:space="preserve">  67178958</w:t>
      </w:r>
    </w:p>
    <w:p w14:paraId="16F56F10"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3.</w:t>
      </w:r>
      <w:r w:rsidRPr="004A7F2F">
        <w:rPr>
          <w:rFonts w:eastAsia="仿宋_GB2312"/>
          <w:sz w:val="24"/>
        </w:rPr>
        <w:t>项目联系方式</w:t>
      </w:r>
    </w:p>
    <w:p w14:paraId="60B270EF"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项目联系人：李丁</w:t>
      </w:r>
      <w:r w:rsidR="00672A18">
        <w:rPr>
          <w:rFonts w:eastAsia="仿宋_GB2312" w:hint="eastAsia"/>
          <w:sz w:val="24"/>
        </w:rPr>
        <w:t xml:space="preserve"> </w:t>
      </w:r>
      <w:r w:rsidR="00672A18">
        <w:rPr>
          <w:rFonts w:eastAsia="仿宋_GB2312" w:hint="eastAsia"/>
          <w:sz w:val="24"/>
        </w:rPr>
        <w:t>王康康</w:t>
      </w:r>
    </w:p>
    <w:p w14:paraId="38A35C8A" w14:textId="77777777" w:rsidR="00002827" w:rsidRPr="004A7F2F" w:rsidRDefault="00FD419E">
      <w:pPr>
        <w:adjustRightInd w:val="0"/>
        <w:snapToGrid w:val="0"/>
        <w:spacing w:line="360" w:lineRule="auto"/>
        <w:ind w:firstLine="480"/>
        <w:rPr>
          <w:rFonts w:eastAsia="仿宋_GB2312"/>
          <w:sz w:val="24"/>
        </w:rPr>
      </w:pPr>
      <w:r w:rsidRPr="004A7F2F">
        <w:rPr>
          <w:rFonts w:eastAsia="仿宋_GB2312"/>
          <w:sz w:val="24"/>
        </w:rPr>
        <w:t xml:space="preserve">电　　</w:t>
      </w:r>
      <w:r w:rsidRPr="004A7F2F">
        <w:rPr>
          <w:rFonts w:eastAsia="仿宋_GB2312"/>
          <w:sz w:val="24"/>
        </w:rPr>
        <w:t xml:space="preserve"> </w:t>
      </w:r>
      <w:r w:rsidRPr="004A7F2F">
        <w:rPr>
          <w:rFonts w:eastAsia="仿宋_GB2312"/>
          <w:sz w:val="24"/>
        </w:rPr>
        <w:t>话：</w:t>
      </w:r>
      <w:r w:rsidRPr="004A7F2F">
        <w:rPr>
          <w:rFonts w:eastAsia="仿宋_GB2312"/>
          <w:sz w:val="24"/>
        </w:rPr>
        <w:t>67178958</w:t>
      </w:r>
    </w:p>
    <w:p w14:paraId="6E21DA32" w14:textId="77777777" w:rsidR="00002827" w:rsidRPr="004A7F2F" w:rsidRDefault="00002827">
      <w:pPr>
        <w:snapToGrid w:val="0"/>
        <w:spacing w:line="360" w:lineRule="auto"/>
        <w:ind w:firstLineChars="1600" w:firstLine="3840"/>
        <w:rPr>
          <w:rFonts w:eastAsia="仿宋_GB2312"/>
          <w:sz w:val="24"/>
        </w:rPr>
      </w:pPr>
    </w:p>
    <w:p w14:paraId="23BC959E" w14:textId="77777777" w:rsidR="00002827" w:rsidRPr="004A7F2F" w:rsidRDefault="00002827">
      <w:pPr>
        <w:pStyle w:val="1"/>
        <w:spacing w:beforeLines="0" w:afterLines="0"/>
        <w:jc w:val="center"/>
        <w:rPr>
          <w:rFonts w:eastAsia="仿宋_GB2312"/>
        </w:rPr>
        <w:sectPr w:rsidR="00002827" w:rsidRPr="004A7F2F">
          <w:headerReference w:type="default" r:id="rId10"/>
          <w:footerReference w:type="default" r:id="rId11"/>
          <w:pgSz w:w="11907" w:h="16840"/>
          <w:pgMar w:top="1440" w:right="1797" w:bottom="1440" w:left="1797" w:header="720" w:footer="720" w:gutter="0"/>
          <w:pgNumType w:start="1"/>
          <w:cols w:space="720"/>
          <w:docGrid w:type="lines" w:linePitch="312"/>
        </w:sectPr>
      </w:pPr>
    </w:p>
    <w:p w14:paraId="14C4A624" w14:textId="77777777" w:rsidR="00002827" w:rsidRPr="004A7F2F" w:rsidRDefault="00FD419E">
      <w:pPr>
        <w:pStyle w:val="1"/>
        <w:spacing w:beforeLines="0" w:afterLines="0"/>
        <w:jc w:val="center"/>
        <w:rPr>
          <w:rFonts w:eastAsia="仿宋_GB2312"/>
          <w:sz w:val="44"/>
        </w:rPr>
      </w:pPr>
      <w:bookmarkStart w:id="1" w:name="_Toc103859904"/>
      <w:r w:rsidRPr="004A7F2F">
        <w:rPr>
          <w:rFonts w:eastAsia="仿宋_GB2312"/>
          <w:sz w:val="44"/>
        </w:rPr>
        <w:lastRenderedPageBreak/>
        <w:t>第二部分</w:t>
      </w:r>
      <w:r w:rsidRPr="004A7F2F">
        <w:rPr>
          <w:rFonts w:eastAsia="仿宋_GB2312"/>
          <w:sz w:val="44"/>
        </w:rPr>
        <w:t xml:space="preserve">  </w:t>
      </w:r>
      <w:r w:rsidRPr="004A7F2F">
        <w:rPr>
          <w:rFonts w:eastAsia="仿宋_GB2312"/>
          <w:sz w:val="44"/>
        </w:rPr>
        <w:t>磋商须知</w:t>
      </w:r>
      <w:bookmarkEnd w:id="1"/>
    </w:p>
    <w:p w14:paraId="57268174" w14:textId="77777777" w:rsidR="00002827" w:rsidRPr="004A7F2F" w:rsidRDefault="00FD419E">
      <w:pPr>
        <w:jc w:val="center"/>
        <w:rPr>
          <w:rFonts w:eastAsia="仿宋_GB2312"/>
          <w:b/>
          <w:sz w:val="32"/>
          <w:szCs w:val="32"/>
        </w:rPr>
      </w:pPr>
      <w:r w:rsidRPr="004A7F2F">
        <w:rPr>
          <w:rFonts w:eastAsia="仿宋_GB2312"/>
          <w:b/>
          <w:sz w:val="32"/>
          <w:szCs w:val="32"/>
        </w:rPr>
        <w:t>磋商须知一览表</w:t>
      </w:r>
    </w:p>
    <w:p w14:paraId="7B4118D4" w14:textId="77777777" w:rsidR="00002827" w:rsidRPr="004A7F2F" w:rsidRDefault="00002827">
      <w:pPr>
        <w:jc w:val="center"/>
        <w:rPr>
          <w:rFonts w:eastAsia="仿宋_GB2312"/>
          <w:b/>
        </w:rPr>
      </w:pPr>
    </w:p>
    <w:tbl>
      <w:tblPr>
        <w:tblW w:w="853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648"/>
        <w:gridCol w:w="6885"/>
      </w:tblGrid>
      <w:tr w:rsidR="00002827" w:rsidRPr="004A7F2F" w14:paraId="6E3F3018" w14:textId="77777777">
        <w:trPr>
          <w:trHeight w:val="443"/>
          <w:tblHeader/>
        </w:trPr>
        <w:tc>
          <w:tcPr>
            <w:tcW w:w="1648" w:type="dxa"/>
            <w:vAlign w:val="center"/>
          </w:tcPr>
          <w:p w14:paraId="0B62671E" w14:textId="77777777" w:rsidR="00002827" w:rsidRPr="004A7F2F" w:rsidRDefault="00FD419E">
            <w:pPr>
              <w:snapToGrid w:val="0"/>
              <w:spacing w:line="300" w:lineRule="auto"/>
              <w:jc w:val="center"/>
              <w:rPr>
                <w:rFonts w:eastAsia="仿宋_GB2312"/>
                <w:sz w:val="24"/>
              </w:rPr>
            </w:pPr>
            <w:r w:rsidRPr="004A7F2F">
              <w:rPr>
                <w:rFonts w:eastAsia="仿宋_GB2312"/>
                <w:sz w:val="24"/>
              </w:rPr>
              <w:t>条款号</w:t>
            </w:r>
          </w:p>
        </w:tc>
        <w:tc>
          <w:tcPr>
            <w:tcW w:w="6885" w:type="dxa"/>
            <w:vAlign w:val="center"/>
          </w:tcPr>
          <w:p w14:paraId="591AA52A" w14:textId="77777777" w:rsidR="00002827" w:rsidRPr="004A7F2F" w:rsidRDefault="00FD419E">
            <w:pPr>
              <w:snapToGrid w:val="0"/>
              <w:spacing w:line="300" w:lineRule="auto"/>
              <w:jc w:val="center"/>
              <w:rPr>
                <w:rFonts w:eastAsia="仿宋_GB2312"/>
                <w:b/>
                <w:sz w:val="24"/>
              </w:rPr>
            </w:pPr>
            <w:r w:rsidRPr="004A7F2F">
              <w:rPr>
                <w:rFonts w:eastAsia="仿宋_GB2312"/>
                <w:b/>
                <w:sz w:val="24"/>
              </w:rPr>
              <w:t>内容</w:t>
            </w:r>
          </w:p>
        </w:tc>
      </w:tr>
      <w:tr w:rsidR="00002827" w:rsidRPr="004A7F2F" w14:paraId="350DFE26" w14:textId="77777777">
        <w:trPr>
          <w:trHeight w:val="600"/>
        </w:trPr>
        <w:tc>
          <w:tcPr>
            <w:tcW w:w="1648" w:type="dxa"/>
            <w:vAlign w:val="center"/>
          </w:tcPr>
          <w:p w14:paraId="092501E2" w14:textId="77777777" w:rsidR="00002827" w:rsidRPr="004A7F2F" w:rsidRDefault="00FD419E">
            <w:pPr>
              <w:snapToGrid w:val="0"/>
              <w:spacing w:line="300" w:lineRule="auto"/>
              <w:jc w:val="center"/>
              <w:rPr>
                <w:rFonts w:eastAsia="仿宋_GB2312"/>
                <w:sz w:val="24"/>
              </w:rPr>
            </w:pPr>
            <w:r w:rsidRPr="004A7F2F">
              <w:rPr>
                <w:rFonts w:eastAsia="仿宋_GB2312"/>
                <w:sz w:val="24"/>
              </w:rPr>
              <w:t>1.2</w:t>
            </w:r>
          </w:p>
        </w:tc>
        <w:tc>
          <w:tcPr>
            <w:tcW w:w="6885" w:type="dxa"/>
            <w:vAlign w:val="center"/>
          </w:tcPr>
          <w:p w14:paraId="6BC5E3A3" w14:textId="77777777" w:rsidR="00002827" w:rsidRPr="004A7F2F" w:rsidRDefault="00FD419E">
            <w:pPr>
              <w:snapToGrid w:val="0"/>
              <w:spacing w:line="300" w:lineRule="auto"/>
              <w:ind w:left="600" w:hanging="600"/>
              <w:rPr>
                <w:rFonts w:eastAsia="仿宋_GB2312"/>
                <w:sz w:val="24"/>
              </w:rPr>
            </w:pPr>
            <w:r w:rsidRPr="004A7F2F">
              <w:rPr>
                <w:rFonts w:eastAsia="仿宋_GB2312"/>
                <w:sz w:val="24"/>
              </w:rPr>
              <w:t>采购代理：北京市京发招标有限公司</w:t>
            </w:r>
          </w:p>
          <w:p w14:paraId="21BAC852" w14:textId="77777777" w:rsidR="00002827" w:rsidRPr="004A7F2F" w:rsidRDefault="00FD419E">
            <w:pPr>
              <w:snapToGrid w:val="0"/>
              <w:spacing w:line="300" w:lineRule="auto"/>
              <w:ind w:left="600" w:hanging="600"/>
              <w:rPr>
                <w:rFonts w:eastAsia="仿宋_GB2312"/>
                <w:sz w:val="24"/>
              </w:rPr>
            </w:pPr>
            <w:r w:rsidRPr="004A7F2F">
              <w:rPr>
                <w:rFonts w:eastAsia="仿宋_GB2312"/>
                <w:sz w:val="24"/>
              </w:rPr>
              <w:t>地</w:t>
            </w:r>
            <w:r w:rsidRPr="004A7F2F">
              <w:rPr>
                <w:rFonts w:eastAsia="仿宋_GB2312"/>
                <w:sz w:val="24"/>
              </w:rPr>
              <w:t xml:space="preserve">    </w:t>
            </w:r>
            <w:r w:rsidRPr="004A7F2F">
              <w:rPr>
                <w:rFonts w:eastAsia="仿宋_GB2312"/>
                <w:sz w:val="24"/>
              </w:rPr>
              <w:t>址：北京市东城区崇文门外大街</w:t>
            </w:r>
            <w:r w:rsidRPr="004A7F2F">
              <w:rPr>
                <w:rFonts w:eastAsia="仿宋_GB2312"/>
                <w:sz w:val="24"/>
              </w:rPr>
              <w:t>90</w:t>
            </w:r>
            <w:r w:rsidRPr="004A7F2F">
              <w:rPr>
                <w:rFonts w:eastAsia="仿宋_GB2312"/>
                <w:sz w:val="24"/>
              </w:rPr>
              <w:t>号</w:t>
            </w:r>
          </w:p>
          <w:p w14:paraId="15A3BF0B" w14:textId="77777777" w:rsidR="00002827" w:rsidRPr="004A7F2F" w:rsidRDefault="00FD419E">
            <w:pPr>
              <w:snapToGrid w:val="0"/>
              <w:spacing w:line="300" w:lineRule="auto"/>
              <w:ind w:left="600" w:hanging="600"/>
              <w:rPr>
                <w:rFonts w:eastAsia="仿宋_GB2312"/>
                <w:sz w:val="24"/>
              </w:rPr>
            </w:pPr>
            <w:r w:rsidRPr="004A7F2F">
              <w:rPr>
                <w:rFonts w:eastAsia="仿宋_GB2312"/>
                <w:sz w:val="24"/>
              </w:rPr>
              <w:t>邮</w:t>
            </w:r>
            <w:r w:rsidRPr="004A7F2F">
              <w:rPr>
                <w:rFonts w:eastAsia="仿宋_GB2312"/>
                <w:sz w:val="24"/>
              </w:rPr>
              <w:t xml:space="preserve">    </w:t>
            </w:r>
            <w:r w:rsidRPr="004A7F2F">
              <w:rPr>
                <w:rFonts w:eastAsia="仿宋_GB2312"/>
                <w:sz w:val="24"/>
              </w:rPr>
              <w:t>编：</w:t>
            </w:r>
            <w:r w:rsidRPr="004A7F2F">
              <w:rPr>
                <w:rFonts w:eastAsia="仿宋_GB2312"/>
                <w:sz w:val="24"/>
              </w:rPr>
              <w:t>100062</w:t>
            </w:r>
          </w:p>
          <w:p w14:paraId="45E4C6E3" w14:textId="77777777" w:rsidR="00002827" w:rsidRPr="004A7F2F" w:rsidRDefault="00FD419E">
            <w:pPr>
              <w:snapToGrid w:val="0"/>
              <w:spacing w:line="300" w:lineRule="auto"/>
              <w:ind w:left="600" w:hanging="600"/>
              <w:rPr>
                <w:rFonts w:eastAsia="仿宋_GB2312"/>
                <w:sz w:val="24"/>
              </w:rPr>
            </w:pPr>
            <w:r w:rsidRPr="004A7F2F">
              <w:rPr>
                <w:rFonts w:eastAsia="仿宋_GB2312"/>
                <w:sz w:val="24"/>
              </w:rPr>
              <w:t>联</w:t>
            </w:r>
            <w:r w:rsidRPr="004A7F2F">
              <w:rPr>
                <w:rFonts w:eastAsia="仿宋_GB2312"/>
                <w:sz w:val="24"/>
              </w:rPr>
              <w:t xml:space="preserve"> </w:t>
            </w:r>
            <w:r w:rsidRPr="004A7F2F">
              <w:rPr>
                <w:rFonts w:eastAsia="仿宋_GB2312"/>
                <w:sz w:val="24"/>
              </w:rPr>
              <w:t>系</w:t>
            </w:r>
            <w:r w:rsidRPr="004A7F2F">
              <w:rPr>
                <w:rFonts w:eastAsia="仿宋_GB2312"/>
                <w:sz w:val="24"/>
              </w:rPr>
              <w:t xml:space="preserve"> </w:t>
            </w:r>
            <w:r w:rsidRPr="004A7F2F">
              <w:rPr>
                <w:rFonts w:eastAsia="仿宋_GB2312"/>
                <w:sz w:val="24"/>
              </w:rPr>
              <w:t>人：李丁</w:t>
            </w:r>
            <w:r w:rsidR="00672A18">
              <w:rPr>
                <w:rFonts w:eastAsia="仿宋_GB2312" w:hint="eastAsia"/>
                <w:sz w:val="24"/>
              </w:rPr>
              <w:t xml:space="preserve"> </w:t>
            </w:r>
            <w:r w:rsidR="00672A18">
              <w:rPr>
                <w:rFonts w:eastAsia="仿宋_GB2312" w:hint="eastAsia"/>
                <w:sz w:val="24"/>
              </w:rPr>
              <w:t>王康康</w:t>
            </w:r>
          </w:p>
          <w:p w14:paraId="74AECDA6" w14:textId="77777777" w:rsidR="00002827" w:rsidRPr="004A7F2F" w:rsidRDefault="00FD419E">
            <w:pPr>
              <w:snapToGrid w:val="0"/>
              <w:spacing w:line="300" w:lineRule="auto"/>
              <w:ind w:left="600" w:hanging="600"/>
              <w:rPr>
                <w:rFonts w:eastAsia="仿宋_GB2312"/>
                <w:sz w:val="24"/>
              </w:rPr>
            </w:pPr>
            <w:r w:rsidRPr="004A7F2F">
              <w:rPr>
                <w:rFonts w:eastAsia="仿宋_GB2312"/>
                <w:sz w:val="24"/>
              </w:rPr>
              <w:t>电</w:t>
            </w:r>
            <w:r w:rsidRPr="004A7F2F">
              <w:rPr>
                <w:rFonts w:eastAsia="仿宋_GB2312"/>
                <w:sz w:val="24"/>
              </w:rPr>
              <w:t xml:space="preserve">    </w:t>
            </w:r>
            <w:r w:rsidRPr="004A7F2F">
              <w:rPr>
                <w:rFonts w:eastAsia="仿宋_GB2312"/>
                <w:sz w:val="24"/>
              </w:rPr>
              <w:t>话：</w:t>
            </w:r>
            <w:r w:rsidRPr="004A7F2F">
              <w:rPr>
                <w:rFonts w:eastAsia="仿宋_GB2312"/>
                <w:sz w:val="24"/>
              </w:rPr>
              <w:t>67178958</w:t>
            </w:r>
          </w:p>
          <w:p w14:paraId="71145BAD" w14:textId="77777777" w:rsidR="00002827" w:rsidRPr="004A7F2F" w:rsidRDefault="00FD419E" w:rsidP="00672A18">
            <w:pPr>
              <w:snapToGrid w:val="0"/>
              <w:spacing w:line="300" w:lineRule="auto"/>
              <w:ind w:left="600" w:hanging="600"/>
              <w:rPr>
                <w:rFonts w:eastAsia="仿宋_GB2312"/>
                <w:sz w:val="24"/>
              </w:rPr>
            </w:pPr>
            <w:r w:rsidRPr="004A7F2F">
              <w:rPr>
                <w:rFonts w:eastAsia="仿宋_GB2312"/>
                <w:sz w:val="24"/>
              </w:rPr>
              <w:t>邮</w:t>
            </w:r>
            <w:r w:rsidRPr="004A7F2F">
              <w:rPr>
                <w:rFonts w:eastAsia="仿宋_GB2312"/>
                <w:sz w:val="24"/>
              </w:rPr>
              <w:t xml:space="preserve">    </w:t>
            </w:r>
            <w:r w:rsidRPr="004A7F2F">
              <w:rPr>
                <w:rFonts w:eastAsia="仿宋_GB2312"/>
                <w:sz w:val="24"/>
              </w:rPr>
              <w:t>箱：</w:t>
            </w:r>
            <w:r w:rsidR="00672A18">
              <w:rPr>
                <w:rFonts w:eastAsia="仿宋_GB2312" w:hint="eastAsia"/>
                <w:sz w:val="24"/>
              </w:rPr>
              <w:t>438080194</w:t>
            </w:r>
            <w:r w:rsidRPr="004A7F2F">
              <w:rPr>
                <w:rFonts w:eastAsia="仿宋_GB2312"/>
                <w:sz w:val="24"/>
              </w:rPr>
              <w:t>@qq.com</w:t>
            </w:r>
          </w:p>
        </w:tc>
      </w:tr>
      <w:tr w:rsidR="00002827" w:rsidRPr="004A7F2F" w14:paraId="79823060" w14:textId="77777777">
        <w:trPr>
          <w:trHeight w:val="600"/>
        </w:trPr>
        <w:tc>
          <w:tcPr>
            <w:tcW w:w="1648" w:type="dxa"/>
            <w:vAlign w:val="center"/>
          </w:tcPr>
          <w:p w14:paraId="74DBCCD8" w14:textId="77777777" w:rsidR="00002827" w:rsidRPr="004A7F2F" w:rsidRDefault="00FD419E">
            <w:pPr>
              <w:snapToGrid w:val="0"/>
              <w:spacing w:line="300" w:lineRule="auto"/>
              <w:jc w:val="center"/>
              <w:rPr>
                <w:rFonts w:eastAsia="仿宋_GB2312"/>
                <w:sz w:val="24"/>
              </w:rPr>
            </w:pPr>
            <w:r w:rsidRPr="004A7F2F">
              <w:rPr>
                <w:rFonts w:eastAsia="仿宋_GB2312"/>
                <w:sz w:val="24"/>
              </w:rPr>
              <w:t>2.1</w:t>
            </w:r>
          </w:p>
        </w:tc>
        <w:tc>
          <w:tcPr>
            <w:tcW w:w="6885" w:type="dxa"/>
            <w:vAlign w:val="center"/>
          </w:tcPr>
          <w:p w14:paraId="2F4E80E4" w14:textId="77777777" w:rsidR="007F479A" w:rsidRPr="004A7F2F" w:rsidRDefault="007F479A" w:rsidP="007F479A">
            <w:pPr>
              <w:snapToGrid w:val="0"/>
              <w:spacing w:line="300" w:lineRule="auto"/>
              <w:rPr>
                <w:rFonts w:eastAsia="仿宋_GB2312"/>
                <w:kern w:val="0"/>
                <w:sz w:val="24"/>
              </w:rPr>
            </w:pPr>
            <w:r w:rsidRPr="004A7F2F">
              <w:rPr>
                <w:rFonts w:eastAsia="仿宋_GB2312"/>
                <w:kern w:val="0"/>
                <w:sz w:val="24"/>
              </w:rPr>
              <w:t>合格的供应商：</w:t>
            </w:r>
          </w:p>
          <w:p w14:paraId="71B37F92" w14:textId="77777777" w:rsidR="007F479A" w:rsidRPr="004A7F2F" w:rsidRDefault="007F479A" w:rsidP="007F479A">
            <w:pPr>
              <w:adjustRightInd w:val="0"/>
              <w:snapToGrid w:val="0"/>
              <w:spacing w:line="360" w:lineRule="auto"/>
              <w:rPr>
                <w:rFonts w:eastAsia="仿宋_GB2312"/>
                <w:sz w:val="24"/>
              </w:rPr>
            </w:pPr>
            <w:r w:rsidRPr="004A7F2F">
              <w:rPr>
                <w:rFonts w:eastAsia="仿宋_GB2312"/>
                <w:sz w:val="24"/>
              </w:rPr>
              <w:t>1</w:t>
            </w:r>
            <w:r w:rsidRPr="004A7F2F">
              <w:rPr>
                <w:rFonts w:eastAsia="仿宋_GB2312"/>
                <w:sz w:val="24"/>
              </w:rPr>
              <w:t>、供应商具备《中华人民共和国政府采购法》第二十二条规定的条件：</w:t>
            </w:r>
          </w:p>
          <w:p w14:paraId="0E31EE97" w14:textId="77777777" w:rsidR="007F479A" w:rsidRPr="004A7F2F" w:rsidRDefault="007F479A" w:rsidP="007F479A">
            <w:pPr>
              <w:adjustRightInd w:val="0"/>
              <w:snapToGrid w:val="0"/>
              <w:spacing w:line="360" w:lineRule="auto"/>
              <w:rPr>
                <w:rFonts w:eastAsia="仿宋_GB2312"/>
                <w:sz w:val="24"/>
              </w:rPr>
            </w:pPr>
            <w:r w:rsidRPr="004A7F2F">
              <w:rPr>
                <w:rFonts w:eastAsia="仿宋_GB2312"/>
                <w:sz w:val="24"/>
              </w:rPr>
              <w:t>（</w:t>
            </w:r>
            <w:r w:rsidRPr="004A7F2F">
              <w:rPr>
                <w:rFonts w:eastAsia="仿宋_GB2312"/>
                <w:sz w:val="24"/>
              </w:rPr>
              <w:t>1</w:t>
            </w:r>
            <w:r w:rsidRPr="004A7F2F">
              <w:rPr>
                <w:rFonts w:eastAsia="仿宋_GB2312"/>
                <w:sz w:val="24"/>
              </w:rPr>
              <w:t>）具有独立承担民事责任的能力；</w:t>
            </w:r>
          </w:p>
          <w:p w14:paraId="2C9AD5B9" w14:textId="77777777" w:rsidR="007F479A" w:rsidRPr="004A7F2F" w:rsidRDefault="007F479A" w:rsidP="007F479A">
            <w:pPr>
              <w:adjustRightInd w:val="0"/>
              <w:snapToGrid w:val="0"/>
              <w:spacing w:line="360" w:lineRule="auto"/>
              <w:rPr>
                <w:rFonts w:eastAsia="仿宋_GB2312"/>
                <w:sz w:val="24"/>
              </w:rPr>
            </w:pPr>
            <w:r w:rsidRPr="004A7F2F">
              <w:rPr>
                <w:rFonts w:eastAsia="仿宋_GB2312"/>
                <w:sz w:val="24"/>
              </w:rPr>
              <w:t>（</w:t>
            </w:r>
            <w:r w:rsidRPr="004A7F2F">
              <w:rPr>
                <w:rFonts w:eastAsia="仿宋_GB2312"/>
                <w:sz w:val="24"/>
              </w:rPr>
              <w:t>2</w:t>
            </w:r>
            <w:r w:rsidRPr="004A7F2F">
              <w:rPr>
                <w:rFonts w:eastAsia="仿宋_GB2312"/>
                <w:sz w:val="24"/>
              </w:rPr>
              <w:t>）具有良好的商业信誉和健全的财务会计制度；</w:t>
            </w:r>
          </w:p>
          <w:p w14:paraId="4B05DCE5" w14:textId="77777777" w:rsidR="007F479A" w:rsidRPr="004A7F2F" w:rsidRDefault="007F479A" w:rsidP="007F479A">
            <w:pPr>
              <w:adjustRightInd w:val="0"/>
              <w:snapToGrid w:val="0"/>
              <w:spacing w:line="360" w:lineRule="auto"/>
              <w:rPr>
                <w:rFonts w:eastAsia="仿宋_GB2312"/>
                <w:sz w:val="24"/>
              </w:rPr>
            </w:pPr>
            <w:r w:rsidRPr="004A7F2F">
              <w:rPr>
                <w:rFonts w:eastAsia="仿宋_GB2312"/>
                <w:sz w:val="24"/>
              </w:rPr>
              <w:t>（</w:t>
            </w:r>
            <w:r w:rsidRPr="004A7F2F">
              <w:rPr>
                <w:rFonts w:eastAsia="仿宋_GB2312"/>
                <w:sz w:val="24"/>
              </w:rPr>
              <w:t>3</w:t>
            </w:r>
            <w:r w:rsidRPr="004A7F2F">
              <w:rPr>
                <w:rFonts w:eastAsia="仿宋_GB2312"/>
                <w:sz w:val="24"/>
              </w:rPr>
              <w:t>）具有履行合同所需的设备和专业技术能力；</w:t>
            </w:r>
          </w:p>
          <w:p w14:paraId="3AF809FE" w14:textId="77777777" w:rsidR="007F479A" w:rsidRPr="004A7F2F" w:rsidRDefault="007F479A" w:rsidP="007F479A">
            <w:pPr>
              <w:adjustRightInd w:val="0"/>
              <w:snapToGrid w:val="0"/>
              <w:spacing w:line="360" w:lineRule="auto"/>
              <w:rPr>
                <w:rFonts w:eastAsia="仿宋_GB2312"/>
                <w:sz w:val="24"/>
              </w:rPr>
            </w:pPr>
            <w:r w:rsidRPr="004A7F2F">
              <w:rPr>
                <w:rFonts w:eastAsia="仿宋_GB2312"/>
                <w:sz w:val="24"/>
              </w:rPr>
              <w:t>（</w:t>
            </w:r>
            <w:r w:rsidRPr="004A7F2F">
              <w:rPr>
                <w:rFonts w:eastAsia="仿宋_GB2312"/>
                <w:sz w:val="24"/>
              </w:rPr>
              <w:t>4</w:t>
            </w:r>
            <w:r w:rsidRPr="004A7F2F">
              <w:rPr>
                <w:rFonts w:eastAsia="仿宋_GB2312"/>
                <w:sz w:val="24"/>
              </w:rPr>
              <w:t>）有依法缴纳税收和社会保障资金的良好记录；</w:t>
            </w:r>
          </w:p>
          <w:p w14:paraId="58A43614" w14:textId="77777777" w:rsidR="007F479A" w:rsidRPr="004A7F2F" w:rsidRDefault="007F479A" w:rsidP="007F479A">
            <w:pPr>
              <w:adjustRightInd w:val="0"/>
              <w:snapToGrid w:val="0"/>
              <w:spacing w:line="360" w:lineRule="auto"/>
              <w:rPr>
                <w:rFonts w:eastAsia="仿宋_GB2312"/>
                <w:sz w:val="24"/>
              </w:rPr>
            </w:pPr>
            <w:r w:rsidRPr="004A7F2F">
              <w:rPr>
                <w:rFonts w:eastAsia="仿宋_GB2312"/>
                <w:sz w:val="24"/>
              </w:rPr>
              <w:t>（</w:t>
            </w:r>
            <w:r w:rsidRPr="004A7F2F">
              <w:rPr>
                <w:rFonts w:eastAsia="仿宋_GB2312"/>
                <w:sz w:val="24"/>
              </w:rPr>
              <w:t>5</w:t>
            </w:r>
            <w:r w:rsidRPr="004A7F2F">
              <w:rPr>
                <w:rFonts w:eastAsia="仿宋_GB2312"/>
                <w:sz w:val="24"/>
              </w:rPr>
              <w:t>）参加政府采购活动前三年内，在经营活动中没有重大违法记录；</w:t>
            </w:r>
          </w:p>
          <w:p w14:paraId="2EBB912E" w14:textId="77777777" w:rsidR="007F479A" w:rsidRPr="004A7F2F" w:rsidRDefault="007F479A" w:rsidP="007F479A">
            <w:pPr>
              <w:adjustRightInd w:val="0"/>
              <w:snapToGrid w:val="0"/>
              <w:spacing w:line="360" w:lineRule="auto"/>
              <w:rPr>
                <w:rFonts w:eastAsia="仿宋_GB2312"/>
                <w:sz w:val="24"/>
              </w:rPr>
            </w:pPr>
            <w:r w:rsidRPr="004A7F2F">
              <w:rPr>
                <w:rFonts w:eastAsia="仿宋_GB2312"/>
                <w:sz w:val="24"/>
              </w:rPr>
              <w:t>（</w:t>
            </w:r>
            <w:r w:rsidRPr="004A7F2F">
              <w:rPr>
                <w:rFonts w:eastAsia="仿宋_GB2312"/>
                <w:sz w:val="24"/>
              </w:rPr>
              <w:t>6</w:t>
            </w:r>
            <w:r w:rsidRPr="004A7F2F">
              <w:rPr>
                <w:rFonts w:eastAsia="仿宋_GB2312"/>
                <w:sz w:val="24"/>
              </w:rPr>
              <w:t>）法律、行政法规规定的其他条件。</w:t>
            </w:r>
          </w:p>
          <w:p w14:paraId="6CBD6B79" w14:textId="77777777" w:rsidR="007F479A" w:rsidRPr="004A7F2F" w:rsidRDefault="007F479A" w:rsidP="007F479A">
            <w:pPr>
              <w:adjustRightInd w:val="0"/>
              <w:snapToGrid w:val="0"/>
              <w:spacing w:line="360" w:lineRule="auto"/>
              <w:rPr>
                <w:rFonts w:eastAsia="仿宋_GB2312"/>
                <w:sz w:val="24"/>
              </w:rPr>
            </w:pPr>
            <w:r w:rsidRPr="004A7F2F">
              <w:rPr>
                <w:rFonts w:eastAsia="仿宋_GB2312"/>
                <w:sz w:val="24"/>
              </w:rPr>
              <w:t>2</w:t>
            </w:r>
            <w:r w:rsidRPr="004A7F2F">
              <w:rPr>
                <w:rFonts w:eastAsia="仿宋_GB2312"/>
                <w:sz w:val="24"/>
              </w:rPr>
              <w:t>、落实政府采购政策需满足的资格要求：本项目专门面向中小企业采购，供应商应为中小微企业、监狱企业、残疾人福利性单位。</w:t>
            </w:r>
          </w:p>
          <w:p w14:paraId="39D0F206" w14:textId="77777777" w:rsidR="007F479A" w:rsidRPr="004A7F2F" w:rsidRDefault="007F479A" w:rsidP="007F479A">
            <w:pPr>
              <w:adjustRightInd w:val="0"/>
              <w:snapToGrid w:val="0"/>
              <w:spacing w:line="360" w:lineRule="auto"/>
              <w:rPr>
                <w:rFonts w:eastAsia="仿宋_GB2312"/>
                <w:sz w:val="24"/>
              </w:rPr>
            </w:pPr>
            <w:r w:rsidRPr="004A7F2F">
              <w:rPr>
                <w:rFonts w:eastAsia="仿宋_GB2312"/>
                <w:sz w:val="24"/>
              </w:rPr>
              <w:t>3</w:t>
            </w:r>
            <w:r w:rsidRPr="004A7F2F">
              <w:rPr>
                <w:rFonts w:eastAsia="仿宋_GB2312"/>
                <w:sz w:val="24"/>
              </w:rPr>
              <w:t>、供应商不能被列入</w:t>
            </w:r>
            <w:r w:rsidRPr="004A7F2F">
              <w:rPr>
                <w:rFonts w:eastAsia="仿宋_GB2312"/>
                <w:sz w:val="24"/>
              </w:rPr>
              <w:t>“</w:t>
            </w:r>
            <w:r w:rsidRPr="004A7F2F">
              <w:rPr>
                <w:rFonts w:eastAsia="仿宋_GB2312"/>
                <w:sz w:val="24"/>
              </w:rPr>
              <w:t>信用中国</w:t>
            </w:r>
            <w:r w:rsidRPr="004A7F2F">
              <w:rPr>
                <w:rFonts w:eastAsia="仿宋_GB2312"/>
                <w:sz w:val="24"/>
              </w:rPr>
              <w:t>”</w:t>
            </w:r>
            <w:r w:rsidRPr="004A7F2F">
              <w:rPr>
                <w:rFonts w:eastAsia="仿宋_GB2312"/>
                <w:sz w:val="24"/>
              </w:rPr>
              <w:t>网站（</w:t>
            </w:r>
            <w:r w:rsidRPr="004A7F2F">
              <w:rPr>
                <w:rFonts w:eastAsia="仿宋_GB2312"/>
                <w:sz w:val="24"/>
              </w:rPr>
              <w:t>www.creditchina.gov.cn</w:t>
            </w:r>
            <w:r w:rsidRPr="004A7F2F">
              <w:rPr>
                <w:rFonts w:eastAsia="仿宋_GB2312"/>
                <w:sz w:val="24"/>
              </w:rPr>
              <w:t>）和中国政府采购网（</w:t>
            </w:r>
            <w:r w:rsidRPr="004A7F2F">
              <w:rPr>
                <w:rFonts w:eastAsia="仿宋_GB2312"/>
                <w:sz w:val="24"/>
              </w:rPr>
              <w:t>www.ccgp.gov.cn</w:t>
            </w:r>
            <w:r w:rsidRPr="004A7F2F">
              <w:rPr>
                <w:rFonts w:eastAsia="仿宋_GB2312"/>
                <w:sz w:val="24"/>
              </w:rPr>
              <w:t>）失信被执行人、重大税收违法案件当事人名单、政府采购严重违法失信行为记录名单。</w:t>
            </w:r>
          </w:p>
          <w:p w14:paraId="1FE1ADC4" w14:textId="59A7D56D" w:rsidR="007F479A" w:rsidRPr="004A7F2F" w:rsidRDefault="007F479A" w:rsidP="007F479A">
            <w:pPr>
              <w:adjustRightInd w:val="0"/>
              <w:snapToGrid w:val="0"/>
              <w:spacing w:line="360" w:lineRule="auto"/>
              <w:rPr>
                <w:rFonts w:eastAsia="仿宋_GB2312"/>
                <w:sz w:val="24"/>
              </w:rPr>
            </w:pPr>
            <w:r w:rsidRPr="004A7F2F">
              <w:rPr>
                <w:rFonts w:eastAsia="仿宋_GB2312"/>
                <w:sz w:val="24"/>
              </w:rPr>
              <w:t>4</w:t>
            </w:r>
            <w:r w:rsidRPr="004A7F2F">
              <w:rPr>
                <w:rFonts w:eastAsia="仿宋_GB2312"/>
                <w:sz w:val="24"/>
              </w:rPr>
              <w:t>、</w:t>
            </w:r>
            <w:r w:rsidR="0044739A" w:rsidRPr="0044739A">
              <w:rPr>
                <w:rFonts w:eastAsia="仿宋_GB2312" w:hint="eastAsia"/>
                <w:sz w:val="24"/>
              </w:rPr>
              <w:t>具备</w:t>
            </w:r>
            <w:r w:rsidR="000669A6" w:rsidRPr="000669A6">
              <w:rPr>
                <w:rFonts w:eastAsia="仿宋_GB2312" w:hint="eastAsia"/>
                <w:sz w:val="24"/>
              </w:rPr>
              <w:t>建筑装饰装修工程专业承包贰级（含）以上</w:t>
            </w:r>
            <w:r w:rsidR="000669A6" w:rsidRPr="00C32A5A">
              <w:rPr>
                <w:rFonts w:eastAsia="仿宋_GB2312" w:hint="eastAsia"/>
                <w:sz w:val="24"/>
              </w:rPr>
              <w:t>资质和防水防腐保温工程专业承包贰级（含）以上资质</w:t>
            </w:r>
            <w:r w:rsidR="009D0301" w:rsidRPr="00C32A5A">
              <w:rPr>
                <w:rFonts w:eastAsia="仿宋_GB2312" w:hint="eastAsia"/>
                <w:sz w:val="24"/>
              </w:rPr>
              <w:t>，拟派项</w:t>
            </w:r>
            <w:r w:rsidR="009D0301" w:rsidRPr="009D0301">
              <w:rPr>
                <w:rFonts w:eastAsia="仿宋_GB2312" w:hint="eastAsia"/>
                <w:sz w:val="24"/>
              </w:rPr>
              <w:t>目经理为建筑工程专业二级以上（含二级）建造师，具有有效安全</w:t>
            </w:r>
            <w:r w:rsidR="009D0301" w:rsidRPr="009D0301">
              <w:rPr>
                <w:rFonts w:eastAsia="仿宋_GB2312" w:hint="eastAsia"/>
                <w:sz w:val="24"/>
              </w:rPr>
              <w:t>B</w:t>
            </w:r>
            <w:r w:rsidR="009D0301" w:rsidRPr="009D0301">
              <w:rPr>
                <w:rFonts w:eastAsia="仿宋_GB2312" w:hint="eastAsia"/>
                <w:sz w:val="24"/>
              </w:rPr>
              <w:t>本，且在确定成交人时不得担任其他在施建设工程项目的项目经理；外地来京建筑企业应办理进京备案</w:t>
            </w:r>
            <w:r w:rsidR="00DE78F7">
              <w:rPr>
                <w:rFonts w:eastAsia="仿宋_GB2312" w:hint="eastAsia"/>
                <w:sz w:val="24"/>
              </w:rPr>
              <w:t>。</w:t>
            </w:r>
          </w:p>
          <w:p w14:paraId="2FD40D06" w14:textId="77777777" w:rsidR="007F479A" w:rsidRPr="004A7F2F" w:rsidRDefault="007F479A" w:rsidP="007F479A">
            <w:pPr>
              <w:adjustRightInd w:val="0"/>
              <w:snapToGrid w:val="0"/>
              <w:spacing w:line="360" w:lineRule="auto"/>
              <w:rPr>
                <w:rFonts w:eastAsia="仿宋_GB2312"/>
                <w:sz w:val="24"/>
              </w:rPr>
            </w:pPr>
            <w:r w:rsidRPr="004A7F2F">
              <w:rPr>
                <w:rFonts w:eastAsia="仿宋_GB2312"/>
                <w:sz w:val="24"/>
              </w:rPr>
              <w:lastRenderedPageBreak/>
              <w:t>5</w:t>
            </w:r>
            <w:r w:rsidRPr="004A7F2F">
              <w:rPr>
                <w:rFonts w:eastAsia="仿宋_GB2312"/>
                <w:sz w:val="24"/>
              </w:rPr>
              <w:t>、为采购项目提供整体设计、规范编制或者项目管理、监理、检测等服务的供应商，不得参加磋商。</w:t>
            </w:r>
          </w:p>
          <w:p w14:paraId="75046A54" w14:textId="77777777" w:rsidR="007F479A" w:rsidRPr="004A7F2F" w:rsidRDefault="007F479A" w:rsidP="007F479A">
            <w:pPr>
              <w:adjustRightInd w:val="0"/>
              <w:snapToGrid w:val="0"/>
              <w:spacing w:line="360" w:lineRule="auto"/>
              <w:rPr>
                <w:rFonts w:eastAsia="仿宋_GB2312"/>
                <w:sz w:val="24"/>
              </w:rPr>
            </w:pPr>
            <w:r w:rsidRPr="004A7F2F">
              <w:rPr>
                <w:rFonts w:eastAsia="仿宋_GB2312"/>
                <w:sz w:val="24"/>
              </w:rPr>
              <w:t>6</w:t>
            </w:r>
            <w:r w:rsidRPr="004A7F2F">
              <w:rPr>
                <w:rFonts w:eastAsia="仿宋_GB2312"/>
                <w:sz w:val="24"/>
              </w:rPr>
              <w:t>、单位负责人为同一人或者存在直接控股、管理关系的不同供应商，不得参加磋商，否则均视为无效。</w:t>
            </w:r>
          </w:p>
          <w:p w14:paraId="45701FD6" w14:textId="77777777" w:rsidR="00002827" w:rsidRPr="004A7F2F" w:rsidRDefault="007F479A" w:rsidP="007F479A">
            <w:pPr>
              <w:adjustRightInd w:val="0"/>
              <w:snapToGrid w:val="0"/>
              <w:spacing w:line="360" w:lineRule="auto"/>
              <w:rPr>
                <w:rFonts w:eastAsia="仿宋_GB2312"/>
                <w:sz w:val="24"/>
              </w:rPr>
            </w:pPr>
            <w:r w:rsidRPr="004A7F2F">
              <w:rPr>
                <w:rFonts w:eastAsia="仿宋_GB2312"/>
                <w:sz w:val="24"/>
              </w:rPr>
              <w:t>7</w:t>
            </w:r>
            <w:r w:rsidRPr="004A7F2F">
              <w:rPr>
                <w:rFonts w:eastAsia="仿宋_GB2312"/>
                <w:sz w:val="24"/>
              </w:rPr>
              <w:t>、不接受联合体形式的供应商。</w:t>
            </w:r>
          </w:p>
        </w:tc>
      </w:tr>
      <w:tr w:rsidR="00002827" w:rsidRPr="004A7F2F" w14:paraId="55FF573E" w14:textId="77777777">
        <w:trPr>
          <w:trHeight w:val="600"/>
        </w:trPr>
        <w:tc>
          <w:tcPr>
            <w:tcW w:w="1648" w:type="dxa"/>
            <w:vAlign w:val="center"/>
          </w:tcPr>
          <w:p w14:paraId="1286D8B3" w14:textId="77777777" w:rsidR="00002827" w:rsidRPr="004A7F2F" w:rsidRDefault="00FD419E">
            <w:pPr>
              <w:snapToGrid w:val="0"/>
              <w:spacing w:line="300" w:lineRule="auto"/>
              <w:jc w:val="center"/>
              <w:rPr>
                <w:rFonts w:eastAsia="仿宋_GB2312"/>
                <w:sz w:val="24"/>
              </w:rPr>
            </w:pPr>
            <w:r w:rsidRPr="004A7F2F">
              <w:rPr>
                <w:rFonts w:eastAsia="仿宋_GB2312"/>
                <w:sz w:val="24"/>
              </w:rPr>
              <w:lastRenderedPageBreak/>
              <w:t>13.2</w:t>
            </w:r>
          </w:p>
        </w:tc>
        <w:tc>
          <w:tcPr>
            <w:tcW w:w="6885" w:type="dxa"/>
            <w:vAlign w:val="center"/>
          </w:tcPr>
          <w:p w14:paraId="5A340E63" w14:textId="77777777" w:rsidR="00002827" w:rsidRDefault="00FD419E">
            <w:pPr>
              <w:snapToGrid w:val="0"/>
              <w:spacing w:line="300" w:lineRule="auto"/>
              <w:jc w:val="left"/>
              <w:rPr>
                <w:rFonts w:eastAsia="仿宋_GB2312"/>
                <w:b/>
                <w:sz w:val="24"/>
                <w:u w:val="single"/>
              </w:rPr>
            </w:pPr>
            <w:r w:rsidRPr="004A7F2F">
              <w:rPr>
                <w:rFonts w:eastAsia="仿宋_GB2312"/>
                <w:sz w:val="24"/>
              </w:rPr>
              <w:t>磋商保证金：</w:t>
            </w:r>
            <w:r w:rsidRPr="004A7F2F">
              <w:rPr>
                <w:rFonts w:eastAsia="仿宋_GB2312"/>
                <w:b/>
                <w:sz w:val="24"/>
                <w:u w:val="single"/>
              </w:rPr>
              <w:t>本项目不要求</w:t>
            </w:r>
          </w:p>
          <w:p w14:paraId="1A18D11F" w14:textId="77777777" w:rsidR="00D63E51" w:rsidRPr="00D87D4E" w:rsidRDefault="00D63E51" w:rsidP="00D63E51">
            <w:pPr>
              <w:spacing w:line="440" w:lineRule="exact"/>
              <w:ind w:firstLineChars="550" w:firstLine="1320"/>
              <w:rPr>
                <w:rFonts w:eastAsia="仿宋_GB2312"/>
                <w:sz w:val="24"/>
              </w:rPr>
            </w:pPr>
            <w:r w:rsidRPr="00D87D4E">
              <w:rPr>
                <w:rFonts w:eastAsia="仿宋_GB2312" w:hint="eastAsia"/>
                <w:sz w:val="24"/>
              </w:rPr>
              <w:t>账户名称：北京市京发招标有限公司</w:t>
            </w:r>
            <w:r w:rsidRPr="00D87D4E">
              <w:rPr>
                <w:rFonts w:eastAsia="仿宋_GB2312" w:hint="eastAsia"/>
                <w:sz w:val="24"/>
              </w:rPr>
              <w:t xml:space="preserve"> </w:t>
            </w:r>
          </w:p>
          <w:p w14:paraId="451B4DFB" w14:textId="77777777" w:rsidR="00D63E51" w:rsidRPr="00D87D4E" w:rsidRDefault="00D63E51" w:rsidP="00D63E51">
            <w:pPr>
              <w:spacing w:line="440" w:lineRule="exact"/>
              <w:ind w:firstLineChars="550" w:firstLine="1320"/>
              <w:rPr>
                <w:rFonts w:eastAsia="仿宋_GB2312"/>
                <w:sz w:val="24"/>
              </w:rPr>
            </w:pPr>
            <w:r w:rsidRPr="00D87D4E">
              <w:rPr>
                <w:rFonts w:eastAsia="仿宋_GB2312" w:hint="eastAsia"/>
                <w:sz w:val="24"/>
              </w:rPr>
              <w:t>开户行：招商银行北京分行崇文门支行</w:t>
            </w:r>
            <w:r w:rsidRPr="00D87D4E">
              <w:rPr>
                <w:rFonts w:eastAsia="仿宋_GB2312" w:hint="eastAsia"/>
                <w:sz w:val="24"/>
              </w:rPr>
              <w:t xml:space="preserve"> </w:t>
            </w:r>
          </w:p>
          <w:p w14:paraId="438B671B" w14:textId="77777777" w:rsidR="00D63E51" w:rsidRPr="004A7F2F" w:rsidRDefault="00D63E51" w:rsidP="00D63E51">
            <w:pPr>
              <w:snapToGrid w:val="0"/>
              <w:spacing w:line="300" w:lineRule="auto"/>
              <w:ind w:firstLineChars="550" w:firstLine="1320"/>
              <w:jc w:val="left"/>
              <w:rPr>
                <w:rFonts w:eastAsia="仿宋_GB2312"/>
                <w:b/>
                <w:sz w:val="24"/>
                <w:u w:val="single"/>
              </w:rPr>
            </w:pPr>
            <w:r w:rsidRPr="00D87D4E">
              <w:rPr>
                <w:rFonts w:eastAsia="仿宋_GB2312" w:hint="eastAsia"/>
                <w:sz w:val="24"/>
              </w:rPr>
              <w:t>账号：</w:t>
            </w:r>
            <w:r w:rsidRPr="00D87D4E">
              <w:rPr>
                <w:rFonts w:eastAsia="仿宋_GB2312" w:hint="eastAsia"/>
                <w:sz w:val="24"/>
              </w:rPr>
              <w:t>1109188167106010000000007</w:t>
            </w:r>
          </w:p>
        </w:tc>
      </w:tr>
      <w:tr w:rsidR="00002827" w:rsidRPr="004A7F2F" w14:paraId="5E3910AF" w14:textId="77777777">
        <w:trPr>
          <w:trHeight w:val="600"/>
        </w:trPr>
        <w:tc>
          <w:tcPr>
            <w:tcW w:w="1648" w:type="dxa"/>
            <w:vAlign w:val="center"/>
          </w:tcPr>
          <w:p w14:paraId="3FC2B699" w14:textId="77777777" w:rsidR="00002827" w:rsidRPr="004A7F2F" w:rsidRDefault="00FD419E">
            <w:pPr>
              <w:snapToGrid w:val="0"/>
              <w:spacing w:line="300" w:lineRule="auto"/>
              <w:jc w:val="center"/>
              <w:rPr>
                <w:rFonts w:eastAsia="仿宋_GB2312"/>
                <w:sz w:val="24"/>
              </w:rPr>
            </w:pPr>
            <w:r w:rsidRPr="004A7F2F">
              <w:rPr>
                <w:rFonts w:eastAsia="仿宋_GB2312"/>
                <w:sz w:val="24"/>
              </w:rPr>
              <w:t>14.1</w:t>
            </w:r>
          </w:p>
        </w:tc>
        <w:tc>
          <w:tcPr>
            <w:tcW w:w="6885" w:type="dxa"/>
            <w:vAlign w:val="center"/>
          </w:tcPr>
          <w:p w14:paraId="2BE3D397" w14:textId="77777777" w:rsidR="00002827" w:rsidRPr="004A7F2F" w:rsidRDefault="00FD419E">
            <w:pPr>
              <w:snapToGrid w:val="0"/>
              <w:spacing w:line="300" w:lineRule="auto"/>
              <w:ind w:left="1592" w:hanging="1592"/>
              <w:jc w:val="left"/>
              <w:rPr>
                <w:rFonts w:eastAsia="仿宋_GB2312"/>
                <w:sz w:val="24"/>
                <w:u w:val="single"/>
              </w:rPr>
            </w:pPr>
            <w:r w:rsidRPr="004A7F2F">
              <w:rPr>
                <w:rFonts w:eastAsia="仿宋_GB2312"/>
                <w:sz w:val="24"/>
              </w:rPr>
              <w:t>响应文件有效期：</w:t>
            </w:r>
            <w:r w:rsidRPr="004A7F2F">
              <w:rPr>
                <w:rFonts w:eastAsia="仿宋_GB2312"/>
                <w:sz w:val="24"/>
                <w:u w:val="single"/>
              </w:rPr>
              <w:t>90</w:t>
            </w:r>
            <w:r w:rsidRPr="004A7F2F">
              <w:rPr>
                <w:rFonts w:eastAsia="仿宋_GB2312"/>
                <w:sz w:val="24"/>
                <w:u w:val="single"/>
              </w:rPr>
              <w:t>个日历日</w:t>
            </w:r>
          </w:p>
        </w:tc>
      </w:tr>
      <w:tr w:rsidR="00002827" w:rsidRPr="004A7F2F" w14:paraId="734D8B08" w14:textId="77777777">
        <w:trPr>
          <w:trHeight w:val="600"/>
        </w:trPr>
        <w:tc>
          <w:tcPr>
            <w:tcW w:w="1648" w:type="dxa"/>
            <w:vAlign w:val="center"/>
          </w:tcPr>
          <w:p w14:paraId="4E41F8B1" w14:textId="77777777" w:rsidR="00002827" w:rsidRPr="004A7F2F" w:rsidRDefault="00FD419E">
            <w:pPr>
              <w:snapToGrid w:val="0"/>
              <w:spacing w:line="300" w:lineRule="auto"/>
              <w:jc w:val="center"/>
              <w:rPr>
                <w:rFonts w:eastAsia="仿宋_GB2312"/>
                <w:sz w:val="24"/>
              </w:rPr>
            </w:pPr>
            <w:r w:rsidRPr="004A7F2F">
              <w:rPr>
                <w:rFonts w:eastAsia="仿宋_GB2312"/>
                <w:sz w:val="24"/>
              </w:rPr>
              <w:t>15.4</w:t>
            </w:r>
          </w:p>
        </w:tc>
        <w:tc>
          <w:tcPr>
            <w:tcW w:w="6885" w:type="dxa"/>
          </w:tcPr>
          <w:p w14:paraId="53EE8673" w14:textId="77777777" w:rsidR="00002827" w:rsidRPr="004A7F2F" w:rsidRDefault="00FD419E">
            <w:pPr>
              <w:snapToGrid w:val="0"/>
              <w:spacing w:line="300" w:lineRule="auto"/>
              <w:jc w:val="left"/>
              <w:rPr>
                <w:rFonts w:eastAsia="仿宋_GB2312"/>
                <w:sz w:val="24"/>
              </w:rPr>
            </w:pPr>
            <w:r w:rsidRPr="004A7F2F">
              <w:rPr>
                <w:rFonts w:eastAsia="仿宋_GB2312"/>
                <w:sz w:val="24"/>
              </w:rPr>
              <w:t>响应文件：正本：</w:t>
            </w:r>
            <w:r w:rsidRPr="004A7F2F">
              <w:rPr>
                <w:rFonts w:eastAsia="仿宋_GB2312"/>
                <w:sz w:val="24"/>
                <w:u w:val="single"/>
              </w:rPr>
              <w:t xml:space="preserve"> 1 </w:t>
            </w:r>
            <w:r w:rsidRPr="004A7F2F">
              <w:rPr>
                <w:rFonts w:eastAsia="仿宋_GB2312"/>
                <w:sz w:val="24"/>
              </w:rPr>
              <w:t>份</w:t>
            </w:r>
          </w:p>
          <w:p w14:paraId="00A8D60E" w14:textId="77777777" w:rsidR="00002827" w:rsidRPr="004A7F2F" w:rsidRDefault="00FD419E">
            <w:pPr>
              <w:snapToGrid w:val="0"/>
              <w:spacing w:line="300" w:lineRule="auto"/>
              <w:jc w:val="left"/>
              <w:rPr>
                <w:rFonts w:eastAsia="仿宋_GB2312"/>
                <w:sz w:val="24"/>
              </w:rPr>
            </w:pPr>
            <w:r w:rsidRPr="004A7F2F">
              <w:rPr>
                <w:rFonts w:eastAsia="仿宋_GB2312"/>
                <w:sz w:val="24"/>
              </w:rPr>
              <w:t xml:space="preserve">　　</w:t>
            </w:r>
            <w:r w:rsidRPr="004A7F2F">
              <w:rPr>
                <w:rFonts w:eastAsia="仿宋_GB2312"/>
                <w:sz w:val="24"/>
              </w:rPr>
              <w:t xml:space="preserve">    </w:t>
            </w:r>
            <w:r w:rsidRPr="004A7F2F">
              <w:rPr>
                <w:rFonts w:eastAsia="仿宋_GB2312"/>
                <w:sz w:val="24"/>
              </w:rPr>
              <w:t xml:space="preserve">　副本：</w:t>
            </w:r>
            <w:r w:rsidRPr="004A7F2F">
              <w:rPr>
                <w:rFonts w:eastAsia="仿宋_GB2312"/>
                <w:sz w:val="24"/>
                <w:u w:val="single"/>
              </w:rPr>
              <w:t xml:space="preserve"> 2 </w:t>
            </w:r>
            <w:r w:rsidRPr="004A7F2F">
              <w:rPr>
                <w:rFonts w:eastAsia="仿宋_GB2312"/>
                <w:sz w:val="24"/>
              </w:rPr>
              <w:t>份</w:t>
            </w:r>
          </w:p>
          <w:p w14:paraId="68287641" w14:textId="77777777" w:rsidR="00002827" w:rsidRPr="004A7F2F" w:rsidRDefault="00FD419E">
            <w:pPr>
              <w:snapToGrid w:val="0"/>
              <w:spacing w:line="300" w:lineRule="auto"/>
              <w:jc w:val="left"/>
              <w:rPr>
                <w:rFonts w:eastAsia="仿宋_GB2312"/>
                <w:sz w:val="24"/>
              </w:rPr>
            </w:pPr>
            <w:r w:rsidRPr="004A7F2F">
              <w:rPr>
                <w:rFonts w:eastAsia="仿宋_GB2312"/>
                <w:sz w:val="24"/>
              </w:rPr>
              <w:t xml:space="preserve">          </w:t>
            </w:r>
            <w:r w:rsidRPr="004A7F2F">
              <w:rPr>
                <w:rFonts w:eastAsia="仿宋_GB2312"/>
                <w:sz w:val="24"/>
              </w:rPr>
              <w:t>电子版：</w:t>
            </w:r>
            <w:r w:rsidRPr="004A7F2F">
              <w:rPr>
                <w:rFonts w:eastAsia="仿宋_GB2312"/>
                <w:sz w:val="24"/>
                <w:u w:val="single"/>
              </w:rPr>
              <w:t xml:space="preserve">  1  </w:t>
            </w:r>
            <w:r w:rsidRPr="004A7F2F">
              <w:rPr>
                <w:rFonts w:eastAsia="仿宋_GB2312"/>
                <w:sz w:val="24"/>
                <w:u w:val="single"/>
              </w:rPr>
              <w:t>份（</w:t>
            </w:r>
            <w:r w:rsidR="007F479A" w:rsidRPr="004A7F2F">
              <w:rPr>
                <w:rFonts w:eastAsia="仿宋_GB2312"/>
                <w:sz w:val="24"/>
                <w:u w:val="single"/>
              </w:rPr>
              <w:t>电子版包括全套响应文件正本盖章签字后的彩色扫描件、清单报价文件广联达版和</w:t>
            </w:r>
            <w:r w:rsidR="007F479A" w:rsidRPr="004A7F2F">
              <w:rPr>
                <w:rFonts w:eastAsia="仿宋_GB2312"/>
                <w:sz w:val="24"/>
                <w:u w:val="single"/>
              </w:rPr>
              <w:t>Excel</w:t>
            </w:r>
            <w:r w:rsidR="007F479A" w:rsidRPr="004A7F2F">
              <w:rPr>
                <w:rFonts w:eastAsia="仿宋_GB2312"/>
                <w:sz w:val="24"/>
                <w:u w:val="single"/>
              </w:rPr>
              <w:t>版</w:t>
            </w:r>
            <w:r w:rsidRPr="004A7F2F">
              <w:rPr>
                <w:rFonts w:eastAsia="仿宋_GB2312"/>
                <w:sz w:val="24"/>
                <w:u w:val="single"/>
              </w:rPr>
              <w:t>）</w:t>
            </w:r>
          </w:p>
        </w:tc>
      </w:tr>
      <w:tr w:rsidR="00002827" w:rsidRPr="004A7F2F" w14:paraId="77018A67" w14:textId="77777777">
        <w:trPr>
          <w:trHeight w:val="797"/>
        </w:trPr>
        <w:tc>
          <w:tcPr>
            <w:tcW w:w="1648" w:type="dxa"/>
            <w:vAlign w:val="center"/>
          </w:tcPr>
          <w:p w14:paraId="00DB9B09" w14:textId="77777777" w:rsidR="00002827" w:rsidRPr="004A7F2F" w:rsidRDefault="00FD419E">
            <w:pPr>
              <w:snapToGrid w:val="0"/>
              <w:spacing w:line="300" w:lineRule="auto"/>
              <w:jc w:val="center"/>
              <w:rPr>
                <w:rFonts w:eastAsia="仿宋_GB2312"/>
                <w:sz w:val="24"/>
              </w:rPr>
            </w:pPr>
            <w:r w:rsidRPr="004A7F2F">
              <w:rPr>
                <w:rFonts w:eastAsia="仿宋_GB2312"/>
                <w:sz w:val="24"/>
              </w:rPr>
              <w:t>17.1</w:t>
            </w:r>
          </w:p>
        </w:tc>
        <w:tc>
          <w:tcPr>
            <w:tcW w:w="6885" w:type="dxa"/>
          </w:tcPr>
          <w:p w14:paraId="03D755C1" w14:textId="784B135F" w:rsidR="00002827" w:rsidRPr="004A7F2F" w:rsidRDefault="00FD419E" w:rsidP="00785E74">
            <w:pPr>
              <w:snapToGrid w:val="0"/>
              <w:spacing w:line="300" w:lineRule="auto"/>
              <w:jc w:val="left"/>
              <w:rPr>
                <w:rFonts w:eastAsia="仿宋_GB2312"/>
                <w:sz w:val="24"/>
              </w:rPr>
            </w:pPr>
            <w:r w:rsidRPr="004A7F2F">
              <w:rPr>
                <w:rFonts w:eastAsia="仿宋_GB2312"/>
                <w:sz w:val="24"/>
              </w:rPr>
              <w:t>递交响应文件截止时间：</w:t>
            </w:r>
            <w:r w:rsidR="009D0301">
              <w:rPr>
                <w:rFonts w:eastAsia="仿宋_GB2312"/>
                <w:kern w:val="0"/>
                <w:sz w:val="24"/>
              </w:rPr>
              <w:t>202</w:t>
            </w:r>
            <w:r w:rsidR="000669A6">
              <w:rPr>
                <w:rFonts w:eastAsia="仿宋_GB2312" w:hint="eastAsia"/>
                <w:kern w:val="0"/>
                <w:sz w:val="24"/>
              </w:rPr>
              <w:t>4</w:t>
            </w:r>
            <w:r w:rsidR="007F479A" w:rsidRPr="004A7F2F">
              <w:rPr>
                <w:rFonts w:eastAsia="仿宋_GB2312"/>
                <w:kern w:val="0"/>
                <w:sz w:val="24"/>
              </w:rPr>
              <w:t>年</w:t>
            </w:r>
            <w:r w:rsidR="00477DD2">
              <w:rPr>
                <w:rFonts w:eastAsia="仿宋_GB2312" w:hint="eastAsia"/>
                <w:kern w:val="0"/>
                <w:sz w:val="24"/>
              </w:rPr>
              <w:t>6</w:t>
            </w:r>
            <w:r w:rsidR="007F479A" w:rsidRPr="004A7F2F">
              <w:rPr>
                <w:rFonts w:eastAsia="仿宋_GB2312"/>
                <w:kern w:val="0"/>
                <w:sz w:val="24"/>
              </w:rPr>
              <w:t>月</w:t>
            </w:r>
            <w:r w:rsidR="00477DD2">
              <w:rPr>
                <w:rFonts w:eastAsia="仿宋_GB2312" w:hint="eastAsia"/>
                <w:kern w:val="0"/>
                <w:sz w:val="24"/>
              </w:rPr>
              <w:t>12</w:t>
            </w:r>
            <w:r w:rsidRPr="004A7F2F">
              <w:rPr>
                <w:rFonts w:eastAsia="仿宋_GB2312"/>
                <w:kern w:val="0"/>
                <w:sz w:val="24"/>
              </w:rPr>
              <w:t>日</w:t>
            </w:r>
            <w:r w:rsidR="00785E74">
              <w:rPr>
                <w:rFonts w:eastAsia="仿宋_GB2312" w:hint="eastAsia"/>
                <w:kern w:val="0"/>
                <w:sz w:val="24"/>
              </w:rPr>
              <w:t>09</w:t>
            </w:r>
            <w:r w:rsidRPr="004A7F2F">
              <w:rPr>
                <w:rFonts w:eastAsia="仿宋_GB2312"/>
                <w:kern w:val="0"/>
                <w:sz w:val="24"/>
              </w:rPr>
              <w:t>：</w:t>
            </w:r>
            <w:r w:rsidR="00324B7A">
              <w:rPr>
                <w:rFonts w:eastAsia="仿宋_GB2312" w:hint="eastAsia"/>
                <w:kern w:val="0"/>
                <w:sz w:val="24"/>
              </w:rPr>
              <w:t>3</w:t>
            </w:r>
            <w:r w:rsidRPr="004A7F2F">
              <w:rPr>
                <w:rFonts w:eastAsia="仿宋_GB2312"/>
                <w:kern w:val="0"/>
                <w:sz w:val="24"/>
              </w:rPr>
              <w:t>0</w:t>
            </w:r>
            <w:r w:rsidRPr="004A7F2F">
              <w:rPr>
                <w:rFonts w:eastAsia="仿宋_GB2312"/>
                <w:sz w:val="24"/>
              </w:rPr>
              <w:t>（北京时间），逾期收到或不符合规定的响应文件恕不接受。</w:t>
            </w:r>
          </w:p>
        </w:tc>
      </w:tr>
      <w:tr w:rsidR="00002827" w:rsidRPr="004A7F2F" w14:paraId="30C2FD69" w14:textId="77777777">
        <w:trPr>
          <w:trHeight w:val="600"/>
        </w:trPr>
        <w:tc>
          <w:tcPr>
            <w:tcW w:w="1648" w:type="dxa"/>
            <w:vAlign w:val="center"/>
          </w:tcPr>
          <w:p w14:paraId="11278D16" w14:textId="77777777" w:rsidR="00002827" w:rsidRPr="004A7F2F" w:rsidRDefault="00FD419E">
            <w:pPr>
              <w:snapToGrid w:val="0"/>
              <w:spacing w:line="300" w:lineRule="auto"/>
              <w:jc w:val="center"/>
              <w:rPr>
                <w:rFonts w:eastAsia="仿宋_GB2312"/>
                <w:sz w:val="24"/>
              </w:rPr>
            </w:pPr>
            <w:r w:rsidRPr="004A7F2F">
              <w:rPr>
                <w:rFonts w:eastAsia="仿宋_GB2312"/>
                <w:sz w:val="24"/>
              </w:rPr>
              <w:t>17.1</w:t>
            </w:r>
          </w:p>
        </w:tc>
        <w:tc>
          <w:tcPr>
            <w:tcW w:w="6885" w:type="dxa"/>
            <w:vAlign w:val="center"/>
          </w:tcPr>
          <w:p w14:paraId="355C3C5D" w14:textId="4743E514" w:rsidR="00002827" w:rsidRPr="004A7F2F" w:rsidRDefault="00FD419E">
            <w:pPr>
              <w:snapToGrid w:val="0"/>
              <w:spacing w:line="300" w:lineRule="auto"/>
              <w:jc w:val="left"/>
              <w:rPr>
                <w:rFonts w:eastAsia="仿宋_GB2312"/>
                <w:sz w:val="24"/>
              </w:rPr>
            </w:pPr>
            <w:r w:rsidRPr="004A7F2F">
              <w:rPr>
                <w:rFonts w:eastAsia="仿宋_GB2312"/>
                <w:sz w:val="24"/>
              </w:rPr>
              <w:t>磋商时间：</w:t>
            </w:r>
            <w:r w:rsidR="009D0301">
              <w:rPr>
                <w:rFonts w:eastAsia="仿宋_GB2312"/>
                <w:kern w:val="0"/>
                <w:sz w:val="24"/>
              </w:rPr>
              <w:t>202</w:t>
            </w:r>
            <w:r w:rsidR="000669A6">
              <w:rPr>
                <w:rFonts w:eastAsia="仿宋_GB2312" w:hint="eastAsia"/>
                <w:kern w:val="0"/>
                <w:sz w:val="24"/>
              </w:rPr>
              <w:t>4</w:t>
            </w:r>
            <w:r w:rsidR="007F479A" w:rsidRPr="004A7F2F">
              <w:rPr>
                <w:rFonts w:eastAsia="仿宋_GB2312"/>
                <w:kern w:val="0"/>
                <w:sz w:val="24"/>
              </w:rPr>
              <w:t>年</w:t>
            </w:r>
            <w:r w:rsidR="00477DD2">
              <w:rPr>
                <w:rFonts w:eastAsia="仿宋_GB2312" w:hint="eastAsia"/>
                <w:kern w:val="0"/>
                <w:sz w:val="24"/>
              </w:rPr>
              <w:t>6</w:t>
            </w:r>
            <w:r w:rsidR="007F479A" w:rsidRPr="004A7F2F">
              <w:rPr>
                <w:rFonts w:eastAsia="仿宋_GB2312"/>
                <w:kern w:val="0"/>
                <w:sz w:val="24"/>
              </w:rPr>
              <w:t>月</w:t>
            </w:r>
            <w:r w:rsidR="00477DD2">
              <w:rPr>
                <w:rFonts w:eastAsia="仿宋_GB2312" w:hint="eastAsia"/>
                <w:kern w:val="0"/>
                <w:sz w:val="24"/>
              </w:rPr>
              <w:t>12</w:t>
            </w:r>
            <w:r w:rsidRPr="004A7F2F">
              <w:rPr>
                <w:rFonts w:eastAsia="仿宋_GB2312"/>
                <w:kern w:val="0"/>
                <w:sz w:val="24"/>
              </w:rPr>
              <w:t>日</w:t>
            </w:r>
            <w:r w:rsidR="00785E74">
              <w:rPr>
                <w:rFonts w:eastAsia="仿宋_GB2312" w:hint="eastAsia"/>
                <w:kern w:val="0"/>
                <w:sz w:val="24"/>
              </w:rPr>
              <w:t>09</w:t>
            </w:r>
            <w:r w:rsidRPr="004A7F2F">
              <w:rPr>
                <w:rFonts w:eastAsia="仿宋_GB2312"/>
                <w:kern w:val="0"/>
                <w:sz w:val="24"/>
              </w:rPr>
              <w:t>：</w:t>
            </w:r>
            <w:r w:rsidR="00324B7A">
              <w:rPr>
                <w:rFonts w:eastAsia="仿宋_GB2312" w:hint="eastAsia"/>
                <w:kern w:val="0"/>
                <w:sz w:val="24"/>
              </w:rPr>
              <w:t>3</w:t>
            </w:r>
            <w:r w:rsidRPr="004A7F2F">
              <w:rPr>
                <w:rFonts w:eastAsia="仿宋_GB2312"/>
                <w:kern w:val="0"/>
                <w:sz w:val="24"/>
              </w:rPr>
              <w:t>0</w:t>
            </w:r>
            <w:r w:rsidRPr="004A7F2F">
              <w:rPr>
                <w:rFonts w:eastAsia="仿宋_GB2312"/>
                <w:sz w:val="24"/>
              </w:rPr>
              <w:t>（北京时间）。</w:t>
            </w:r>
          </w:p>
          <w:p w14:paraId="2E849E8B" w14:textId="3BCCC3EF" w:rsidR="00002827" w:rsidRPr="004A7F2F" w:rsidRDefault="00FD419E" w:rsidP="00785E74">
            <w:pPr>
              <w:snapToGrid w:val="0"/>
              <w:spacing w:line="300" w:lineRule="auto"/>
              <w:jc w:val="left"/>
              <w:rPr>
                <w:rFonts w:eastAsia="仿宋_GB2312"/>
                <w:sz w:val="24"/>
              </w:rPr>
            </w:pPr>
            <w:r w:rsidRPr="004A7F2F">
              <w:rPr>
                <w:rFonts w:eastAsia="仿宋_GB2312"/>
                <w:sz w:val="24"/>
              </w:rPr>
              <w:t>磋商地点：</w:t>
            </w:r>
            <w:r w:rsidR="004C6088" w:rsidRPr="004A7F2F">
              <w:rPr>
                <w:rFonts w:eastAsia="仿宋_GB2312"/>
                <w:sz w:val="24"/>
              </w:rPr>
              <w:t>北京市京发招标有限公司</w:t>
            </w:r>
            <w:r w:rsidR="00785E74">
              <w:rPr>
                <w:rFonts w:eastAsia="仿宋_GB2312" w:hint="eastAsia"/>
                <w:sz w:val="24"/>
              </w:rPr>
              <w:t>30</w:t>
            </w:r>
            <w:r w:rsidR="00477DD2">
              <w:rPr>
                <w:rFonts w:eastAsia="仿宋_GB2312" w:hint="eastAsia"/>
                <w:sz w:val="24"/>
              </w:rPr>
              <w:t>9</w:t>
            </w:r>
            <w:r w:rsidR="004C6088" w:rsidRPr="004A7F2F">
              <w:rPr>
                <w:rFonts w:eastAsia="仿宋_GB2312"/>
                <w:sz w:val="24"/>
              </w:rPr>
              <w:t>会议室</w:t>
            </w:r>
            <w:r w:rsidRPr="004A7F2F">
              <w:rPr>
                <w:rFonts w:eastAsia="仿宋_GB2312"/>
                <w:sz w:val="24"/>
              </w:rPr>
              <w:t>。</w:t>
            </w:r>
          </w:p>
        </w:tc>
      </w:tr>
      <w:tr w:rsidR="00002827" w:rsidRPr="004A7F2F" w14:paraId="0B89F33D" w14:textId="77777777">
        <w:trPr>
          <w:trHeight w:val="600"/>
        </w:trPr>
        <w:tc>
          <w:tcPr>
            <w:tcW w:w="1648" w:type="dxa"/>
            <w:vAlign w:val="center"/>
          </w:tcPr>
          <w:p w14:paraId="4380607D" w14:textId="77777777" w:rsidR="00002827" w:rsidRPr="004A7F2F" w:rsidRDefault="00FD419E">
            <w:pPr>
              <w:snapToGrid w:val="0"/>
              <w:spacing w:line="300" w:lineRule="auto"/>
              <w:jc w:val="center"/>
              <w:rPr>
                <w:rFonts w:eastAsia="仿宋_GB2312"/>
                <w:sz w:val="24"/>
              </w:rPr>
            </w:pPr>
            <w:r w:rsidRPr="004A7F2F">
              <w:rPr>
                <w:rFonts w:eastAsia="仿宋_GB2312"/>
                <w:sz w:val="24"/>
              </w:rPr>
              <w:t>24</w:t>
            </w:r>
          </w:p>
        </w:tc>
        <w:tc>
          <w:tcPr>
            <w:tcW w:w="6885" w:type="dxa"/>
          </w:tcPr>
          <w:p w14:paraId="2F026FDB" w14:textId="77777777" w:rsidR="00002827" w:rsidRPr="004A7F2F" w:rsidRDefault="00FD419E" w:rsidP="007F479A">
            <w:pPr>
              <w:snapToGrid w:val="0"/>
              <w:spacing w:line="300" w:lineRule="auto"/>
              <w:jc w:val="left"/>
              <w:rPr>
                <w:rFonts w:eastAsia="仿宋_GB2312"/>
                <w:b/>
                <w:sz w:val="24"/>
              </w:rPr>
            </w:pPr>
            <w:r w:rsidRPr="004A7F2F">
              <w:rPr>
                <w:rFonts w:eastAsia="仿宋_GB2312"/>
                <w:b/>
                <w:sz w:val="24"/>
              </w:rPr>
              <w:t>成交原则：采用综合评分法，即响应文件满足磋商文件全部实质性要求且按评审因素的指标评审得分最高的供应商为成交候选供应商的评审方法。</w:t>
            </w:r>
          </w:p>
        </w:tc>
      </w:tr>
      <w:tr w:rsidR="00002827" w:rsidRPr="004A7F2F" w14:paraId="631CF740" w14:textId="7777777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611"/>
        </w:trPr>
        <w:tc>
          <w:tcPr>
            <w:tcW w:w="8533" w:type="dxa"/>
            <w:gridSpan w:val="2"/>
            <w:tcBorders>
              <w:top w:val="single" w:sz="12" w:space="0" w:color="auto"/>
              <w:left w:val="single" w:sz="12" w:space="0" w:color="auto"/>
              <w:bottom w:val="single" w:sz="12" w:space="0" w:color="auto"/>
              <w:right w:val="single" w:sz="12" w:space="0" w:color="auto"/>
            </w:tcBorders>
            <w:vAlign w:val="center"/>
          </w:tcPr>
          <w:p w14:paraId="464513FF" w14:textId="77777777" w:rsidR="00002827" w:rsidRPr="004A7F2F" w:rsidRDefault="00FD419E">
            <w:pPr>
              <w:snapToGrid w:val="0"/>
              <w:spacing w:line="300" w:lineRule="auto"/>
              <w:jc w:val="center"/>
              <w:rPr>
                <w:rFonts w:eastAsia="仿宋_GB2312"/>
                <w:sz w:val="24"/>
              </w:rPr>
            </w:pPr>
            <w:r w:rsidRPr="004A7F2F">
              <w:rPr>
                <w:rFonts w:eastAsia="仿宋_GB2312"/>
                <w:sz w:val="24"/>
              </w:rPr>
              <w:t>适用于本供应商须知的额外增加的变动：</w:t>
            </w:r>
          </w:p>
        </w:tc>
      </w:tr>
      <w:tr w:rsidR="00002827" w:rsidRPr="004A7F2F" w14:paraId="0EBE7061" w14:textId="77777777">
        <w:trPr>
          <w:trHeight w:val="531"/>
        </w:trPr>
        <w:tc>
          <w:tcPr>
            <w:tcW w:w="1648" w:type="dxa"/>
            <w:vAlign w:val="center"/>
          </w:tcPr>
          <w:p w14:paraId="69463561" w14:textId="77777777" w:rsidR="00002827" w:rsidRPr="004A7F2F" w:rsidRDefault="00002827">
            <w:pPr>
              <w:snapToGrid w:val="0"/>
              <w:spacing w:line="300" w:lineRule="auto"/>
              <w:jc w:val="center"/>
              <w:rPr>
                <w:rFonts w:eastAsia="仿宋_GB2312"/>
                <w:sz w:val="24"/>
              </w:rPr>
            </w:pPr>
          </w:p>
        </w:tc>
        <w:tc>
          <w:tcPr>
            <w:tcW w:w="6885" w:type="dxa"/>
          </w:tcPr>
          <w:p w14:paraId="457AAFFE" w14:textId="77777777" w:rsidR="00002827" w:rsidRPr="004A7F2F" w:rsidRDefault="00FD419E">
            <w:pPr>
              <w:snapToGrid w:val="0"/>
              <w:spacing w:line="300" w:lineRule="auto"/>
              <w:jc w:val="left"/>
              <w:rPr>
                <w:rFonts w:eastAsia="仿宋_GB2312"/>
                <w:sz w:val="24"/>
              </w:rPr>
            </w:pPr>
            <w:r w:rsidRPr="004A7F2F">
              <w:rPr>
                <w:rFonts w:eastAsia="仿宋_GB2312"/>
                <w:sz w:val="24"/>
              </w:rPr>
              <w:t>如果因供应商提供的工程、货物或服务因知识产权引起纠纷，则供应商必须负责由此造成的全部后果及费用，并补偿采购人的损失。</w:t>
            </w:r>
          </w:p>
        </w:tc>
      </w:tr>
      <w:tr w:rsidR="00002827" w:rsidRPr="004A7F2F" w14:paraId="6877F9B3" w14:textId="77777777">
        <w:trPr>
          <w:trHeight w:val="600"/>
        </w:trPr>
        <w:tc>
          <w:tcPr>
            <w:tcW w:w="1648" w:type="dxa"/>
            <w:vAlign w:val="center"/>
          </w:tcPr>
          <w:p w14:paraId="3AE9E931" w14:textId="77777777" w:rsidR="00002827" w:rsidRPr="004A7F2F" w:rsidRDefault="00FD419E">
            <w:pPr>
              <w:snapToGrid w:val="0"/>
              <w:spacing w:line="300" w:lineRule="auto"/>
              <w:jc w:val="center"/>
              <w:rPr>
                <w:rFonts w:eastAsia="仿宋_GB2312"/>
                <w:sz w:val="24"/>
              </w:rPr>
            </w:pPr>
            <w:r w:rsidRPr="004A7F2F">
              <w:rPr>
                <w:rFonts w:eastAsia="仿宋_GB2312"/>
                <w:sz w:val="24"/>
              </w:rPr>
              <w:t>其他</w:t>
            </w:r>
          </w:p>
        </w:tc>
        <w:tc>
          <w:tcPr>
            <w:tcW w:w="6885" w:type="dxa"/>
          </w:tcPr>
          <w:p w14:paraId="3AA3E03B" w14:textId="77777777" w:rsidR="00002827" w:rsidRPr="004A7F2F" w:rsidRDefault="00FD419E">
            <w:pPr>
              <w:snapToGrid w:val="0"/>
              <w:spacing w:line="300" w:lineRule="auto"/>
              <w:rPr>
                <w:rFonts w:eastAsia="仿宋_GB2312"/>
                <w:b/>
                <w:sz w:val="24"/>
              </w:rPr>
            </w:pPr>
            <w:r w:rsidRPr="004A7F2F">
              <w:rPr>
                <w:rFonts w:eastAsia="仿宋_GB2312"/>
                <w:b/>
                <w:sz w:val="24"/>
              </w:rPr>
              <w:t>响应无效条款：</w:t>
            </w:r>
          </w:p>
          <w:p w14:paraId="3BDE12B2" w14:textId="77777777" w:rsidR="00002827" w:rsidRPr="004A7F2F" w:rsidRDefault="00FD419E">
            <w:pPr>
              <w:widowControl/>
              <w:numPr>
                <w:ilvl w:val="0"/>
                <w:numId w:val="1"/>
              </w:numPr>
              <w:snapToGrid w:val="0"/>
              <w:spacing w:line="300" w:lineRule="auto"/>
              <w:rPr>
                <w:rFonts w:eastAsia="仿宋_GB2312"/>
                <w:b/>
                <w:sz w:val="24"/>
              </w:rPr>
            </w:pPr>
            <w:r w:rsidRPr="004A7F2F">
              <w:rPr>
                <w:rFonts w:eastAsia="仿宋_GB2312"/>
                <w:b/>
                <w:sz w:val="24"/>
              </w:rPr>
              <w:t>响应文件未按照磋商文件规定要求密封、签署、盖章的；</w:t>
            </w:r>
          </w:p>
          <w:p w14:paraId="518019A5" w14:textId="77777777" w:rsidR="00002827" w:rsidRPr="004A7F2F" w:rsidRDefault="00FD419E">
            <w:pPr>
              <w:numPr>
                <w:ilvl w:val="0"/>
                <w:numId w:val="1"/>
              </w:numPr>
              <w:snapToGrid w:val="0"/>
              <w:spacing w:line="300" w:lineRule="auto"/>
              <w:rPr>
                <w:rFonts w:eastAsia="仿宋_GB2312"/>
                <w:b/>
                <w:sz w:val="24"/>
              </w:rPr>
            </w:pPr>
            <w:r w:rsidRPr="004A7F2F">
              <w:rPr>
                <w:rFonts w:eastAsia="仿宋_GB2312"/>
                <w:b/>
                <w:sz w:val="24"/>
              </w:rPr>
              <w:t>磋商有效期不满足磋商文件要求的；</w:t>
            </w:r>
          </w:p>
          <w:p w14:paraId="3A64A6C2" w14:textId="77777777" w:rsidR="00002827" w:rsidRPr="004A7F2F" w:rsidRDefault="00FD419E">
            <w:pPr>
              <w:numPr>
                <w:ilvl w:val="0"/>
                <w:numId w:val="1"/>
              </w:numPr>
              <w:snapToGrid w:val="0"/>
              <w:spacing w:line="300" w:lineRule="auto"/>
              <w:rPr>
                <w:rFonts w:eastAsia="仿宋_GB2312"/>
                <w:b/>
                <w:sz w:val="24"/>
              </w:rPr>
            </w:pPr>
            <w:r w:rsidRPr="004A7F2F">
              <w:rPr>
                <w:rFonts w:eastAsia="仿宋_GB2312"/>
                <w:b/>
                <w:sz w:val="24"/>
              </w:rPr>
              <w:t>提供选择性报价的；</w:t>
            </w:r>
          </w:p>
          <w:p w14:paraId="425E35D2" w14:textId="77777777" w:rsidR="00002827" w:rsidRPr="004A7F2F" w:rsidRDefault="00FD419E">
            <w:pPr>
              <w:numPr>
                <w:ilvl w:val="0"/>
                <w:numId w:val="1"/>
              </w:numPr>
              <w:snapToGrid w:val="0"/>
              <w:spacing w:line="300" w:lineRule="auto"/>
              <w:rPr>
                <w:rFonts w:eastAsia="仿宋_GB2312"/>
                <w:b/>
                <w:sz w:val="24"/>
              </w:rPr>
            </w:pPr>
            <w:r w:rsidRPr="004A7F2F">
              <w:rPr>
                <w:rFonts w:eastAsia="仿宋_GB2312"/>
                <w:b/>
                <w:sz w:val="24"/>
              </w:rPr>
              <w:t>供应商最后报价超过控制价金额的；</w:t>
            </w:r>
          </w:p>
          <w:p w14:paraId="33438EDC" w14:textId="77777777" w:rsidR="00002827" w:rsidRPr="004A7F2F" w:rsidRDefault="00FD419E">
            <w:pPr>
              <w:numPr>
                <w:ilvl w:val="0"/>
                <w:numId w:val="1"/>
              </w:numPr>
              <w:snapToGrid w:val="0"/>
              <w:spacing w:line="300" w:lineRule="auto"/>
              <w:rPr>
                <w:rFonts w:eastAsia="仿宋_GB2312"/>
                <w:b/>
                <w:sz w:val="24"/>
              </w:rPr>
            </w:pPr>
            <w:r w:rsidRPr="004A7F2F">
              <w:rPr>
                <w:rFonts w:eastAsia="仿宋_GB2312"/>
                <w:b/>
                <w:sz w:val="24"/>
              </w:rPr>
              <w:t>供应商未按给定工程量清单计价的；</w:t>
            </w:r>
          </w:p>
          <w:p w14:paraId="41CC5208" w14:textId="77777777" w:rsidR="00002827" w:rsidRPr="004A7F2F" w:rsidRDefault="00FD419E">
            <w:pPr>
              <w:numPr>
                <w:ilvl w:val="0"/>
                <w:numId w:val="1"/>
              </w:numPr>
              <w:snapToGrid w:val="0"/>
              <w:spacing w:line="300" w:lineRule="auto"/>
              <w:rPr>
                <w:rFonts w:eastAsia="仿宋_GB2312"/>
                <w:b/>
                <w:sz w:val="24"/>
              </w:rPr>
            </w:pPr>
            <w:r w:rsidRPr="004A7F2F">
              <w:rPr>
                <w:rFonts w:eastAsia="仿宋_GB2312"/>
                <w:b/>
                <w:kern w:val="0"/>
                <w:sz w:val="24"/>
              </w:rPr>
              <w:lastRenderedPageBreak/>
              <w:t>未实质性响应磋商文件的响应文件；</w:t>
            </w:r>
          </w:p>
          <w:p w14:paraId="5673DB04" w14:textId="77777777" w:rsidR="00002827" w:rsidRPr="004A7F2F" w:rsidRDefault="00FD419E">
            <w:pPr>
              <w:widowControl/>
              <w:numPr>
                <w:ilvl w:val="0"/>
                <w:numId w:val="1"/>
              </w:numPr>
              <w:snapToGrid w:val="0"/>
              <w:spacing w:line="300" w:lineRule="auto"/>
              <w:rPr>
                <w:rFonts w:eastAsia="仿宋_GB2312"/>
                <w:b/>
                <w:sz w:val="24"/>
              </w:rPr>
            </w:pPr>
            <w:r w:rsidRPr="004A7F2F">
              <w:rPr>
                <w:rFonts w:eastAsia="仿宋_GB2312"/>
                <w:b/>
                <w:sz w:val="24"/>
              </w:rPr>
              <w:t>供应商不具备磋商文件中规定的资格要求的；</w:t>
            </w:r>
            <w:r w:rsidRPr="004A7F2F">
              <w:rPr>
                <w:rFonts w:eastAsia="仿宋_GB2312"/>
                <w:b/>
                <w:sz w:val="24"/>
              </w:rPr>
              <w:t xml:space="preserve"> </w:t>
            </w:r>
          </w:p>
          <w:p w14:paraId="35A607B0" w14:textId="77777777" w:rsidR="00002827" w:rsidRPr="004A7F2F" w:rsidRDefault="00FD419E">
            <w:pPr>
              <w:widowControl/>
              <w:numPr>
                <w:ilvl w:val="0"/>
                <w:numId w:val="1"/>
              </w:numPr>
              <w:snapToGrid w:val="0"/>
              <w:spacing w:line="300" w:lineRule="auto"/>
              <w:rPr>
                <w:rFonts w:eastAsia="仿宋_GB2312"/>
                <w:b/>
                <w:sz w:val="24"/>
              </w:rPr>
            </w:pPr>
            <w:r w:rsidRPr="004A7F2F">
              <w:rPr>
                <w:rFonts w:eastAsia="仿宋_GB2312"/>
                <w:b/>
                <w:sz w:val="24"/>
              </w:rPr>
              <w:t>不符合法律、法规和磋商文件中规定的其他实质性要求，且经评委评审将导致不利于采购人后果的（供应商对磋商文件中带有</w:t>
            </w:r>
            <w:r w:rsidRPr="004A7F2F">
              <w:rPr>
                <w:rFonts w:eastAsia="仿宋_GB2312"/>
                <w:b/>
                <w:sz w:val="24"/>
              </w:rPr>
              <w:t>“</w:t>
            </w:r>
            <w:r w:rsidRPr="004A7F2F">
              <w:rPr>
                <w:rFonts w:eastAsia="仿宋_GB2312"/>
                <w:b/>
                <w:sz w:val="24"/>
              </w:rPr>
              <w:t>应、应当、须、必须、不得</w:t>
            </w:r>
            <w:r w:rsidRPr="004A7F2F">
              <w:rPr>
                <w:rFonts w:eastAsia="仿宋_GB2312"/>
                <w:b/>
                <w:sz w:val="24"/>
              </w:rPr>
              <w:t>”</w:t>
            </w:r>
            <w:r w:rsidRPr="004A7F2F">
              <w:rPr>
                <w:rFonts w:eastAsia="仿宋_GB2312"/>
                <w:b/>
                <w:sz w:val="24"/>
              </w:rPr>
              <w:t>等字样条款的偏离，均有可能导致其磋商被拒绝。）；</w:t>
            </w:r>
          </w:p>
          <w:p w14:paraId="3D81BF9B" w14:textId="77777777" w:rsidR="00002827" w:rsidRPr="004A7F2F" w:rsidRDefault="00FD419E">
            <w:pPr>
              <w:widowControl/>
              <w:numPr>
                <w:ilvl w:val="0"/>
                <w:numId w:val="1"/>
              </w:numPr>
              <w:tabs>
                <w:tab w:val="left" w:pos="5580"/>
              </w:tabs>
              <w:snapToGrid w:val="0"/>
              <w:spacing w:line="300" w:lineRule="auto"/>
              <w:rPr>
                <w:rFonts w:eastAsia="仿宋_GB2312"/>
                <w:b/>
                <w:sz w:val="24"/>
              </w:rPr>
            </w:pPr>
            <w:r w:rsidRPr="004A7F2F">
              <w:rPr>
                <w:rFonts w:eastAsia="仿宋_GB2312"/>
                <w:b/>
                <w:sz w:val="24"/>
              </w:rPr>
              <w:t>未按照资格证明文件中要求，提供有效的资格证明文件的；</w:t>
            </w:r>
          </w:p>
          <w:p w14:paraId="35A080E4" w14:textId="77777777" w:rsidR="00002827" w:rsidRPr="004A7F2F" w:rsidRDefault="00FD419E">
            <w:pPr>
              <w:numPr>
                <w:ilvl w:val="0"/>
                <w:numId w:val="1"/>
              </w:numPr>
              <w:snapToGrid w:val="0"/>
              <w:spacing w:line="300" w:lineRule="auto"/>
              <w:rPr>
                <w:rFonts w:eastAsia="仿宋_GB2312"/>
                <w:b/>
                <w:sz w:val="24"/>
              </w:rPr>
            </w:pPr>
            <w:r w:rsidRPr="004A7F2F">
              <w:rPr>
                <w:rFonts w:eastAsia="仿宋_GB2312"/>
                <w:b/>
                <w:sz w:val="24"/>
              </w:rPr>
              <w:t>在评审期间，试图影响采购单位和磋商小组的任何活动的；</w:t>
            </w:r>
          </w:p>
          <w:p w14:paraId="697D6DA9" w14:textId="77777777" w:rsidR="00002827" w:rsidRPr="004A7F2F" w:rsidRDefault="00FD419E">
            <w:pPr>
              <w:numPr>
                <w:ilvl w:val="0"/>
                <w:numId w:val="1"/>
              </w:numPr>
              <w:snapToGrid w:val="0"/>
              <w:spacing w:line="300" w:lineRule="auto"/>
              <w:rPr>
                <w:rFonts w:eastAsia="仿宋_GB2312"/>
                <w:b/>
                <w:sz w:val="24"/>
              </w:rPr>
            </w:pPr>
            <w:r w:rsidRPr="004A7F2F">
              <w:rPr>
                <w:rFonts w:eastAsia="仿宋_GB2312"/>
                <w:b/>
                <w:sz w:val="24"/>
              </w:rPr>
              <w:t>付款条件不能响应磋商文件要求的；</w:t>
            </w:r>
          </w:p>
          <w:p w14:paraId="0BE4ED80" w14:textId="77777777" w:rsidR="00002827" w:rsidRPr="004A7F2F" w:rsidRDefault="00FD419E">
            <w:pPr>
              <w:numPr>
                <w:ilvl w:val="0"/>
                <w:numId w:val="1"/>
              </w:numPr>
              <w:snapToGrid w:val="0"/>
              <w:spacing w:line="300" w:lineRule="auto"/>
              <w:rPr>
                <w:rFonts w:eastAsia="仿宋_GB2312"/>
                <w:sz w:val="24"/>
              </w:rPr>
            </w:pPr>
            <w:r w:rsidRPr="004A7F2F">
              <w:rPr>
                <w:rFonts w:eastAsia="仿宋_GB2312"/>
                <w:b/>
                <w:kern w:val="0"/>
                <w:sz w:val="24"/>
              </w:rPr>
              <w:t>在截止时间后送达的响应文件。</w:t>
            </w:r>
          </w:p>
        </w:tc>
      </w:tr>
      <w:tr w:rsidR="00002827" w:rsidRPr="004A7F2F" w14:paraId="78951F08" w14:textId="77777777">
        <w:trPr>
          <w:trHeight w:val="600"/>
        </w:trPr>
        <w:tc>
          <w:tcPr>
            <w:tcW w:w="1648" w:type="dxa"/>
            <w:vAlign w:val="center"/>
          </w:tcPr>
          <w:p w14:paraId="5DB33CB0" w14:textId="77777777" w:rsidR="00002827" w:rsidRPr="004A7F2F" w:rsidRDefault="00FD419E">
            <w:pPr>
              <w:snapToGrid w:val="0"/>
              <w:spacing w:line="300" w:lineRule="auto"/>
              <w:jc w:val="center"/>
              <w:rPr>
                <w:rFonts w:eastAsia="仿宋_GB2312"/>
                <w:b/>
                <w:sz w:val="24"/>
              </w:rPr>
            </w:pPr>
            <w:r w:rsidRPr="004A7F2F">
              <w:rPr>
                <w:rFonts w:eastAsia="仿宋_GB2312"/>
                <w:b/>
                <w:sz w:val="24"/>
              </w:rPr>
              <w:lastRenderedPageBreak/>
              <w:t>特别说明</w:t>
            </w:r>
          </w:p>
        </w:tc>
        <w:tc>
          <w:tcPr>
            <w:tcW w:w="6885" w:type="dxa"/>
          </w:tcPr>
          <w:p w14:paraId="402C2506" w14:textId="77777777" w:rsidR="00002827" w:rsidRPr="004A7F2F" w:rsidRDefault="00FD419E" w:rsidP="005A7E73">
            <w:pPr>
              <w:snapToGrid w:val="0"/>
              <w:spacing w:line="300" w:lineRule="auto"/>
              <w:rPr>
                <w:rFonts w:eastAsia="仿宋_GB2312"/>
                <w:b/>
                <w:sz w:val="24"/>
              </w:rPr>
            </w:pPr>
            <w:r w:rsidRPr="004A7F2F">
              <w:rPr>
                <w:rFonts w:eastAsia="仿宋_GB2312"/>
                <w:b/>
                <w:sz w:val="24"/>
              </w:rPr>
              <w:t>如采购人所采购产品为政府强制采购的节能产品，供应商所报产品的品牌及型号必须为有效期内产品并提供证明文件，否则其响应文件作为无效文件处理。</w:t>
            </w:r>
            <w:r w:rsidRPr="004F2AC8">
              <w:rPr>
                <w:rFonts w:eastAsia="仿宋_GB2312"/>
                <w:b/>
                <w:sz w:val="24"/>
              </w:rPr>
              <w:t>本次采购涉及政府强制采购的节能产品为：</w:t>
            </w:r>
            <w:r w:rsidR="005A7E73">
              <w:rPr>
                <w:rFonts w:eastAsia="仿宋_GB2312" w:hint="eastAsia"/>
                <w:b/>
                <w:sz w:val="24"/>
                <w:u w:val="single"/>
              </w:rPr>
              <w:t>/</w:t>
            </w:r>
            <w:r w:rsidRPr="004F2AC8">
              <w:rPr>
                <w:rFonts w:eastAsia="仿宋_GB2312"/>
                <w:b/>
                <w:sz w:val="24"/>
                <w:u w:val="single"/>
              </w:rPr>
              <w:t>。</w:t>
            </w:r>
          </w:p>
        </w:tc>
      </w:tr>
      <w:tr w:rsidR="00002827" w:rsidRPr="004A7F2F" w14:paraId="4AFCA7C6" w14:textId="77777777">
        <w:trPr>
          <w:trHeight w:val="600"/>
        </w:trPr>
        <w:tc>
          <w:tcPr>
            <w:tcW w:w="1648" w:type="dxa"/>
            <w:vAlign w:val="center"/>
          </w:tcPr>
          <w:p w14:paraId="0BD47D88" w14:textId="77777777" w:rsidR="00002827" w:rsidRPr="004A7F2F" w:rsidRDefault="00FD419E">
            <w:pPr>
              <w:snapToGrid w:val="0"/>
              <w:spacing w:line="300" w:lineRule="auto"/>
              <w:jc w:val="center"/>
              <w:rPr>
                <w:rFonts w:eastAsia="仿宋_GB2312"/>
                <w:b/>
                <w:sz w:val="24"/>
              </w:rPr>
            </w:pPr>
            <w:r w:rsidRPr="004A7F2F">
              <w:rPr>
                <w:rFonts w:eastAsia="仿宋_GB2312"/>
                <w:b/>
                <w:sz w:val="24"/>
              </w:rPr>
              <w:t>工程控制价</w:t>
            </w:r>
          </w:p>
        </w:tc>
        <w:tc>
          <w:tcPr>
            <w:tcW w:w="6885" w:type="dxa"/>
            <w:vAlign w:val="center"/>
          </w:tcPr>
          <w:p w14:paraId="71E07530" w14:textId="5134E945" w:rsidR="00002827" w:rsidRPr="004A7F2F" w:rsidRDefault="00FD419E" w:rsidP="00A67B32">
            <w:pPr>
              <w:snapToGrid w:val="0"/>
              <w:spacing w:line="300" w:lineRule="auto"/>
              <w:rPr>
                <w:rFonts w:eastAsia="仿宋_GB2312"/>
                <w:b/>
                <w:sz w:val="24"/>
              </w:rPr>
            </w:pPr>
            <w:r w:rsidRPr="004A7F2F">
              <w:rPr>
                <w:rFonts w:eastAsia="仿宋_GB2312"/>
                <w:b/>
                <w:sz w:val="24"/>
              </w:rPr>
              <w:t>本工程控制价为：</w:t>
            </w:r>
            <w:r w:rsidR="00E01AB3" w:rsidRPr="00E01AB3">
              <w:rPr>
                <w:rFonts w:eastAsia="仿宋_GB2312"/>
                <w:sz w:val="24"/>
              </w:rPr>
              <w:t>2494994.1</w:t>
            </w:r>
            <w:r w:rsidRPr="004A7F2F">
              <w:rPr>
                <w:rFonts w:eastAsia="仿宋_GB2312"/>
                <w:b/>
                <w:sz w:val="24"/>
              </w:rPr>
              <w:t>元。</w:t>
            </w:r>
          </w:p>
        </w:tc>
      </w:tr>
    </w:tbl>
    <w:p w14:paraId="59BD4227" w14:textId="77777777" w:rsidR="00002827" w:rsidRPr="004A7F2F" w:rsidRDefault="00002827">
      <w:pPr>
        <w:rPr>
          <w:rFonts w:eastAsia="仿宋_GB2312"/>
        </w:rPr>
      </w:pPr>
      <w:bookmarkStart w:id="2" w:name="_Toc400730016"/>
      <w:bookmarkStart w:id="3" w:name="_Toc150230137"/>
      <w:bookmarkStart w:id="4" w:name="_Toc150138807"/>
      <w:bookmarkStart w:id="5" w:name="_Toc357701035"/>
      <w:bookmarkStart w:id="6" w:name="_Toc405285932"/>
      <w:bookmarkStart w:id="7" w:name="_Toc150135925"/>
      <w:bookmarkStart w:id="8" w:name="_Toc29983"/>
      <w:bookmarkStart w:id="9" w:name="_Toc357700904"/>
      <w:bookmarkStart w:id="10" w:name="_Toc402984845"/>
      <w:bookmarkStart w:id="11" w:name="_Toc357674479"/>
      <w:bookmarkStart w:id="12" w:name="_Toc394336237"/>
    </w:p>
    <w:p w14:paraId="4C9FA93C" w14:textId="77777777" w:rsidR="00002827" w:rsidRPr="004A7F2F" w:rsidRDefault="00FD419E">
      <w:pPr>
        <w:widowControl/>
        <w:jc w:val="left"/>
        <w:rPr>
          <w:rFonts w:eastAsia="仿宋_GB2312"/>
          <w:b/>
          <w:sz w:val="28"/>
          <w:szCs w:val="44"/>
        </w:rPr>
      </w:pPr>
      <w:r w:rsidRPr="004A7F2F">
        <w:rPr>
          <w:rFonts w:eastAsia="仿宋_GB2312"/>
        </w:rPr>
        <w:br w:type="page"/>
      </w:r>
    </w:p>
    <w:p w14:paraId="242C3F2F" w14:textId="77777777" w:rsidR="00002827" w:rsidRPr="004A7F2F" w:rsidRDefault="00FD419E">
      <w:pPr>
        <w:pStyle w:val="1"/>
        <w:spacing w:beforeLines="0" w:afterLines="0"/>
        <w:jc w:val="center"/>
        <w:rPr>
          <w:rFonts w:eastAsia="仿宋_GB2312"/>
          <w:szCs w:val="28"/>
        </w:rPr>
      </w:pPr>
      <w:bookmarkStart w:id="13" w:name="_Toc532823365"/>
      <w:bookmarkStart w:id="14" w:name="_Toc103859646"/>
      <w:bookmarkStart w:id="15" w:name="_Toc103859905"/>
      <w:r w:rsidRPr="004A7F2F">
        <w:rPr>
          <w:rFonts w:eastAsia="仿宋_GB2312"/>
          <w:szCs w:val="28"/>
        </w:rPr>
        <w:lastRenderedPageBreak/>
        <w:t>一、磋商参与方</w:t>
      </w:r>
      <w:bookmarkEnd w:id="2"/>
      <w:bookmarkEnd w:id="3"/>
      <w:bookmarkEnd w:id="4"/>
      <w:bookmarkEnd w:id="5"/>
      <w:bookmarkEnd w:id="6"/>
      <w:bookmarkEnd w:id="7"/>
      <w:bookmarkEnd w:id="8"/>
      <w:bookmarkEnd w:id="9"/>
      <w:bookmarkEnd w:id="10"/>
      <w:bookmarkEnd w:id="11"/>
      <w:bookmarkEnd w:id="12"/>
      <w:bookmarkEnd w:id="13"/>
      <w:bookmarkEnd w:id="14"/>
      <w:bookmarkEnd w:id="15"/>
    </w:p>
    <w:p w14:paraId="5080C67D" w14:textId="77777777" w:rsidR="00002827" w:rsidRPr="004A7F2F" w:rsidRDefault="00FD419E">
      <w:pPr>
        <w:spacing w:line="360" w:lineRule="auto"/>
        <w:rPr>
          <w:rFonts w:eastAsia="仿宋_GB2312"/>
          <w:b/>
          <w:sz w:val="24"/>
        </w:rPr>
      </w:pPr>
      <w:r w:rsidRPr="004A7F2F">
        <w:rPr>
          <w:rFonts w:eastAsia="仿宋_GB2312"/>
          <w:b/>
          <w:sz w:val="24"/>
        </w:rPr>
        <w:t>1</w:t>
      </w:r>
      <w:r w:rsidRPr="004A7F2F">
        <w:rPr>
          <w:rFonts w:eastAsia="仿宋_GB2312"/>
          <w:b/>
          <w:sz w:val="24"/>
        </w:rPr>
        <w:t>、采购人及采购代理机构</w:t>
      </w:r>
    </w:p>
    <w:p w14:paraId="774B9022" w14:textId="77777777" w:rsidR="00002827" w:rsidRPr="004A7F2F" w:rsidRDefault="00FD419E">
      <w:pPr>
        <w:spacing w:line="360" w:lineRule="auto"/>
        <w:rPr>
          <w:rFonts w:eastAsia="仿宋_GB2312"/>
          <w:sz w:val="24"/>
        </w:rPr>
      </w:pPr>
      <w:r w:rsidRPr="004A7F2F">
        <w:rPr>
          <w:rFonts w:eastAsia="仿宋_GB2312"/>
          <w:sz w:val="24"/>
        </w:rPr>
        <w:t xml:space="preserve">1.1 </w:t>
      </w:r>
      <w:r w:rsidRPr="004A7F2F">
        <w:rPr>
          <w:rFonts w:eastAsia="仿宋_GB2312"/>
          <w:sz w:val="24"/>
        </w:rPr>
        <w:t>采购人：北京物资学院</w:t>
      </w:r>
    </w:p>
    <w:p w14:paraId="28E569AE" w14:textId="77777777" w:rsidR="00002827" w:rsidRPr="004A7F2F" w:rsidRDefault="00FD419E">
      <w:pPr>
        <w:spacing w:line="360" w:lineRule="auto"/>
        <w:rPr>
          <w:rFonts w:eastAsia="仿宋_GB2312"/>
          <w:sz w:val="24"/>
        </w:rPr>
      </w:pPr>
      <w:r w:rsidRPr="004A7F2F">
        <w:rPr>
          <w:rFonts w:eastAsia="仿宋_GB2312"/>
          <w:sz w:val="24"/>
        </w:rPr>
        <w:t>1.1.1</w:t>
      </w:r>
      <w:r w:rsidRPr="004A7F2F">
        <w:rPr>
          <w:rFonts w:eastAsia="仿宋_GB2312"/>
          <w:sz w:val="24"/>
        </w:rPr>
        <w:t>地址：北京市通州区富河大街</w:t>
      </w:r>
      <w:r w:rsidRPr="004A7F2F">
        <w:rPr>
          <w:rFonts w:eastAsia="仿宋_GB2312"/>
          <w:sz w:val="24"/>
        </w:rPr>
        <w:t>321</w:t>
      </w:r>
      <w:r w:rsidRPr="004A7F2F">
        <w:rPr>
          <w:rFonts w:eastAsia="仿宋_GB2312"/>
          <w:sz w:val="24"/>
        </w:rPr>
        <w:t>号</w:t>
      </w:r>
    </w:p>
    <w:p w14:paraId="0413FF79" w14:textId="77777777" w:rsidR="00002827" w:rsidRPr="004A7F2F" w:rsidRDefault="00FD419E">
      <w:pPr>
        <w:spacing w:line="360" w:lineRule="auto"/>
        <w:rPr>
          <w:rFonts w:eastAsia="仿宋_GB2312"/>
          <w:sz w:val="24"/>
        </w:rPr>
      </w:pPr>
      <w:r w:rsidRPr="004A7F2F">
        <w:rPr>
          <w:rFonts w:eastAsia="仿宋_GB2312"/>
          <w:sz w:val="24"/>
        </w:rPr>
        <w:t xml:space="preserve">     </w:t>
      </w:r>
      <w:r w:rsidRPr="004A7F2F">
        <w:rPr>
          <w:rFonts w:eastAsia="仿宋_GB2312"/>
          <w:sz w:val="24"/>
        </w:rPr>
        <w:t>联系人：刘会文</w:t>
      </w:r>
    </w:p>
    <w:p w14:paraId="0E3C6E78" w14:textId="77777777" w:rsidR="00002827" w:rsidRPr="004A7F2F" w:rsidRDefault="00FD419E">
      <w:pPr>
        <w:spacing w:line="360" w:lineRule="auto"/>
        <w:rPr>
          <w:rFonts w:eastAsia="仿宋_GB2312"/>
          <w:sz w:val="24"/>
        </w:rPr>
      </w:pPr>
      <w:r w:rsidRPr="004A7F2F">
        <w:rPr>
          <w:rFonts w:eastAsia="仿宋_GB2312"/>
          <w:sz w:val="24"/>
        </w:rPr>
        <w:t xml:space="preserve">     </w:t>
      </w:r>
      <w:r w:rsidRPr="004A7F2F">
        <w:rPr>
          <w:rFonts w:eastAsia="仿宋_GB2312"/>
          <w:sz w:val="24"/>
        </w:rPr>
        <w:t>联系电话：</w:t>
      </w:r>
      <w:r w:rsidRPr="004A7F2F">
        <w:rPr>
          <w:rFonts w:eastAsia="仿宋_GB2312"/>
          <w:sz w:val="24"/>
        </w:rPr>
        <w:t>89534481</w:t>
      </w:r>
    </w:p>
    <w:p w14:paraId="3F66BD32" w14:textId="77777777" w:rsidR="00002827" w:rsidRPr="004A7F2F" w:rsidRDefault="00FD419E">
      <w:pPr>
        <w:spacing w:line="360" w:lineRule="auto"/>
        <w:rPr>
          <w:rFonts w:eastAsia="仿宋_GB2312"/>
          <w:sz w:val="24"/>
        </w:rPr>
      </w:pPr>
      <w:r w:rsidRPr="004A7F2F">
        <w:rPr>
          <w:rFonts w:eastAsia="仿宋_GB2312"/>
          <w:sz w:val="24"/>
        </w:rPr>
        <w:t>1.2</w:t>
      </w:r>
      <w:r w:rsidRPr="004A7F2F">
        <w:rPr>
          <w:rFonts w:eastAsia="仿宋_GB2312"/>
          <w:sz w:val="24"/>
        </w:rPr>
        <w:t>采购代理机构：北京市京发招标有限公司</w:t>
      </w:r>
    </w:p>
    <w:p w14:paraId="63750B91" w14:textId="77777777" w:rsidR="00002827" w:rsidRPr="004A7F2F" w:rsidRDefault="00FD419E">
      <w:pPr>
        <w:spacing w:line="360" w:lineRule="auto"/>
        <w:rPr>
          <w:rFonts w:eastAsia="仿宋_GB2312"/>
          <w:sz w:val="24"/>
        </w:rPr>
      </w:pPr>
      <w:r w:rsidRPr="004A7F2F">
        <w:rPr>
          <w:rFonts w:eastAsia="仿宋_GB2312"/>
          <w:sz w:val="24"/>
        </w:rPr>
        <w:t>1.2.1</w:t>
      </w:r>
      <w:r w:rsidRPr="004A7F2F">
        <w:rPr>
          <w:rFonts w:eastAsia="仿宋_GB2312"/>
          <w:sz w:val="24"/>
        </w:rPr>
        <w:t>地址：北京市东城区崇文门外大街</w:t>
      </w:r>
      <w:r w:rsidRPr="004A7F2F">
        <w:rPr>
          <w:rFonts w:eastAsia="仿宋_GB2312"/>
          <w:sz w:val="24"/>
        </w:rPr>
        <w:t>90</w:t>
      </w:r>
      <w:r w:rsidRPr="004A7F2F">
        <w:rPr>
          <w:rFonts w:eastAsia="仿宋_GB2312"/>
          <w:sz w:val="24"/>
        </w:rPr>
        <w:t>号</w:t>
      </w:r>
    </w:p>
    <w:p w14:paraId="1C49A2CD" w14:textId="77777777" w:rsidR="00002827" w:rsidRPr="004A7F2F" w:rsidRDefault="00FD419E">
      <w:pPr>
        <w:spacing w:line="360" w:lineRule="auto"/>
        <w:ind w:left="360"/>
        <w:rPr>
          <w:rFonts w:eastAsia="仿宋_GB2312"/>
          <w:sz w:val="24"/>
        </w:rPr>
      </w:pPr>
      <w:r w:rsidRPr="004A7F2F">
        <w:rPr>
          <w:rFonts w:eastAsia="仿宋_GB2312"/>
          <w:sz w:val="24"/>
        </w:rPr>
        <w:t xml:space="preserve">  </w:t>
      </w:r>
      <w:r w:rsidRPr="004A7F2F">
        <w:rPr>
          <w:rFonts w:eastAsia="仿宋_GB2312"/>
          <w:sz w:val="24"/>
        </w:rPr>
        <w:t>联系人：李丁</w:t>
      </w:r>
      <w:r w:rsidR="009E14F2">
        <w:rPr>
          <w:rFonts w:eastAsia="仿宋_GB2312" w:hint="eastAsia"/>
          <w:sz w:val="24"/>
        </w:rPr>
        <w:t xml:space="preserve"> </w:t>
      </w:r>
      <w:r w:rsidR="009E14F2">
        <w:rPr>
          <w:rFonts w:eastAsia="仿宋_GB2312" w:hint="eastAsia"/>
          <w:sz w:val="24"/>
        </w:rPr>
        <w:t>王康康</w:t>
      </w:r>
    </w:p>
    <w:p w14:paraId="4FF7663E" w14:textId="77777777" w:rsidR="00002827" w:rsidRPr="004A7F2F" w:rsidRDefault="00FD419E">
      <w:pPr>
        <w:spacing w:line="360" w:lineRule="auto"/>
        <w:ind w:left="360" w:firstLineChars="100" w:firstLine="240"/>
        <w:rPr>
          <w:rFonts w:eastAsia="仿宋_GB2312"/>
          <w:sz w:val="24"/>
        </w:rPr>
      </w:pPr>
      <w:r w:rsidRPr="004A7F2F">
        <w:rPr>
          <w:rFonts w:eastAsia="仿宋_GB2312"/>
          <w:sz w:val="24"/>
        </w:rPr>
        <w:t>电话：</w:t>
      </w:r>
      <w:r w:rsidR="009E14F2">
        <w:rPr>
          <w:rFonts w:eastAsia="仿宋_GB2312"/>
          <w:sz w:val="24"/>
        </w:rPr>
        <w:t>67178958</w:t>
      </w:r>
    </w:p>
    <w:p w14:paraId="611A3535" w14:textId="77777777" w:rsidR="00002827" w:rsidRPr="004A7F2F" w:rsidRDefault="00FD419E">
      <w:pPr>
        <w:spacing w:line="360" w:lineRule="auto"/>
        <w:ind w:left="360" w:firstLineChars="100" w:firstLine="240"/>
        <w:rPr>
          <w:rFonts w:eastAsia="仿宋_GB2312"/>
          <w:sz w:val="24"/>
        </w:rPr>
      </w:pPr>
      <w:r w:rsidRPr="004A7F2F">
        <w:rPr>
          <w:rFonts w:eastAsia="仿宋_GB2312"/>
          <w:sz w:val="24"/>
        </w:rPr>
        <w:t>邮箱：</w:t>
      </w:r>
      <w:r w:rsidR="009E14F2">
        <w:rPr>
          <w:rFonts w:eastAsia="仿宋_GB2312" w:hint="eastAsia"/>
          <w:sz w:val="24"/>
        </w:rPr>
        <w:t>438080194</w:t>
      </w:r>
      <w:r w:rsidRPr="004A7F2F">
        <w:rPr>
          <w:rFonts w:eastAsia="仿宋_GB2312"/>
          <w:sz w:val="24"/>
        </w:rPr>
        <w:t>@qq.com</w:t>
      </w:r>
    </w:p>
    <w:p w14:paraId="4578268B" w14:textId="77777777" w:rsidR="00002827" w:rsidRPr="004A7F2F" w:rsidRDefault="00FD419E">
      <w:pPr>
        <w:spacing w:line="360" w:lineRule="auto"/>
        <w:rPr>
          <w:rFonts w:eastAsia="仿宋_GB2312"/>
          <w:b/>
          <w:sz w:val="24"/>
        </w:rPr>
      </w:pPr>
      <w:r w:rsidRPr="004A7F2F">
        <w:rPr>
          <w:rFonts w:eastAsia="仿宋_GB2312"/>
          <w:b/>
          <w:sz w:val="24"/>
        </w:rPr>
        <w:t>2</w:t>
      </w:r>
      <w:r w:rsidRPr="004A7F2F">
        <w:rPr>
          <w:rFonts w:eastAsia="仿宋_GB2312"/>
          <w:b/>
          <w:sz w:val="24"/>
        </w:rPr>
        <w:t>、参加竞争性供应商的资格</w:t>
      </w:r>
    </w:p>
    <w:p w14:paraId="2D6B78BD" w14:textId="77777777" w:rsidR="00002827" w:rsidRPr="004A7F2F" w:rsidRDefault="00FD419E">
      <w:pPr>
        <w:adjustRightInd w:val="0"/>
        <w:snapToGrid w:val="0"/>
        <w:spacing w:line="360" w:lineRule="auto"/>
        <w:ind w:firstLineChars="200" w:firstLine="480"/>
        <w:rPr>
          <w:rFonts w:eastAsia="仿宋_GB2312"/>
          <w:sz w:val="24"/>
        </w:rPr>
      </w:pPr>
      <w:r w:rsidRPr="004A7F2F">
        <w:rPr>
          <w:rFonts w:eastAsia="仿宋_GB2312"/>
          <w:sz w:val="24"/>
        </w:rPr>
        <w:t>详见磋商须知一览表</w:t>
      </w:r>
    </w:p>
    <w:p w14:paraId="0F03C720" w14:textId="77777777" w:rsidR="00002827" w:rsidRPr="004A7F2F" w:rsidRDefault="00FD419E">
      <w:pPr>
        <w:adjustRightInd w:val="0"/>
        <w:snapToGrid w:val="0"/>
        <w:spacing w:line="360" w:lineRule="auto"/>
        <w:rPr>
          <w:rFonts w:eastAsia="仿宋_GB2312"/>
          <w:sz w:val="24"/>
        </w:rPr>
      </w:pPr>
      <w:r w:rsidRPr="004A7F2F">
        <w:rPr>
          <w:rFonts w:eastAsia="仿宋_GB2312"/>
          <w:b/>
          <w:sz w:val="24"/>
        </w:rPr>
        <w:t>3</w:t>
      </w:r>
      <w:r w:rsidRPr="004A7F2F">
        <w:rPr>
          <w:rFonts w:eastAsia="仿宋_GB2312"/>
          <w:b/>
          <w:sz w:val="24"/>
        </w:rPr>
        <w:t>、供应商的委托</w:t>
      </w:r>
    </w:p>
    <w:p w14:paraId="1EFACFA6" w14:textId="77777777" w:rsidR="00002827" w:rsidRPr="004A7F2F" w:rsidRDefault="00FD419E">
      <w:pPr>
        <w:adjustRightInd w:val="0"/>
        <w:snapToGrid w:val="0"/>
        <w:spacing w:line="360" w:lineRule="auto"/>
        <w:ind w:firstLineChars="200" w:firstLine="480"/>
        <w:rPr>
          <w:rFonts w:eastAsia="仿宋_GB2312"/>
          <w:sz w:val="24"/>
        </w:rPr>
      </w:pPr>
      <w:r w:rsidRPr="004A7F2F">
        <w:rPr>
          <w:rFonts w:eastAsia="仿宋_GB2312"/>
          <w:sz w:val="24"/>
        </w:rPr>
        <w:t>如参加供应商代表不是法人代表，须持有《法人代表授权书》原件。</w:t>
      </w:r>
    </w:p>
    <w:p w14:paraId="16FCCF8D" w14:textId="77777777" w:rsidR="00002827" w:rsidRPr="004A7F2F" w:rsidRDefault="00FD419E">
      <w:pPr>
        <w:adjustRightInd w:val="0"/>
        <w:snapToGrid w:val="0"/>
        <w:spacing w:line="360" w:lineRule="auto"/>
        <w:rPr>
          <w:rFonts w:eastAsia="仿宋_GB2312"/>
          <w:sz w:val="24"/>
        </w:rPr>
      </w:pPr>
      <w:r w:rsidRPr="004A7F2F">
        <w:rPr>
          <w:rFonts w:eastAsia="仿宋_GB2312"/>
          <w:b/>
          <w:sz w:val="24"/>
        </w:rPr>
        <w:t>4</w:t>
      </w:r>
      <w:r w:rsidRPr="004A7F2F">
        <w:rPr>
          <w:rFonts w:eastAsia="仿宋_GB2312"/>
          <w:b/>
          <w:sz w:val="24"/>
        </w:rPr>
        <w:t>、费用</w:t>
      </w:r>
    </w:p>
    <w:p w14:paraId="7BB30932"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4.1</w:t>
      </w:r>
      <w:r w:rsidRPr="004A7F2F">
        <w:rPr>
          <w:rFonts w:eastAsia="仿宋_GB2312"/>
          <w:sz w:val="24"/>
        </w:rPr>
        <w:t>无论参加竞争性磋商过程中的作法和结果如何，参与方自行承担所有与之有关的全部费用。</w:t>
      </w:r>
    </w:p>
    <w:p w14:paraId="1E74AD1D"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4.2</w:t>
      </w:r>
      <w:r w:rsidRPr="004A7F2F">
        <w:rPr>
          <w:rFonts w:eastAsia="仿宋_GB2312"/>
          <w:sz w:val="24"/>
        </w:rPr>
        <w:t>竞争性磋商文件的出售费用由供应商支付，售后不退。</w:t>
      </w:r>
    </w:p>
    <w:p w14:paraId="7D220560" w14:textId="77777777" w:rsidR="00002827" w:rsidRPr="004A7F2F" w:rsidRDefault="00FD419E">
      <w:pPr>
        <w:adjustRightInd w:val="0"/>
        <w:snapToGrid w:val="0"/>
        <w:spacing w:line="360" w:lineRule="auto"/>
        <w:rPr>
          <w:rFonts w:eastAsia="仿宋_GB2312"/>
          <w:b/>
          <w:sz w:val="24"/>
        </w:rPr>
      </w:pPr>
      <w:r w:rsidRPr="004A7F2F">
        <w:rPr>
          <w:rFonts w:eastAsia="仿宋_GB2312"/>
          <w:sz w:val="24"/>
        </w:rPr>
        <w:t>4.3</w:t>
      </w:r>
      <w:r w:rsidRPr="004A7F2F">
        <w:rPr>
          <w:rFonts w:eastAsia="仿宋_GB2312"/>
          <w:sz w:val="24"/>
        </w:rPr>
        <w:t>参照《国家计委、财政部关于整顿招标代理收费的通知》（计价格</w:t>
      </w:r>
      <w:r w:rsidRPr="004A7F2F">
        <w:rPr>
          <w:rFonts w:eastAsia="仿宋_GB2312"/>
          <w:sz w:val="24"/>
        </w:rPr>
        <w:t>[2002]520</w:t>
      </w:r>
      <w:r w:rsidRPr="004A7F2F">
        <w:rPr>
          <w:rFonts w:eastAsia="仿宋_GB2312"/>
          <w:sz w:val="24"/>
        </w:rPr>
        <w:t>号）规定、国家计委关于印发《招标代理服务收费管理暂行办法》的通知（计价格</w:t>
      </w:r>
      <w:r w:rsidRPr="004A7F2F">
        <w:rPr>
          <w:rFonts w:eastAsia="仿宋_GB2312"/>
          <w:sz w:val="24"/>
        </w:rPr>
        <w:t>[2002]1980</w:t>
      </w:r>
      <w:r w:rsidRPr="004A7F2F">
        <w:rPr>
          <w:rFonts w:eastAsia="仿宋_GB2312"/>
          <w:sz w:val="24"/>
        </w:rPr>
        <w:t>号）标准，成交人需向采购代理机构交纳成交服务费。</w:t>
      </w:r>
    </w:p>
    <w:p w14:paraId="1D353DE5" w14:textId="77777777" w:rsidR="00002827" w:rsidRPr="004A7F2F" w:rsidRDefault="00002827">
      <w:pPr>
        <w:adjustRightInd w:val="0"/>
        <w:snapToGrid w:val="0"/>
        <w:spacing w:line="360" w:lineRule="auto"/>
        <w:jc w:val="center"/>
        <w:rPr>
          <w:rFonts w:eastAsia="仿宋_GB2312"/>
          <w:sz w:val="24"/>
        </w:rPr>
      </w:pPr>
    </w:p>
    <w:p w14:paraId="1E944426" w14:textId="77777777" w:rsidR="00002827" w:rsidRPr="004A7F2F" w:rsidRDefault="00FD419E">
      <w:pPr>
        <w:pStyle w:val="1"/>
        <w:spacing w:beforeLines="0" w:afterLines="0"/>
        <w:jc w:val="center"/>
        <w:rPr>
          <w:rFonts w:eastAsia="仿宋_GB2312"/>
        </w:rPr>
      </w:pPr>
      <w:bookmarkStart w:id="16" w:name="_Toc22928"/>
      <w:bookmarkStart w:id="17" w:name="_Toc150230138"/>
      <w:bookmarkStart w:id="18" w:name="_Toc150138808"/>
      <w:bookmarkStart w:id="19" w:name="_Toc405285933"/>
      <w:bookmarkStart w:id="20" w:name="_Toc150135926"/>
      <w:bookmarkStart w:id="21" w:name="_Toc532823366"/>
      <w:bookmarkStart w:id="22" w:name="_Toc357701036"/>
      <w:bookmarkStart w:id="23" w:name="_Toc400730017"/>
      <w:bookmarkStart w:id="24" w:name="_Toc357700905"/>
      <w:bookmarkStart w:id="25" w:name="_Toc402984846"/>
      <w:bookmarkStart w:id="26" w:name="_Toc394336238"/>
      <w:bookmarkStart w:id="27" w:name="_Toc357674480"/>
      <w:bookmarkStart w:id="28" w:name="_Toc103859647"/>
      <w:bookmarkStart w:id="29" w:name="_Toc103859906"/>
      <w:r w:rsidRPr="004A7F2F">
        <w:rPr>
          <w:rFonts w:eastAsia="仿宋_GB2312"/>
        </w:rPr>
        <w:t>二、竞争性磋商文件</w:t>
      </w:r>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390723FF" w14:textId="77777777" w:rsidR="00002827" w:rsidRPr="004A7F2F" w:rsidRDefault="00FD419E">
      <w:pPr>
        <w:adjustRightInd w:val="0"/>
        <w:snapToGrid w:val="0"/>
        <w:spacing w:line="360" w:lineRule="auto"/>
        <w:rPr>
          <w:rFonts w:eastAsia="仿宋_GB2312"/>
          <w:b/>
          <w:sz w:val="24"/>
        </w:rPr>
      </w:pPr>
      <w:r w:rsidRPr="004A7F2F">
        <w:rPr>
          <w:rFonts w:eastAsia="仿宋_GB2312"/>
          <w:b/>
          <w:sz w:val="24"/>
        </w:rPr>
        <w:t>5</w:t>
      </w:r>
      <w:r w:rsidRPr="004A7F2F">
        <w:rPr>
          <w:rFonts w:eastAsia="仿宋_GB2312"/>
          <w:b/>
          <w:sz w:val="24"/>
        </w:rPr>
        <w:t>、竞争性磋商文件</w:t>
      </w:r>
    </w:p>
    <w:p w14:paraId="61FCBE55"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5.1  </w:t>
      </w:r>
      <w:r w:rsidRPr="004A7F2F">
        <w:rPr>
          <w:rFonts w:eastAsia="仿宋_GB2312"/>
          <w:sz w:val="24"/>
        </w:rPr>
        <w:t>竞争性磋商文件由竞争性磋商文件总目录所列内容组成。</w:t>
      </w:r>
    </w:p>
    <w:p w14:paraId="381EB4C5"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5.2  </w:t>
      </w:r>
      <w:r w:rsidRPr="004A7F2F">
        <w:rPr>
          <w:rFonts w:eastAsia="仿宋_GB2312"/>
          <w:sz w:val="24"/>
        </w:rPr>
        <w:t>供应商应详细阅读竞争性磋商文件的全部内容。不按竞争性磋商文件的要求提供的响应文件和资料，响应文件将被拒绝。</w:t>
      </w:r>
    </w:p>
    <w:p w14:paraId="0D09C701"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5.3  </w:t>
      </w:r>
      <w:r w:rsidRPr="004A7F2F">
        <w:rPr>
          <w:rFonts w:eastAsia="仿宋_GB2312"/>
          <w:sz w:val="24"/>
        </w:rPr>
        <w:t>供应商应当按照磋商文件的要求编制响应文件，并对其提交的响应文件的真实性、合法性承担法律责任。</w:t>
      </w:r>
    </w:p>
    <w:p w14:paraId="4B24383F" w14:textId="77777777" w:rsidR="00002827" w:rsidRPr="004A7F2F" w:rsidRDefault="00002827">
      <w:pPr>
        <w:adjustRightInd w:val="0"/>
        <w:snapToGrid w:val="0"/>
        <w:spacing w:line="360" w:lineRule="auto"/>
        <w:rPr>
          <w:rFonts w:eastAsia="仿宋_GB2312"/>
          <w:sz w:val="24"/>
        </w:rPr>
      </w:pPr>
    </w:p>
    <w:p w14:paraId="478E9C48" w14:textId="77777777" w:rsidR="00002827" w:rsidRPr="004A7F2F" w:rsidRDefault="00FD419E">
      <w:pPr>
        <w:adjustRightInd w:val="0"/>
        <w:snapToGrid w:val="0"/>
        <w:spacing w:line="360" w:lineRule="auto"/>
        <w:rPr>
          <w:rFonts w:eastAsia="仿宋_GB2312"/>
          <w:b/>
          <w:sz w:val="24"/>
        </w:rPr>
      </w:pPr>
      <w:r w:rsidRPr="004A7F2F">
        <w:rPr>
          <w:rFonts w:eastAsia="仿宋_GB2312"/>
          <w:b/>
          <w:sz w:val="24"/>
        </w:rPr>
        <w:t>6</w:t>
      </w:r>
      <w:r w:rsidRPr="004A7F2F">
        <w:rPr>
          <w:rFonts w:eastAsia="仿宋_GB2312"/>
          <w:b/>
          <w:sz w:val="24"/>
        </w:rPr>
        <w:t>、竞争性磋商文件的澄清</w:t>
      </w:r>
    </w:p>
    <w:p w14:paraId="450E565D"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6.1  </w:t>
      </w:r>
      <w:r w:rsidRPr="004A7F2F">
        <w:rPr>
          <w:rFonts w:eastAsia="仿宋_GB2312"/>
          <w:sz w:val="24"/>
        </w:rPr>
        <w:t>供应商对竞争性磋商文件如有疑点要求澄清，可用书面、传真等形式通知采购代理机构，采购代理机构将视情况确定采用适当方式予以澄清或以书面形式予以答复。并在其认为必要时，发给所有取得同一竞争性磋商文件的供应商。</w:t>
      </w:r>
    </w:p>
    <w:p w14:paraId="52141051" w14:textId="77777777" w:rsidR="00002827" w:rsidRPr="004A7F2F" w:rsidRDefault="00002827">
      <w:pPr>
        <w:adjustRightInd w:val="0"/>
        <w:snapToGrid w:val="0"/>
        <w:spacing w:line="360" w:lineRule="auto"/>
        <w:rPr>
          <w:rFonts w:eastAsia="仿宋_GB2312"/>
          <w:b/>
          <w:sz w:val="24"/>
        </w:rPr>
      </w:pPr>
    </w:p>
    <w:p w14:paraId="66C2C7CB" w14:textId="77777777" w:rsidR="00002827" w:rsidRPr="004A7F2F" w:rsidRDefault="00FD419E">
      <w:pPr>
        <w:adjustRightInd w:val="0"/>
        <w:snapToGrid w:val="0"/>
        <w:spacing w:line="360" w:lineRule="auto"/>
        <w:rPr>
          <w:rFonts w:eastAsia="仿宋_GB2312"/>
          <w:sz w:val="24"/>
        </w:rPr>
      </w:pPr>
      <w:r w:rsidRPr="004A7F2F">
        <w:rPr>
          <w:rFonts w:eastAsia="仿宋_GB2312"/>
          <w:b/>
          <w:sz w:val="24"/>
        </w:rPr>
        <w:t>7</w:t>
      </w:r>
      <w:r w:rsidRPr="004A7F2F">
        <w:rPr>
          <w:rFonts w:eastAsia="仿宋_GB2312"/>
          <w:b/>
          <w:sz w:val="24"/>
        </w:rPr>
        <w:t>、竞争性磋商文件的修改</w:t>
      </w:r>
    </w:p>
    <w:p w14:paraId="5977A4D1"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7.1  </w:t>
      </w:r>
      <w:r w:rsidRPr="004A7F2F">
        <w:rPr>
          <w:rFonts w:eastAsia="仿宋_GB2312"/>
          <w:sz w:val="24"/>
        </w:rPr>
        <w:t>在磋商截止时间前，采购代理机构无论出于自己的考虑，还是出于对供应商提问的澄清，均可对竞争性磋商文件用补充文件的方式进行修改。</w:t>
      </w:r>
    </w:p>
    <w:p w14:paraId="5DFAB93F"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7.2  </w:t>
      </w:r>
      <w:r w:rsidRPr="004A7F2F">
        <w:rPr>
          <w:rFonts w:eastAsia="仿宋_GB2312"/>
          <w:sz w:val="24"/>
        </w:rPr>
        <w:t>对竞争性磋商文件的修改，将以书面、传真等形式通知所有取得同一竞争性磋商文件的供应商。补充文件将作为竞争性磋商文件的组成部分，对所有供应商有约束力。</w:t>
      </w:r>
    </w:p>
    <w:p w14:paraId="76A17F20"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7.3  </w:t>
      </w:r>
      <w:r w:rsidRPr="004A7F2F">
        <w:rPr>
          <w:rFonts w:eastAsia="仿宋_GB2312"/>
          <w:sz w:val="24"/>
        </w:rPr>
        <w:t>任何要求对竞争性磋商文件进行澄清的供应商，均应在提交首次响应文件截止时间五日前按竞争性磋商公告中的通讯地址，以书面形式通知采购代理机构。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应当在提交首次响应文件截止时间至少</w:t>
      </w:r>
      <w:r w:rsidRPr="004A7F2F">
        <w:rPr>
          <w:rFonts w:eastAsia="仿宋_GB2312"/>
          <w:sz w:val="24"/>
        </w:rPr>
        <w:t>5</w:t>
      </w:r>
      <w:r w:rsidRPr="004A7F2F">
        <w:rPr>
          <w:rFonts w:eastAsia="仿宋_GB2312"/>
          <w:sz w:val="24"/>
        </w:rPr>
        <w:t>日前，以书面形式通知所有获取磋商文件的供应商；不足</w:t>
      </w:r>
      <w:r w:rsidRPr="004A7F2F">
        <w:rPr>
          <w:rFonts w:eastAsia="仿宋_GB2312"/>
          <w:sz w:val="24"/>
        </w:rPr>
        <w:t>5</w:t>
      </w:r>
      <w:r w:rsidRPr="004A7F2F">
        <w:rPr>
          <w:rFonts w:eastAsia="仿宋_GB2312"/>
          <w:sz w:val="24"/>
        </w:rPr>
        <w:t>日的，采购人、采购代理机构应当顺延提交首次响应文件截止时间。</w:t>
      </w:r>
    </w:p>
    <w:p w14:paraId="2C96D547"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7.4  </w:t>
      </w:r>
      <w:r w:rsidRPr="004A7F2F">
        <w:rPr>
          <w:rFonts w:eastAsia="仿宋_GB2312"/>
          <w:sz w:val="24"/>
        </w:rPr>
        <w:t>为使供应商有足够的时间按竞争性磋商文件的修改要求考虑修正响应文件，采购代理机构可酌情推迟磋商截止时间和磋商时间，并将此变更通知所有取得同一竞争性磋商文件的供应商。</w:t>
      </w:r>
    </w:p>
    <w:p w14:paraId="3180D8F0" w14:textId="77777777" w:rsidR="00002827" w:rsidRPr="004A7F2F" w:rsidRDefault="00002827">
      <w:pPr>
        <w:adjustRightInd w:val="0"/>
        <w:snapToGrid w:val="0"/>
        <w:spacing w:line="360" w:lineRule="auto"/>
        <w:rPr>
          <w:rFonts w:eastAsia="仿宋_GB2312"/>
          <w:sz w:val="24"/>
        </w:rPr>
      </w:pPr>
    </w:p>
    <w:p w14:paraId="370F485A" w14:textId="77777777" w:rsidR="00002827" w:rsidRPr="004A7F2F" w:rsidRDefault="00FD419E">
      <w:pPr>
        <w:pStyle w:val="1"/>
        <w:spacing w:beforeLines="0" w:afterLines="0"/>
        <w:jc w:val="center"/>
        <w:rPr>
          <w:rFonts w:eastAsia="仿宋_GB2312"/>
        </w:rPr>
      </w:pPr>
      <w:bookmarkStart w:id="30" w:name="_Toc394336239"/>
      <w:bookmarkStart w:id="31" w:name="_Toc357700906"/>
      <w:bookmarkStart w:id="32" w:name="_Toc357674481"/>
      <w:bookmarkStart w:id="33" w:name="_Toc150230139"/>
      <w:bookmarkStart w:id="34" w:name="_Toc532823367"/>
      <w:bookmarkStart w:id="35" w:name="_Toc357701037"/>
      <w:bookmarkStart w:id="36" w:name="_Toc150138809"/>
      <w:bookmarkStart w:id="37" w:name="_Toc150135927"/>
      <w:bookmarkStart w:id="38" w:name="_Toc400730018"/>
      <w:bookmarkStart w:id="39" w:name="_Toc28033"/>
      <w:bookmarkStart w:id="40" w:name="_Toc405285934"/>
      <w:bookmarkStart w:id="41" w:name="_Toc402984847"/>
      <w:bookmarkStart w:id="42" w:name="_Toc103859648"/>
      <w:bookmarkStart w:id="43" w:name="_Toc103859907"/>
      <w:r w:rsidRPr="004A7F2F">
        <w:rPr>
          <w:rFonts w:eastAsia="仿宋_GB2312"/>
        </w:rPr>
        <w:t>三、响应文件</w:t>
      </w:r>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60578461" w14:textId="77777777" w:rsidR="00002827" w:rsidRPr="004A7F2F" w:rsidRDefault="00FD419E">
      <w:pPr>
        <w:adjustRightInd w:val="0"/>
        <w:snapToGrid w:val="0"/>
        <w:spacing w:line="360" w:lineRule="auto"/>
        <w:rPr>
          <w:rFonts w:eastAsia="仿宋_GB2312"/>
          <w:b/>
          <w:sz w:val="24"/>
        </w:rPr>
      </w:pPr>
      <w:r w:rsidRPr="004A7F2F">
        <w:rPr>
          <w:rFonts w:eastAsia="仿宋_GB2312"/>
          <w:b/>
          <w:sz w:val="24"/>
        </w:rPr>
        <w:t>8</w:t>
      </w:r>
      <w:r w:rsidRPr="004A7F2F">
        <w:rPr>
          <w:rFonts w:eastAsia="仿宋_GB2312"/>
          <w:b/>
          <w:sz w:val="24"/>
        </w:rPr>
        <w:t>、响应文件计量单位</w:t>
      </w:r>
    </w:p>
    <w:p w14:paraId="187E555B"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8.1  </w:t>
      </w:r>
      <w:r w:rsidRPr="004A7F2F">
        <w:rPr>
          <w:rFonts w:eastAsia="仿宋_GB2312"/>
          <w:sz w:val="24"/>
        </w:rPr>
        <w:t>响应文件中所使用的计量单位，除竞争性磋商文件中有特殊要求外，应采用国家法定计量单位。</w:t>
      </w:r>
    </w:p>
    <w:p w14:paraId="419D4EEA" w14:textId="77777777" w:rsidR="00002827" w:rsidRPr="004A7F2F" w:rsidRDefault="00002827">
      <w:pPr>
        <w:adjustRightInd w:val="0"/>
        <w:snapToGrid w:val="0"/>
        <w:spacing w:line="360" w:lineRule="auto"/>
        <w:rPr>
          <w:rFonts w:eastAsia="仿宋_GB2312"/>
          <w:b/>
          <w:sz w:val="24"/>
        </w:rPr>
      </w:pPr>
    </w:p>
    <w:p w14:paraId="4AE92C17" w14:textId="77777777" w:rsidR="00002827" w:rsidRPr="004A7F2F" w:rsidRDefault="00FD419E">
      <w:pPr>
        <w:adjustRightInd w:val="0"/>
        <w:snapToGrid w:val="0"/>
        <w:spacing w:line="360" w:lineRule="auto"/>
        <w:rPr>
          <w:rFonts w:eastAsia="仿宋_GB2312"/>
          <w:b/>
          <w:sz w:val="24"/>
        </w:rPr>
      </w:pPr>
      <w:r w:rsidRPr="004A7F2F">
        <w:rPr>
          <w:rFonts w:eastAsia="仿宋_GB2312"/>
          <w:b/>
          <w:sz w:val="24"/>
        </w:rPr>
        <w:t>9</w:t>
      </w:r>
      <w:r w:rsidRPr="004A7F2F">
        <w:rPr>
          <w:rFonts w:eastAsia="仿宋_GB2312"/>
          <w:b/>
          <w:sz w:val="24"/>
        </w:rPr>
        <w:t>、响应文件的组成</w:t>
      </w:r>
    </w:p>
    <w:p w14:paraId="6E4D5A53" w14:textId="77777777" w:rsidR="00002827" w:rsidRPr="004A7F2F" w:rsidRDefault="00FD419E">
      <w:pPr>
        <w:tabs>
          <w:tab w:val="left" w:pos="5580"/>
        </w:tabs>
        <w:adjustRightInd w:val="0"/>
        <w:snapToGrid w:val="0"/>
        <w:spacing w:line="360" w:lineRule="auto"/>
        <w:ind w:left="1800" w:hanging="540"/>
        <w:rPr>
          <w:rFonts w:eastAsia="仿宋_GB2312"/>
          <w:sz w:val="24"/>
        </w:rPr>
      </w:pPr>
      <w:r w:rsidRPr="004A7F2F">
        <w:rPr>
          <w:rFonts w:eastAsia="仿宋_GB2312"/>
          <w:sz w:val="24"/>
        </w:rPr>
        <w:lastRenderedPageBreak/>
        <w:t>（</w:t>
      </w:r>
      <w:r w:rsidRPr="004A7F2F">
        <w:rPr>
          <w:rFonts w:eastAsia="仿宋_GB2312"/>
          <w:sz w:val="24"/>
        </w:rPr>
        <w:t>1</w:t>
      </w:r>
      <w:r w:rsidRPr="004A7F2F">
        <w:rPr>
          <w:rFonts w:eastAsia="仿宋_GB2312"/>
          <w:sz w:val="24"/>
        </w:rPr>
        <w:t>）报价函及报价函附录</w:t>
      </w:r>
    </w:p>
    <w:p w14:paraId="288F188A" w14:textId="77777777" w:rsidR="00002827" w:rsidRPr="004A7F2F" w:rsidRDefault="00FD419E">
      <w:pPr>
        <w:tabs>
          <w:tab w:val="left" w:pos="5580"/>
        </w:tabs>
        <w:adjustRightInd w:val="0"/>
        <w:snapToGrid w:val="0"/>
        <w:spacing w:line="360" w:lineRule="auto"/>
        <w:ind w:left="1800" w:hanging="540"/>
        <w:rPr>
          <w:rFonts w:eastAsia="仿宋_GB2312"/>
          <w:sz w:val="24"/>
        </w:rPr>
      </w:pPr>
      <w:r w:rsidRPr="004A7F2F">
        <w:rPr>
          <w:rFonts w:eastAsia="仿宋_GB2312"/>
          <w:sz w:val="24"/>
        </w:rPr>
        <w:t>（</w:t>
      </w:r>
      <w:r w:rsidRPr="004A7F2F">
        <w:rPr>
          <w:rFonts w:eastAsia="仿宋_GB2312"/>
          <w:sz w:val="24"/>
        </w:rPr>
        <w:t>2</w:t>
      </w:r>
      <w:r w:rsidRPr="004A7F2F">
        <w:rPr>
          <w:rFonts w:eastAsia="仿宋_GB2312"/>
          <w:sz w:val="24"/>
        </w:rPr>
        <w:t>）法定代表人身份证明</w:t>
      </w:r>
    </w:p>
    <w:p w14:paraId="14AD3FAD" w14:textId="77777777" w:rsidR="00002827" w:rsidRPr="004A7F2F" w:rsidRDefault="00FD419E">
      <w:pPr>
        <w:tabs>
          <w:tab w:val="left" w:pos="5580"/>
        </w:tabs>
        <w:adjustRightInd w:val="0"/>
        <w:snapToGrid w:val="0"/>
        <w:spacing w:line="360" w:lineRule="auto"/>
        <w:ind w:left="1800" w:hanging="540"/>
        <w:rPr>
          <w:rFonts w:eastAsia="仿宋_GB2312"/>
          <w:sz w:val="24"/>
        </w:rPr>
      </w:pPr>
      <w:r w:rsidRPr="004A7F2F">
        <w:rPr>
          <w:rFonts w:eastAsia="仿宋_GB2312"/>
          <w:sz w:val="24"/>
        </w:rPr>
        <w:t>（</w:t>
      </w:r>
      <w:r w:rsidRPr="004A7F2F">
        <w:rPr>
          <w:rFonts w:eastAsia="仿宋_GB2312"/>
          <w:sz w:val="24"/>
        </w:rPr>
        <w:t>3</w:t>
      </w:r>
      <w:r w:rsidRPr="004A7F2F">
        <w:rPr>
          <w:rFonts w:eastAsia="仿宋_GB2312"/>
          <w:sz w:val="24"/>
        </w:rPr>
        <w:t>）授权委托书</w:t>
      </w:r>
    </w:p>
    <w:p w14:paraId="557085A5" w14:textId="77777777" w:rsidR="00002827" w:rsidRPr="004A7F2F" w:rsidRDefault="00FD419E">
      <w:pPr>
        <w:tabs>
          <w:tab w:val="left" w:pos="5580"/>
        </w:tabs>
        <w:adjustRightInd w:val="0"/>
        <w:snapToGrid w:val="0"/>
        <w:spacing w:line="360" w:lineRule="auto"/>
        <w:ind w:left="1800" w:hanging="540"/>
        <w:rPr>
          <w:rFonts w:eastAsia="仿宋_GB2312"/>
          <w:sz w:val="24"/>
        </w:rPr>
      </w:pPr>
      <w:r w:rsidRPr="004A7F2F">
        <w:rPr>
          <w:rFonts w:eastAsia="仿宋_GB2312"/>
          <w:sz w:val="24"/>
        </w:rPr>
        <w:t>（</w:t>
      </w:r>
      <w:r w:rsidRPr="004A7F2F">
        <w:rPr>
          <w:rFonts w:eastAsia="仿宋_GB2312"/>
          <w:sz w:val="24"/>
        </w:rPr>
        <w:t>4</w:t>
      </w:r>
      <w:r w:rsidRPr="004A7F2F">
        <w:rPr>
          <w:rFonts w:eastAsia="仿宋_GB2312"/>
          <w:sz w:val="24"/>
        </w:rPr>
        <w:t>）项目管理机构</w:t>
      </w:r>
    </w:p>
    <w:p w14:paraId="58C3F4D0" w14:textId="77777777" w:rsidR="00002827" w:rsidRPr="004A7F2F" w:rsidRDefault="00FD419E">
      <w:pPr>
        <w:tabs>
          <w:tab w:val="left" w:pos="5580"/>
        </w:tabs>
        <w:adjustRightInd w:val="0"/>
        <w:snapToGrid w:val="0"/>
        <w:spacing w:line="360" w:lineRule="auto"/>
        <w:ind w:left="1800" w:hanging="540"/>
        <w:rPr>
          <w:rFonts w:eastAsia="仿宋_GB2312"/>
          <w:sz w:val="24"/>
        </w:rPr>
      </w:pPr>
      <w:r w:rsidRPr="004A7F2F">
        <w:rPr>
          <w:rFonts w:eastAsia="仿宋_GB2312"/>
          <w:sz w:val="24"/>
        </w:rPr>
        <w:t>（</w:t>
      </w:r>
      <w:r w:rsidRPr="004A7F2F">
        <w:rPr>
          <w:rFonts w:eastAsia="仿宋_GB2312"/>
          <w:sz w:val="24"/>
        </w:rPr>
        <w:t>5</w:t>
      </w:r>
      <w:r w:rsidRPr="004A7F2F">
        <w:rPr>
          <w:rFonts w:eastAsia="仿宋_GB2312"/>
          <w:sz w:val="24"/>
        </w:rPr>
        <w:t>）资格审查资料</w:t>
      </w:r>
    </w:p>
    <w:p w14:paraId="7093C2A6" w14:textId="77777777" w:rsidR="00002827" w:rsidRPr="004A7F2F" w:rsidRDefault="00FD419E">
      <w:pPr>
        <w:tabs>
          <w:tab w:val="left" w:pos="5580"/>
        </w:tabs>
        <w:adjustRightInd w:val="0"/>
        <w:snapToGrid w:val="0"/>
        <w:spacing w:line="360" w:lineRule="auto"/>
        <w:ind w:left="1800" w:hanging="540"/>
        <w:rPr>
          <w:rFonts w:eastAsia="仿宋_GB2312"/>
          <w:sz w:val="24"/>
        </w:rPr>
      </w:pPr>
      <w:r w:rsidRPr="004A7F2F">
        <w:rPr>
          <w:rFonts w:eastAsia="仿宋_GB2312"/>
          <w:sz w:val="24"/>
        </w:rPr>
        <w:t>（</w:t>
      </w:r>
      <w:r w:rsidRPr="004A7F2F">
        <w:rPr>
          <w:rFonts w:eastAsia="仿宋_GB2312"/>
          <w:sz w:val="24"/>
        </w:rPr>
        <w:t>6</w:t>
      </w:r>
      <w:r w:rsidRPr="004A7F2F">
        <w:rPr>
          <w:rFonts w:eastAsia="仿宋_GB2312"/>
          <w:sz w:val="24"/>
        </w:rPr>
        <w:t>）同类业绩证明材料</w:t>
      </w:r>
    </w:p>
    <w:p w14:paraId="6F9F5A81" w14:textId="77777777" w:rsidR="00002827" w:rsidRPr="004A7F2F" w:rsidRDefault="00FD419E">
      <w:pPr>
        <w:tabs>
          <w:tab w:val="left" w:pos="5580"/>
        </w:tabs>
        <w:adjustRightInd w:val="0"/>
        <w:snapToGrid w:val="0"/>
        <w:spacing w:line="360" w:lineRule="auto"/>
        <w:ind w:left="1800" w:hanging="540"/>
        <w:rPr>
          <w:rFonts w:eastAsia="仿宋_GB2312"/>
          <w:sz w:val="24"/>
        </w:rPr>
      </w:pPr>
      <w:r w:rsidRPr="004A7F2F">
        <w:rPr>
          <w:rFonts w:eastAsia="仿宋_GB2312"/>
          <w:sz w:val="24"/>
        </w:rPr>
        <w:t>（</w:t>
      </w:r>
      <w:r w:rsidRPr="004A7F2F">
        <w:rPr>
          <w:rFonts w:eastAsia="仿宋_GB2312"/>
          <w:sz w:val="24"/>
        </w:rPr>
        <w:t>7</w:t>
      </w:r>
      <w:r w:rsidRPr="004A7F2F">
        <w:rPr>
          <w:rFonts w:eastAsia="仿宋_GB2312"/>
          <w:sz w:val="24"/>
        </w:rPr>
        <w:t>）已标价工程量清单</w:t>
      </w:r>
    </w:p>
    <w:p w14:paraId="4F5FFEF9" w14:textId="77777777" w:rsidR="00002827" w:rsidRPr="004A7F2F" w:rsidRDefault="00FD419E">
      <w:pPr>
        <w:tabs>
          <w:tab w:val="left" w:pos="5580"/>
        </w:tabs>
        <w:adjustRightInd w:val="0"/>
        <w:snapToGrid w:val="0"/>
        <w:spacing w:line="360" w:lineRule="auto"/>
        <w:ind w:left="1800" w:hanging="540"/>
        <w:rPr>
          <w:rFonts w:eastAsia="仿宋_GB2312"/>
          <w:sz w:val="24"/>
        </w:rPr>
      </w:pPr>
      <w:r w:rsidRPr="004A7F2F">
        <w:rPr>
          <w:rFonts w:eastAsia="仿宋_GB2312"/>
          <w:sz w:val="24"/>
        </w:rPr>
        <w:t>（</w:t>
      </w:r>
      <w:r w:rsidRPr="004A7F2F">
        <w:rPr>
          <w:rFonts w:eastAsia="仿宋_GB2312"/>
          <w:sz w:val="24"/>
        </w:rPr>
        <w:t>8</w:t>
      </w:r>
      <w:r w:rsidRPr="004A7F2F">
        <w:rPr>
          <w:rFonts w:eastAsia="仿宋_GB2312"/>
          <w:sz w:val="24"/>
        </w:rPr>
        <w:t>）施工组织设计</w:t>
      </w:r>
    </w:p>
    <w:p w14:paraId="30C576E4" w14:textId="77777777" w:rsidR="00002827" w:rsidRPr="004A7F2F" w:rsidRDefault="00FD419E">
      <w:pPr>
        <w:tabs>
          <w:tab w:val="left" w:pos="5580"/>
        </w:tabs>
        <w:adjustRightInd w:val="0"/>
        <w:snapToGrid w:val="0"/>
        <w:spacing w:line="360" w:lineRule="auto"/>
        <w:ind w:left="1800" w:hanging="540"/>
        <w:rPr>
          <w:rFonts w:eastAsia="仿宋_GB2312"/>
          <w:sz w:val="24"/>
        </w:rPr>
      </w:pPr>
      <w:r w:rsidRPr="004A7F2F">
        <w:rPr>
          <w:rFonts w:eastAsia="仿宋_GB2312"/>
          <w:sz w:val="24"/>
        </w:rPr>
        <w:t>（</w:t>
      </w:r>
      <w:r w:rsidRPr="004A7F2F">
        <w:rPr>
          <w:rFonts w:eastAsia="仿宋_GB2312"/>
          <w:sz w:val="24"/>
        </w:rPr>
        <w:t>9</w:t>
      </w:r>
      <w:r w:rsidRPr="004A7F2F">
        <w:rPr>
          <w:rFonts w:eastAsia="仿宋_GB2312"/>
          <w:sz w:val="24"/>
        </w:rPr>
        <w:t>）其他材料</w:t>
      </w:r>
    </w:p>
    <w:p w14:paraId="226ED9E7" w14:textId="77777777" w:rsidR="00002827" w:rsidRPr="004A7F2F" w:rsidRDefault="00002827">
      <w:pPr>
        <w:tabs>
          <w:tab w:val="left" w:pos="5580"/>
        </w:tabs>
        <w:adjustRightInd w:val="0"/>
        <w:snapToGrid w:val="0"/>
        <w:spacing w:line="360" w:lineRule="auto"/>
        <w:ind w:left="1800" w:hanging="540"/>
        <w:rPr>
          <w:rFonts w:eastAsia="仿宋_GB2312"/>
          <w:sz w:val="24"/>
        </w:rPr>
      </w:pPr>
    </w:p>
    <w:p w14:paraId="11AA3AED" w14:textId="77777777" w:rsidR="00002827" w:rsidRPr="004A7F2F" w:rsidRDefault="00FD419E">
      <w:pPr>
        <w:adjustRightInd w:val="0"/>
        <w:snapToGrid w:val="0"/>
        <w:spacing w:line="360" w:lineRule="auto"/>
        <w:rPr>
          <w:rFonts w:eastAsia="仿宋_GB2312"/>
          <w:b/>
          <w:sz w:val="24"/>
        </w:rPr>
      </w:pPr>
      <w:r w:rsidRPr="004A7F2F">
        <w:rPr>
          <w:rFonts w:eastAsia="仿宋_GB2312"/>
          <w:b/>
          <w:sz w:val="24"/>
        </w:rPr>
        <w:t>10</w:t>
      </w:r>
      <w:r w:rsidRPr="004A7F2F">
        <w:rPr>
          <w:rFonts w:eastAsia="仿宋_GB2312"/>
          <w:b/>
          <w:sz w:val="24"/>
        </w:rPr>
        <w:t>、磋商内容填写说明及装订</w:t>
      </w:r>
    </w:p>
    <w:p w14:paraId="4AA35EED"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10.1 </w:t>
      </w:r>
      <w:r w:rsidRPr="004A7F2F">
        <w:rPr>
          <w:rFonts w:eastAsia="仿宋_GB2312"/>
          <w:sz w:val="24"/>
        </w:rPr>
        <w:t>响应文件需按统一格式填写，并按本须知第</w:t>
      </w:r>
      <w:r w:rsidRPr="004A7F2F">
        <w:rPr>
          <w:rFonts w:eastAsia="仿宋_GB2312"/>
          <w:sz w:val="24"/>
        </w:rPr>
        <w:t>9</w:t>
      </w:r>
      <w:r w:rsidRPr="004A7F2F">
        <w:rPr>
          <w:rFonts w:eastAsia="仿宋_GB2312"/>
          <w:sz w:val="24"/>
        </w:rPr>
        <w:t>条规定的顺序排列，将其统一装订成册（</w:t>
      </w:r>
      <w:r w:rsidRPr="004A7F2F">
        <w:rPr>
          <w:rFonts w:eastAsia="仿宋_GB2312"/>
          <w:b/>
          <w:sz w:val="24"/>
        </w:rPr>
        <w:t>正副本均不得采用活页夹装订</w:t>
      </w:r>
      <w:r w:rsidRPr="004A7F2F">
        <w:rPr>
          <w:rFonts w:eastAsia="仿宋_GB2312"/>
          <w:sz w:val="24"/>
        </w:rPr>
        <w:t>），封面注明项目名称、项目编号、供应商名称等内容。</w:t>
      </w:r>
    </w:p>
    <w:p w14:paraId="787D9937"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10.2 </w:t>
      </w:r>
      <w:r w:rsidRPr="004A7F2F">
        <w:rPr>
          <w:rFonts w:eastAsia="仿宋_GB2312"/>
          <w:sz w:val="24"/>
        </w:rPr>
        <w:t>全部响应文件的规格尺寸为</w:t>
      </w:r>
      <w:r w:rsidRPr="004A7F2F">
        <w:rPr>
          <w:rFonts w:eastAsia="仿宋_GB2312"/>
          <w:sz w:val="24"/>
        </w:rPr>
        <w:t>A4</w:t>
      </w:r>
      <w:r w:rsidRPr="004A7F2F">
        <w:rPr>
          <w:rFonts w:eastAsia="仿宋_GB2312"/>
          <w:sz w:val="24"/>
        </w:rPr>
        <w:t>纸型。</w:t>
      </w:r>
    </w:p>
    <w:p w14:paraId="056BBB22"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10.3</w:t>
      </w:r>
      <w:r w:rsidR="00757714" w:rsidRPr="00757714">
        <w:rPr>
          <w:rFonts w:eastAsia="仿宋_GB2312" w:hint="eastAsia"/>
          <w:b/>
          <w:sz w:val="24"/>
        </w:rPr>
        <w:t>响应文件须分册装订，分为商务部分（包含响应文件格式第一至六部分、第九部分）、报价部分（包含响应文件格式第七部分）、施工组织设计部分（包含响应文件格式第八部分</w:t>
      </w:r>
      <w:r w:rsidR="00757714" w:rsidRPr="00757714">
        <w:rPr>
          <w:rFonts w:eastAsia="仿宋_GB2312" w:hint="eastAsia"/>
          <w:b/>
          <w:sz w:val="24"/>
        </w:rPr>
        <w:t>,</w:t>
      </w:r>
      <w:r w:rsidR="00757714" w:rsidRPr="00757714">
        <w:rPr>
          <w:rFonts w:eastAsia="仿宋_GB2312" w:hint="eastAsia"/>
          <w:b/>
          <w:sz w:val="24"/>
        </w:rPr>
        <w:t>不超过</w:t>
      </w:r>
      <w:r w:rsidR="00757714" w:rsidRPr="00757714">
        <w:rPr>
          <w:rFonts w:eastAsia="仿宋_GB2312" w:hint="eastAsia"/>
          <w:b/>
          <w:sz w:val="24"/>
        </w:rPr>
        <w:t>200</w:t>
      </w:r>
      <w:r w:rsidR="00757714" w:rsidRPr="00757714">
        <w:rPr>
          <w:rFonts w:eastAsia="仿宋_GB2312" w:hint="eastAsia"/>
          <w:b/>
          <w:sz w:val="24"/>
        </w:rPr>
        <w:t>页）。</w:t>
      </w:r>
    </w:p>
    <w:p w14:paraId="10F6CD6A" w14:textId="77777777" w:rsidR="00002827" w:rsidRPr="004A7F2F" w:rsidRDefault="00002827">
      <w:pPr>
        <w:adjustRightInd w:val="0"/>
        <w:snapToGrid w:val="0"/>
        <w:spacing w:line="360" w:lineRule="auto"/>
        <w:rPr>
          <w:rFonts w:eastAsia="仿宋_GB2312"/>
          <w:sz w:val="24"/>
        </w:rPr>
      </w:pPr>
    </w:p>
    <w:p w14:paraId="6733089D" w14:textId="77777777" w:rsidR="00002827" w:rsidRPr="004A7F2F" w:rsidRDefault="00FD419E">
      <w:pPr>
        <w:adjustRightInd w:val="0"/>
        <w:snapToGrid w:val="0"/>
        <w:spacing w:line="360" w:lineRule="auto"/>
        <w:rPr>
          <w:rFonts w:eastAsia="仿宋_GB2312"/>
          <w:b/>
          <w:sz w:val="24"/>
        </w:rPr>
      </w:pPr>
      <w:r w:rsidRPr="004A7F2F">
        <w:rPr>
          <w:rFonts w:eastAsia="仿宋_GB2312"/>
          <w:b/>
          <w:sz w:val="24"/>
        </w:rPr>
        <w:t>11</w:t>
      </w:r>
      <w:r w:rsidRPr="004A7F2F">
        <w:rPr>
          <w:rFonts w:eastAsia="仿宋_GB2312"/>
          <w:b/>
          <w:sz w:val="24"/>
        </w:rPr>
        <w:t>、响应文件附件的编制及编目</w:t>
      </w:r>
    </w:p>
    <w:p w14:paraId="2BDE5637"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11.1  </w:t>
      </w:r>
      <w:r w:rsidRPr="004A7F2F">
        <w:rPr>
          <w:rFonts w:eastAsia="仿宋_GB2312"/>
          <w:sz w:val="24"/>
        </w:rPr>
        <w:t>响应文件附件由供应商视需要自行编制。规格幅面应与正文一致，附于正文之后，与正文页码统一编目编码装订。</w:t>
      </w:r>
    </w:p>
    <w:p w14:paraId="0B9E3408" w14:textId="77777777" w:rsidR="00002827" w:rsidRPr="004A7F2F" w:rsidRDefault="00002827">
      <w:pPr>
        <w:adjustRightInd w:val="0"/>
        <w:snapToGrid w:val="0"/>
        <w:spacing w:line="360" w:lineRule="auto"/>
        <w:rPr>
          <w:rFonts w:eastAsia="仿宋_GB2312"/>
          <w:sz w:val="24"/>
        </w:rPr>
      </w:pPr>
    </w:p>
    <w:p w14:paraId="4F3EC549" w14:textId="77777777" w:rsidR="00002827" w:rsidRPr="004A7F2F" w:rsidRDefault="00FD419E">
      <w:pPr>
        <w:adjustRightInd w:val="0"/>
        <w:snapToGrid w:val="0"/>
        <w:spacing w:line="360" w:lineRule="auto"/>
        <w:rPr>
          <w:rFonts w:eastAsia="仿宋_GB2312"/>
          <w:b/>
          <w:sz w:val="24"/>
        </w:rPr>
      </w:pPr>
      <w:r w:rsidRPr="004A7F2F">
        <w:rPr>
          <w:rFonts w:eastAsia="仿宋_GB2312"/>
          <w:b/>
          <w:sz w:val="24"/>
        </w:rPr>
        <w:t>12</w:t>
      </w:r>
      <w:r w:rsidRPr="004A7F2F">
        <w:rPr>
          <w:rFonts w:eastAsia="仿宋_GB2312"/>
          <w:b/>
          <w:sz w:val="24"/>
        </w:rPr>
        <w:t>、报价</w:t>
      </w:r>
    </w:p>
    <w:p w14:paraId="36236C12"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12.1  </w:t>
      </w:r>
      <w:r w:rsidRPr="004A7F2F">
        <w:rPr>
          <w:rFonts w:eastAsia="仿宋_GB2312"/>
          <w:bCs/>
          <w:sz w:val="24"/>
        </w:rPr>
        <w:t>本项目报价采用的币种为人民币。</w:t>
      </w:r>
    </w:p>
    <w:p w14:paraId="07F5AD42"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12.2  </w:t>
      </w:r>
      <w:r w:rsidRPr="004A7F2F">
        <w:rPr>
          <w:rFonts w:eastAsia="仿宋_GB2312"/>
          <w:bCs/>
          <w:sz w:val="24"/>
        </w:rPr>
        <w:t>报价总价应为人民币，包括供应商为完成本项目所发生的一切费用。采购人不再单独支付其他任何费用</w:t>
      </w:r>
      <w:r w:rsidRPr="004A7F2F">
        <w:rPr>
          <w:rFonts w:eastAsia="仿宋_GB2312"/>
          <w:sz w:val="24"/>
        </w:rPr>
        <w:t>。</w:t>
      </w:r>
    </w:p>
    <w:p w14:paraId="770471B9"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12.3  </w:t>
      </w:r>
      <w:r w:rsidRPr="004A7F2F">
        <w:rPr>
          <w:rFonts w:eastAsia="仿宋_GB2312"/>
          <w:sz w:val="24"/>
        </w:rPr>
        <w:t>工程计价方式参照《建设工程工程量清单计价规范》</w:t>
      </w:r>
      <w:r w:rsidRPr="004A7F2F">
        <w:rPr>
          <w:rFonts w:eastAsia="仿宋_GB2312"/>
          <w:sz w:val="24"/>
        </w:rPr>
        <w:t>(GB50500-2013)</w:t>
      </w:r>
      <w:r w:rsidRPr="004A7F2F">
        <w:rPr>
          <w:rFonts w:eastAsia="仿宋_GB2312"/>
          <w:sz w:val="24"/>
        </w:rPr>
        <w:t>、《房屋修缮工程工程量清单计价规范》</w:t>
      </w:r>
      <w:r w:rsidRPr="004A7F2F">
        <w:rPr>
          <w:rFonts w:eastAsia="仿宋_GB2312"/>
          <w:sz w:val="24"/>
        </w:rPr>
        <w:t>(2016-</w:t>
      </w:r>
      <w:r w:rsidRPr="004A7F2F">
        <w:rPr>
          <w:rFonts w:eastAsia="仿宋_GB2312"/>
          <w:sz w:val="24"/>
        </w:rPr>
        <w:t>北京</w:t>
      </w:r>
      <w:r w:rsidRPr="004A7F2F">
        <w:rPr>
          <w:rFonts w:eastAsia="仿宋_GB2312"/>
          <w:sz w:val="24"/>
        </w:rPr>
        <w:t>)</w:t>
      </w:r>
      <w:r w:rsidRPr="004A7F2F">
        <w:rPr>
          <w:rFonts w:eastAsia="仿宋_GB2312"/>
          <w:sz w:val="24"/>
        </w:rPr>
        <w:t>及北京市现行造价规范。</w:t>
      </w:r>
    </w:p>
    <w:p w14:paraId="008BC19E"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12.4  </w:t>
      </w:r>
      <w:r w:rsidRPr="004A7F2F">
        <w:rPr>
          <w:rFonts w:eastAsia="仿宋_GB2312"/>
          <w:sz w:val="24"/>
        </w:rPr>
        <w:t>采购代理机构不接受任何选择报价，本工程只允许有一个报价。</w:t>
      </w:r>
    </w:p>
    <w:p w14:paraId="0C8F842C" w14:textId="77777777" w:rsidR="00002827" w:rsidRPr="004A7F2F" w:rsidRDefault="00FD419E" w:rsidP="001B48A9">
      <w:pPr>
        <w:adjustRightInd w:val="0"/>
        <w:snapToGrid w:val="0"/>
        <w:spacing w:line="360" w:lineRule="auto"/>
        <w:rPr>
          <w:rFonts w:eastAsia="仿宋_GB2312"/>
          <w:snapToGrid w:val="0"/>
          <w:kern w:val="0"/>
          <w:sz w:val="24"/>
        </w:rPr>
      </w:pPr>
      <w:r w:rsidRPr="004A7F2F">
        <w:rPr>
          <w:rFonts w:eastAsia="仿宋_GB2312"/>
          <w:bCs/>
          <w:snapToGrid w:val="0"/>
          <w:kern w:val="0"/>
          <w:sz w:val="24"/>
        </w:rPr>
        <w:lastRenderedPageBreak/>
        <w:t xml:space="preserve">12.5  </w:t>
      </w:r>
      <w:r w:rsidRPr="004A7F2F">
        <w:rPr>
          <w:rFonts w:eastAsia="仿宋_GB2312"/>
          <w:bCs/>
          <w:snapToGrid w:val="0"/>
          <w:kern w:val="0"/>
          <w:sz w:val="24"/>
        </w:rPr>
        <w:t>供应商的报价包括完成该项目的承包范围内全部工作内容的价格体现，报</w:t>
      </w:r>
      <w:r w:rsidRPr="004A7F2F">
        <w:rPr>
          <w:rFonts w:eastAsia="仿宋_GB2312"/>
          <w:snapToGrid w:val="0"/>
          <w:kern w:val="0"/>
          <w:sz w:val="24"/>
        </w:rPr>
        <w:t>价应被视为已经包含了但并不限于各项工程、货物或服务等的费用和所需缴纳的所有价格、税、费等一切费用。</w:t>
      </w:r>
      <w:r w:rsidR="001B48A9" w:rsidRPr="004A7F2F">
        <w:rPr>
          <w:rFonts w:eastAsia="仿宋_GB2312"/>
          <w:snapToGrid w:val="0"/>
          <w:kern w:val="0"/>
          <w:sz w:val="24"/>
        </w:rPr>
        <w:t>供应商</w:t>
      </w:r>
      <w:r w:rsidRPr="004A7F2F">
        <w:rPr>
          <w:rFonts w:eastAsia="仿宋_GB2312"/>
          <w:snapToGrid w:val="0"/>
          <w:kern w:val="0"/>
          <w:sz w:val="24"/>
        </w:rPr>
        <w:t>应满足北京市对疫情防控期间施工的相关要求</w:t>
      </w:r>
      <w:r w:rsidR="001B48A9" w:rsidRPr="004A7F2F">
        <w:rPr>
          <w:rFonts w:eastAsia="仿宋_GB2312"/>
          <w:snapToGrid w:val="0"/>
          <w:kern w:val="0"/>
          <w:sz w:val="24"/>
        </w:rPr>
        <w:t>，</w:t>
      </w:r>
      <w:r w:rsidRPr="004A7F2F">
        <w:rPr>
          <w:rFonts w:eastAsia="仿宋_GB2312"/>
          <w:snapToGrid w:val="0"/>
          <w:kern w:val="0"/>
          <w:sz w:val="24"/>
        </w:rPr>
        <w:t>报价需考虑疫情防控费用</w:t>
      </w:r>
      <w:r w:rsidR="001B48A9" w:rsidRPr="004A7F2F">
        <w:rPr>
          <w:rFonts w:eastAsia="仿宋_GB2312"/>
          <w:snapToGrid w:val="0"/>
          <w:kern w:val="0"/>
          <w:sz w:val="24"/>
        </w:rPr>
        <w:t>，结算不再调整</w:t>
      </w:r>
      <w:r w:rsidRPr="004A7F2F">
        <w:rPr>
          <w:rFonts w:eastAsia="仿宋_GB2312"/>
          <w:snapToGrid w:val="0"/>
          <w:kern w:val="0"/>
          <w:sz w:val="24"/>
        </w:rPr>
        <w:t>。采购人不保证最低价成交。</w:t>
      </w:r>
    </w:p>
    <w:p w14:paraId="78CE412E" w14:textId="77777777" w:rsidR="00002827" w:rsidRPr="004A7F2F" w:rsidRDefault="00FD419E">
      <w:pPr>
        <w:adjustRightInd w:val="0"/>
        <w:snapToGrid w:val="0"/>
        <w:spacing w:line="360" w:lineRule="auto"/>
        <w:rPr>
          <w:rFonts w:eastAsia="仿宋_GB2312"/>
          <w:snapToGrid w:val="0"/>
          <w:kern w:val="0"/>
          <w:sz w:val="24"/>
        </w:rPr>
      </w:pPr>
      <w:r w:rsidRPr="004A7F2F">
        <w:rPr>
          <w:rFonts w:eastAsia="仿宋_GB2312"/>
          <w:snapToGrid w:val="0"/>
          <w:kern w:val="0"/>
          <w:sz w:val="24"/>
        </w:rPr>
        <w:t>12.6</w:t>
      </w:r>
      <w:r w:rsidR="003B0D59" w:rsidRPr="004A7F2F">
        <w:rPr>
          <w:rFonts w:eastAsia="仿宋_GB2312"/>
          <w:snapToGrid w:val="0"/>
          <w:kern w:val="0"/>
          <w:sz w:val="24"/>
        </w:rPr>
        <w:t>施工</w:t>
      </w:r>
      <w:r w:rsidRPr="004A7F2F">
        <w:rPr>
          <w:rFonts w:eastAsia="仿宋_GB2312"/>
          <w:snapToGrid w:val="0"/>
          <w:kern w:val="0"/>
          <w:sz w:val="24"/>
        </w:rPr>
        <w:t>内容应能够满足工程质量标准。</w:t>
      </w:r>
    </w:p>
    <w:p w14:paraId="1BA78C12" w14:textId="77777777" w:rsidR="00002827" w:rsidRPr="004A7F2F" w:rsidRDefault="00FD419E">
      <w:pPr>
        <w:adjustRightInd w:val="0"/>
        <w:snapToGrid w:val="0"/>
        <w:spacing w:line="360" w:lineRule="auto"/>
        <w:rPr>
          <w:rFonts w:eastAsia="仿宋_GB2312"/>
          <w:snapToGrid w:val="0"/>
          <w:kern w:val="0"/>
          <w:sz w:val="24"/>
        </w:rPr>
      </w:pPr>
      <w:r w:rsidRPr="004A7F2F">
        <w:rPr>
          <w:rFonts w:eastAsia="仿宋_GB2312"/>
          <w:sz w:val="24"/>
        </w:rPr>
        <w:t xml:space="preserve">12.7 </w:t>
      </w:r>
      <w:r w:rsidRPr="004A7F2F">
        <w:rPr>
          <w:rFonts w:eastAsia="仿宋_GB2312"/>
          <w:snapToGrid w:val="0"/>
          <w:kern w:val="0"/>
          <w:sz w:val="24"/>
        </w:rPr>
        <w:t>竞争性磋商文件未列明，而供应商认为必需的费用也需列入报价。</w:t>
      </w:r>
    </w:p>
    <w:p w14:paraId="05B53E46" w14:textId="77777777" w:rsidR="00002827" w:rsidRPr="004A7F2F" w:rsidRDefault="00FD419E">
      <w:pPr>
        <w:adjustRightInd w:val="0"/>
        <w:snapToGrid w:val="0"/>
        <w:spacing w:line="360" w:lineRule="auto"/>
        <w:rPr>
          <w:rFonts w:eastAsia="仿宋_GB2312"/>
          <w:snapToGrid w:val="0"/>
          <w:kern w:val="0"/>
          <w:sz w:val="24"/>
        </w:rPr>
      </w:pPr>
      <w:r w:rsidRPr="004A7F2F">
        <w:rPr>
          <w:rFonts w:eastAsia="仿宋_GB2312"/>
          <w:snapToGrid w:val="0"/>
          <w:kern w:val="0"/>
          <w:sz w:val="24"/>
        </w:rPr>
        <w:t>12.8</w:t>
      </w:r>
      <w:r w:rsidRPr="004A7F2F">
        <w:rPr>
          <w:rFonts w:eastAsia="仿宋_GB2312"/>
          <w:snapToGrid w:val="0"/>
          <w:kern w:val="0"/>
          <w:sz w:val="24"/>
        </w:rPr>
        <w:t>本工程技术规范要求高于国家标准的，按相应规范执行；低于国家标准的，按国家标准执行。</w:t>
      </w:r>
    </w:p>
    <w:p w14:paraId="1522AB98" w14:textId="77777777" w:rsidR="00002827" w:rsidRPr="004A7F2F" w:rsidRDefault="00FD419E">
      <w:pPr>
        <w:adjustRightInd w:val="0"/>
        <w:snapToGrid w:val="0"/>
        <w:spacing w:line="360" w:lineRule="auto"/>
        <w:rPr>
          <w:rFonts w:eastAsia="仿宋_GB2312"/>
          <w:snapToGrid w:val="0"/>
          <w:kern w:val="0"/>
          <w:sz w:val="24"/>
        </w:rPr>
      </w:pPr>
      <w:r w:rsidRPr="004A7F2F">
        <w:rPr>
          <w:rFonts w:eastAsia="仿宋_GB2312"/>
          <w:snapToGrid w:val="0"/>
          <w:kern w:val="0"/>
          <w:sz w:val="24"/>
        </w:rPr>
        <w:t>12.</w:t>
      </w:r>
      <w:r w:rsidR="001B48A9" w:rsidRPr="004A7F2F">
        <w:rPr>
          <w:rFonts w:eastAsia="仿宋_GB2312"/>
          <w:snapToGrid w:val="0"/>
          <w:kern w:val="0"/>
          <w:sz w:val="24"/>
        </w:rPr>
        <w:t>9</w:t>
      </w:r>
      <w:r w:rsidRPr="004A7F2F">
        <w:rPr>
          <w:rFonts w:eastAsia="仿宋_GB2312"/>
          <w:snapToGrid w:val="0"/>
          <w:kern w:val="0"/>
          <w:sz w:val="24"/>
        </w:rPr>
        <w:t>供应商应按照有关规定办理施工人员意外伤害保险，并承担相关费用。</w:t>
      </w:r>
    </w:p>
    <w:p w14:paraId="6E1DA77B" w14:textId="77777777" w:rsidR="00002827" w:rsidRPr="004A7F2F" w:rsidRDefault="00FD419E">
      <w:pPr>
        <w:adjustRightInd w:val="0"/>
        <w:snapToGrid w:val="0"/>
        <w:spacing w:line="360" w:lineRule="auto"/>
        <w:rPr>
          <w:rFonts w:eastAsia="仿宋_GB2312"/>
          <w:snapToGrid w:val="0"/>
          <w:kern w:val="0"/>
          <w:sz w:val="24"/>
        </w:rPr>
      </w:pPr>
      <w:r w:rsidRPr="004A7F2F">
        <w:rPr>
          <w:rFonts w:eastAsia="仿宋_GB2312"/>
          <w:snapToGrid w:val="0"/>
          <w:kern w:val="0"/>
          <w:sz w:val="24"/>
        </w:rPr>
        <w:t>12.1</w:t>
      </w:r>
      <w:r w:rsidR="001B48A9" w:rsidRPr="004A7F2F">
        <w:rPr>
          <w:rFonts w:eastAsia="仿宋_GB2312"/>
          <w:snapToGrid w:val="0"/>
          <w:kern w:val="0"/>
          <w:sz w:val="24"/>
        </w:rPr>
        <w:t>0</w:t>
      </w:r>
      <w:r w:rsidRPr="004A7F2F">
        <w:rPr>
          <w:rFonts w:eastAsia="仿宋_GB2312"/>
          <w:snapToGrid w:val="0"/>
          <w:kern w:val="0"/>
          <w:sz w:val="24"/>
        </w:rPr>
        <w:t>供应商应负责施工环保费、施工占地占道费及毁坏林木赔偿费。采购人不再另行支付上述费用。供应商应对施工场地及周边的地面、绿化草坪、各种管线、设备设施、建筑物和构筑物（含文物保护建筑）、树木等进行保护，费用由供应商承担。凡因供应商责任造成的损坏、罚款或其他费用应由供应商承担。</w:t>
      </w:r>
    </w:p>
    <w:p w14:paraId="02AEFB8B" w14:textId="77777777" w:rsidR="00002827" w:rsidRPr="004A7F2F" w:rsidRDefault="00FD419E">
      <w:pPr>
        <w:adjustRightInd w:val="0"/>
        <w:snapToGrid w:val="0"/>
        <w:spacing w:line="360" w:lineRule="auto"/>
        <w:rPr>
          <w:rFonts w:eastAsia="仿宋_GB2312"/>
          <w:snapToGrid w:val="0"/>
          <w:kern w:val="0"/>
          <w:sz w:val="24"/>
        </w:rPr>
      </w:pPr>
      <w:r w:rsidRPr="004A7F2F">
        <w:rPr>
          <w:rFonts w:eastAsia="仿宋_GB2312"/>
          <w:snapToGrid w:val="0"/>
          <w:kern w:val="0"/>
          <w:sz w:val="24"/>
        </w:rPr>
        <w:t>12.1</w:t>
      </w:r>
      <w:r w:rsidR="001B48A9" w:rsidRPr="004A7F2F">
        <w:rPr>
          <w:rFonts w:eastAsia="仿宋_GB2312"/>
          <w:snapToGrid w:val="0"/>
          <w:kern w:val="0"/>
          <w:sz w:val="24"/>
        </w:rPr>
        <w:t>1</w:t>
      </w:r>
      <w:r w:rsidRPr="004A7F2F">
        <w:rPr>
          <w:rFonts w:eastAsia="仿宋_GB2312"/>
          <w:snapToGrid w:val="0"/>
          <w:kern w:val="0"/>
          <w:sz w:val="24"/>
        </w:rPr>
        <w:t>农民工工伤保险执行现行法律法规进行报价。</w:t>
      </w:r>
    </w:p>
    <w:p w14:paraId="0DF4BFAB" w14:textId="77777777" w:rsidR="00002827" w:rsidRPr="004A7F2F" w:rsidRDefault="00FD419E">
      <w:pPr>
        <w:adjustRightInd w:val="0"/>
        <w:snapToGrid w:val="0"/>
        <w:spacing w:line="360" w:lineRule="auto"/>
        <w:rPr>
          <w:rFonts w:eastAsia="仿宋_GB2312"/>
          <w:snapToGrid w:val="0"/>
          <w:kern w:val="0"/>
          <w:sz w:val="24"/>
        </w:rPr>
      </w:pPr>
      <w:r w:rsidRPr="004A7F2F">
        <w:rPr>
          <w:rFonts w:eastAsia="仿宋_GB2312"/>
          <w:snapToGrid w:val="0"/>
          <w:kern w:val="0"/>
          <w:sz w:val="24"/>
        </w:rPr>
        <w:t>12.1</w:t>
      </w:r>
      <w:r w:rsidR="001B48A9" w:rsidRPr="004A7F2F">
        <w:rPr>
          <w:rFonts w:eastAsia="仿宋_GB2312"/>
          <w:snapToGrid w:val="0"/>
          <w:kern w:val="0"/>
          <w:sz w:val="24"/>
        </w:rPr>
        <w:t>2</w:t>
      </w:r>
      <w:r w:rsidRPr="004A7F2F">
        <w:rPr>
          <w:rFonts w:eastAsia="仿宋_GB2312"/>
          <w:snapToGrid w:val="0"/>
          <w:kern w:val="0"/>
          <w:sz w:val="24"/>
        </w:rPr>
        <w:t>本项目执行《关于建筑业营业税改征增值税调整北京市建设工程计价依据的实施意见》（京建发〔</w:t>
      </w:r>
      <w:r w:rsidRPr="004A7F2F">
        <w:rPr>
          <w:rFonts w:eastAsia="仿宋_GB2312"/>
          <w:snapToGrid w:val="0"/>
          <w:kern w:val="0"/>
          <w:sz w:val="24"/>
        </w:rPr>
        <w:t>2016</w:t>
      </w:r>
      <w:r w:rsidRPr="004A7F2F">
        <w:rPr>
          <w:rFonts w:eastAsia="仿宋_GB2312"/>
          <w:snapToGrid w:val="0"/>
          <w:kern w:val="0"/>
          <w:sz w:val="24"/>
        </w:rPr>
        <w:t>〕</w:t>
      </w:r>
      <w:r w:rsidRPr="004A7F2F">
        <w:rPr>
          <w:rFonts w:eastAsia="仿宋_GB2312"/>
          <w:snapToGrid w:val="0"/>
          <w:kern w:val="0"/>
          <w:sz w:val="24"/>
        </w:rPr>
        <w:t>116</w:t>
      </w:r>
      <w:r w:rsidRPr="004A7F2F">
        <w:rPr>
          <w:rFonts w:eastAsia="仿宋_GB2312"/>
          <w:snapToGrid w:val="0"/>
          <w:kern w:val="0"/>
          <w:sz w:val="24"/>
        </w:rPr>
        <w:t>号）相关文件要求。</w:t>
      </w:r>
    </w:p>
    <w:p w14:paraId="0169B122" w14:textId="77777777" w:rsidR="00002827" w:rsidRPr="004A7F2F" w:rsidRDefault="00FD419E">
      <w:pPr>
        <w:adjustRightInd w:val="0"/>
        <w:snapToGrid w:val="0"/>
        <w:spacing w:line="360" w:lineRule="auto"/>
        <w:rPr>
          <w:rFonts w:eastAsia="仿宋_GB2312"/>
          <w:snapToGrid w:val="0"/>
          <w:kern w:val="0"/>
          <w:sz w:val="24"/>
        </w:rPr>
      </w:pPr>
      <w:r w:rsidRPr="004A7F2F">
        <w:rPr>
          <w:rFonts w:eastAsia="仿宋_GB2312"/>
          <w:snapToGrid w:val="0"/>
          <w:kern w:val="0"/>
          <w:sz w:val="24"/>
        </w:rPr>
        <w:t>12.1</w:t>
      </w:r>
      <w:r w:rsidR="001B48A9" w:rsidRPr="004A7F2F">
        <w:rPr>
          <w:rFonts w:eastAsia="仿宋_GB2312"/>
          <w:snapToGrid w:val="0"/>
          <w:kern w:val="0"/>
          <w:sz w:val="24"/>
        </w:rPr>
        <w:t>3</w:t>
      </w:r>
      <w:r w:rsidR="001E4322" w:rsidRPr="001E4322">
        <w:rPr>
          <w:rFonts w:eastAsia="仿宋_GB2312" w:hint="eastAsia"/>
          <w:snapToGrid w:val="0"/>
          <w:kern w:val="0"/>
          <w:sz w:val="24"/>
        </w:rPr>
        <w:t>本项目安全文明施工费计价依据按北京市最新规定执行。</w:t>
      </w:r>
    </w:p>
    <w:p w14:paraId="4EBD1DB2" w14:textId="77777777" w:rsidR="00002827" w:rsidRPr="004A7F2F" w:rsidRDefault="00FD419E">
      <w:pPr>
        <w:adjustRightInd w:val="0"/>
        <w:snapToGrid w:val="0"/>
        <w:spacing w:line="360" w:lineRule="auto"/>
        <w:rPr>
          <w:rFonts w:eastAsia="仿宋_GB2312"/>
          <w:snapToGrid w:val="0"/>
          <w:kern w:val="0"/>
          <w:sz w:val="24"/>
        </w:rPr>
      </w:pPr>
      <w:r w:rsidRPr="004A7F2F">
        <w:rPr>
          <w:rFonts w:eastAsia="仿宋_GB2312"/>
          <w:snapToGrid w:val="0"/>
          <w:kern w:val="0"/>
          <w:sz w:val="24"/>
        </w:rPr>
        <w:t>12.1</w:t>
      </w:r>
      <w:r w:rsidR="001B48A9" w:rsidRPr="004A7F2F">
        <w:rPr>
          <w:rFonts w:eastAsia="仿宋_GB2312"/>
          <w:snapToGrid w:val="0"/>
          <w:kern w:val="0"/>
          <w:sz w:val="24"/>
        </w:rPr>
        <w:t>4</w:t>
      </w:r>
      <w:r w:rsidRPr="004A7F2F">
        <w:rPr>
          <w:rFonts w:eastAsia="仿宋_GB2312"/>
          <w:snapToGrid w:val="0"/>
          <w:kern w:val="0"/>
          <w:sz w:val="24"/>
        </w:rPr>
        <w:t>关于建筑垃圾运输处置费用报价要求：具体计算按照《北京市住房和城乡建设委员会关于建筑垃圾运输处置费用单独列项计价的通知》（京建法〔</w:t>
      </w:r>
      <w:r w:rsidRPr="004A7F2F">
        <w:rPr>
          <w:rFonts w:eastAsia="仿宋_GB2312"/>
          <w:snapToGrid w:val="0"/>
          <w:kern w:val="0"/>
          <w:sz w:val="24"/>
        </w:rPr>
        <w:t>2017</w:t>
      </w:r>
      <w:r w:rsidRPr="004A7F2F">
        <w:rPr>
          <w:rFonts w:eastAsia="仿宋_GB2312"/>
          <w:snapToGrid w:val="0"/>
          <w:kern w:val="0"/>
          <w:sz w:val="24"/>
        </w:rPr>
        <w:t>〕</w:t>
      </w:r>
      <w:r w:rsidRPr="004A7F2F">
        <w:rPr>
          <w:rFonts w:eastAsia="仿宋_GB2312"/>
          <w:snapToGrid w:val="0"/>
          <w:kern w:val="0"/>
          <w:sz w:val="24"/>
        </w:rPr>
        <w:t>27</w:t>
      </w:r>
      <w:r w:rsidRPr="004A7F2F">
        <w:rPr>
          <w:rFonts w:eastAsia="仿宋_GB2312"/>
          <w:snapToGrid w:val="0"/>
          <w:kern w:val="0"/>
          <w:sz w:val="24"/>
        </w:rPr>
        <w:t>号）执行。</w:t>
      </w:r>
    </w:p>
    <w:p w14:paraId="48292648" w14:textId="77777777" w:rsidR="00002827" w:rsidRPr="004A7F2F" w:rsidRDefault="00FD419E">
      <w:pPr>
        <w:adjustRightInd w:val="0"/>
        <w:snapToGrid w:val="0"/>
        <w:spacing w:line="360" w:lineRule="auto"/>
        <w:rPr>
          <w:rFonts w:eastAsia="仿宋_GB2312"/>
          <w:snapToGrid w:val="0"/>
          <w:kern w:val="0"/>
          <w:sz w:val="24"/>
        </w:rPr>
      </w:pPr>
      <w:r w:rsidRPr="004A7F2F">
        <w:rPr>
          <w:rFonts w:eastAsia="仿宋_GB2312"/>
          <w:snapToGrid w:val="0"/>
          <w:kern w:val="0"/>
          <w:sz w:val="24"/>
        </w:rPr>
        <w:t>12.1</w:t>
      </w:r>
      <w:r w:rsidR="001B48A9" w:rsidRPr="004A7F2F">
        <w:rPr>
          <w:rFonts w:eastAsia="仿宋_GB2312"/>
          <w:snapToGrid w:val="0"/>
          <w:kern w:val="0"/>
          <w:sz w:val="24"/>
        </w:rPr>
        <w:t>5</w:t>
      </w:r>
      <w:r w:rsidRPr="004A7F2F">
        <w:rPr>
          <w:rFonts w:eastAsia="仿宋_GB2312"/>
          <w:snapToGrid w:val="0"/>
          <w:kern w:val="0"/>
          <w:sz w:val="24"/>
        </w:rPr>
        <w:t>供应商所报临时设施费、现场经费、管理费、利润、税金等费率，将贯穿于磋商报价、洽商处理和竣工结算的始终。磋商时规费和税金不做为竞争费率。</w:t>
      </w:r>
    </w:p>
    <w:p w14:paraId="6DAE7DAE" w14:textId="77777777" w:rsidR="00002827" w:rsidRPr="004A7F2F" w:rsidRDefault="00FD419E">
      <w:pPr>
        <w:adjustRightInd w:val="0"/>
        <w:snapToGrid w:val="0"/>
        <w:spacing w:line="360" w:lineRule="auto"/>
        <w:rPr>
          <w:rFonts w:eastAsia="仿宋_GB2312"/>
          <w:snapToGrid w:val="0"/>
          <w:kern w:val="0"/>
          <w:sz w:val="24"/>
        </w:rPr>
      </w:pPr>
      <w:r w:rsidRPr="004A7F2F">
        <w:rPr>
          <w:rFonts w:eastAsia="仿宋_GB2312"/>
          <w:snapToGrid w:val="0"/>
          <w:kern w:val="0"/>
          <w:sz w:val="24"/>
        </w:rPr>
        <w:t>12.1</w:t>
      </w:r>
      <w:r w:rsidR="001B48A9" w:rsidRPr="004A7F2F">
        <w:rPr>
          <w:rFonts w:eastAsia="仿宋_GB2312"/>
          <w:snapToGrid w:val="0"/>
          <w:kern w:val="0"/>
          <w:sz w:val="24"/>
        </w:rPr>
        <w:t>6</w:t>
      </w:r>
      <w:r w:rsidRPr="004A7F2F">
        <w:rPr>
          <w:rFonts w:eastAsia="仿宋_GB2312"/>
          <w:snapToGrid w:val="0"/>
          <w:kern w:val="0"/>
          <w:sz w:val="24"/>
        </w:rPr>
        <w:t>本工程的合同为固定单价合同。</w:t>
      </w:r>
    </w:p>
    <w:p w14:paraId="5A188122" w14:textId="77777777" w:rsidR="00002827" w:rsidRPr="004A7F2F" w:rsidRDefault="00002827">
      <w:pPr>
        <w:adjustRightInd w:val="0"/>
        <w:snapToGrid w:val="0"/>
        <w:spacing w:line="360" w:lineRule="auto"/>
        <w:rPr>
          <w:rFonts w:eastAsia="仿宋_GB2312"/>
          <w:snapToGrid w:val="0"/>
          <w:kern w:val="0"/>
          <w:sz w:val="24"/>
        </w:rPr>
      </w:pPr>
    </w:p>
    <w:p w14:paraId="791ED82E" w14:textId="77777777" w:rsidR="00002827" w:rsidRPr="004A7F2F" w:rsidRDefault="00FD419E">
      <w:pPr>
        <w:adjustRightInd w:val="0"/>
        <w:snapToGrid w:val="0"/>
        <w:spacing w:line="360" w:lineRule="auto"/>
        <w:rPr>
          <w:rFonts w:eastAsia="仿宋_GB2312"/>
        </w:rPr>
      </w:pPr>
      <w:r w:rsidRPr="004A7F2F">
        <w:rPr>
          <w:rFonts w:eastAsia="仿宋_GB2312"/>
          <w:b/>
          <w:sz w:val="24"/>
        </w:rPr>
        <w:t>13</w:t>
      </w:r>
      <w:r w:rsidRPr="004A7F2F">
        <w:rPr>
          <w:rFonts w:eastAsia="仿宋_GB2312"/>
          <w:b/>
          <w:sz w:val="24"/>
        </w:rPr>
        <w:t>、保证金（本项目不适用）</w:t>
      </w:r>
    </w:p>
    <w:p w14:paraId="2F584CF4" w14:textId="77777777" w:rsidR="00002827" w:rsidRPr="004A7F2F" w:rsidRDefault="00002827">
      <w:pPr>
        <w:adjustRightInd w:val="0"/>
        <w:snapToGrid w:val="0"/>
        <w:spacing w:line="360" w:lineRule="auto"/>
        <w:rPr>
          <w:rFonts w:eastAsia="仿宋_GB2312"/>
          <w:b/>
          <w:sz w:val="24"/>
        </w:rPr>
      </w:pPr>
    </w:p>
    <w:p w14:paraId="698D0A60" w14:textId="77777777" w:rsidR="00002827" w:rsidRPr="004A7F2F" w:rsidRDefault="00FD419E">
      <w:pPr>
        <w:adjustRightInd w:val="0"/>
        <w:snapToGrid w:val="0"/>
        <w:spacing w:line="360" w:lineRule="auto"/>
        <w:rPr>
          <w:rFonts w:eastAsia="仿宋_GB2312"/>
          <w:b/>
          <w:sz w:val="24"/>
        </w:rPr>
      </w:pPr>
      <w:r w:rsidRPr="004A7F2F">
        <w:rPr>
          <w:rFonts w:eastAsia="仿宋_GB2312"/>
          <w:b/>
          <w:sz w:val="24"/>
        </w:rPr>
        <w:t>14</w:t>
      </w:r>
      <w:r w:rsidRPr="004A7F2F">
        <w:rPr>
          <w:rFonts w:eastAsia="仿宋_GB2312"/>
          <w:b/>
          <w:sz w:val="24"/>
        </w:rPr>
        <w:t>、</w:t>
      </w:r>
      <w:r w:rsidRPr="004A7F2F">
        <w:rPr>
          <w:rFonts w:eastAsia="仿宋_GB2312"/>
          <w:b/>
          <w:sz w:val="24"/>
        </w:rPr>
        <w:t xml:space="preserve">  </w:t>
      </w:r>
      <w:r w:rsidRPr="004A7F2F">
        <w:rPr>
          <w:rFonts w:eastAsia="仿宋_GB2312"/>
          <w:b/>
          <w:sz w:val="24"/>
        </w:rPr>
        <w:t>响应文件的有效期</w:t>
      </w:r>
    </w:p>
    <w:p w14:paraId="62D3E7A1"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14.1  </w:t>
      </w:r>
      <w:r w:rsidRPr="004A7F2F">
        <w:rPr>
          <w:rFonts w:eastAsia="仿宋_GB2312"/>
          <w:sz w:val="24"/>
        </w:rPr>
        <w:t>磋商书自开标日起</w:t>
      </w:r>
      <w:r w:rsidRPr="004A7F2F">
        <w:rPr>
          <w:rFonts w:eastAsia="仿宋_GB2312"/>
          <w:sz w:val="24"/>
        </w:rPr>
        <w:t>90</w:t>
      </w:r>
      <w:r w:rsidRPr="004A7F2F">
        <w:rPr>
          <w:rFonts w:eastAsia="仿宋_GB2312"/>
          <w:sz w:val="24"/>
        </w:rPr>
        <w:t>天内有效。有效期短于</w:t>
      </w:r>
      <w:r w:rsidRPr="004A7F2F">
        <w:rPr>
          <w:rFonts w:eastAsia="仿宋_GB2312"/>
          <w:sz w:val="24"/>
        </w:rPr>
        <w:t>90</w:t>
      </w:r>
      <w:r w:rsidRPr="004A7F2F">
        <w:rPr>
          <w:rFonts w:eastAsia="仿宋_GB2312"/>
          <w:sz w:val="24"/>
        </w:rPr>
        <w:t>天的磋商，将被拒绝。</w:t>
      </w:r>
    </w:p>
    <w:p w14:paraId="7669F4C2"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14.2  </w:t>
      </w:r>
      <w:r w:rsidRPr="004A7F2F">
        <w:rPr>
          <w:rFonts w:eastAsia="仿宋_GB2312"/>
          <w:sz w:val="24"/>
        </w:rPr>
        <w:t>在特殊情况下，采购代理机构可与供应商协商延长磋商书的有效期。这种要求和答复都应以书面、传真等形式进行。按本须知第</w:t>
      </w:r>
      <w:r w:rsidRPr="004A7F2F">
        <w:rPr>
          <w:rFonts w:eastAsia="仿宋_GB2312"/>
          <w:sz w:val="24"/>
        </w:rPr>
        <w:t>13</w:t>
      </w:r>
      <w:r w:rsidRPr="004A7F2F">
        <w:rPr>
          <w:rFonts w:eastAsia="仿宋_GB2312"/>
          <w:sz w:val="24"/>
        </w:rPr>
        <w:t>条规定的磋商保证金</w:t>
      </w:r>
      <w:r w:rsidRPr="004A7F2F">
        <w:rPr>
          <w:rFonts w:eastAsia="仿宋_GB2312"/>
          <w:sz w:val="24"/>
        </w:rPr>
        <w:lastRenderedPageBreak/>
        <w:t>的有效期也相应延长。供应商可以拒绝接受延期要求而不致被没收保证金。同意延长有效期的供应商不能修改响应文件。</w:t>
      </w:r>
    </w:p>
    <w:p w14:paraId="59DFBE8C" w14:textId="77777777" w:rsidR="00002827" w:rsidRPr="004A7F2F" w:rsidRDefault="00002827">
      <w:pPr>
        <w:adjustRightInd w:val="0"/>
        <w:snapToGrid w:val="0"/>
        <w:spacing w:line="360" w:lineRule="auto"/>
        <w:rPr>
          <w:rFonts w:eastAsia="仿宋_GB2312"/>
          <w:sz w:val="24"/>
        </w:rPr>
      </w:pPr>
    </w:p>
    <w:p w14:paraId="779DD54D" w14:textId="77777777" w:rsidR="00002827" w:rsidRPr="004A7F2F" w:rsidRDefault="00FD419E">
      <w:pPr>
        <w:adjustRightInd w:val="0"/>
        <w:snapToGrid w:val="0"/>
        <w:spacing w:line="360" w:lineRule="auto"/>
        <w:rPr>
          <w:rFonts w:eastAsia="仿宋_GB2312"/>
          <w:b/>
          <w:sz w:val="24"/>
        </w:rPr>
      </w:pPr>
      <w:r w:rsidRPr="004A7F2F">
        <w:rPr>
          <w:rFonts w:eastAsia="仿宋_GB2312"/>
          <w:b/>
          <w:sz w:val="24"/>
        </w:rPr>
        <w:t>15</w:t>
      </w:r>
      <w:r w:rsidRPr="004A7F2F">
        <w:rPr>
          <w:rFonts w:eastAsia="仿宋_GB2312"/>
          <w:b/>
          <w:sz w:val="24"/>
        </w:rPr>
        <w:t>、响应文件的签署及规定</w:t>
      </w:r>
    </w:p>
    <w:p w14:paraId="7D0CE002"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15</w:t>
      </w:r>
      <w:r w:rsidRPr="004A7F2F">
        <w:rPr>
          <w:rFonts w:eastAsia="仿宋_GB2312"/>
          <w:sz w:val="24"/>
          <w:lang w:val="en-GB"/>
        </w:rPr>
        <w:t>.</w:t>
      </w:r>
      <w:r w:rsidRPr="004A7F2F">
        <w:rPr>
          <w:rFonts w:eastAsia="仿宋_GB2312"/>
          <w:sz w:val="24"/>
        </w:rPr>
        <w:t xml:space="preserve">1  </w:t>
      </w:r>
      <w:r w:rsidRPr="004A7F2F">
        <w:rPr>
          <w:rFonts w:eastAsia="仿宋_GB2312"/>
          <w:sz w:val="24"/>
        </w:rPr>
        <w:t>组成响应文件的</w:t>
      </w:r>
      <w:r w:rsidRPr="004A7F2F">
        <w:rPr>
          <w:rFonts w:eastAsia="仿宋_GB2312"/>
          <w:b/>
          <w:sz w:val="24"/>
        </w:rPr>
        <w:t>各项资料</w:t>
      </w:r>
      <w:r w:rsidRPr="004A7F2F">
        <w:rPr>
          <w:rFonts w:eastAsia="仿宋_GB2312"/>
          <w:b/>
          <w:sz w:val="24"/>
        </w:rPr>
        <w:t>(</w:t>
      </w:r>
      <w:r w:rsidRPr="004A7F2F">
        <w:rPr>
          <w:rFonts w:eastAsia="仿宋_GB2312"/>
          <w:b/>
          <w:sz w:val="24"/>
        </w:rPr>
        <w:t>本须知第</w:t>
      </w:r>
      <w:r w:rsidRPr="004A7F2F">
        <w:rPr>
          <w:rFonts w:eastAsia="仿宋_GB2312"/>
          <w:b/>
          <w:sz w:val="24"/>
        </w:rPr>
        <w:t>9</w:t>
      </w:r>
      <w:r w:rsidRPr="004A7F2F">
        <w:rPr>
          <w:rFonts w:eastAsia="仿宋_GB2312"/>
          <w:b/>
          <w:sz w:val="24"/>
        </w:rPr>
        <w:t>条中所规定</w:t>
      </w:r>
      <w:r w:rsidRPr="004A7F2F">
        <w:rPr>
          <w:rFonts w:eastAsia="仿宋_GB2312"/>
          <w:b/>
          <w:sz w:val="24"/>
        </w:rPr>
        <w:t>)</w:t>
      </w:r>
      <w:r w:rsidRPr="004A7F2F">
        <w:rPr>
          <w:rFonts w:eastAsia="仿宋_GB2312"/>
          <w:sz w:val="24"/>
        </w:rPr>
        <w:t>均应遵守本条。</w:t>
      </w:r>
    </w:p>
    <w:p w14:paraId="71FAA270" w14:textId="77777777" w:rsidR="00002827" w:rsidRPr="004A7F2F" w:rsidRDefault="00FD419E">
      <w:pPr>
        <w:adjustRightInd w:val="0"/>
        <w:snapToGrid w:val="0"/>
        <w:spacing w:line="360" w:lineRule="auto"/>
        <w:rPr>
          <w:rFonts w:eastAsia="仿宋_GB2312"/>
          <w:b/>
          <w:sz w:val="24"/>
        </w:rPr>
      </w:pPr>
      <w:r w:rsidRPr="004A7F2F">
        <w:rPr>
          <w:rFonts w:eastAsia="仿宋_GB2312"/>
          <w:sz w:val="24"/>
        </w:rPr>
        <w:t>15</w:t>
      </w:r>
      <w:r w:rsidRPr="004A7F2F">
        <w:rPr>
          <w:rFonts w:eastAsia="仿宋_GB2312"/>
          <w:sz w:val="24"/>
          <w:lang w:val="en-GB"/>
        </w:rPr>
        <w:t>.</w:t>
      </w:r>
      <w:r w:rsidRPr="004A7F2F">
        <w:rPr>
          <w:rFonts w:eastAsia="仿宋_GB2312"/>
          <w:sz w:val="24"/>
        </w:rPr>
        <w:t xml:space="preserve">2 </w:t>
      </w:r>
      <w:r w:rsidRPr="004A7F2F">
        <w:rPr>
          <w:rFonts w:eastAsia="仿宋_GB2312"/>
          <w:b/>
          <w:sz w:val="24"/>
        </w:rPr>
        <w:t xml:space="preserve"> </w:t>
      </w:r>
      <w:r w:rsidRPr="004A7F2F">
        <w:rPr>
          <w:rFonts w:eastAsia="仿宋_GB2312"/>
          <w:b/>
          <w:sz w:val="24"/>
        </w:rPr>
        <w:t>供应商应填写全称，同时加盖印章（需在文件封面、骑缝、签章处及竞争性磋商文件中明确规定的需加盖单位印章处盖章）。</w:t>
      </w:r>
    </w:p>
    <w:p w14:paraId="37368A50"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15</w:t>
      </w:r>
      <w:r w:rsidRPr="004A7F2F">
        <w:rPr>
          <w:rFonts w:eastAsia="仿宋_GB2312"/>
          <w:sz w:val="24"/>
          <w:lang w:val="en-GB"/>
        </w:rPr>
        <w:t>.</w:t>
      </w:r>
      <w:r w:rsidRPr="004A7F2F">
        <w:rPr>
          <w:rFonts w:eastAsia="仿宋_GB2312"/>
          <w:sz w:val="24"/>
        </w:rPr>
        <w:t xml:space="preserve">3 </w:t>
      </w:r>
      <w:r w:rsidRPr="004A7F2F">
        <w:rPr>
          <w:rFonts w:eastAsia="仿宋_GB2312"/>
          <w:b/>
          <w:sz w:val="24"/>
        </w:rPr>
        <w:t xml:space="preserve"> </w:t>
      </w:r>
      <w:r w:rsidRPr="004A7F2F">
        <w:rPr>
          <w:rFonts w:eastAsia="仿宋_GB2312"/>
          <w:b/>
          <w:sz w:val="24"/>
        </w:rPr>
        <w:t>响应文件必须由法人代表或授权代表签署</w:t>
      </w:r>
      <w:r w:rsidRPr="004A7F2F">
        <w:rPr>
          <w:rFonts w:eastAsia="仿宋_GB2312"/>
          <w:b/>
          <w:sz w:val="24"/>
        </w:rPr>
        <w:t>(</w:t>
      </w:r>
      <w:r w:rsidRPr="004A7F2F">
        <w:rPr>
          <w:rFonts w:eastAsia="仿宋_GB2312"/>
          <w:b/>
          <w:sz w:val="24"/>
        </w:rPr>
        <w:t>需法人代表或授权代表签署的位置包括：报价函及报价函附录、授权委托书及其它依照竞争性磋商相关规范应签署的位置</w:t>
      </w:r>
      <w:r w:rsidRPr="004A7F2F">
        <w:rPr>
          <w:rFonts w:eastAsia="仿宋_GB2312"/>
          <w:b/>
          <w:sz w:val="24"/>
        </w:rPr>
        <w:t>)</w:t>
      </w:r>
      <w:r w:rsidRPr="004A7F2F">
        <w:rPr>
          <w:rFonts w:eastAsia="仿宋_GB2312"/>
          <w:b/>
          <w:sz w:val="24"/>
        </w:rPr>
        <w:t>。</w:t>
      </w:r>
    </w:p>
    <w:p w14:paraId="426500FE"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15</w:t>
      </w:r>
      <w:r w:rsidRPr="004A7F2F">
        <w:rPr>
          <w:rFonts w:eastAsia="仿宋_GB2312"/>
          <w:sz w:val="24"/>
          <w:lang w:val="en-GB"/>
        </w:rPr>
        <w:t>.</w:t>
      </w:r>
      <w:r w:rsidRPr="004A7F2F">
        <w:rPr>
          <w:rFonts w:eastAsia="仿宋_GB2312"/>
          <w:sz w:val="24"/>
        </w:rPr>
        <w:t xml:space="preserve">4  </w:t>
      </w:r>
      <w:r w:rsidRPr="004A7F2F">
        <w:rPr>
          <w:rFonts w:eastAsia="仿宋_GB2312"/>
          <w:sz w:val="24"/>
        </w:rPr>
        <w:t>响应文件</w:t>
      </w:r>
      <w:r w:rsidRPr="004A7F2F">
        <w:rPr>
          <w:rFonts w:eastAsia="仿宋_GB2312"/>
          <w:b/>
          <w:bCs/>
          <w:sz w:val="24"/>
        </w:rPr>
        <w:t>一式</w:t>
      </w:r>
      <w:r w:rsidRPr="004A7F2F">
        <w:rPr>
          <w:rFonts w:eastAsia="仿宋_GB2312"/>
          <w:b/>
          <w:bCs/>
          <w:sz w:val="24"/>
        </w:rPr>
        <w:t>3</w:t>
      </w:r>
      <w:r w:rsidRPr="004A7F2F">
        <w:rPr>
          <w:rFonts w:eastAsia="仿宋_GB2312"/>
          <w:b/>
          <w:bCs/>
          <w:sz w:val="24"/>
        </w:rPr>
        <w:t>份，其中正本</w:t>
      </w:r>
      <w:r w:rsidRPr="004A7F2F">
        <w:rPr>
          <w:rFonts w:eastAsia="仿宋_GB2312"/>
          <w:b/>
          <w:bCs/>
          <w:sz w:val="24"/>
        </w:rPr>
        <w:t>1</w:t>
      </w:r>
      <w:r w:rsidRPr="004A7F2F">
        <w:rPr>
          <w:rFonts w:eastAsia="仿宋_GB2312"/>
          <w:b/>
          <w:bCs/>
          <w:sz w:val="24"/>
        </w:rPr>
        <w:t>份，副本</w:t>
      </w:r>
      <w:r w:rsidRPr="004A7F2F">
        <w:rPr>
          <w:rFonts w:eastAsia="仿宋_GB2312"/>
          <w:b/>
          <w:bCs/>
          <w:sz w:val="24"/>
        </w:rPr>
        <w:t>2</w:t>
      </w:r>
      <w:r w:rsidRPr="004A7F2F">
        <w:rPr>
          <w:rFonts w:eastAsia="仿宋_GB2312"/>
          <w:b/>
          <w:bCs/>
          <w:sz w:val="24"/>
        </w:rPr>
        <w:t>份</w:t>
      </w:r>
      <w:r w:rsidR="001B48A9" w:rsidRPr="004A7F2F">
        <w:rPr>
          <w:rFonts w:eastAsia="仿宋_GB2312"/>
          <w:b/>
          <w:bCs/>
          <w:sz w:val="24"/>
        </w:rPr>
        <w:t>，电子版</w:t>
      </w:r>
      <w:r w:rsidR="001B48A9" w:rsidRPr="004A7F2F">
        <w:rPr>
          <w:rFonts w:eastAsia="仿宋_GB2312"/>
          <w:b/>
          <w:bCs/>
          <w:sz w:val="24"/>
        </w:rPr>
        <w:t>1</w:t>
      </w:r>
      <w:r w:rsidR="001B48A9" w:rsidRPr="004A7F2F">
        <w:rPr>
          <w:rFonts w:eastAsia="仿宋_GB2312"/>
          <w:b/>
          <w:bCs/>
          <w:sz w:val="24"/>
        </w:rPr>
        <w:t>份</w:t>
      </w:r>
      <w:r w:rsidRPr="004A7F2F">
        <w:rPr>
          <w:rFonts w:eastAsia="仿宋_GB2312"/>
          <w:b/>
          <w:bCs/>
          <w:sz w:val="24"/>
        </w:rPr>
        <w:t>。</w:t>
      </w:r>
      <w:r w:rsidRPr="004A7F2F">
        <w:rPr>
          <w:rFonts w:eastAsia="仿宋_GB2312"/>
          <w:sz w:val="24"/>
        </w:rPr>
        <w:t>如果正本与副本不符，以正本为准。</w:t>
      </w:r>
    </w:p>
    <w:p w14:paraId="37E3F9A0"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15.5  </w:t>
      </w:r>
      <w:r w:rsidRPr="004A7F2F">
        <w:rPr>
          <w:rFonts w:eastAsia="仿宋_GB2312"/>
          <w:b/>
          <w:sz w:val="24"/>
        </w:rPr>
        <w:t>响应文件的正本必须用不退色的墨水填写或打印，在封面注明</w:t>
      </w:r>
      <w:r w:rsidRPr="004A7F2F">
        <w:rPr>
          <w:rFonts w:eastAsia="仿宋_GB2312"/>
          <w:b/>
          <w:sz w:val="24"/>
        </w:rPr>
        <w:t>“</w:t>
      </w:r>
      <w:r w:rsidRPr="004A7F2F">
        <w:rPr>
          <w:rFonts w:eastAsia="仿宋_GB2312"/>
          <w:b/>
          <w:sz w:val="24"/>
        </w:rPr>
        <w:t>正本</w:t>
      </w:r>
      <w:r w:rsidRPr="004A7F2F">
        <w:rPr>
          <w:rFonts w:eastAsia="仿宋_GB2312"/>
          <w:b/>
          <w:sz w:val="24"/>
        </w:rPr>
        <w:t>”</w:t>
      </w:r>
      <w:r w:rsidRPr="004A7F2F">
        <w:rPr>
          <w:rFonts w:eastAsia="仿宋_GB2312"/>
          <w:b/>
          <w:sz w:val="24"/>
        </w:rPr>
        <w:t>字样。副本可以用正本的复印件，在封面注明</w:t>
      </w:r>
      <w:r w:rsidRPr="004A7F2F">
        <w:rPr>
          <w:rFonts w:eastAsia="仿宋_GB2312"/>
          <w:b/>
          <w:sz w:val="24"/>
        </w:rPr>
        <w:t>“</w:t>
      </w:r>
      <w:r w:rsidRPr="004A7F2F">
        <w:rPr>
          <w:rFonts w:eastAsia="仿宋_GB2312"/>
          <w:b/>
          <w:sz w:val="24"/>
        </w:rPr>
        <w:t>副本</w:t>
      </w:r>
      <w:r w:rsidRPr="004A7F2F">
        <w:rPr>
          <w:rFonts w:eastAsia="仿宋_GB2312"/>
          <w:b/>
          <w:sz w:val="24"/>
        </w:rPr>
        <w:t>”</w:t>
      </w:r>
      <w:r w:rsidRPr="004A7F2F">
        <w:rPr>
          <w:rFonts w:eastAsia="仿宋_GB2312"/>
          <w:b/>
          <w:sz w:val="24"/>
        </w:rPr>
        <w:t>字样。</w:t>
      </w:r>
    </w:p>
    <w:p w14:paraId="3FEC3170"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15</w:t>
      </w:r>
      <w:r w:rsidRPr="004A7F2F">
        <w:rPr>
          <w:rFonts w:eastAsia="仿宋_GB2312"/>
          <w:sz w:val="24"/>
          <w:lang w:val="en-GB"/>
        </w:rPr>
        <w:t>.</w:t>
      </w:r>
      <w:r w:rsidRPr="004A7F2F">
        <w:rPr>
          <w:rFonts w:eastAsia="仿宋_GB2312"/>
          <w:sz w:val="24"/>
        </w:rPr>
        <w:t xml:space="preserve">6  </w:t>
      </w:r>
      <w:r w:rsidRPr="004A7F2F">
        <w:rPr>
          <w:rFonts w:eastAsia="仿宋_GB2312"/>
          <w:sz w:val="24"/>
        </w:rPr>
        <w:t>响应文件不得涂改和增删，如有修改错漏处，必须由同一签署人签字或盖章。</w:t>
      </w:r>
    </w:p>
    <w:p w14:paraId="63316602"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15</w:t>
      </w:r>
      <w:r w:rsidRPr="004A7F2F">
        <w:rPr>
          <w:rFonts w:eastAsia="仿宋_GB2312"/>
          <w:sz w:val="24"/>
          <w:lang w:val="en-GB"/>
        </w:rPr>
        <w:t>.</w:t>
      </w:r>
      <w:r w:rsidRPr="004A7F2F">
        <w:rPr>
          <w:rFonts w:eastAsia="仿宋_GB2312"/>
          <w:sz w:val="24"/>
        </w:rPr>
        <w:t xml:space="preserve">7  </w:t>
      </w:r>
      <w:r w:rsidRPr="004A7F2F">
        <w:rPr>
          <w:rFonts w:eastAsia="仿宋_GB2312"/>
          <w:sz w:val="24"/>
        </w:rPr>
        <w:t>响应文件因字迹潦草或表达不清所引起的后果由供应商负责。</w:t>
      </w:r>
      <w:bookmarkStart w:id="44" w:name="_Toc150135928"/>
      <w:bookmarkStart w:id="45" w:name="_Toc150230140"/>
      <w:bookmarkStart w:id="46" w:name="_Toc357700907"/>
      <w:bookmarkStart w:id="47" w:name="_Toc357674482"/>
      <w:bookmarkStart w:id="48" w:name="_Toc394336240"/>
      <w:bookmarkStart w:id="49" w:name="_Toc150138810"/>
      <w:bookmarkStart w:id="50" w:name="_Toc357701038"/>
    </w:p>
    <w:p w14:paraId="79235023" w14:textId="77777777" w:rsidR="00002827" w:rsidRPr="004A7F2F" w:rsidRDefault="00FD419E">
      <w:pPr>
        <w:pStyle w:val="1"/>
        <w:spacing w:beforeLines="0" w:afterLines="0"/>
        <w:jc w:val="center"/>
        <w:rPr>
          <w:rFonts w:eastAsia="仿宋_GB2312"/>
        </w:rPr>
      </w:pPr>
      <w:bookmarkStart w:id="51" w:name="_Toc400730019"/>
      <w:bookmarkStart w:id="52" w:name="_Toc405285935"/>
      <w:bookmarkStart w:id="53" w:name="_Toc532823368"/>
      <w:bookmarkStart w:id="54" w:name="_Toc402984848"/>
      <w:bookmarkStart w:id="55" w:name="_Toc88"/>
      <w:bookmarkStart w:id="56" w:name="_Toc103859649"/>
      <w:bookmarkStart w:id="57" w:name="_Toc103859908"/>
      <w:r w:rsidRPr="004A7F2F">
        <w:rPr>
          <w:rFonts w:eastAsia="仿宋_GB2312"/>
        </w:rPr>
        <w:t>四、响应文件的递交</w:t>
      </w:r>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5AC640C1" w14:textId="77777777" w:rsidR="00002827" w:rsidRPr="004A7F2F" w:rsidRDefault="00FD419E">
      <w:pPr>
        <w:adjustRightInd w:val="0"/>
        <w:snapToGrid w:val="0"/>
        <w:spacing w:line="360" w:lineRule="auto"/>
        <w:rPr>
          <w:rFonts w:eastAsia="仿宋_GB2312"/>
          <w:b/>
          <w:sz w:val="24"/>
        </w:rPr>
      </w:pPr>
      <w:r w:rsidRPr="004A7F2F">
        <w:rPr>
          <w:rFonts w:eastAsia="仿宋_GB2312"/>
          <w:b/>
          <w:sz w:val="24"/>
        </w:rPr>
        <w:t>16</w:t>
      </w:r>
      <w:r w:rsidRPr="004A7F2F">
        <w:rPr>
          <w:rFonts w:eastAsia="仿宋_GB2312"/>
          <w:b/>
          <w:sz w:val="24"/>
        </w:rPr>
        <w:t>、响应文件的密封及标记</w:t>
      </w:r>
    </w:p>
    <w:p w14:paraId="02AF17A4" w14:textId="77777777" w:rsidR="00002827" w:rsidRPr="004A7F2F" w:rsidRDefault="00FD419E">
      <w:pPr>
        <w:adjustRightInd w:val="0"/>
        <w:snapToGrid w:val="0"/>
        <w:spacing w:line="360" w:lineRule="auto"/>
        <w:rPr>
          <w:rFonts w:eastAsia="仿宋_GB2312"/>
        </w:rPr>
      </w:pPr>
      <w:r w:rsidRPr="004A7F2F">
        <w:rPr>
          <w:rFonts w:eastAsia="仿宋_GB2312"/>
          <w:sz w:val="24"/>
        </w:rPr>
        <w:t xml:space="preserve">16.1  </w:t>
      </w:r>
      <w:r w:rsidRPr="004A7F2F">
        <w:rPr>
          <w:rFonts w:eastAsia="仿宋_GB2312"/>
          <w:sz w:val="24"/>
        </w:rPr>
        <w:t>响应文件密封袋内装响应文件。密封袋封口处应有密封条和供应商公章。封皮上写明项目编号、项目名称、供应商名称，正副本可分套密封也可一起密封。</w:t>
      </w:r>
      <w:r w:rsidR="00D067D7" w:rsidRPr="004A7F2F">
        <w:rPr>
          <w:rFonts w:eastAsia="仿宋_GB2312"/>
          <w:sz w:val="24"/>
        </w:rPr>
        <w:t>电子版可参照纸质文件单独密封。</w:t>
      </w:r>
    </w:p>
    <w:p w14:paraId="122A94CB" w14:textId="77777777" w:rsidR="00002827" w:rsidRPr="004A7F2F" w:rsidRDefault="00002827">
      <w:pPr>
        <w:adjustRightInd w:val="0"/>
        <w:snapToGrid w:val="0"/>
        <w:spacing w:line="360" w:lineRule="auto"/>
        <w:rPr>
          <w:rFonts w:eastAsia="仿宋_GB2312"/>
          <w:b/>
          <w:sz w:val="24"/>
        </w:rPr>
      </w:pPr>
    </w:p>
    <w:p w14:paraId="069AFBA8" w14:textId="77777777" w:rsidR="00002827" w:rsidRPr="004A7F2F" w:rsidRDefault="00FD419E">
      <w:pPr>
        <w:adjustRightInd w:val="0"/>
        <w:snapToGrid w:val="0"/>
        <w:spacing w:line="360" w:lineRule="auto"/>
        <w:rPr>
          <w:rFonts w:eastAsia="仿宋_GB2312"/>
          <w:b/>
          <w:sz w:val="24"/>
        </w:rPr>
      </w:pPr>
      <w:r w:rsidRPr="004A7F2F">
        <w:rPr>
          <w:rFonts w:eastAsia="仿宋_GB2312"/>
          <w:b/>
          <w:sz w:val="24"/>
        </w:rPr>
        <w:t>17</w:t>
      </w:r>
      <w:r w:rsidRPr="004A7F2F">
        <w:rPr>
          <w:rFonts w:eastAsia="仿宋_GB2312"/>
          <w:b/>
          <w:sz w:val="24"/>
        </w:rPr>
        <w:t>、磋商截止时间</w:t>
      </w:r>
    </w:p>
    <w:p w14:paraId="02B5003A"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17.1  </w:t>
      </w:r>
      <w:r w:rsidRPr="004A7F2F">
        <w:rPr>
          <w:rFonts w:eastAsia="仿宋_GB2312"/>
          <w:sz w:val="24"/>
        </w:rPr>
        <w:t>响应文件必须在规定的磋商时间送达到指定的磋商地点。</w:t>
      </w:r>
    </w:p>
    <w:p w14:paraId="74D65A47"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17.2  </w:t>
      </w:r>
      <w:r w:rsidRPr="004A7F2F">
        <w:rPr>
          <w:rFonts w:eastAsia="仿宋_GB2312"/>
          <w:sz w:val="24"/>
        </w:rPr>
        <w:t>采购代理机构推迟磋商时间时，应以书面</w:t>
      </w:r>
      <w:r w:rsidRPr="004A7F2F">
        <w:rPr>
          <w:rFonts w:eastAsia="仿宋_GB2312"/>
          <w:sz w:val="24"/>
        </w:rPr>
        <w:t>(</w:t>
      </w:r>
      <w:r w:rsidRPr="004A7F2F">
        <w:rPr>
          <w:rFonts w:eastAsia="仿宋_GB2312"/>
          <w:sz w:val="24"/>
        </w:rPr>
        <w:t>或传真</w:t>
      </w:r>
      <w:r w:rsidRPr="004A7F2F">
        <w:rPr>
          <w:rFonts w:eastAsia="仿宋_GB2312"/>
          <w:sz w:val="24"/>
        </w:rPr>
        <w:t>)</w:t>
      </w:r>
      <w:r w:rsidRPr="004A7F2F">
        <w:rPr>
          <w:rFonts w:eastAsia="仿宋_GB2312"/>
          <w:sz w:val="24"/>
        </w:rPr>
        <w:t>的形式，通知所有供应商。在这种情况下，采购代理机构和供应商的权利和义务将受到新的磋商时间的约束。</w:t>
      </w:r>
    </w:p>
    <w:p w14:paraId="5E525240" w14:textId="77777777" w:rsidR="00002827" w:rsidRPr="004A7F2F" w:rsidRDefault="00FD419E">
      <w:pPr>
        <w:adjustRightInd w:val="0"/>
        <w:snapToGrid w:val="0"/>
        <w:spacing w:line="360" w:lineRule="auto"/>
        <w:rPr>
          <w:rFonts w:eastAsia="仿宋_GB2312"/>
          <w:b/>
          <w:sz w:val="24"/>
        </w:rPr>
      </w:pPr>
      <w:r w:rsidRPr="004A7F2F">
        <w:rPr>
          <w:rFonts w:eastAsia="仿宋_GB2312"/>
          <w:sz w:val="24"/>
        </w:rPr>
        <w:t xml:space="preserve">17.3  </w:t>
      </w:r>
      <w:r w:rsidRPr="004A7F2F">
        <w:rPr>
          <w:rFonts w:eastAsia="仿宋_GB2312"/>
          <w:sz w:val="24"/>
        </w:rPr>
        <w:t>从磋商文件发出之日起至供应商提交首次响应文件截止之日止不得少于</w:t>
      </w:r>
      <w:r w:rsidRPr="004A7F2F">
        <w:rPr>
          <w:rFonts w:eastAsia="仿宋_GB2312"/>
          <w:sz w:val="24"/>
        </w:rPr>
        <w:t>10</w:t>
      </w:r>
      <w:r w:rsidRPr="004A7F2F">
        <w:rPr>
          <w:rFonts w:eastAsia="仿宋_GB2312"/>
          <w:sz w:val="24"/>
        </w:rPr>
        <w:t>天。</w:t>
      </w:r>
    </w:p>
    <w:p w14:paraId="172A46C8"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lastRenderedPageBreak/>
        <w:t xml:space="preserve">17.4  </w:t>
      </w:r>
      <w:r w:rsidRPr="004A7F2F">
        <w:rPr>
          <w:rFonts w:eastAsia="仿宋_GB2312"/>
          <w:sz w:val="24"/>
        </w:rPr>
        <w:t>在规定的磋商截止时间以后送达的响应文件，采购代理机构拒绝接收。</w:t>
      </w:r>
    </w:p>
    <w:p w14:paraId="4BEA1EDA" w14:textId="77777777" w:rsidR="00002827" w:rsidRPr="004A7F2F" w:rsidRDefault="00002827">
      <w:pPr>
        <w:adjustRightInd w:val="0"/>
        <w:snapToGrid w:val="0"/>
        <w:spacing w:line="360" w:lineRule="auto"/>
        <w:rPr>
          <w:rFonts w:eastAsia="仿宋_GB2312"/>
          <w:b/>
          <w:sz w:val="24"/>
        </w:rPr>
      </w:pPr>
    </w:p>
    <w:p w14:paraId="6FAE73E0" w14:textId="77777777" w:rsidR="00002827" w:rsidRPr="004A7F2F" w:rsidRDefault="00FD419E">
      <w:pPr>
        <w:adjustRightInd w:val="0"/>
        <w:snapToGrid w:val="0"/>
        <w:spacing w:line="360" w:lineRule="auto"/>
        <w:rPr>
          <w:rFonts w:eastAsia="仿宋_GB2312"/>
          <w:b/>
          <w:sz w:val="24"/>
        </w:rPr>
      </w:pPr>
      <w:r w:rsidRPr="004A7F2F">
        <w:rPr>
          <w:rFonts w:eastAsia="仿宋_GB2312"/>
          <w:b/>
          <w:sz w:val="24"/>
        </w:rPr>
        <w:t>18</w:t>
      </w:r>
      <w:r w:rsidRPr="004A7F2F">
        <w:rPr>
          <w:rFonts w:eastAsia="仿宋_GB2312"/>
          <w:b/>
          <w:sz w:val="24"/>
        </w:rPr>
        <w:t>、响应文件的修改和撤回</w:t>
      </w:r>
    </w:p>
    <w:p w14:paraId="12A03AAF"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18.1  </w:t>
      </w:r>
      <w:r w:rsidRPr="004A7F2F">
        <w:rPr>
          <w:rFonts w:eastAsia="仿宋_GB2312"/>
          <w:sz w:val="24"/>
        </w:rPr>
        <w:t>磋商以后，如果供应商提出书面修改和撤标要求，在磋商截止时间前送达采购代理机构者，采购代理机构可以予以接受。但不退还响应文件。</w:t>
      </w:r>
    </w:p>
    <w:p w14:paraId="27F80B0A"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18.2  </w:t>
      </w:r>
      <w:r w:rsidRPr="004A7F2F">
        <w:rPr>
          <w:rFonts w:eastAsia="仿宋_GB2312"/>
          <w:sz w:val="24"/>
        </w:rPr>
        <w:t>供应商在提交响应文件截止时间前，可以对所提交的响应文件进行补充、修改或者撤回，并书面通知采购人、采购代理机构。补充、修改的内容作为响应文件的组成部分。补充、修改的内容与响应文件不一致的，以补充、修改的内容为准。</w:t>
      </w:r>
    </w:p>
    <w:p w14:paraId="71CC52B3"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18.3</w:t>
      </w:r>
      <w:r w:rsidRPr="004A7F2F">
        <w:rPr>
          <w:rFonts w:eastAsia="仿宋_GB2312"/>
          <w:sz w:val="24"/>
        </w:rPr>
        <w:t>供应商修改响应文件的书面材料</w:t>
      </w:r>
      <w:r w:rsidRPr="004A7F2F">
        <w:rPr>
          <w:rFonts w:eastAsia="仿宋_GB2312"/>
          <w:sz w:val="24"/>
        </w:rPr>
        <w:t>(</w:t>
      </w:r>
      <w:r w:rsidRPr="004A7F2F">
        <w:rPr>
          <w:rFonts w:eastAsia="仿宋_GB2312"/>
          <w:sz w:val="24"/>
        </w:rPr>
        <w:t>一式</w:t>
      </w:r>
      <w:r w:rsidR="001B48A9" w:rsidRPr="004A7F2F">
        <w:rPr>
          <w:rFonts w:eastAsia="仿宋_GB2312"/>
          <w:sz w:val="24"/>
        </w:rPr>
        <w:t>3</w:t>
      </w:r>
      <w:r w:rsidRPr="004A7F2F">
        <w:rPr>
          <w:rFonts w:eastAsia="仿宋_GB2312"/>
          <w:sz w:val="24"/>
        </w:rPr>
        <w:t>份</w:t>
      </w:r>
      <w:r w:rsidRPr="004A7F2F">
        <w:rPr>
          <w:rFonts w:eastAsia="仿宋_GB2312"/>
          <w:sz w:val="24"/>
        </w:rPr>
        <w:t>)</w:t>
      </w:r>
      <w:r w:rsidRPr="004A7F2F">
        <w:rPr>
          <w:rFonts w:eastAsia="仿宋_GB2312"/>
          <w:sz w:val="24"/>
        </w:rPr>
        <w:t>，须密封送达磋商地点，同时应在封套上标明</w:t>
      </w:r>
      <w:r w:rsidRPr="004A7F2F">
        <w:rPr>
          <w:rFonts w:eastAsia="仿宋_GB2312"/>
          <w:sz w:val="24"/>
        </w:rPr>
        <w:t>“</w:t>
      </w:r>
      <w:r w:rsidRPr="004A7F2F">
        <w:rPr>
          <w:rFonts w:eastAsia="仿宋_GB2312"/>
          <w:sz w:val="24"/>
        </w:rPr>
        <w:t>修改响应文件</w:t>
      </w:r>
      <w:r w:rsidRPr="004A7F2F">
        <w:rPr>
          <w:rFonts w:eastAsia="仿宋_GB2312"/>
          <w:sz w:val="24"/>
        </w:rPr>
        <w:t>(</w:t>
      </w:r>
      <w:r w:rsidRPr="004A7F2F">
        <w:rPr>
          <w:rFonts w:eastAsia="仿宋_GB2312"/>
          <w:sz w:val="24"/>
        </w:rPr>
        <w:t>并注明项目编号</w:t>
      </w:r>
      <w:r w:rsidRPr="004A7F2F">
        <w:rPr>
          <w:rFonts w:eastAsia="仿宋_GB2312"/>
          <w:sz w:val="24"/>
        </w:rPr>
        <w:t>)”</w:t>
      </w:r>
      <w:r w:rsidRPr="004A7F2F">
        <w:rPr>
          <w:rFonts w:eastAsia="仿宋_GB2312"/>
          <w:sz w:val="24"/>
        </w:rPr>
        <w:t>。</w:t>
      </w:r>
    </w:p>
    <w:p w14:paraId="468D9596"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18.4</w:t>
      </w:r>
      <w:r w:rsidRPr="004A7F2F">
        <w:rPr>
          <w:rFonts w:eastAsia="仿宋_GB2312"/>
          <w:sz w:val="24"/>
        </w:rPr>
        <w:t>撤回磋商应以书面、传真等形式通知采购代理机构。如采取传真形式撤回磋商，随后必须补充有法人代表或授权代表签署的要求撤回磋商的正式文件。</w:t>
      </w:r>
    </w:p>
    <w:p w14:paraId="40B07F5F" w14:textId="77777777" w:rsidR="00002827" w:rsidRPr="004A7F2F" w:rsidRDefault="00FD419E">
      <w:pPr>
        <w:adjustRightInd w:val="0"/>
        <w:snapToGrid w:val="0"/>
        <w:spacing w:line="360" w:lineRule="auto"/>
        <w:rPr>
          <w:rFonts w:eastAsia="仿宋_GB2312"/>
        </w:rPr>
      </w:pPr>
      <w:r w:rsidRPr="004A7F2F">
        <w:rPr>
          <w:rFonts w:eastAsia="仿宋_GB2312"/>
          <w:sz w:val="24"/>
        </w:rPr>
        <w:t>18.5</w:t>
      </w:r>
      <w:r w:rsidRPr="004A7F2F">
        <w:rPr>
          <w:rFonts w:eastAsia="仿宋_GB2312"/>
          <w:b/>
          <w:sz w:val="24"/>
        </w:rPr>
        <w:t>磋商开始后供应商不得撤回响应文件。</w:t>
      </w:r>
    </w:p>
    <w:p w14:paraId="4E133E38" w14:textId="77777777" w:rsidR="00002827" w:rsidRPr="004A7F2F" w:rsidRDefault="00002827">
      <w:pPr>
        <w:adjustRightInd w:val="0"/>
        <w:snapToGrid w:val="0"/>
        <w:spacing w:line="360" w:lineRule="auto"/>
        <w:rPr>
          <w:rFonts w:eastAsia="仿宋_GB2312"/>
          <w:sz w:val="30"/>
        </w:rPr>
      </w:pPr>
    </w:p>
    <w:p w14:paraId="5346DAF6" w14:textId="77777777" w:rsidR="00002827" w:rsidRPr="004A7F2F" w:rsidRDefault="00FD419E">
      <w:pPr>
        <w:pStyle w:val="1"/>
        <w:spacing w:beforeLines="0" w:afterLines="0"/>
        <w:jc w:val="center"/>
        <w:rPr>
          <w:rFonts w:eastAsia="仿宋_GB2312"/>
        </w:rPr>
      </w:pPr>
      <w:bookmarkStart w:id="58" w:name="_Toc532823369"/>
      <w:bookmarkStart w:id="59" w:name="_Toc357674483"/>
      <w:bookmarkStart w:id="60" w:name="_Toc150230141"/>
      <w:bookmarkStart w:id="61" w:name="_Toc150135929"/>
      <w:bookmarkStart w:id="62" w:name="_Toc150138811"/>
      <w:bookmarkStart w:id="63" w:name="_Toc400730020"/>
      <w:bookmarkStart w:id="64" w:name="_Toc357700908"/>
      <w:bookmarkStart w:id="65" w:name="_Toc402984849"/>
      <w:bookmarkStart w:id="66" w:name="_Toc25730"/>
      <w:bookmarkStart w:id="67" w:name="_Toc357701039"/>
      <w:bookmarkStart w:id="68" w:name="_Toc394336241"/>
      <w:bookmarkStart w:id="69" w:name="_Toc405285936"/>
      <w:bookmarkStart w:id="70" w:name="_Toc103859650"/>
      <w:bookmarkStart w:id="71" w:name="_Toc103859909"/>
      <w:r w:rsidRPr="004A7F2F">
        <w:rPr>
          <w:rFonts w:eastAsia="仿宋_GB2312"/>
        </w:rPr>
        <w:t>五、磋商</w:t>
      </w:r>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604AE96E" w14:textId="77777777" w:rsidR="00002827" w:rsidRPr="004A7F2F" w:rsidRDefault="00FD419E">
      <w:pPr>
        <w:adjustRightInd w:val="0"/>
        <w:snapToGrid w:val="0"/>
        <w:spacing w:line="360" w:lineRule="auto"/>
        <w:rPr>
          <w:rFonts w:eastAsia="仿宋_GB2312"/>
          <w:b/>
          <w:sz w:val="24"/>
        </w:rPr>
      </w:pPr>
      <w:r w:rsidRPr="004A7F2F">
        <w:rPr>
          <w:rFonts w:eastAsia="仿宋_GB2312"/>
          <w:b/>
          <w:sz w:val="24"/>
        </w:rPr>
        <w:t>19</w:t>
      </w:r>
      <w:r w:rsidRPr="004A7F2F">
        <w:rPr>
          <w:rFonts w:eastAsia="仿宋_GB2312"/>
          <w:b/>
          <w:sz w:val="24"/>
        </w:rPr>
        <w:t>、磋商</w:t>
      </w:r>
      <w:r w:rsidRPr="004A7F2F">
        <w:rPr>
          <w:rFonts w:eastAsia="仿宋_GB2312"/>
          <w:b/>
          <w:sz w:val="24"/>
        </w:rPr>
        <w:t xml:space="preserve">    </w:t>
      </w:r>
    </w:p>
    <w:p w14:paraId="34EA078A"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19.1  </w:t>
      </w:r>
      <w:r w:rsidRPr="004A7F2F">
        <w:rPr>
          <w:rFonts w:eastAsia="仿宋_GB2312"/>
          <w:sz w:val="24"/>
        </w:rPr>
        <w:t>采购代理机构按竞争性磋商文件规定的时间、地点主持磋商过程。</w:t>
      </w:r>
    </w:p>
    <w:p w14:paraId="1130062A"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19.2  </w:t>
      </w:r>
      <w:r w:rsidRPr="004A7F2F">
        <w:rPr>
          <w:rFonts w:eastAsia="仿宋_GB2312"/>
          <w:sz w:val="24"/>
        </w:rPr>
        <w:t>磋商小组与各供应商进行背对背磋商。磋商小组所有成员应当集中与单一供应商分别进行磋商，并给予所有参加磋商的供应商平等的磋商机会。</w:t>
      </w:r>
    </w:p>
    <w:p w14:paraId="7A69223E"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19.3  </w:t>
      </w:r>
      <w:r w:rsidRPr="004A7F2F">
        <w:rPr>
          <w:rFonts w:eastAsia="仿宋_GB2312"/>
          <w:sz w:val="24"/>
        </w:rPr>
        <w:t>供应商需对磋商小组提出的问题进行澄清、补充和承诺。</w:t>
      </w:r>
    </w:p>
    <w:p w14:paraId="2E538C13"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19.4  </w:t>
      </w:r>
      <w:r w:rsidRPr="004A7F2F">
        <w:rPr>
          <w:rFonts w:eastAsia="仿宋_GB2312"/>
          <w:sz w:val="24"/>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56318FF0"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19.5  </w:t>
      </w:r>
      <w:r w:rsidRPr="004A7F2F">
        <w:rPr>
          <w:rFonts w:eastAsia="仿宋_GB2312"/>
          <w:sz w:val="24"/>
        </w:rPr>
        <w:t>磋商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466BDEA0"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19.6  </w:t>
      </w:r>
      <w:r w:rsidRPr="004A7F2F">
        <w:rPr>
          <w:rFonts w:eastAsia="仿宋_GB2312"/>
          <w:sz w:val="24"/>
        </w:rPr>
        <w:t>在磋商过程中，磋商小组可以根据磋商文件和磋商情况实质性变动采购需</w:t>
      </w:r>
      <w:r w:rsidRPr="004A7F2F">
        <w:rPr>
          <w:rFonts w:eastAsia="仿宋_GB2312"/>
          <w:sz w:val="24"/>
        </w:rPr>
        <w:lastRenderedPageBreak/>
        <w:t>求中的技术、服务要求以及合同草案条款，但不得变动磋商文件中的其他内容。实质性变动的内容，须经采购人代表确认。</w:t>
      </w:r>
    </w:p>
    <w:p w14:paraId="3348844E"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19.7  </w:t>
      </w:r>
      <w:r w:rsidRPr="004A7F2F">
        <w:rPr>
          <w:rFonts w:eastAsia="仿宋_GB2312"/>
          <w:sz w:val="24"/>
        </w:rPr>
        <w:t>对磋商文件作出的实质性变动是磋商文件的有效组成部分，磋商小组应当及时以书面形式同时通知所有参加磋商的供应商。</w:t>
      </w:r>
    </w:p>
    <w:p w14:paraId="0008788F"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19.8  </w:t>
      </w:r>
      <w:r w:rsidRPr="004A7F2F">
        <w:rPr>
          <w:rFonts w:eastAsia="仿宋_GB2312"/>
          <w:sz w:val="24"/>
        </w:rPr>
        <w:t>供应商应当按照磋商文件的变动情况和磋商小组的要求重新交响应文件，并由其法定代表人或授权代表签字或者加盖公章。由授权代表签字的，应当附法定代表人授权书。供应商为自然人的，应当由本人签字并附身份证明。</w:t>
      </w:r>
    </w:p>
    <w:p w14:paraId="6005BFB8"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19.9  </w:t>
      </w:r>
      <w:r w:rsidRPr="004A7F2F">
        <w:rPr>
          <w:rFonts w:eastAsia="仿宋_GB2312"/>
          <w:sz w:val="24"/>
        </w:rPr>
        <w:t>磋商文件能够详细列明采购标的的技术、服务要求的，磋商结束后，磋商小组应当要求所有实质性响应的供应商在规定时间内提交最后报价。</w:t>
      </w:r>
    </w:p>
    <w:p w14:paraId="5798D168"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19.10  </w:t>
      </w:r>
      <w:r w:rsidRPr="004A7F2F">
        <w:rPr>
          <w:rFonts w:eastAsia="仿宋_GB2312"/>
          <w:sz w:val="24"/>
        </w:rPr>
        <w:t>已提交响应文件的供应商，在提交最后报价之前，可以根据磋商情况退出磋商。</w:t>
      </w:r>
    </w:p>
    <w:p w14:paraId="1CA668E9"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19.10  </w:t>
      </w:r>
      <w:r w:rsidR="00F83D4C" w:rsidRPr="004A7F2F">
        <w:rPr>
          <w:rFonts w:eastAsia="仿宋_GB2312"/>
          <w:b/>
          <w:sz w:val="24"/>
        </w:rPr>
        <w:t>供应商提交最后报价同时应提交</w:t>
      </w:r>
      <w:r w:rsidR="00F83D4C">
        <w:rPr>
          <w:rFonts w:eastAsia="仿宋_GB2312"/>
          <w:b/>
          <w:sz w:val="24"/>
        </w:rPr>
        <w:t>一正二副</w:t>
      </w:r>
      <w:r w:rsidR="00F83D4C" w:rsidRPr="004A7F2F">
        <w:rPr>
          <w:rFonts w:eastAsia="仿宋_GB2312"/>
          <w:b/>
          <w:sz w:val="24"/>
        </w:rPr>
        <w:t>与最后报价相对应的已标价工程量清单</w:t>
      </w:r>
      <w:r w:rsidR="00F83D4C">
        <w:rPr>
          <w:rFonts w:eastAsia="仿宋_GB2312"/>
          <w:b/>
          <w:sz w:val="24"/>
        </w:rPr>
        <w:t>纸质文件及电子版</w:t>
      </w:r>
      <w:r w:rsidR="00F83D4C">
        <w:rPr>
          <w:rFonts w:eastAsia="仿宋_GB2312" w:hint="eastAsia"/>
          <w:b/>
          <w:sz w:val="24"/>
        </w:rPr>
        <w:t>（制作要求同响应文件）</w:t>
      </w:r>
      <w:r w:rsidR="00F83D4C" w:rsidRPr="004A7F2F">
        <w:rPr>
          <w:rFonts w:eastAsia="仿宋_GB2312"/>
          <w:b/>
          <w:sz w:val="24"/>
        </w:rPr>
        <w:t>，该工程量清单作为施工合同组成部分，未</w:t>
      </w:r>
      <w:r w:rsidR="00F83D4C">
        <w:rPr>
          <w:rFonts w:eastAsia="仿宋_GB2312"/>
          <w:b/>
          <w:sz w:val="24"/>
        </w:rPr>
        <w:t>按要求</w:t>
      </w:r>
      <w:r w:rsidR="00F83D4C" w:rsidRPr="004A7F2F">
        <w:rPr>
          <w:rFonts w:eastAsia="仿宋_GB2312"/>
          <w:b/>
          <w:sz w:val="24"/>
        </w:rPr>
        <w:t>提供则最后报价等同首次提交的响应文件报价。</w:t>
      </w:r>
    </w:p>
    <w:p w14:paraId="37137C3A" w14:textId="77777777" w:rsidR="00002827" w:rsidRPr="004A7F2F" w:rsidRDefault="00002827">
      <w:pPr>
        <w:adjustRightInd w:val="0"/>
        <w:snapToGrid w:val="0"/>
        <w:spacing w:line="360" w:lineRule="auto"/>
        <w:rPr>
          <w:rFonts w:eastAsia="仿宋_GB2312"/>
          <w:sz w:val="24"/>
        </w:rPr>
      </w:pPr>
    </w:p>
    <w:p w14:paraId="01917EC9" w14:textId="77777777" w:rsidR="00002827" w:rsidRPr="004A7F2F" w:rsidRDefault="00FD419E">
      <w:pPr>
        <w:adjustRightInd w:val="0"/>
        <w:snapToGrid w:val="0"/>
        <w:spacing w:line="360" w:lineRule="auto"/>
        <w:rPr>
          <w:rFonts w:eastAsia="仿宋_GB2312"/>
          <w:b/>
          <w:sz w:val="24"/>
        </w:rPr>
      </w:pPr>
      <w:r w:rsidRPr="004A7F2F">
        <w:rPr>
          <w:rFonts w:eastAsia="仿宋_GB2312"/>
          <w:b/>
          <w:sz w:val="24"/>
        </w:rPr>
        <w:t>20</w:t>
      </w:r>
      <w:r w:rsidRPr="004A7F2F">
        <w:rPr>
          <w:rFonts w:eastAsia="仿宋_GB2312"/>
          <w:b/>
          <w:sz w:val="24"/>
        </w:rPr>
        <w:t>、对响应文件的初审</w:t>
      </w:r>
    </w:p>
    <w:p w14:paraId="45B9A3F6"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20.1  </w:t>
      </w:r>
      <w:r w:rsidRPr="004A7F2F">
        <w:rPr>
          <w:rFonts w:eastAsia="仿宋_GB2312"/>
          <w:sz w:val="24"/>
        </w:rPr>
        <w:t>初审内容为响应文件是否符合竞争性磋商文件的要求、内容是否完整、文件签署是否齐全及验证保证金。</w:t>
      </w:r>
    </w:p>
    <w:p w14:paraId="7DD3DE05"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20.2  </w:t>
      </w:r>
      <w:r w:rsidRPr="004A7F2F">
        <w:rPr>
          <w:rFonts w:eastAsia="仿宋_GB2312"/>
          <w:sz w:val="24"/>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43F96053"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20.3  </w:t>
      </w:r>
      <w:r w:rsidRPr="004A7F2F">
        <w:rPr>
          <w:rFonts w:eastAsia="仿宋_GB2312"/>
          <w:sz w:val="24"/>
        </w:rPr>
        <w:t>与竞争性磋商文件有重大偏离的响应文件将被拒绝。重大偏离系指无法响应工程、质量标准等明显不能满足竞争性磋商文件的要求，或限制了买方的权力和磋商人的义务的规定。这些偏离不允许在开标后修正。但采购代理机构将允许修改磋商中不构成重大偏离的微小的，非正规，不一致或不规则的地方。</w:t>
      </w:r>
    </w:p>
    <w:p w14:paraId="50F12964" w14:textId="77777777" w:rsidR="00002827" w:rsidRPr="004A7F2F" w:rsidRDefault="00002827">
      <w:pPr>
        <w:adjustRightInd w:val="0"/>
        <w:snapToGrid w:val="0"/>
        <w:spacing w:line="360" w:lineRule="auto"/>
        <w:rPr>
          <w:rFonts w:eastAsia="仿宋_GB2312"/>
          <w:sz w:val="24"/>
        </w:rPr>
      </w:pPr>
    </w:p>
    <w:p w14:paraId="4ECDC7FB" w14:textId="77777777" w:rsidR="00002827" w:rsidRPr="004A7F2F" w:rsidRDefault="00FD419E">
      <w:pPr>
        <w:adjustRightInd w:val="0"/>
        <w:snapToGrid w:val="0"/>
        <w:spacing w:line="360" w:lineRule="auto"/>
        <w:rPr>
          <w:rFonts w:eastAsia="仿宋_GB2312"/>
          <w:sz w:val="24"/>
        </w:rPr>
      </w:pPr>
      <w:r w:rsidRPr="004A7F2F">
        <w:rPr>
          <w:rFonts w:eastAsia="仿宋_GB2312"/>
          <w:b/>
          <w:sz w:val="24"/>
        </w:rPr>
        <w:t>21</w:t>
      </w:r>
      <w:r w:rsidRPr="004A7F2F">
        <w:rPr>
          <w:rFonts w:eastAsia="仿宋_GB2312"/>
          <w:b/>
          <w:sz w:val="24"/>
        </w:rPr>
        <w:t>、评审</w:t>
      </w:r>
    </w:p>
    <w:p w14:paraId="477DBC2E"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21.1  </w:t>
      </w:r>
      <w:r w:rsidRPr="004A7F2F">
        <w:rPr>
          <w:rFonts w:eastAsia="仿宋_GB2312"/>
          <w:sz w:val="24"/>
        </w:rPr>
        <w:t>采购代理机构根据项目特点组建磋商评审小组，对响应文件进行评估和比较。同时可对供应商所递交的响应文件中的任何问题向供应商质疑，供应商需对</w:t>
      </w:r>
      <w:r w:rsidRPr="004A7F2F">
        <w:rPr>
          <w:rFonts w:eastAsia="仿宋_GB2312"/>
          <w:sz w:val="24"/>
        </w:rPr>
        <w:lastRenderedPageBreak/>
        <w:t>评审小组提出的问题做出相应答复及承诺，该答复与响应文件具有同等法律效力。</w:t>
      </w:r>
    </w:p>
    <w:p w14:paraId="3DA8FBF0"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21.2  </w:t>
      </w:r>
      <w:r w:rsidRPr="004A7F2F">
        <w:rPr>
          <w:rFonts w:eastAsia="仿宋_GB2312"/>
          <w:sz w:val="24"/>
        </w:rPr>
        <w:t>磋商小组由采购人代表和评审专家共</w:t>
      </w:r>
      <w:r w:rsidRPr="004A7F2F">
        <w:rPr>
          <w:rFonts w:eastAsia="仿宋_GB2312"/>
          <w:sz w:val="24"/>
        </w:rPr>
        <w:t>3</w:t>
      </w:r>
      <w:r w:rsidRPr="004A7F2F">
        <w:rPr>
          <w:rFonts w:eastAsia="仿宋_GB2312"/>
          <w:sz w:val="24"/>
        </w:rPr>
        <w:t>人以上单数组成，其中评审专家人数不得少于磋商小组成员总数的</w:t>
      </w:r>
      <w:r w:rsidRPr="004A7F2F">
        <w:rPr>
          <w:rFonts w:eastAsia="仿宋_GB2312"/>
          <w:sz w:val="24"/>
        </w:rPr>
        <w:t>2/3</w:t>
      </w:r>
      <w:r w:rsidRPr="004A7F2F">
        <w:rPr>
          <w:rFonts w:eastAsia="仿宋_GB2312"/>
          <w:sz w:val="24"/>
        </w:rPr>
        <w:t>。采购人代表不得以评审专家身份参加本部门或本单位采购项目的评审。采购代理机构人员不得参加本机构代理的采购项目的评审。</w:t>
      </w:r>
    </w:p>
    <w:p w14:paraId="16D60E1E"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21.3  </w:t>
      </w:r>
      <w:r w:rsidRPr="004A7F2F">
        <w:rPr>
          <w:rFonts w:eastAsia="仿宋_GB2312"/>
          <w:sz w:val="24"/>
        </w:rPr>
        <w:t>经磋商确定最终采购需求和提交最后报价的供应商后，由磋商小组采用综合评分法对提交最后报价的供应商的响应文件和最后报价进行综合评分。</w:t>
      </w:r>
    </w:p>
    <w:p w14:paraId="2CE845E7"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21.4  </w:t>
      </w:r>
      <w:r w:rsidR="007F479A" w:rsidRPr="004A7F2F">
        <w:rPr>
          <w:rFonts w:eastAsia="仿宋_GB2312"/>
          <w:sz w:val="24"/>
        </w:rPr>
        <w:t>综合评分法评审标准中的分值设置与评审因素的</w:t>
      </w:r>
      <w:r w:rsidRPr="004A7F2F">
        <w:rPr>
          <w:rFonts w:eastAsia="仿宋_GB2312"/>
          <w:sz w:val="24"/>
        </w:rPr>
        <w:t>指标相对应。磋商文件中没有规定的评审标准不得作为评审依据。</w:t>
      </w:r>
    </w:p>
    <w:p w14:paraId="65CE80D0"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21.5  </w:t>
      </w:r>
      <w:r w:rsidRPr="004A7F2F">
        <w:rPr>
          <w:rFonts w:eastAsia="仿宋_GB2312"/>
          <w:sz w:val="24"/>
        </w:rPr>
        <w:t>磋商小组各成员应当独立对每个有效响应的文件进行评价、打分，然后汇总每个供应商每项评分因素的得分。</w:t>
      </w:r>
    </w:p>
    <w:p w14:paraId="3E3099DB"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21.6  </w:t>
      </w:r>
      <w:r w:rsidRPr="004A7F2F">
        <w:rPr>
          <w:rFonts w:eastAsia="仿宋_GB2312"/>
          <w:sz w:val="24"/>
        </w:rPr>
        <w:t>磋商文件能够详细列明采购标的的技术、服务要求的，磋商结束后，磋商小组应当要求所有实质性响应的供应商在规定时间内提交最后报价，提交最后报价的供应商不得少于</w:t>
      </w:r>
      <w:r w:rsidRPr="004A7F2F">
        <w:rPr>
          <w:rFonts w:eastAsia="仿宋_GB2312"/>
          <w:sz w:val="24"/>
        </w:rPr>
        <w:t>3</w:t>
      </w:r>
      <w:r w:rsidRPr="004A7F2F">
        <w:rPr>
          <w:rFonts w:eastAsia="仿宋_GB2312"/>
          <w:sz w:val="24"/>
        </w:rPr>
        <w:t>家。</w:t>
      </w:r>
    </w:p>
    <w:p w14:paraId="698B4EC8" w14:textId="77777777" w:rsidR="00002827" w:rsidRPr="004A7F2F" w:rsidRDefault="00FD419E">
      <w:pPr>
        <w:spacing w:line="360" w:lineRule="auto"/>
        <w:ind w:firstLineChars="200" w:firstLine="480"/>
        <w:rPr>
          <w:rFonts w:eastAsia="仿宋_GB2312"/>
          <w:sz w:val="24"/>
        </w:rPr>
      </w:pPr>
      <w:r w:rsidRPr="004A7F2F">
        <w:rPr>
          <w:rFonts w:eastAsia="仿宋_GB2312"/>
          <w:sz w:val="24"/>
        </w:rPr>
        <w:t>磋商文件不能详细列明采购标的的技术、服务要求，需经磋商由供应商提供最终设计方案或解决方案的，磋商结束后，磋商小组应当按照少数服从多数的原则投票推荐</w:t>
      </w:r>
      <w:r w:rsidRPr="004A7F2F">
        <w:rPr>
          <w:rFonts w:eastAsia="仿宋_GB2312"/>
          <w:sz w:val="24"/>
        </w:rPr>
        <w:t>3</w:t>
      </w:r>
      <w:r w:rsidRPr="004A7F2F">
        <w:rPr>
          <w:rFonts w:eastAsia="仿宋_GB2312"/>
          <w:sz w:val="24"/>
        </w:rPr>
        <w:t>家以上供应商的设计方案或者解决方案，并要求其在规定时间内提交最后报价。</w:t>
      </w:r>
    </w:p>
    <w:p w14:paraId="205A41E6" w14:textId="77777777" w:rsidR="00002827" w:rsidRPr="004A7F2F" w:rsidRDefault="00FD419E">
      <w:pPr>
        <w:tabs>
          <w:tab w:val="left" w:pos="567"/>
          <w:tab w:val="left" w:pos="709"/>
        </w:tabs>
        <w:adjustRightInd w:val="0"/>
        <w:snapToGrid w:val="0"/>
        <w:spacing w:line="360" w:lineRule="auto"/>
        <w:rPr>
          <w:rFonts w:eastAsia="仿宋_GB2312"/>
          <w:sz w:val="24"/>
        </w:rPr>
      </w:pPr>
      <w:r w:rsidRPr="004A7F2F">
        <w:rPr>
          <w:rFonts w:eastAsia="仿宋_GB2312"/>
          <w:sz w:val="24"/>
        </w:rPr>
        <w:t xml:space="preserve">21.7  </w:t>
      </w:r>
      <w:r w:rsidRPr="004A7F2F">
        <w:rPr>
          <w:rFonts w:eastAsia="仿宋_GB2312"/>
          <w:sz w:val="24"/>
        </w:rPr>
        <w:t>最后报价是供应商响应文件的有效组成部分。</w:t>
      </w:r>
    </w:p>
    <w:p w14:paraId="419ED5F8" w14:textId="77777777" w:rsidR="00002827" w:rsidRPr="004A7F2F" w:rsidRDefault="00002827">
      <w:pPr>
        <w:tabs>
          <w:tab w:val="left" w:pos="567"/>
          <w:tab w:val="left" w:pos="709"/>
        </w:tabs>
        <w:adjustRightInd w:val="0"/>
        <w:snapToGrid w:val="0"/>
        <w:spacing w:line="360" w:lineRule="auto"/>
        <w:rPr>
          <w:rFonts w:eastAsia="仿宋_GB2312"/>
          <w:sz w:val="24"/>
        </w:rPr>
      </w:pPr>
    </w:p>
    <w:p w14:paraId="05835487" w14:textId="77777777" w:rsidR="00002827" w:rsidRPr="004A7F2F" w:rsidRDefault="00FD419E">
      <w:pPr>
        <w:adjustRightInd w:val="0"/>
        <w:snapToGrid w:val="0"/>
        <w:spacing w:line="360" w:lineRule="auto"/>
        <w:rPr>
          <w:rFonts w:eastAsia="仿宋_GB2312"/>
          <w:b/>
          <w:sz w:val="24"/>
        </w:rPr>
      </w:pPr>
      <w:r w:rsidRPr="004A7F2F">
        <w:rPr>
          <w:rFonts w:eastAsia="仿宋_GB2312"/>
          <w:b/>
          <w:sz w:val="24"/>
        </w:rPr>
        <w:t xml:space="preserve">22  </w:t>
      </w:r>
      <w:r w:rsidRPr="004A7F2F">
        <w:rPr>
          <w:rFonts w:eastAsia="仿宋_GB2312"/>
          <w:b/>
          <w:sz w:val="24"/>
        </w:rPr>
        <w:t>评审原则</w:t>
      </w:r>
    </w:p>
    <w:p w14:paraId="1A4E72D2" w14:textId="77777777" w:rsidR="00002827" w:rsidRPr="004A7F2F" w:rsidRDefault="00FD419E">
      <w:pPr>
        <w:tabs>
          <w:tab w:val="left" w:pos="567"/>
        </w:tabs>
        <w:adjustRightInd w:val="0"/>
        <w:snapToGrid w:val="0"/>
        <w:spacing w:line="360" w:lineRule="auto"/>
        <w:ind w:firstLineChars="200" w:firstLine="480"/>
        <w:rPr>
          <w:rFonts w:eastAsia="仿宋_GB2312"/>
          <w:sz w:val="24"/>
        </w:rPr>
      </w:pPr>
      <w:r w:rsidRPr="004A7F2F">
        <w:rPr>
          <w:rFonts w:eastAsia="仿宋_GB2312"/>
          <w:sz w:val="24"/>
        </w:rPr>
        <w:t>磋商小组在评审时，根据各项技术和服务因素及性价比对供应商和磋商服务进行综合评价，包括但不限于以下各项因素：</w:t>
      </w:r>
    </w:p>
    <w:p w14:paraId="4E97A978" w14:textId="77777777" w:rsidR="00002827" w:rsidRPr="004A7F2F" w:rsidRDefault="00FD419E">
      <w:pPr>
        <w:numPr>
          <w:ilvl w:val="0"/>
          <w:numId w:val="2"/>
        </w:numPr>
        <w:adjustRightInd w:val="0"/>
        <w:snapToGrid w:val="0"/>
        <w:spacing w:line="360" w:lineRule="auto"/>
        <w:ind w:firstLineChars="200" w:firstLine="480"/>
        <w:rPr>
          <w:rFonts w:eastAsia="仿宋_GB2312"/>
          <w:sz w:val="24"/>
        </w:rPr>
      </w:pPr>
      <w:r w:rsidRPr="004A7F2F">
        <w:rPr>
          <w:rFonts w:eastAsia="仿宋_GB2312"/>
          <w:sz w:val="24"/>
        </w:rPr>
        <w:t>业绩；</w:t>
      </w:r>
    </w:p>
    <w:p w14:paraId="2B4D4FDD" w14:textId="77777777" w:rsidR="00002827" w:rsidRPr="004A7F2F" w:rsidRDefault="00FD419E">
      <w:pPr>
        <w:numPr>
          <w:ilvl w:val="0"/>
          <w:numId w:val="2"/>
        </w:numPr>
        <w:adjustRightInd w:val="0"/>
        <w:snapToGrid w:val="0"/>
        <w:spacing w:line="360" w:lineRule="auto"/>
        <w:ind w:firstLineChars="200" w:firstLine="480"/>
        <w:rPr>
          <w:rFonts w:eastAsia="仿宋_GB2312"/>
          <w:sz w:val="24"/>
        </w:rPr>
      </w:pPr>
      <w:r w:rsidRPr="004A7F2F">
        <w:rPr>
          <w:rFonts w:eastAsia="仿宋_GB2312"/>
          <w:sz w:val="24"/>
        </w:rPr>
        <w:t>人员配备；</w:t>
      </w:r>
    </w:p>
    <w:p w14:paraId="4FFDA102" w14:textId="77777777" w:rsidR="00002827" w:rsidRPr="004A7F2F" w:rsidRDefault="00FD419E">
      <w:pPr>
        <w:numPr>
          <w:ilvl w:val="0"/>
          <w:numId w:val="2"/>
        </w:numPr>
        <w:adjustRightInd w:val="0"/>
        <w:snapToGrid w:val="0"/>
        <w:spacing w:line="360" w:lineRule="auto"/>
        <w:ind w:firstLineChars="200" w:firstLine="480"/>
        <w:rPr>
          <w:rFonts w:eastAsia="仿宋_GB2312"/>
          <w:sz w:val="24"/>
        </w:rPr>
      </w:pPr>
      <w:r w:rsidRPr="004A7F2F">
        <w:rPr>
          <w:rFonts w:eastAsia="仿宋_GB2312"/>
          <w:sz w:val="24"/>
        </w:rPr>
        <w:t>施工方案；</w:t>
      </w:r>
    </w:p>
    <w:p w14:paraId="5016ADC1" w14:textId="77777777" w:rsidR="00002827" w:rsidRPr="004A7F2F" w:rsidRDefault="00FD419E">
      <w:pPr>
        <w:numPr>
          <w:ilvl w:val="0"/>
          <w:numId w:val="2"/>
        </w:numPr>
        <w:adjustRightInd w:val="0"/>
        <w:snapToGrid w:val="0"/>
        <w:spacing w:line="360" w:lineRule="auto"/>
        <w:ind w:firstLineChars="200" w:firstLine="480"/>
        <w:rPr>
          <w:rFonts w:eastAsia="仿宋_GB2312"/>
          <w:sz w:val="24"/>
        </w:rPr>
      </w:pPr>
      <w:r w:rsidRPr="004A7F2F">
        <w:rPr>
          <w:rFonts w:eastAsia="仿宋_GB2312"/>
          <w:sz w:val="24"/>
        </w:rPr>
        <w:t>报价等。</w:t>
      </w:r>
    </w:p>
    <w:p w14:paraId="1114B1C3" w14:textId="77777777" w:rsidR="00002827" w:rsidRPr="004A7F2F" w:rsidRDefault="00002827">
      <w:pPr>
        <w:adjustRightInd w:val="0"/>
        <w:snapToGrid w:val="0"/>
        <w:spacing w:line="360" w:lineRule="auto"/>
        <w:rPr>
          <w:rFonts w:eastAsia="仿宋_GB2312"/>
          <w:b/>
          <w:sz w:val="24"/>
        </w:rPr>
      </w:pPr>
    </w:p>
    <w:p w14:paraId="61F447DA" w14:textId="77777777" w:rsidR="00002827" w:rsidRPr="004A7F2F" w:rsidRDefault="00FD419E">
      <w:pPr>
        <w:adjustRightInd w:val="0"/>
        <w:snapToGrid w:val="0"/>
        <w:spacing w:line="360" w:lineRule="auto"/>
        <w:rPr>
          <w:rFonts w:eastAsia="仿宋_GB2312"/>
          <w:sz w:val="24"/>
        </w:rPr>
      </w:pPr>
      <w:r w:rsidRPr="004A7F2F">
        <w:rPr>
          <w:rFonts w:eastAsia="仿宋_GB2312"/>
          <w:b/>
          <w:sz w:val="24"/>
        </w:rPr>
        <w:t>23</w:t>
      </w:r>
      <w:r w:rsidRPr="004A7F2F">
        <w:rPr>
          <w:rFonts w:eastAsia="仿宋_GB2312"/>
          <w:b/>
          <w:sz w:val="24"/>
        </w:rPr>
        <w:t>、评审过程保密</w:t>
      </w:r>
    </w:p>
    <w:p w14:paraId="73755101"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23.1  </w:t>
      </w:r>
      <w:r w:rsidRPr="004A7F2F">
        <w:rPr>
          <w:rFonts w:eastAsia="仿宋_GB2312"/>
          <w:sz w:val="24"/>
        </w:rPr>
        <w:t>从磋商开始，直到授予成交方合同止，凡是属于审查、澄清、评价和比较</w:t>
      </w:r>
      <w:r w:rsidRPr="004A7F2F">
        <w:rPr>
          <w:rFonts w:eastAsia="仿宋_GB2312"/>
          <w:sz w:val="24"/>
        </w:rPr>
        <w:lastRenderedPageBreak/>
        <w:t>磋商的有关资料以及授标意向等，均不得向供应商或其他无关的人员透露。</w:t>
      </w:r>
    </w:p>
    <w:p w14:paraId="76B19942"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23.2  </w:t>
      </w:r>
      <w:r w:rsidRPr="004A7F2F">
        <w:rPr>
          <w:rFonts w:eastAsia="仿宋_GB2312"/>
          <w:sz w:val="24"/>
        </w:rPr>
        <w:t>在评审期间，供应商企图影响采购代理机构及采购人的任何活动将导致磋商被拒绝，并承担相应的法律责任。</w:t>
      </w:r>
    </w:p>
    <w:p w14:paraId="16516999" w14:textId="77777777" w:rsidR="00002827" w:rsidRPr="004A7F2F" w:rsidRDefault="00002827">
      <w:pPr>
        <w:tabs>
          <w:tab w:val="left" w:pos="567"/>
          <w:tab w:val="left" w:pos="709"/>
        </w:tabs>
        <w:adjustRightInd w:val="0"/>
        <w:snapToGrid w:val="0"/>
        <w:spacing w:line="360" w:lineRule="auto"/>
        <w:rPr>
          <w:rFonts w:eastAsia="仿宋_GB2312"/>
          <w:b/>
          <w:sz w:val="24"/>
        </w:rPr>
      </w:pPr>
    </w:p>
    <w:p w14:paraId="4C4CC65B" w14:textId="77777777" w:rsidR="00002827" w:rsidRPr="004A7F2F" w:rsidRDefault="00FD419E">
      <w:pPr>
        <w:tabs>
          <w:tab w:val="left" w:pos="567"/>
          <w:tab w:val="left" w:pos="709"/>
        </w:tabs>
        <w:adjustRightInd w:val="0"/>
        <w:snapToGrid w:val="0"/>
        <w:spacing w:line="360" w:lineRule="auto"/>
        <w:rPr>
          <w:rFonts w:eastAsia="仿宋_GB2312"/>
          <w:b/>
          <w:sz w:val="24"/>
        </w:rPr>
      </w:pPr>
      <w:r w:rsidRPr="004A7F2F">
        <w:rPr>
          <w:rFonts w:eastAsia="仿宋_GB2312"/>
          <w:b/>
          <w:sz w:val="24"/>
        </w:rPr>
        <w:t>24</w:t>
      </w:r>
      <w:r w:rsidRPr="004A7F2F">
        <w:rPr>
          <w:rFonts w:eastAsia="仿宋_GB2312"/>
          <w:b/>
          <w:sz w:val="24"/>
        </w:rPr>
        <w:t>、</w:t>
      </w:r>
      <w:r w:rsidRPr="004A7F2F">
        <w:rPr>
          <w:rFonts w:eastAsia="仿宋_GB2312"/>
          <w:b/>
          <w:sz w:val="24"/>
        </w:rPr>
        <w:t xml:space="preserve"> </w:t>
      </w:r>
      <w:r w:rsidRPr="004A7F2F">
        <w:rPr>
          <w:rFonts w:eastAsia="仿宋_GB2312"/>
          <w:b/>
          <w:sz w:val="24"/>
        </w:rPr>
        <w:t>成交条件：</w:t>
      </w:r>
    </w:p>
    <w:p w14:paraId="38627E9B" w14:textId="77777777" w:rsidR="00002827" w:rsidRPr="004A7F2F" w:rsidRDefault="00FD419E">
      <w:pPr>
        <w:adjustRightInd w:val="0"/>
        <w:snapToGrid w:val="0"/>
        <w:spacing w:line="360" w:lineRule="auto"/>
        <w:ind w:firstLineChars="200" w:firstLine="482"/>
        <w:rPr>
          <w:rFonts w:eastAsia="仿宋_GB2312"/>
          <w:b/>
          <w:sz w:val="24"/>
        </w:rPr>
      </w:pPr>
      <w:r w:rsidRPr="004A7F2F">
        <w:rPr>
          <w:rFonts w:eastAsia="仿宋_GB2312"/>
          <w:b/>
          <w:sz w:val="24"/>
        </w:rPr>
        <w:t>采用综</w:t>
      </w:r>
      <w:r w:rsidR="007F479A" w:rsidRPr="004A7F2F">
        <w:rPr>
          <w:rFonts w:eastAsia="仿宋_GB2312"/>
          <w:b/>
          <w:sz w:val="24"/>
        </w:rPr>
        <w:t>合评分法，即响应文件满足磋商文件全部实质性要求且按评审因素的</w:t>
      </w:r>
      <w:r w:rsidRPr="004A7F2F">
        <w:rPr>
          <w:rFonts w:eastAsia="仿宋_GB2312"/>
          <w:b/>
          <w:sz w:val="24"/>
        </w:rPr>
        <w:t>指标评审得分最高的供应商为成交候选供应商的评审方法。</w:t>
      </w:r>
    </w:p>
    <w:p w14:paraId="359FC937" w14:textId="77777777" w:rsidR="00002827" w:rsidRPr="004A7F2F" w:rsidRDefault="00002827">
      <w:pPr>
        <w:adjustRightInd w:val="0"/>
        <w:snapToGrid w:val="0"/>
        <w:spacing w:line="360" w:lineRule="auto"/>
        <w:rPr>
          <w:rFonts w:eastAsia="仿宋_GB2312"/>
          <w:b/>
          <w:sz w:val="24"/>
        </w:rPr>
      </w:pPr>
    </w:p>
    <w:p w14:paraId="4DF712B4" w14:textId="77777777" w:rsidR="00002827" w:rsidRPr="004A7F2F" w:rsidRDefault="00FD419E">
      <w:pPr>
        <w:adjustRightInd w:val="0"/>
        <w:snapToGrid w:val="0"/>
        <w:spacing w:line="360" w:lineRule="auto"/>
        <w:rPr>
          <w:rFonts w:eastAsia="仿宋_GB2312"/>
          <w:b/>
          <w:sz w:val="24"/>
        </w:rPr>
      </w:pPr>
      <w:r w:rsidRPr="004A7F2F">
        <w:rPr>
          <w:rFonts w:eastAsia="仿宋_GB2312"/>
          <w:b/>
          <w:sz w:val="24"/>
        </w:rPr>
        <w:t>25</w:t>
      </w:r>
      <w:r w:rsidRPr="004A7F2F">
        <w:rPr>
          <w:rFonts w:eastAsia="仿宋_GB2312"/>
          <w:b/>
          <w:sz w:val="24"/>
        </w:rPr>
        <w:t>、重新采购</w:t>
      </w:r>
    </w:p>
    <w:p w14:paraId="1A95676C" w14:textId="77777777" w:rsidR="00002827" w:rsidRPr="004A7F2F" w:rsidRDefault="00FD419E" w:rsidP="00926F24">
      <w:pPr>
        <w:adjustRightInd w:val="0"/>
        <w:snapToGrid w:val="0"/>
        <w:spacing w:line="360" w:lineRule="auto"/>
        <w:ind w:firstLine="480"/>
        <w:rPr>
          <w:rFonts w:eastAsia="仿宋_GB2312"/>
          <w:b/>
          <w:sz w:val="24"/>
        </w:rPr>
      </w:pPr>
      <w:r w:rsidRPr="004A7F2F">
        <w:rPr>
          <w:rFonts w:eastAsia="仿宋_GB2312"/>
          <w:b/>
          <w:sz w:val="24"/>
        </w:rPr>
        <w:t>出现下列情形之一的，采购人或者采购代理机构应当终止竞争性磋商采购活动，发布项目终止公告并说明原因，重新开展采购活动：</w:t>
      </w:r>
    </w:p>
    <w:p w14:paraId="70AD6084" w14:textId="77777777" w:rsidR="00002827" w:rsidRPr="004A7F2F" w:rsidRDefault="00FD419E">
      <w:pPr>
        <w:adjustRightInd w:val="0"/>
        <w:snapToGrid w:val="0"/>
        <w:spacing w:line="360" w:lineRule="auto"/>
        <w:rPr>
          <w:rFonts w:eastAsia="仿宋_GB2312"/>
          <w:b/>
          <w:sz w:val="24"/>
        </w:rPr>
      </w:pPr>
      <w:r w:rsidRPr="004A7F2F">
        <w:rPr>
          <w:rFonts w:eastAsia="仿宋_GB2312"/>
          <w:b/>
          <w:sz w:val="24"/>
        </w:rPr>
        <w:t xml:space="preserve">25.1  </w:t>
      </w:r>
      <w:r w:rsidRPr="004A7F2F">
        <w:rPr>
          <w:rFonts w:eastAsia="仿宋_GB2312"/>
          <w:b/>
          <w:sz w:val="24"/>
        </w:rPr>
        <w:t>因情况变化，不再符合规定的竞争性磋商采购方式适用情形的；</w:t>
      </w:r>
    </w:p>
    <w:p w14:paraId="465C9054" w14:textId="77777777" w:rsidR="00002827" w:rsidRPr="004A7F2F" w:rsidRDefault="00FD419E">
      <w:pPr>
        <w:adjustRightInd w:val="0"/>
        <w:snapToGrid w:val="0"/>
        <w:spacing w:line="360" w:lineRule="auto"/>
        <w:rPr>
          <w:rFonts w:eastAsia="仿宋_GB2312"/>
          <w:b/>
          <w:sz w:val="24"/>
        </w:rPr>
      </w:pPr>
      <w:r w:rsidRPr="004A7F2F">
        <w:rPr>
          <w:rFonts w:eastAsia="仿宋_GB2312"/>
          <w:b/>
          <w:sz w:val="24"/>
        </w:rPr>
        <w:t xml:space="preserve">25.2  </w:t>
      </w:r>
      <w:r w:rsidRPr="004A7F2F">
        <w:rPr>
          <w:rFonts w:eastAsia="仿宋_GB2312"/>
          <w:b/>
          <w:sz w:val="24"/>
        </w:rPr>
        <w:t>出现影响采购公正的违法、违规行为的；</w:t>
      </w:r>
    </w:p>
    <w:p w14:paraId="6819C167" w14:textId="77777777" w:rsidR="00002827" w:rsidRPr="004A7F2F" w:rsidRDefault="00FD419E">
      <w:pPr>
        <w:adjustRightInd w:val="0"/>
        <w:snapToGrid w:val="0"/>
        <w:spacing w:line="360" w:lineRule="auto"/>
        <w:rPr>
          <w:rFonts w:eastAsia="仿宋_GB2312"/>
          <w:b/>
          <w:sz w:val="24"/>
        </w:rPr>
      </w:pPr>
      <w:r w:rsidRPr="004A7F2F">
        <w:rPr>
          <w:rFonts w:eastAsia="仿宋_GB2312"/>
          <w:b/>
          <w:sz w:val="24"/>
        </w:rPr>
        <w:t xml:space="preserve">25.3  </w:t>
      </w:r>
      <w:r w:rsidRPr="004A7F2F">
        <w:rPr>
          <w:rFonts w:eastAsia="仿宋_GB2312"/>
          <w:b/>
          <w:sz w:val="24"/>
        </w:rPr>
        <w:t>除《政府采购竞争性磋商采购方式管理暂行办法》第二十一条第三款规定的情形外，在采购过程中符合要求的供应商或者报价未超过控制价金额的供应商不足</w:t>
      </w:r>
      <w:r w:rsidRPr="004A7F2F">
        <w:rPr>
          <w:rFonts w:eastAsia="仿宋_GB2312"/>
          <w:b/>
          <w:sz w:val="24"/>
        </w:rPr>
        <w:t>3</w:t>
      </w:r>
      <w:r w:rsidRPr="004A7F2F">
        <w:rPr>
          <w:rFonts w:eastAsia="仿宋_GB2312"/>
          <w:b/>
          <w:sz w:val="24"/>
        </w:rPr>
        <w:t>家的。</w:t>
      </w:r>
    </w:p>
    <w:p w14:paraId="3F1D72EC" w14:textId="77777777" w:rsidR="00002827" w:rsidRPr="004A7F2F" w:rsidRDefault="00002827">
      <w:pPr>
        <w:adjustRightInd w:val="0"/>
        <w:snapToGrid w:val="0"/>
        <w:spacing w:line="360" w:lineRule="auto"/>
        <w:rPr>
          <w:rFonts w:eastAsia="仿宋_GB2312"/>
          <w:sz w:val="24"/>
        </w:rPr>
      </w:pPr>
    </w:p>
    <w:p w14:paraId="67CE8DCA" w14:textId="77777777" w:rsidR="00002827" w:rsidRPr="004A7F2F" w:rsidRDefault="00FD419E">
      <w:pPr>
        <w:pStyle w:val="1"/>
        <w:spacing w:beforeLines="0" w:afterLines="0"/>
        <w:jc w:val="center"/>
        <w:rPr>
          <w:rFonts w:eastAsia="仿宋_GB2312"/>
        </w:rPr>
      </w:pPr>
      <w:bookmarkStart w:id="72" w:name="_Toc402984850"/>
      <w:bookmarkStart w:id="73" w:name="_Toc150138812"/>
      <w:bookmarkStart w:id="74" w:name="_Toc2018"/>
      <w:bookmarkStart w:id="75" w:name="_Toc394336242"/>
      <w:bookmarkStart w:id="76" w:name="_Toc357674484"/>
      <w:bookmarkStart w:id="77" w:name="_Toc150230142"/>
      <w:bookmarkStart w:id="78" w:name="_Toc400730021"/>
      <w:bookmarkStart w:id="79" w:name="_Toc150135930"/>
      <w:bookmarkStart w:id="80" w:name="_Toc405285937"/>
      <w:bookmarkStart w:id="81" w:name="_Toc357700909"/>
      <w:bookmarkStart w:id="82" w:name="_Toc532823370"/>
      <w:bookmarkStart w:id="83" w:name="_Toc393738552"/>
      <w:bookmarkStart w:id="84" w:name="_Toc357701040"/>
      <w:bookmarkStart w:id="85" w:name="_Toc103859651"/>
      <w:bookmarkStart w:id="86" w:name="_Toc103859910"/>
      <w:r w:rsidRPr="004A7F2F">
        <w:rPr>
          <w:rFonts w:eastAsia="仿宋_GB2312"/>
        </w:rPr>
        <w:t>六、授予合同</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7A227837" w14:textId="77777777" w:rsidR="00002827" w:rsidRPr="004A7F2F" w:rsidRDefault="00FD419E">
      <w:pPr>
        <w:adjustRightInd w:val="0"/>
        <w:snapToGrid w:val="0"/>
        <w:spacing w:line="360" w:lineRule="auto"/>
        <w:rPr>
          <w:rFonts w:eastAsia="仿宋_GB2312"/>
          <w:b/>
          <w:sz w:val="24"/>
        </w:rPr>
      </w:pPr>
      <w:r w:rsidRPr="004A7F2F">
        <w:rPr>
          <w:rFonts w:eastAsia="仿宋_GB2312"/>
          <w:b/>
          <w:sz w:val="24"/>
        </w:rPr>
        <w:t>26</w:t>
      </w:r>
      <w:r w:rsidRPr="004A7F2F">
        <w:rPr>
          <w:rFonts w:eastAsia="仿宋_GB2312"/>
          <w:b/>
          <w:sz w:val="24"/>
        </w:rPr>
        <w:t>、采购人接受和拒绝任何或所有磋商的权利</w:t>
      </w:r>
      <w:r w:rsidRPr="004A7F2F">
        <w:rPr>
          <w:rFonts w:eastAsia="仿宋_GB2312"/>
          <w:sz w:val="24"/>
        </w:rPr>
        <w:cr/>
        <w:t xml:space="preserve">    </w:t>
      </w:r>
      <w:r w:rsidRPr="004A7F2F">
        <w:rPr>
          <w:rFonts w:eastAsia="仿宋_GB2312"/>
          <w:sz w:val="24"/>
        </w:rPr>
        <w:t>尽管有第</w:t>
      </w:r>
      <w:r w:rsidRPr="004A7F2F">
        <w:rPr>
          <w:rFonts w:eastAsia="仿宋_GB2312"/>
          <w:sz w:val="24"/>
        </w:rPr>
        <w:t>24</w:t>
      </w:r>
      <w:r w:rsidRPr="004A7F2F">
        <w:rPr>
          <w:rFonts w:eastAsia="仿宋_GB2312"/>
          <w:sz w:val="24"/>
        </w:rPr>
        <w:t>条规定，为维护国家利益，采购人在授予合同之前仍有选择或拒绝任何供应商成交的权利，并对所采取的行为不说明原因。</w:t>
      </w:r>
      <w:r w:rsidRPr="004A7F2F">
        <w:rPr>
          <w:rFonts w:eastAsia="仿宋_GB2312"/>
          <w:sz w:val="24"/>
        </w:rPr>
        <w:cr/>
      </w:r>
    </w:p>
    <w:p w14:paraId="176ABD29" w14:textId="77777777" w:rsidR="00002827" w:rsidRPr="004A7F2F" w:rsidRDefault="00FD419E">
      <w:pPr>
        <w:adjustRightInd w:val="0"/>
        <w:snapToGrid w:val="0"/>
        <w:spacing w:line="360" w:lineRule="auto"/>
        <w:rPr>
          <w:rFonts w:eastAsia="仿宋_GB2312"/>
          <w:b/>
          <w:sz w:val="24"/>
        </w:rPr>
      </w:pPr>
      <w:r w:rsidRPr="004A7F2F">
        <w:rPr>
          <w:rFonts w:eastAsia="仿宋_GB2312"/>
          <w:b/>
          <w:sz w:val="24"/>
        </w:rPr>
        <w:t>27</w:t>
      </w:r>
      <w:r w:rsidRPr="004A7F2F">
        <w:rPr>
          <w:rFonts w:eastAsia="仿宋_GB2312"/>
          <w:b/>
          <w:sz w:val="24"/>
        </w:rPr>
        <w:t>、成交供应商的确认</w:t>
      </w:r>
    </w:p>
    <w:p w14:paraId="74E78603"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27.1  </w:t>
      </w:r>
      <w:r w:rsidRPr="004A7F2F">
        <w:rPr>
          <w:rFonts w:eastAsia="仿宋_GB2312"/>
          <w:sz w:val="24"/>
        </w:rPr>
        <w:t>采购代理机构应当在评审结束后</w:t>
      </w:r>
      <w:r w:rsidRPr="004A7F2F">
        <w:rPr>
          <w:rFonts w:eastAsia="仿宋_GB2312"/>
          <w:sz w:val="24"/>
        </w:rPr>
        <w:t>2</w:t>
      </w:r>
      <w:r w:rsidRPr="004A7F2F">
        <w:rPr>
          <w:rFonts w:eastAsia="仿宋_GB2312"/>
          <w:sz w:val="24"/>
        </w:rPr>
        <w:t>个工作日内将评审报告送采购人确认。</w:t>
      </w:r>
    </w:p>
    <w:p w14:paraId="710D232A"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27.2  </w:t>
      </w:r>
      <w:r w:rsidRPr="004A7F2F">
        <w:rPr>
          <w:rFonts w:eastAsia="仿宋_GB2312"/>
          <w:sz w:val="24"/>
        </w:rPr>
        <w:t>采购人应当在收到评审报告后</w:t>
      </w:r>
      <w:r w:rsidRPr="004A7F2F">
        <w:rPr>
          <w:rFonts w:eastAsia="仿宋_GB2312"/>
          <w:sz w:val="24"/>
        </w:rPr>
        <w:t>5</w:t>
      </w:r>
      <w:r w:rsidRPr="004A7F2F">
        <w:rPr>
          <w:rFonts w:eastAsia="仿宋_GB2312"/>
          <w:sz w:val="24"/>
        </w:rPr>
        <w:t>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200AE8B0"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27.3  </w:t>
      </w:r>
      <w:r w:rsidRPr="004A7F2F">
        <w:rPr>
          <w:rFonts w:eastAsia="仿宋_GB2312"/>
          <w:sz w:val="24"/>
        </w:rPr>
        <w:t>采购人或者采购代理机构应当在成交供应商确定后</w:t>
      </w:r>
      <w:r w:rsidRPr="004A7F2F">
        <w:rPr>
          <w:rFonts w:eastAsia="仿宋_GB2312"/>
          <w:sz w:val="24"/>
        </w:rPr>
        <w:t>2</w:t>
      </w:r>
      <w:r w:rsidRPr="004A7F2F">
        <w:rPr>
          <w:rFonts w:eastAsia="仿宋_GB2312"/>
          <w:sz w:val="24"/>
        </w:rPr>
        <w:t>个工作日内，在省级以上财政部门指定的政府采购信息发布媒体上公告成交结果，同时向成交供应商</w:t>
      </w:r>
      <w:r w:rsidRPr="004A7F2F">
        <w:rPr>
          <w:rFonts w:eastAsia="仿宋_GB2312"/>
          <w:sz w:val="24"/>
        </w:rPr>
        <w:lastRenderedPageBreak/>
        <w:t>发出成交通知书，并将磋商文件随成交结果同时公告。</w:t>
      </w:r>
    </w:p>
    <w:p w14:paraId="5D8D671A" w14:textId="77777777" w:rsidR="00002827" w:rsidRPr="004A7F2F" w:rsidRDefault="00FD419E">
      <w:pPr>
        <w:adjustRightInd w:val="0"/>
        <w:snapToGrid w:val="0"/>
        <w:spacing w:line="360" w:lineRule="auto"/>
        <w:rPr>
          <w:rFonts w:eastAsia="仿宋_GB2312"/>
          <w:sz w:val="24"/>
        </w:rPr>
      </w:pPr>
      <w:r w:rsidRPr="004A7F2F">
        <w:rPr>
          <w:rFonts w:eastAsia="仿宋_GB2312"/>
        </w:rPr>
        <w:cr/>
      </w:r>
      <w:r w:rsidRPr="004A7F2F">
        <w:rPr>
          <w:rFonts w:eastAsia="仿宋_GB2312"/>
          <w:b/>
          <w:sz w:val="24"/>
        </w:rPr>
        <w:t>28</w:t>
      </w:r>
      <w:r w:rsidRPr="004A7F2F">
        <w:rPr>
          <w:rFonts w:eastAsia="仿宋_GB2312"/>
          <w:b/>
          <w:sz w:val="24"/>
        </w:rPr>
        <w:t>、成交通知</w:t>
      </w:r>
      <w:r w:rsidRPr="004A7F2F">
        <w:rPr>
          <w:rFonts w:eastAsia="仿宋_GB2312"/>
          <w:b/>
          <w:sz w:val="24"/>
        </w:rPr>
        <w:cr/>
      </w:r>
      <w:r w:rsidRPr="004A7F2F">
        <w:rPr>
          <w:rFonts w:eastAsia="仿宋_GB2312"/>
          <w:sz w:val="24"/>
        </w:rPr>
        <w:t xml:space="preserve">28.1  </w:t>
      </w:r>
      <w:r w:rsidRPr="004A7F2F">
        <w:rPr>
          <w:rFonts w:eastAsia="仿宋_GB2312"/>
          <w:sz w:val="24"/>
        </w:rPr>
        <w:t>在磋商有效期内，采购代理机构以书面形式通知所选定的成交方。</w:t>
      </w:r>
      <w:r w:rsidRPr="004A7F2F">
        <w:rPr>
          <w:rFonts w:eastAsia="仿宋_GB2312"/>
          <w:sz w:val="24"/>
        </w:rPr>
        <w:cr/>
        <w:t xml:space="preserve">28.2  </w:t>
      </w:r>
      <w:r w:rsidRPr="004A7F2F">
        <w:rPr>
          <w:rFonts w:eastAsia="仿宋_GB2312"/>
          <w:sz w:val="24"/>
        </w:rPr>
        <w:t>当成交方按第</w:t>
      </w:r>
      <w:r w:rsidRPr="004A7F2F">
        <w:rPr>
          <w:rFonts w:eastAsia="仿宋_GB2312"/>
          <w:sz w:val="24"/>
        </w:rPr>
        <w:t>29</w:t>
      </w:r>
      <w:r w:rsidRPr="004A7F2F">
        <w:rPr>
          <w:rFonts w:eastAsia="仿宋_GB2312"/>
          <w:sz w:val="24"/>
        </w:rPr>
        <w:t>条规定与买方签订合同后，采购代理机构将向其他供应商发出未成交通知，未成交供应商的磋商保证金应当在成交通知书发出后</w:t>
      </w:r>
      <w:r w:rsidRPr="004A7F2F">
        <w:rPr>
          <w:rFonts w:eastAsia="仿宋_GB2312"/>
          <w:sz w:val="24"/>
        </w:rPr>
        <w:t>5</w:t>
      </w:r>
      <w:r w:rsidRPr="004A7F2F">
        <w:rPr>
          <w:rFonts w:eastAsia="仿宋_GB2312"/>
          <w:sz w:val="24"/>
        </w:rPr>
        <w:t>个工作日内退还，采购代理机构对未成交的供应商不作未成交原因的解释。</w:t>
      </w:r>
    </w:p>
    <w:p w14:paraId="14B92F02"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28.3  </w:t>
      </w:r>
      <w:r w:rsidRPr="004A7F2F">
        <w:rPr>
          <w:rFonts w:eastAsia="仿宋_GB2312"/>
          <w:sz w:val="24"/>
        </w:rPr>
        <w:t>成交供应商的磋商保证金应当在采购合同签订后</w:t>
      </w:r>
      <w:r w:rsidRPr="004A7F2F">
        <w:rPr>
          <w:rFonts w:eastAsia="仿宋_GB2312"/>
          <w:sz w:val="24"/>
        </w:rPr>
        <w:t>5</w:t>
      </w:r>
      <w:r w:rsidRPr="004A7F2F">
        <w:rPr>
          <w:rFonts w:eastAsia="仿宋_GB2312"/>
          <w:sz w:val="24"/>
        </w:rPr>
        <w:t>个工作日内退还。</w:t>
      </w:r>
    </w:p>
    <w:p w14:paraId="1F4D1C0C"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28.4 </w:t>
      </w:r>
      <w:r w:rsidRPr="004A7F2F">
        <w:rPr>
          <w:rFonts w:eastAsia="仿宋_GB2312"/>
          <w:sz w:val="24"/>
        </w:rPr>
        <w:t>《成交通知书》将是合同的一个组成部分。</w:t>
      </w:r>
      <w:r w:rsidRPr="004A7F2F">
        <w:rPr>
          <w:rFonts w:eastAsia="仿宋_GB2312"/>
          <w:sz w:val="24"/>
        </w:rPr>
        <w:cr/>
      </w:r>
      <w:r w:rsidRPr="004A7F2F">
        <w:rPr>
          <w:rFonts w:eastAsia="仿宋_GB2312"/>
        </w:rPr>
        <w:cr/>
      </w:r>
      <w:r w:rsidRPr="004A7F2F">
        <w:rPr>
          <w:rFonts w:eastAsia="仿宋_GB2312"/>
          <w:b/>
          <w:sz w:val="24"/>
        </w:rPr>
        <w:t>29</w:t>
      </w:r>
      <w:r w:rsidRPr="004A7F2F">
        <w:rPr>
          <w:rFonts w:eastAsia="仿宋_GB2312"/>
          <w:b/>
          <w:sz w:val="24"/>
        </w:rPr>
        <w:t>、签定合同</w:t>
      </w:r>
      <w:r w:rsidRPr="004A7F2F">
        <w:rPr>
          <w:rFonts w:eastAsia="仿宋_GB2312"/>
          <w:b/>
          <w:sz w:val="24"/>
        </w:rPr>
        <w:cr/>
      </w:r>
      <w:r w:rsidRPr="004A7F2F">
        <w:rPr>
          <w:rFonts w:eastAsia="仿宋_GB2312"/>
          <w:sz w:val="24"/>
        </w:rPr>
        <w:t xml:space="preserve">29.1  </w:t>
      </w:r>
      <w:r w:rsidRPr="004A7F2F">
        <w:rPr>
          <w:rFonts w:eastAsia="仿宋_GB2312"/>
          <w:sz w:val="24"/>
        </w:rPr>
        <w:t>成交方应按《成交通知书》中规定的时间、地点与买方签定合同，否则按磋商后撤回磋商处理。</w:t>
      </w:r>
    </w:p>
    <w:p w14:paraId="6C39B44D"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29.2  </w:t>
      </w:r>
      <w:r w:rsidRPr="004A7F2F">
        <w:rPr>
          <w:rFonts w:eastAsia="仿宋_GB2312"/>
          <w:sz w:val="24"/>
        </w:rPr>
        <w:t>采购人与成交供应商应当在成交通知书发出之日起</w:t>
      </w:r>
      <w:r w:rsidRPr="004A7F2F">
        <w:rPr>
          <w:rFonts w:eastAsia="仿宋_GB2312"/>
          <w:sz w:val="24"/>
        </w:rPr>
        <w:t>30</w:t>
      </w:r>
      <w:r w:rsidRPr="004A7F2F">
        <w:rPr>
          <w:rFonts w:eastAsia="仿宋_GB2312"/>
          <w:sz w:val="24"/>
        </w:rPr>
        <w:t>日内，按照磋商文件确定的合同文本以及采购标的、采购金额、采购数量、技术和服务要求等事项签订政府采购合同。</w:t>
      </w:r>
    </w:p>
    <w:p w14:paraId="7CC6D3CC"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29.3  </w:t>
      </w:r>
      <w:r w:rsidRPr="004A7F2F">
        <w:rPr>
          <w:rFonts w:eastAsia="仿宋_GB2312"/>
          <w:sz w:val="24"/>
        </w:rPr>
        <w:t>采购人不得向成交供应商提出超出磋商文件以外的任何要求作为签订合同的条件，不得与成交供应商订立背离磋商文件确定的合同文本以及采购标的、采购金额、采购数量、技术和服务要求等实质性内容的协议。</w:t>
      </w:r>
    </w:p>
    <w:p w14:paraId="72B8339D"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29.4  </w:t>
      </w:r>
      <w:r w:rsidRPr="004A7F2F">
        <w:rPr>
          <w:rFonts w:eastAsia="仿宋_GB2312"/>
          <w:sz w:val="24"/>
        </w:rPr>
        <w:t>成交供应商拒绝签订政府采购合同的，采购人可以按照从评审报告提出的成交候选供应商中，按照排序由高到低的原则重新确定其他供应商作为成交供应商并签订政府采购合同，也可以重新开展采购活动。拒绝签订政府采购合同的成交供应商不得参加对该项目重新开展的采购活动。</w:t>
      </w:r>
    </w:p>
    <w:p w14:paraId="1FA10DA4" w14:textId="77777777" w:rsidR="00002827" w:rsidRPr="004A7F2F" w:rsidRDefault="00FD419E">
      <w:pPr>
        <w:adjustRightInd w:val="0"/>
        <w:snapToGrid w:val="0"/>
        <w:spacing w:line="360" w:lineRule="auto"/>
        <w:rPr>
          <w:rFonts w:eastAsia="仿宋_GB2312"/>
          <w:sz w:val="24"/>
        </w:rPr>
      </w:pPr>
      <w:r w:rsidRPr="004A7F2F">
        <w:rPr>
          <w:rFonts w:eastAsia="仿宋_GB2312"/>
          <w:sz w:val="24"/>
        </w:rPr>
        <w:t xml:space="preserve">29.5  </w:t>
      </w:r>
      <w:r w:rsidRPr="004A7F2F">
        <w:rPr>
          <w:rFonts w:eastAsia="仿宋_GB2312"/>
          <w:sz w:val="24"/>
        </w:rPr>
        <w:t>签订合同后，成交供应商不得将货物及其他相关服务进行转包。未经采购人同意，成交供应商也不得采用分包的形式履行合同，否则采购人有权终止合同，成交供应商的履约保证金将不予退还。转包或分包造成采购人损失的，成交供应商应承担相应赔偿责任。</w:t>
      </w:r>
    </w:p>
    <w:p w14:paraId="00950CF2" w14:textId="77777777" w:rsidR="00002827" w:rsidRPr="004A7F2F" w:rsidRDefault="00FD419E">
      <w:pPr>
        <w:adjustRightInd w:val="0"/>
        <w:snapToGrid w:val="0"/>
        <w:spacing w:line="360" w:lineRule="auto"/>
        <w:rPr>
          <w:rFonts w:eastAsia="仿宋_GB2312"/>
          <w:b/>
          <w:bCs/>
          <w:sz w:val="24"/>
        </w:rPr>
      </w:pPr>
      <w:r w:rsidRPr="004A7F2F">
        <w:rPr>
          <w:rFonts w:eastAsia="仿宋_GB2312"/>
          <w:sz w:val="24"/>
        </w:rPr>
        <w:t xml:space="preserve">29.6  </w:t>
      </w:r>
      <w:r w:rsidRPr="004A7F2F">
        <w:rPr>
          <w:rFonts w:eastAsia="仿宋_GB2312"/>
          <w:sz w:val="24"/>
        </w:rPr>
        <w:t>竞争性磋商文件、成交方的响应文件及评审过程中有关澄清文件均应作为合同附件。</w:t>
      </w:r>
    </w:p>
    <w:p w14:paraId="711E5483" w14:textId="77777777" w:rsidR="00002827" w:rsidRPr="004A7F2F" w:rsidRDefault="00FD419E">
      <w:pPr>
        <w:pStyle w:val="1"/>
        <w:spacing w:beforeLines="0" w:afterLines="0"/>
        <w:jc w:val="center"/>
        <w:rPr>
          <w:rFonts w:eastAsia="仿宋_GB2312"/>
          <w:sz w:val="44"/>
        </w:rPr>
      </w:pPr>
      <w:r w:rsidRPr="004A7F2F">
        <w:rPr>
          <w:rStyle w:val="1Char"/>
          <w:rFonts w:eastAsia="仿宋_GB2312"/>
        </w:rPr>
        <w:br w:type="page"/>
      </w:r>
      <w:bookmarkStart w:id="87" w:name="_Toc103859652"/>
      <w:bookmarkStart w:id="88" w:name="_Toc103859911"/>
      <w:r w:rsidRPr="004A7F2F">
        <w:rPr>
          <w:rFonts w:eastAsia="仿宋_GB2312"/>
          <w:sz w:val="44"/>
        </w:rPr>
        <w:lastRenderedPageBreak/>
        <w:t>第三部分</w:t>
      </w:r>
      <w:r w:rsidRPr="004A7F2F">
        <w:rPr>
          <w:rFonts w:eastAsia="仿宋_GB2312"/>
          <w:sz w:val="44"/>
        </w:rPr>
        <w:t xml:space="preserve">  </w:t>
      </w:r>
      <w:r w:rsidRPr="004A7F2F">
        <w:rPr>
          <w:rFonts w:eastAsia="仿宋_GB2312"/>
          <w:sz w:val="44"/>
        </w:rPr>
        <w:t>采购合同</w:t>
      </w:r>
      <w:bookmarkEnd w:id="87"/>
      <w:bookmarkEnd w:id="88"/>
    </w:p>
    <w:p w14:paraId="339D1310" w14:textId="77777777" w:rsidR="00002827" w:rsidRPr="004A7F2F" w:rsidRDefault="00002827">
      <w:pPr>
        <w:rPr>
          <w:rFonts w:eastAsia="仿宋_GB2312"/>
        </w:rPr>
      </w:pPr>
    </w:p>
    <w:p w14:paraId="2BF11A5D" w14:textId="77777777" w:rsidR="00002827" w:rsidRPr="004A7F2F" w:rsidRDefault="00002827">
      <w:pPr>
        <w:rPr>
          <w:rFonts w:eastAsia="仿宋_GB2312"/>
        </w:rPr>
      </w:pPr>
    </w:p>
    <w:p w14:paraId="5B8D3B8C" w14:textId="77777777" w:rsidR="00002827" w:rsidRPr="004A7F2F" w:rsidRDefault="00002827">
      <w:pPr>
        <w:rPr>
          <w:rFonts w:eastAsia="仿宋_GB2312"/>
        </w:rPr>
      </w:pPr>
    </w:p>
    <w:p w14:paraId="54325AED" w14:textId="77777777" w:rsidR="00002827" w:rsidRPr="004A7F2F" w:rsidRDefault="00002827">
      <w:pPr>
        <w:rPr>
          <w:rFonts w:eastAsia="仿宋_GB2312"/>
          <w:sz w:val="28"/>
          <w:szCs w:val="28"/>
        </w:rPr>
      </w:pPr>
    </w:p>
    <w:p w14:paraId="2AD7139C" w14:textId="77777777" w:rsidR="00002827" w:rsidRPr="004A7F2F" w:rsidRDefault="00002827">
      <w:pPr>
        <w:rPr>
          <w:rFonts w:eastAsia="仿宋_GB2312"/>
          <w:sz w:val="28"/>
          <w:szCs w:val="28"/>
        </w:rPr>
      </w:pPr>
      <w:bookmarkStart w:id="89" w:name="_Toc241459657"/>
    </w:p>
    <w:p w14:paraId="18181586" w14:textId="77777777" w:rsidR="00002827" w:rsidRPr="004A7F2F" w:rsidRDefault="00002827">
      <w:pPr>
        <w:rPr>
          <w:rFonts w:eastAsia="仿宋_GB2312"/>
          <w:sz w:val="28"/>
          <w:szCs w:val="28"/>
        </w:rPr>
      </w:pPr>
    </w:p>
    <w:p w14:paraId="6EFE84F4" w14:textId="77777777" w:rsidR="00002827" w:rsidRPr="004A7F2F" w:rsidRDefault="00002827">
      <w:pPr>
        <w:rPr>
          <w:rFonts w:eastAsia="仿宋_GB2312"/>
          <w:sz w:val="28"/>
          <w:szCs w:val="28"/>
        </w:rPr>
      </w:pPr>
    </w:p>
    <w:p w14:paraId="353F6539" w14:textId="77777777" w:rsidR="00002827" w:rsidRPr="004A7F2F" w:rsidRDefault="00002827">
      <w:pPr>
        <w:rPr>
          <w:rFonts w:eastAsia="仿宋_GB2312"/>
          <w:sz w:val="28"/>
          <w:szCs w:val="28"/>
        </w:rPr>
      </w:pPr>
    </w:p>
    <w:p w14:paraId="5C1B1ACA" w14:textId="77777777" w:rsidR="00002827" w:rsidRPr="004A7F2F" w:rsidRDefault="00002827">
      <w:pPr>
        <w:rPr>
          <w:rFonts w:eastAsia="仿宋_GB2312"/>
          <w:sz w:val="28"/>
          <w:szCs w:val="28"/>
        </w:rPr>
      </w:pPr>
    </w:p>
    <w:bookmarkEnd w:id="89"/>
    <w:p w14:paraId="16DFA47B" w14:textId="77777777" w:rsidR="001B48A9" w:rsidRPr="004A7F2F" w:rsidRDefault="001B48A9">
      <w:pPr>
        <w:widowControl/>
        <w:jc w:val="left"/>
        <w:rPr>
          <w:rStyle w:val="1Char"/>
          <w:rFonts w:eastAsia="仿宋_GB2312"/>
        </w:rPr>
      </w:pPr>
      <w:r w:rsidRPr="004A7F2F">
        <w:rPr>
          <w:rStyle w:val="1Char"/>
          <w:rFonts w:eastAsia="仿宋_GB2312"/>
        </w:rPr>
        <w:br w:type="page"/>
      </w:r>
    </w:p>
    <w:p w14:paraId="1CB5C825" w14:textId="77777777" w:rsidR="007E60F3" w:rsidRDefault="007E60F3" w:rsidP="007E60F3">
      <w:pPr>
        <w:widowControl/>
        <w:spacing w:line="360" w:lineRule="auto"/>
        <w:jc w:val="center"/>
        <w:rPr>
          <w:rFonts w:asciiTheme="minorEastAsia" w:eastAsiaTheme="minorEastAsia" w:hAnsiTheme="minorEastAsia"/>
          <w:b/>
          <w:bCs/>
          <w:sz w:val="44"/>
          <w:szCs w:val="44"/>
        </w:rPr>
      </w:pPr>
    </w:p>
    <w:p w14:paraId="04CBF588" w14:textId="77777777" w:rsidR="007E60F3" w:rsidRDefault="007E60F3" w:rsidP="007E60F3">
      <w:pPr>
        <w:widowControl/>
        <w:spacing w:line="360" w:lineRule="auto"/>
        <w:jc w:val="center"/>
        <w:rPr>
          <w:rFonts w:asciiTheme="minorEastAsia" w:eastAsiaTheme="minorEastAsia" w:hAnsiTheme="minorEastAsia"/>
          <w:b/>
          <w:bCs/>
          <w:sz w:val="44"/>
          <w:szCs w:val="44"/>
        </w:rPr>
      </w:pPr>
    </w:p>
    <w:p w14:paraId="1F971DD4" w14:textId="77777777" w:rsidR="007E60F3" w:rsidRDefault="007E60F3" w:rsidP="007E60F3">
      <w:pPr>
        <w:widowControl/>
        <w:spacing w:line="360" w:lineRule="auto"/>
        <w:jc w:val="center"/>
        <w:rPr>
          <w:rFonts w:asciiTheme="minorEastAsia" w:eastAsiaTheme="minorEastAsia" w:hAnsiTheme="minorEastAsia"/>
          <w:b/>
          <w:bCs/>
          <w:sz w:val="44"/>
          <w:szCs w:val="44"/>
        </w:rPr>
      </w:pPr>
      <w:r>
        <w:rPr>
          <w:rFonts w:asciiTheme="minorEastAsia" w:eastAsiaTheme="minorEastAsia" w:hAnsiTheme="minorEastAsia" w:hint="eastAsia"/>
          <w:b/>
          <w:bCs/>
          <w:sz w:val="44"/>
          <w:szCs w:val="44"/>
        </w:rPr>
        <w:t>北京市房屋建筑和市政基础设施工程</w:t>
      </w:r>
    </w:p>
    <w:p w14:paraId="03600312" w14:textId="77777777" w:rsidR="007E60F3" w:rsidRDefault="007E60F3" w:rsidP="007E60F3">
      <w:pPr>
        <w:widowControl/>
        <w:spacing w:line="360" w:lineRule="auto"/>
        <w:jc w:val="center"/>
        <w:rPr>
          <w:rFonts w:asciiTheme="minorEastAsia" w:eastAsiaTheme="minorEastAsia" w:hAnsiTheme="minorEastAsia"/>
          <w:b/>
          <w:bCs/>
          <w:sz w:val="44"/>
          <w:szCs w:val="44"/>
        </w:rPr>
      </w:pPr>
      <w:r>
        <w:rPr>
          <w:rFonts w:asciiTheme="minorEastAsia" w:eastAsiaTheme="minorEastAsia" w:hAnsiTheme="minorEastAsia" w:hint="eastAsia"/>
          <w:b/>
          <w:bCs/>
          <w:sz w:val="44"/>
          <w:szCs w:val="44"/>
        </w:rPr>
        <w:t>施工合同</w:t>
      </w:r>
    </w:p>
    <w:p w14:paraId="15626DBB" w14:textId="77777777" w:rsidR="007E60F3" w:rsidRDefault="007E60F3" w:rsidP="007E60F3">
      <w:pPr>
        <w:widowControl/>
        <w:jc w:val="center"/>
        <w:rPr>
          <w:rFonts w:asciiTheme="minorEastAsia" w:eastAsiaTheme="minorEastAsia" w:hAnsiTheme="minorEastAsia"/>
          <w:sz w:val="30"/>
          <w:szCs w:val="30"/>
        </w:rPr>
      </w:pPr>
    </w:p>
    <w:p w14:paraId="7C186E81" w14:textId="77777777" w:rsidR="007E60F3" w:rsidRDefault="007E60F3" w:rsidP="007E60F3">
      <w:pPr>
        <w:widowControl/>
        <w:jc w:val="center"/>
        <w:rPr>
          <w:rFonts w:asciiTheme="minorEastAsia" w:eastAsiaTheme="minorEastAsia" w:hAnsiTheme="minorEastAsia"/>
          <w:sz w:val="30"/>
          <w:szCs w:val="30"/>
        </w:rPr>
      </w:pPr>
    </w:p>
    <w:p w14:paraId="50544752" w14:textId="77777777" w:rsidR="007E60F3" w:rsidRDefault="007E60F3" w:rsidP="007E60F3">
      <w:pPr>
        <w:widowControl/>
        <w:jc w:val="center"/>
        <w:rPr>
          <w:rFonts w:asciiTheme="minorEastAsia" w:eastAsiaTheme="minorEastAsia" w:hAnsiTheme="minorEastAsia"/>
          <w:sz w:val="30"/>
          <w:szCs w:val="30"/>
        </w:rPr>
      </w:pPr>
    </w:p>
    <w:p w14:paraId="4C40E363" w14:textId="77777777" w:rsidR="007E60F3" w:rsidRDefault="007E60F3" w:rsidP="007E60F3">
      <w:pPr>
        <w:widowControl/>
        <w:jc w:val="center"/>
        <w:rPr>
          <w:rFonts w:asciiTheme="minorEastAsia" w:eastAsiaTheme="minorEastAsia" w:hAnsiTheme="minorEastAsia"/>
          <w:sz w:val="30"/>
          <w:szCs w:val="30"/>
        </w:rPr>
      </w:pPr>
    </w:p>
    <w:p w14:paraId="70603B8E" w14:textId="77777777" w:rsidR="007E60F3" w:rsidRDefault="007E60F3" w:rsidP="007E60F3">
      <w:pPr>
        <w:widowControl/>
        <w:jc w:val="left"/>
        <w:rPr>
          <w:rFonts w:asciiTheme="minorEastAsia" w:eastAsiaTheme="minorEastAsia" w:hAnsiTheme="minorEastAsia"/>
          <w:sz w:val="30"/>
          <w:szCs w:val="30"/>
        </w:rPr>
      </w:pPr>
    </w:p>
    <w:p w14:paraId="36D9BAAF" w14:textId="77777777" w:rsidR="007E60F3" w:rsidRPr="008745DE" w:rsidRDefault="007E60F3" w:rsidP="007E60F3">
      <w:pPr>
        <w:widowControl/>
        <w:jc w:val="left"/>
        <w:rPr>
          <w:rFonts w:asciiTheme="minorEastAsia" w:eastAsiaTheme="minorEastAsia" w:hAnsiTheme="minorEastAsia"/>
          <w:sz w:val="30"/>
          <w:szCs w:val="30"/>
        </w:rPr>
      </w:pPr>
    </w:p>
    <w:p w14:paraId="59DBAE67" w14:textId="77777777" w:rsidR="007E60F3" w:rsidRDefault="007E60F3" w:rsidP="007E60F3">
      <w:pPr>
        <w:widowControl/>
        <w:jc w:val="left"/>
        <w:rPr>
          <w:rFonts w:asciiTheme="minorEastAsia" w:eastAsiaTheme="minorEastAsia" w:hAnsiTheme="minorEastAsia"/>
          <w:sz w:val="30"/>
          <w:szCs w:val="30"/>
        </w:rPr>
      </w:pPr>
    </w:p>
    <w:p w14:paraId="5BBE95A9" w14:textId="77777777" w:rsidR="007E60F3" w:rsidRDefault="007E60F3" w:rsidP="007E60F3">
      <w:pPr>
        <w:widowControl/>
        <w:spacing w:line="360" w:lineRule="auto"/>
        <w:ind w:left="1506" w:hangingChars="500" w:hanging="1506"/>
        <w:jc w:val="left"/>
        <w:rPr>
          <w:rFonts w:asciiTheme="minorEastAsia" w:eastAsiaTheme="minorEastAsia" w:hAnsiTheme="minorEastAsia"/>
          <w:sz w:val="30"/>
          <w:szCs w:val="30"/>
          <w:u w:val="single"/>
        </w:rPr>
      </w:pPr>
      <w:r>
        <w:rPr>
          <w:rFonts w:asciiTheme="minorEastAsia" w:eastAsiaTheme="minorEastAsia" w:hAnsiTheme="minorEastAsia" w:hint="eastAsia"/>
          <w:b/>
          <w:sz w:val="30"/>
          <w:szCs w:val="30"/>
        </w:rPr>
        <w:t>项目名称：</w:t>
      </w:r>
      <w:r>
        <w:rPr>
          <w:rFonts w:asciiTheme="minorEastAsia" w:eastAsiaTheme="minorEastAsia" w:hAnsiTheme="minorEastAsia" w:hint="eastAsia"/>
          <w:b/>
          <w:sz w:val="30"/>
          <w:szCs w:val="30"/>
          <w:u w:val="single"/>
        </w:rPr>
        <w:t xml:space="preserve">                                       </w:t>
      </w:r>
    </w:p>
    <w:p w14:paraId="398051FB" w14:textId="77777777" w:rsidR="007E60F3" w:rsidRDefault="007E60F3" w:rsidP="007E60F3">
      <w:pPr>
        <w:widowControl/>
        <w:spacing w:line="360" w:lineRule="auto"/>
        <w:rPr>
          <w:rFonts w:asciiTheme="minorEastAsia" w:eastAsiaTheme="minorEastAsia" w:hAnsiTheme="minorEastAsia"/>
          <w:sz w:val="28"/>
          <w:szCs w:val="28"/>
        </w:rPr>
      </w:pPr>
      <w:r>
        <w:rPr>
          <w:rFonts w:asciiTheme="minorEastAsia" w:eastAsiaTheme="minorEastAsia" w:hAnsiTheme="minorEastAsia"/>
          <w:b/>
          <w:sz w:val="28"/>
          <w:szCs w:val="28"/>
        </w:rPr>
        <w:t>发包人(即采购人)（全称）：</w:t>
      </w:r>
      <w:r>
        <w:rPr>
          <w:rFonts w:asciiTheme="minorEastAsia" w:eastAsiaTheme="minorEastAsia" w:hAnsiTheme="minorEastAsia" w:hint="eastAsia"/>
          <w:b/>
          <w:sz w:val="28"/>
          <w:szCs w:val="28"/>
          <w:u w:val="single"/>
        </w:rPr>
        <w:t xml:space="preserve"> </w:t>
      </w:r>
      <w:r>
        <w:rPr>
          <w:rFonts w:asciiTheme="minorEastAsia" w:eastAsiaTheme="minorEastAsia" w:hAnsiTheme="minorEastAsia"/>
          <w:b/>
          <w:sz w:val="28"/>
          <w:szCs w:val="28"/>
          <w:u w:val="single"/>
        </w:rPr>
        <w:t xml:space="preserve">    </w:t>
      </w:r>
      <w:r>
        <w:rPr>
          <w:rFonts w:asciiTheme="minorEastAsia" w:eastAsiaTheme="minorEastAsia" w:hAnsiTheme="minorEastAsia" w:hint="eastAsia"/>
          <w:sz w:val="28"/>
          <w:szCs w:val="28"/>
          <w:u w:val="single"/>
        </w:rPr>
        <w:t xml:space="preserve">           </w:t>
      </w:r>
      <w:r>
        <w:rPr>
          <w:rFonts w:asciiTheme="minorEastAsia" w:eastAsiaTheme="minorEastAsia" w:hAnsiTheme="minorEastAsia"/>
          <w:sz w:val="28"/>
          <w:szCs w:val="28"/>
          <w:u w:val="single"/>
        </w:rPr>
        <w:t xml:space="preserve">            </w:t>
      </w:r>
    </w:p>
    <w:p w14:paraId="0AD5DF02" w14:textId="77777777" w:rsidR="007E60F3" w:rsidRDefault="007E60F3" w:rsidP="007E60F3">
      <w:pPr>
        <w:widowControl/>
        <w:spacing w:line="360" w:lineRule="auto"/>
        <w:jc w:val="left"/>
        <w:rPr>
          <w:rFonts w:asciiTheme="minorEastAsia" w:eastAsiaTheme="minorEastAsia" w:hAnsiTheme="minorEastAsia"/>
          <w:sz w:val="28"/>
          <w:szCs w:val="28"/>
        </w:rPr>
      </w:pPr>
      <w:r>
        <w:rPr>
          <w:rFonts w:asciiTheme="minorEastAsia" w:eastAsiaTheme="minorEastAsia" w:hAnsiTheme="minorEastAsia"/>
          <w:b/>
          <w:sz w:val="28"/>
          <w:szCs w:val="28"/>
        </w:rPr>
        <w:t>承包人(即供应商)（全称）：</w:t>
      </w:r>
      <w:r>
        <w:rPr>
          <w:rFonts w:asciiTheme="minorEastAsia" w:eastAsiaTheme="minorEastAsia" w:hAnsiTheme="minorEastAsia" w:hint="eastAsia"/>
          <w:b/>
          <w:sz w:val="28"/>
          <w:szCs w:val="28"/>
        </w:rPr>
        <w:t xml:space="preserve"> </w:t>
      </w:r>
      <w:r>
        <w:rPr>
          <w:rFonts w:asciiTheme="minorEastAsia" w:eastAsiaTheme="minorEastAsia" w:hAnsiTheme="minorEastAsia" w:hint="eastAsia"/>
          <w:sz w:val="28"/>
          <w:szCs w:val="28"/>
          <w:u w:val="single"/>
        </w:rPr>
        <w:t xml:space="preserve">                           </w:t>
      </w:r>
      <w:r>
        <w:rPr>
          <w:rFonts w:asciiTheme="minorEastAsia" w:eastAsiaTheme="minorEastAsia" w:hAnsiTheme="minorEastAsia" w:hint="eastAsia"/>
          <w:sz w:val="28"/>
          <w:szCs w:val="28"/>
        </w:rPr>
        <w:t xml:space="preserve"> </w:t>
      </w:r>
    </w:p>
    <w:p w14:paraId="49D8F484" w14:textId="77777777" w:rsidR="007E60F3" w:rsidRDefault="007E60F3" w:rsidP="007E60F3">
      <w:pPr>
        <w:spacing w:line="360" w:lineRule="auto"/>
        <w:rPr>
          <w:rFonts w:asciiTheme="minorEastAsia" w:eastAsiaTheme="minorEastAsia" w:hAnsiTheme="minorEastAsia"/>
          <w:sz w:val="28"/>
          <w:szCs w:val="28"/>
        </w:rPr>
      </w:pPr>
      <w:r>
        <w:rPr>
          <w:rFonts w:asciiTheme="minorEastAsia" w:eastAsiaTheme="minorEastAsia" w:hAnsiTheme="minorEastAsia" w:hint="eastAsia"/>
          <w:b/>
          <w:sz w:val="28"/>
          <w:szCs w:val="28"/>
        </w:rPr>
        <w:t>签订日期：</w:t>
      </w:r>
      <w:r>
        <w:rPr>
          <w:rFonts w:asciiTheme="minorEastAsia" w:eastAsiaTheme="minorEastAsia" w:hAnsiTheme="minorEastAsia" w:hint="eastAsia"/>
          <w:sz w:val="28"/>
          <w:szCs w:val="28"/>
        </w:rPr>
        <w:t xml:space="preserve">  </w:t>
      </w:r>
      <w:r>
        <w:rPr>
          <w:rFonts w:asciiTheme="minorEastAsia" w:eastAsiaTheme="minorEastAsia" w:hAnsiTheme="minorEastAsia" w:hint="eastAsia"/>
          <w:sz w:val="28"/>
          <w:szCs w:val="28"/>
          <w:u w:val="single"/>
        </w:rPr>
        <w:t xml:space="preserve"> </w:t>
      </w:r>
      <w:r>
        <w:rPr>
          <w:rFonts w:asciiTheme="minorEastAsia" w:eastAsiaTheme="minorEastAsia" w:hAnsiTheme="minorEastAsia"/>
          <w:sz w:val="28"/>
          <w:szCs w:val="28"/>
          <w:u w:val="single"/>
        </w:rPr>
        <w:t xml:space="preserve">    </w:t>
      </w:r>
      <w:r>
        <w:rPr>
          <w:rFonts w:asciiTheme="minorEastAsia" w:eastAsiaTheme="minorEastAsia" w:hAnsiTheme="minorEastAsia" w:hint="eastAsia"/>
          <w:sz w:val="28"/>
          <w:szCs w:val="28"/>
          <w:u w:val="single"/>
        </w:rPr>
        <w:t xml:space="preserve">年   </w:t>
      </w:r>
      <w:r>
        <w:rPr>
          <w:rFonts w:asciiTheme="minorEastAsia" w:eastAsiaTheme="minorEastAsia" w:hAnsiTheme="minorEastAsia"/>
          <w:sz w:val="28"/>
          <w:szCs w:val="28"/>
          <w:u w:val="single"/>
        </w:rPr>
        <w:t xml:space="preserve">  </w:t>
      </w:r>
      <w:r>
        <w:rPr>
          <w:rFonts w:asciiTheme="minorEastAsia" w:eastAsiaTheme="minorEastAsia" w:hAnsiTheme="minorEastAsia" w:hint="eastAsia"/>
          <w:sz w:val="28"/>
          <w:szCs w:val="28"/>
          <w:u w:val="single"/>
        </w:rPr>
        <w:t xml:space="preserve">月   </w:t>
      </w:r>
      <w:r>
        <w:rPr>
          <w:rFonts w:asciiTheme="minorEastAsia" w:eastAsiaTheme="minorEastAsia" w:hAnsiTheme="minorEastAsia"/>
          <w:sz w:val="28"/>
          <w:szCs w:val="28"/>
          <w:u w:val="single"/>
        </w:rPr>
        <w:t xml:space="preserve"> </w:t>
      </w:r>
      <w:r>
        <w:rPr>
          <w:rFonts w:asciiTheme="minorEastAsia" w:eastAsiaTheme="minorEastAsia" w:hAnsiTheme="minorEastAsia" w:hint="eastAsia"/>
          <w:sz w:val="28"/>
          <w:szCs w:val="28"/>
          <w:u w:val="single"/>
        </w:rPr>
        <w:t>日</w:t>
      </w:r>
    </w:p>
    <w:p w14:paraId="23294CEA" w14:textId="77777777" w:rsidR="007E60F3" w:rsidRDefault="007E60F3" w:rsidP="007E60F3">
      <w:pPr>
        <w:spacing w:line="360" w:lineRule="auto"/>
        <w:jc w:val="center"/>
        <w:rPr>
          <w:rFonts w:ascii="宋体" w:hAnsi="宋体" w:cs="宋体"/>
          <w:b/>
          <w:szCs w:val="21"/>
        </w:rPr>
      </w:pPr>
    </w:p>
    <w:p w14:paraId="02786223" w14:textId="77777777" w:rsidR="007E60F3" w:rsidRDefault="007E60F3" w:rsidP="007E60F3">
      <w:pPr>
        <w:spacing w:line="360" w:lineRule="auto"/>
        <w:jc w:val="center"/>
        <w:rPr>
          <w:rFonts w:ascii="宋体" w:hAnsi="宋体" w:cs="宋体"/>
          <w:b/>
          <w:szCs w:val="21"/>
        </w:rPr>
      </w:pPr>
    </w:p>
    <w:p w14:paraId="5F5983DF" w14:textId="77777777" w:rsidR="007E60F3" w:rsidRDefault="007E60F3" w:rsidP="007E60F3">
      <w:pPr>
        <w:spacing w:line="360" w:lineRule="auto"/>
        <w:jc w:val="center"/>
        <w:rPr>
          <w:rFonts w:ascii="宋体" w:hAnsi="宋体" w:cs="宋体"/>
          <w:b/>
          <w:szCs w:val="21"/>
        </w:rPr>
      </w:pPr>
    </w:p>
    <w:p w14:paraId="0824F3D5" w14:textId="77777777" w:rsidR="007E60F3" w:rsidRDefault="007E60F3" w:rsidP="007E60F3">
      <w:pPr>
        <w:spacing w:line="360" w:lineRule="auto"/>
        <w:jc w:val="center"/>
        <w:rPr>
          <w:rFonts w:ascii="宋体" w:hAnsi="宋体" w:cs="宋体"/>
          <w:b/>
          <w:szCs w:val="21"/>
        </w:rPr>
      </w:pPr>
    </w:p>
    <w:p w14:paraId="0CAAF97D" w14:textId="77777777" w:rsidR="007E60F3" w:rsidRDefault="007E60F3" w:rsidP="007E60F3">
      <w:pPr>
        <w:spacing w:line="360" w:lineRule="auto"/>
        <w:jc w:val="center"/>
        <w:rPr>
          <w:rFonts w:ascii="宋体" w:hAnsi="宋体" w:cs="宋体"/>
          <w:b/>
          <w:szCs w:val="21"/>
        </w:rPr>
      </w:pPr>
    </w:p>
    <w:p w14:paraId="1631F25A" w14:textId="77777777" w:rsidR="007E60F3" w:rsidRDefault="007E60F3" w:rsidP="007E60F3">
      <w:pPr>
        <w:spacing w:line="360" w:lineRule="auto"/>
        <w:jc w:val="center"/>
        <w:rPr>
          <w:rFonts w:ascii="宋体" w:hAnsi="宋体" w:cs="宋体"/>
          <w:b/>
          <w:szCs w:val="21"/>
        </w:rPr>
      </w:pPr>
    </w:p>
    <w:p w14:paraId="152B142E" w14:textId="77777777" w:rsidR="007E60F3" w:rsidRDefault="007E60F3" w:rsidP="007E60F3">
      <w:pPr>
        <w:spacing w:line="360" w:lineRule="auto"/>
        <w:jc w:val="center"/>
        <w:rPr>
          <w:rFonts w:ascii="宋体" w:hAnsi="宋体" w:cs="宋体"/>
          <w:b/>
          <w:szCs w:val="21"/>
        </w:rPr>
      </w:pPr>
    </w:p>
    <w:p w14:paraId="30B1E601" w14:textId="77777777" w:rsidR="007E60F3" w:rsidRDefault="007E60F3" w:rsidP="007E60F3">
      <w:pPr>
        <w:spacing w:line="360" w:lineRule="auto"/>
        <w:jc w:val="center"/>
        <w:rPr>
          <w:rFonts w:ascii="宋体" w:hAnsi="宋体" w:cs="宋体"/>
          <w:b/>
          <w:szCs w:val="21"/>
        </w:rPr>
      </w:pPr>
    </w:p>
    <w:p w14:paraId="33D17E2B" w14:textId="77777777" w:rsidR="007E60F3" w:rsidRDefault="007E60F3" w:rsidP="007E60F3">
      <w:pPr>
        <w:spacing w:line="360" w:lineRule="auto"/>
        <w:jc w:val="center"/>
        <w:rPr>
          <w:rFonts w:ascii="宋体" w:hAnsi="宋体" w:cs="宋体"/>
          <w:b/>
          <w:szCs w:val="21"/>
        </w:rPr>
      </w:pPr>
    </w:p>
    <w:p w14:paraId="06E20E3E" w14:textId="77777777" w:rsidR="007E60F3" w:rsidRDefault="007E60F3" w:rsidP="007E60F3">
      <w:pPr>
        <w:spacing w:line="360" w:lineRule="auto"/>
        <w:jc w:val="center"/>
        <w:rPr>
          <w:rFonts w:ascii="宋体" w:hAnsi="宋体" w:cs="宋体"/>
          <w:b/>
          <w:szCs w:val="21"/>
        </w:rPr>
      </w:pPr>
    </w:p>
    <w:p w14:paraId="2949131A" w14:textId="77777777" w:rsidR="007E60F3" w:rsidRDefault="007E60F3">
      <w:pPr>
        <w:widowControl/>
        <w:jc w:val="left"/>
        <w:rPr>
          <w:rFonts w:ascii="宋体" w:hAnsi="宋体" w:cs="宋体"/>
          <w:b/>
          <w:szCs w:val="21"/>
        </w:rPr>
      </w:pPr>
      <w:r>
        <w:rPr>
          <w:rFonts w:ascii="宋体" w:hAnsi="宋体" w:cs="宋体"/>
          <w:b/>
          <w:szCs w:val="21"/>
        </w:rPr>
        <w:br w:type="page"/>
      </w:r>
    </w:p>
    <w:p w14:paraId="736E9739" w14:textId="77777777" w:rsidR="007E60F3" w:rsidRDefault="007E60F3" w:rsidP="007E60F3">
      <w:pPr>
        <w:spacing w:line="360" w:lineRule="auto"/>
        <w:jc w:val="center"/>
        <w:rPr>
          <w:rFonts w:ascii="宋体" w:hAnsi="宋体" w:cs="宋体"/>
          <w:b/>
          <w:szCs w:val="21"/>
        </w:rPr>
      </w:pPr>
      <w:r>
        <w:rPr>
          <w:rFonts w:ascii="宋体" w:hAnsi="宋体" w:cs="宋体" w:hint="eastAsia"/>
          <w:b/>
          <w:szCs w:val="21"/>
        </w:rPr>
        <w:lastRenderedPageBreak/>
        <w:t>合同协议书</w:t>
      </w:r>
    </w:p>
    <w:p w14:paraId="74AC4A2F" w14:textId="77777777" w:rsidR="007E60F3" w:rsidRDefault="007E60F3" w:rsidP="007E60F3">
      <w:pPr>
        <w:pStyle w:val="17"/>
        <w:spacing w:line="360" w:lineRule="auto"/>
        <w:ind w:firstLine="214"/>
        <w:rPr>
          <w:rFonts w:ascii="宋体" w:hAnsi="宋体" w:cs="宋体"/>
          <w:sz w:val="21"/>
          <w:szCs w:val="21"/>
        </w:rPr>
      </w:pPr>
      <w:r>
        <w:rPr>
          <w:rFonts w:ascii="宋体" w:hAnsi="宋体" w:cs="宋体" w:hint="eastAsia"/>
          <w:sz w:val="21"/>
          <w:szCs w:val="21"/>
        </w:rPr>
        <w:t xml:space="preserve">                                                    编号：</w:t>
      </w:r>
      <w:r>
        <w:rPr>
          <w:rFonts w:ascii="宋体" w:hAnsi="宋体" w:cs="宋体" w:hint="eastAsia"/>
          <w:sz w:val="21"/>
          <w:szCs w:val="21"/>
          <w:u w:val="single"/>
        </w:rPr>
        <w:t xml:space="preserve">                   </w:t>
      </w:r>
    </w:p>
    <w:p w14:paraId="10A6DD3F" w14:textId="77777777" w:rsidR="007E60F3" w:rsidRDefault="007E60F3" w:rsidP="007E60F3">
      <w:pPr>
        <w:spacing w:line="360" w:lineRule="auto"/>
        <w:rPr>
          <w:rFonts w:ascii="宋体" w:hAnsi="宋体" w:cs="宋体"/>
          <w:szCs w:val="21"/>
          <w:u w:val="single"/>
        </w:rPr>
      </w:pPr>
      <w:r>
        <w:rPr>
          <w:rFonts w:ascii="宋体" w:hAnsi="宋体" w:cs="宋体" w:hint="eastAsia"/>
          <w:szCs w:val="21"/>
        </w:rPr>
        <w:t>发包人(即采购人)（全称）：</w:t>
      </w:r>
      <w:r>
        <w:rPr>
          <w:rFonts w:ascii="宋体" w:hAnsi="宋体" w:cs="宋体" w:hint="eastAsia"/>
          <w:szCs w:val="21"/>
          <w:u w:val="single"/>
        </w:rPr>
        <w:t xml:space="preserve">  北京物资学院  </w:t>
      </w:r>
    </w:p>
    <w:p w14:paraId="6C826A37" w14:textId="77777777" w:rsidR="007E60F3" w:rsidRDefault="007E60F3" w:rsidP="007E60F3">
      <w:pPr>
        <w:spacing w:line="360" w:lineRule="auto"/>
        <w:rPr>
          <w:rFonts w:ascii="宋体" w:hAnsi="宋体" w:cs="宋体"/>
          <w:szCs w:val="21"/>
        </w:rPr>
      </w:pPr>
      <w:r>
        <w:rPr>
          <w:rFonts w:ascii="宋体" w:hAnsi="宋体" w:cs="宋体" w:hint="eastAsia"/>
          <w:szCs w:val="21"/>
        </w:rPr>
        <w:t>法 定 代 表 人：</w:t>
      </w:r>
      <w:r>
        <w:rPr>
          <w:rFonts w:ascii="宋体" w:hAnsi="宋体" w:cs="宋体" w:hint="eastAsia"/>
          <w:szCs w:val="21"/>
          <w:u w:val="single"/>
        </w:rPr>
        <w:t xml:space="preserve"> 刘军 </w:t>
      </w:r>
    </w:p>
    <w:p w14:paraId="62319FE3" w14:textId="77777777" w:rsidR="007E60F3" w:rsidRDefault="007E60F3" w:rsidP="007E60F3">
      <w:pPr>
        <w:spacing w:line="360" w:lineRule="auto"/>
        <w:rPr>
          <w:rFonts w:ascii="宋体" w:hAnsi="宋体" w:cs="宋体"/>
          <w:szCs w:val="21"/>
          <w:u w:val="single"/>
        </w:rPr>
      </w:pPr>
      <w:r>
        <w:rPr>
          <w:rFonts w:ascii="宋体" w:hAnsi="宋体" w:cs="宋体" w:hint="eastAsia"/>
          <w:szCs w:val="21"/>
        </w:rPr>
        <w:t>法定注册地址：</w:t>
      </w:r>
      <w:r>
        <w:rPr>
          <w:rFonts w:ascii="宋体" w:hAnsi="宋体" w:cs="宋体" w:hint="eastAsia"/>
          <w:szCs w:val="21"/>
          <w:u w:val="single"/>
        </w:rPr>
        <w:t xml:space="preserve"> 北京市通州区富河大街321号 </w:t>
      </w:r>
    </w:p>
    <w:p w14:paraId="24CFB47D" w14:textId="77777777" w:rsidR="007E60F3" w:rsidRDefault="007E60F3" w:rsidP="007E60F3">
      <w:pPr>
        <w:spacing w:line="360" w:lineRule="auto"/>
        <w:rPr>
          <w:rFonts w:ascii="宋体" w:hAnsi="宋体" w:cs="宋体"/>
          <w:szCs w:val="21"/>
          <w:u w:val="single"/>
        </w:rPr>
      </w:pPr>
      <w:r>
        <w:rPr>
          <w:rFonts w:ascii="宋体" w:hAnsi="宋体" w:cs="宋体" w:hint="eastAsia"/>
          <w:szCs w:val="21"/>
        </w:rPr>
        <w:t>承包人(即供应商)（全称）：</w:t>
      </w:r>
      <w:r>
        <w:rPr>
          <w:rFonts w:ascii="宋体" w:hAnsi="宋体" w:cs="宋体" w:hint="eastAsia"/>
          <w:szCs w:val="21"/>
          <w:u w:val="single"/>
        </w:rPr>
        <w:t xml:space="preserve">                              </w:t>
      </w:r>
    </w:p>
    <w:p w14:paraId="4F4BDDE6" w14:textId="77777777" w:rsidR="007E60F3" w:rsidRDefault="007E60F3" w:rsidP="007E60F3">
      <w:pPr>
        <w:spacing w:line="360" w:lineRule="auto"/>
        <w:rPr>
          <w:rFonts w:ascii="宋体" w:hAnsi="宋体" w:cs="宋体"/>
          <w:szCs w:val="21"/>
        </w:rPr>
      </w:pPr>
      <w:r>
        <w:rPr>
          <w:rFonts w:ascii="宋体" w:hAnsi="宋体" w:cs="宋体" w:hint="eastAsia"/>
          <w:szCs w:val="21"/>
        </w:rPr>
        <w:t>法 定 代 表 人：</w:t>
      </w:r>
      <w:r>
        <w:rPr>
          <w:rFonts w:ascii="宋体" w:hAnsi="宋体" w:cs="宋体" w:hint="eastAsia"/>
          <w:szCs w:val="21"/>
          <w:u w:val="single"/>
        </w:rPr>
        <w:t xml:space="preserve">        </w:t>
      </w:r>
    </w:p>
    <w:p w14:paraId="2C8CAD21" w14:textId="77777777" w:rsidR="007E60F3" w:rsidRDefault="007E60F3" w:rsidP="007E60F3">
      <w:pPr>
        <w:spacing w:line="360" w:lineRule="auto"/>
        <w:rPr>
          <w:rFonts w:ascii="宋体" w:hAnsi="宋体" w:cs="宋体"/>
          <w:b/>
          <w:szCs w:val="21"/>
        </w:rPr>
      </w:pPr>
      <w:r>
        <w:rPr>
          <w:rFonts w:ascii="宋体" w:hAnsi="宋体" w:cs="宋体" w:hint="eastAsia"/>
          <w:szCs w:val="21"/>
        </w:rPr>
        <w:t>法定注册地址</w:t>
      </w:r>
      <w:r>
        <w:rPr>
          <w:rFonts w:ascii="宋体" w:hAnsi="宋体" w:cs="宋体" w:hint="eastAsia"/>
          <w:b/>
          <w:szCs w:val="21"/>
        </w:rPr>
        <w:t>：</w:t>
      </w:r>
      <w:r>
        <w:rPr>
          <w:rFonts w:ascii="宋体" w:hAnsi="宋体" w:cs="宋体" w:hint="eastAsia"/>
          <w:szCs w:val="21"/>
          <w:u w:val="single"/>
        </w:rPr>
        <w:t xml:space="preserve">                                       </w:t>
      </w:r>
    </w:p>
    <w:p w14:paraId="2BDA8609" w14:textId="77777777" w:rsidR="007E60F3" w:rsidRDefault="007E60F3" w:rsidP="007E60F3">
      <w:pPr>
        <w:spacing w:line="360" w:lineRule="auto"/>
        <w:ind w:firstLine="490"/>
        <w:rPr>
          <w:rFonts w:ascii="宋体" w:hAnsi="宋体" w:cs="宋体"/>
          <w:szCs w:val="21"/>
        </w:rPr>
      </w:pPr>
    </w:p>
    <w:p w14:paraId="7954BFD6"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发包人为建设</w:t>
      </w:r>
      <w:r>
        <w:rPr>
          <w:rFonts w:ascii="宋体" w:hAnsi="宋体" w:cs="宋体" w:hint="eastAsia"/>
          <w:szCs w:val="21"/>
          <w:u w:val="single"/>
        </w:rPr>
        <w:t xml:space="preserve">                                           </w:t>
      </w:r>
      <w:r>
        <w:rPr>
          <w:rFonts w:ascii="宋体" w:hAnsi="宋体" w:cs="宋体" w:hint="eastAsia"/>
          <w:szCs w:val="21"/>
        </w:rPr>
        <w:t>（以下简称“本工程”），已接受承包人提出的承担本工程的施工、竣工、交付并维修其任何缺陷的投标。依照《中华人民共和国招标投标法》、《中华人民共和国民法典》、《中华人民共和国建筑法》、及其他有关法律、行政法规，遵循平等、自愿、公平和诚实信用的原则，双方共同达成并订立如下协议。</w:t>
      </w:r>
    </w:p>
    <w:p w14:paraId="43507A44"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一、工程概况</w:t>
      </w:r>
    </w:p>
    <w:p w14:paraId="016F508F"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rPr>
        <w:t>工程名称：</w:t>
      </w:r>
      <w:r>
        <w:rPr>
          <w:rFonts w:ascii="宋体" w:hAnsi="宋体" w:cs="宋体" w:hint="eastAsia"/>
          <w:szCs w:val="21"/>
          <w:u w:val="single"/>
        </w:rPr>
        <w:t xml:space="preserve">                                  </w:t>
      </w:r>
    </w:p>
    <w:p w14:paraId="267226DD"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rPr>
        <w:t>工程地点：</w:t>
      </w:r>
      <w:r>
        <w:rPr>
          <w:rFonts w:ascii="宋体" w:hAnsi="宋体" w:cs="宋体" w:hint="eastAsia"/>
          <w:szCs w:val="21"/>
          <w:u w:val="single"/>
        </w:rPr>
        <w:t xml:space="preserve">                                  </w:t>
      </w:r>
    </w:p>
    <w:p w14:paraId="0449A682"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rPr>
        <w:t>工程内容：</w:t>
      </w:r>
      <w:r>
        <w:rPr>
          <w:rFonts w:ascii="宋体" w:hAnsi="宋体" w:hint="eastAsia"/>
          <w:szCs w:val="21"/>
          <w:u w:val="single"/>
        </w:rPr>
        <w:t>图纸、技术要求和工程量清单范围内的所有施工内容</w:t>
      </w:r>
      <w:r>
        <w:rPr>
          <w:rFonts w:ascii="宋体" w:hAnsi="宋体" w:cs="宋体" w:hint="eastAsia"/>
          <w:szCs w:val="21"/>
          <w:u w:val="single"/>
        </w:rPr>
        <w:t>。</w:t>
      </w:r>
    </w:p>
    <w:p w14:paraId="18858D6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群体工程应附“承包人承揽工程项目一览表”（附件二）</w:t>
      </w:r>
    </w:p>
    <w:p w14:paraId="568D6A49"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rPr>
        <w:t xml:space="preserve">工程立项批准文号： </w:t>
      </w:r>
    </w:p>
    <w:p w14:paraId="0A3362E1"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rPr>
        <w:t>资金来源：</w:t>
      </w:r>
      <w:r>
        <w:rPr>
          <w:rFonts w:ascii="宋体" w:hAnsi="宋体" w:cs="宋体" w:hint="eastAsia"/>
          <w:szCs w:val="21"/>
          <w:u w:val="single"/>
        </w:rPr>
        <w:t xml:space="preserve"> </w:t>
      </w:r>
      <w:r>
        <w:rPr>
          <w:rFonts w:ascii="宋体" w:hAnsi="宋体" w:cs="宋体"/>
          <w:szCs w:val="21"/>
          <w:u w:val="single"/>
        </w:rPr>
        <w:t xml:space="preserve">  </w:t>
      </w:r>
      <w:r>
        <w:rPr>
          <w:rFonts w:ascii="宋体" w:hAnsi="宋体" w:cs="宋体" w:hint="eastAsia"/>
          <w:szCs w:val="21"/>
          <w:u w:val="single"/>
        </w:rPr>
        <w:t xml:space="preserve">财政资金 </w:t>
      </w:r>
      <w:r>
        <w:rPr>
          <w:rFonts w:ascii="宋体" w:hAnsi="宋体" w:cs="宋体"/>
          <w:szCs w:val="21"/>
          <w:u w:val="single"/>
        </w:rPr>
        <w:t xml:space="preserve">  </w:t>
      </w:r>
    </w:p>
    <w:p w14:paraId="70650031"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二、工程承包范围</w:t>
      </w:r>
    </w:p>
    <w:p w14:paraId="6DC54951"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承包范围：</w:t>
      </w:r>
      <w:r>
        <w:rPr>
          <w:rFonts w:ascii="宋体" w:hAnsi="宋体" w:cs="宋体" w:hint="eastAsia"/>
          <w:szCs w:val="21"/>
          <w:u w:val="single"/>
        </w:rPr>
        <w:t xml:space="preserve"> </w:t>
      </w:r>
      <w:r>
        <w:rPr>
          <w:rFonts w:ascii="宋体" w:hAnsi="宋体" w:hint="eastAsia"/>
          <w:szCs w:val="21"/>
          <w:u w:val="single"/>
        </w:rPr>
        <w:t>图纸、技术要求和工程量清单范围内的所有施工内容</w:t>
      </w:r>
      <w:r>
        <w:rPr>
          <w:rFonts w:ascii="宋体" w:hAnsi="宋体" w:cs="宋体" w:hint="eastAsia"/>
          <w:szCs w:val="21"/>
          <w:u w:val="single"/>
        </w:rPr>
        <w:t xml:space="preserve"> 。 </w:t>
      </w:r>
    </w:p>
    <w:p w14:paraId="449A8975" w14:textId="77777777" w:rsidR="007E60F3" w:rsidRDefault="007E60F3" w:rsidP="007E60F3">
      <w:pPr>
        <w:spacing w:line="360" w:lineRule="auto"/>
        <w:ind w:firstLineChars="200" w:firstLine="420"/>
        <w:rPr>
          <w:rFonts w:ascii="宋体" w:hAnsi="宋体" w:cs="宋体"/>
          <w:b/>
          <w:szCs w:val="21"/>
          <w:u w:val="single"/>
        </w:rPr>
      </w:pPr>
      <w:r>
        <w:rPr>
          <w:rFonts w:ascii="宋体" w:hAnsi="宋体" w:cs="宋体" w:hint="eastAsia"/>
          <w:szCs w:val="21"/>
        </w:rPr>
        <w:t>详细承包范围见第五章“技术标准和要求”。</w:t>
      </w:r>
    </w:p>
    <w:p w14:paraId="7798300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三、合同工期</w:t>
      </w:r>
    </w:p>
    <w:p w14:paraId="24779DA4"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rPr>
        <w:t>计划开工日期：</w:t>
      </w:r>
      <w:r w:rsidR="005F2F85">
        <w:rPr>
          <w:rFonts w:ascii="宋体" w:hAnsi="宋体" w:cs="宋体" w:hint="eastAsia"/>
          <w:szCs w:val="21"/>
          <w:u w:val="single"/>
        </w:rPr>
        <w:t xml:space="preserve">     </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w:t>
      </w:r>
    </w:p>
    <w:p w14:paraId="1BE76470"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rPr>
        <w:t>计划竣工日期：</w:t>
      </w:r>
      <w:r>
        <w:rPr>
          <w:rFonts w:ascii="宋体" w:hAnsi="宋体" w:cs="宋体" w:hint="eastAsia"/>
          <w:szCs w:val="21"/>
          <w:u w:val="single"/>
        </w:rPr>
        <w:t xml:space="preserve"> </w:t>
      </w:r>
      <w:r w:rsidR="005F2F85">
        <w:rPr>
          <w:rFonts w:ascii="宋体" w:hAnsi="宋体" w:cs="宋体" w:hint="eastAsia"/>
          <w:szCs w:val="21"/>
          <w:u w:val="single"/>
        </w:rPr>
        <w:t xml:space="preserve">    </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w:t>
      </w:r>
    </w:p>
    <w:p w14:paraId="1704D795"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工期总日历天数</w:t>
      </w:r>
      <w:r>
        <w:rPr>
          <w:rFonts w:ascii="宋体" w:hAnsi="宋体" w:cs="宋体" w:hint="eastAsia"/>
          <w:szCs w:val="21"/>
          <w:u w:val="single"/>
        </w:rPr>
        <w:t xml:space="preserve">    </w:t>
      </w:r>
      <w:r>
        <w:rPr>
          <w:rFonts w:ascii="宋体" w:hAnsi="宋体" w:cs="宋体" w:hint="eastAsia"/>
          <w:szCs w:val="21"/>
        </w:rPr>
        <w:t>天，自监理人发出的开工通知中载明的开工日期起算。</w:t>
      </w:r>
    </w:p>
    <w:p w14:paraId="2FCF4021"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四、质量标准</w:t>
      </w:r>
    </w:p>
    <w:p w14:paraId="3CDBF307"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rPr>
        <w:t>工程质量标准：</w:t>
      </w:r>
      <w:r>
        <w:rPr>
          <w:rFonts w:ascii="宋体" w:hAnsi="宋体" w:cs="宋体" w:hint="eastAsia"/>
          <w:szCs w:val="21"/>
          <w:u w:val="single"/>
        </w:rPr>
        <w:t xml:space="preserve"> 合格 </w:t>
      </w:r>
    </w:p>
    <w:p w14:paraId="5D07207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五、合同形式</w:t>
      </w:r>
    </w:p>
    <w:p w14:paraId="75767084" w14:textId="77777777" w:rsidR="007E60F3" w:rsidRDefault="007E60F3" w:rsidP="007E60F3">
      <w:pPr>
        <w:spacing w:line="360" w:lineRule="auto"/>
        <w:ind w:firstLineChars="200" w:firstLine="420"/>
        <w:rPr>
          <w:rFonts w:ascii="宋体" w:hAnsi="宋体" w:cs="宋体"/>
          <w:b/>
          <w:szCs w:val="21"/>
          <w:u w:val="single"/>
        </w:rPr>
      </w:pPr>
      <w:r>
        <w:rPr>
          <w:rFonts w:ascii="宋体" w:hAnsi="宋体" w:cs="宋体" w:hint="eastAsia"/>
          <w:szCs w:val="21"/>
        </w:rPr>
        <w:t xml:space="preserve">本合同采用 </w:t>
      </w:r>
      <w:r>
        <w:rPr>
          <w:rFonts w:ascii="宋体" w:hAnsi="宋体" w:cs="宋体" w:hint="eastAsia"/>
          <w:szCs w:val="21"/>
          <w:u w:val="single"/>
        </w:rPr>
        <w:t xml:space="preserve"> 固定单价 </w:t>
      </w:r>
      <w:r>
        <w:rPr>
          <w:rFonts w:ascii="宋体" w:hAnsi="宋体" w:cs="宋体" w:hint="eastAsia"/>
          <w:szCs w:val="21"/>
        </w:rPr>
        <w:t>合同形式。</w:t>
      </w:r>
    </w:p>
    <w:p w14:paraId="5BC763A0" w14:textId="77777777" w:rsidR="007E60F3" w:rsidRDefault="007E60F3" w:rsidP="007E60F3">
      <w:pPr>
        <w:spacing w:line="360" w:lineRule="auto"/>
        <w:ind w:firstLineChars="200" w:firstLine="420"/>
        <w:rPr>
          <w:rFonts w:ascii="宋体" w:hAnsi="宋体" w:cs="宋体"/>
          <w:bCs/>
          <w:szCs w:val="21"/>
        </w:rPr>
      </w:pPr>
      <w:r>
        <w:rPr>
          <w:rFonts w:ascii="宋体" w:hAnsi="宋体" w:cs="宋体" w:hint="eastAsia"/>
          <w:bCs/>
          <w:szCs w:val="21"/>
        </w:rPr>
        <w:t>六、签约合同价</w:t>
      </w:r>
    </w:p>
    <w:p w14:paraId="0B45CBB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金额（大写）：</w:t>
      </w:r>
      <w:r>
        <w:rPr>
          <w:rFonts w:ascii="宋体" w:hAnsi="宋体" w:cs="宋体" w:hint="eastAsia"/>
          <w:szCs w:val="21"/>
          <w:u w:val="single"/>
        </w:rPr>
        <w:t xml:space="preserve">                                        </w:t>
      </w:r>
      <w:r>
        <w:rPr>
          <w:rFonts w:ascii="宋体" w:hAnsi="宋体" w:cs="宋体" w:hint="eastAsia"/>
          <w:szCs w:val="21"/>
        </w:rPr>
        <w:t>（人民币）</w:t>
      </w:r>
    </w:p>
    <w:p w14:paraId="0FA4F61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lastRenderedPageBreak/>
        <w:t>（小写）￥：</w:t>
      </w:r>
      <w:r>
        <w:rPr>
          <w:rFonts w:ascii="宋体" w:hAnsi="宋体" w:cs="宋体" w:hint="eastAsia"/>
          <w:szCs w:val="21"/>
          <w:u w:val="single"/>
        </w:rPr>
        <w:t xml:space="preserve">             </w:t>
      </w:r>
      <w:r>
        <w:rPr>
          <w:rFonts w:ascii="宋体" w:hAnsi="宋体" w:cs="宋体" w:hint="eastAsia"/>
          <w:szCs w:val="21"/>
        </w:rPr>
        <w:t>元</w:t>
      </w:r>
    </w:p>
    <w:p w14:paraId="468266B7" w14:textId="77777777" w:rsidR="007E60F3" w:rsidRDefault="007E60F3" w:rsidP="007E60F3">
      <w:pPr>
        <w:spacing w:line="360" w:lineRule="auto"/>
        <w:ind w:firstLineChars="300" w:firstLine="630"/>
        <w:rPr>
          <w:rFonts w:ascii="宋体" w:hAnsi="宋体" w:cs="宋体"/>
          <w:szCs w:val="21"/>
        </w:rPr>
      </w:pPr>
      <w:r>
        <w:rPr>
          <w:rFonts w:ascii="宋体" w:hAnsi="宋体" w:cs="宋体" w:hint="eastAsia"/>
          <w:szCs w:val="21"/>
        </w:rPr>
        <w:t>其中：安全文明施工费：</w:t>
      </w:r>
      <w:r>
        <w:rPr>
          <w:rFonts w:ascii="宋体" w:hAnsi="宋体" w:cs="宋体" w:hint="eastAsia"/>
          <w:szCs w:val="21"/>
          <w:u w:val="single"/>
        </w:rPr>
        <w:t xml:space="preserve">                </w:t>
      </w:r>
      <w:r>
        <w:rPr>
          <w:rFonts w:ascii="宋体" w:hAnsi="宋体" w:cs="宋体" w:hint="eastAsia"/>
          <w:szCs w:val="21"/>
        </w:rPr>
        <w:t>元</w:t>
      </w:r>
    </w:p>
    <w:p w14:paraId="13AB4C74" w14:textId="77777777" w:rsidR="007E60F3" w:rsidRDefault="007E60F3" w:rsidP="007E60F3">
      <w:pPr>
        <w:wordWrap w:val="0"/>
        <w:spacing w:line="360" w:lineRule="auto"/>
        <w:ind w:leftChars="600" w:left="1260"/>
        <w:rPr>
          <w:rFonts w:ascii="宋体" w:hAnsi="宋体" w:cs="宋体"/>
          <w:szCs w:val="21"/>
        </w:rPr>
      </w:pPr>
      <w:r>
        <w:rPr>
          <w:rFonts w:ascii="宋体" w:hAnsi="宋体" w:cs="宋体" w:hint="eastAsia"/>
          <w:szCs w:val="21"/>
        </w:rPr>
        <w:t>建筑垃圾运输处置费：</w:t>
      </w:r>
      <w:r>
        <w:rPr>
          <w:rFonts w:ascii="宋体" w:hAnsi="宋体" w:cs="宋体" w:hint="eastAsia"/>
          <w:szCs w:val="21"/>
          <w:u w:val="single"/>
        </w:rPr>
        <w:t xml:space="preserve">     </w:t>
      </w:r>
      <w:r>
        <w:rPr>
          <w:rFonts w:ascii="宋体" w:hAnsi="宋体" w:cs="宋体" w:hint="eastAsia"/>
          <w:szCs w:val="21"/>
        </w:rPr>
        <w:t>元</w:t>
      </w:r>
    </w:p>
    <w:p w14:paraId="2DA0CD0B" w14:textId="77777777" w:rsidR="007E60F3" w:rsidRDefault="007E60F3" w:rsidP="007E60F3">
      <w:pPr>
        <w:spacing w:line="360" w:lineRule="auto"/>
        <w:ind w:firstLineChars="600" w:firstLine="1260"/>
        <w:rPr>
          <w:rFonts w:ascii="宋体" w:hAnsi="宋体" w:cs="宋体"/>
          <w:szCs w:val="21"/>
        </w:rPr>
      </w:pPr>
      <w:r>
        <w:rPr>
          <w:rFonts w:ascii="宋体" w:hAnsi="宋体" w:cs="宋体" w:hint="eastAsia"/>
          <w:szCs w:val="21"/>
        </w:rPr>
        <w:t>暂列金额（除税）：</w:t>
      </w:r>
      <w:r>
        <w:rPr>
          <w:rFonts w:ascii="宋体" w:hAnsi="宋体" w:cs="宋体" w:hint="eastAsia"/>
          <w:szCs w:val="21"/>
          <w:u w:val="single"/>
        </w:rPr>
        <w:t xml:space="preserve"> / </w:t>
      </w:r>
      <w:r>
        <w:rPr>
          <w:rFonts w:ascii="宋体" w:hAnsi="宋体" w:cs="宋体" w:hint="eastAsia"/>
          <w:szCs w:val="21"/>
        </w:rPr>
        <w:t>元</w:t>
      </w:r>
    </w:p>
    <w:p w14:paraId="0CE6DCBE" w14:textId="77777777" w:rsidR="007E60F3" w:rsidRDefault="007E60F3" w:rsidP="007E60F3">
      <w:pPr>
        <w:spacing w:line="360" w:lineRule="auto"/>
        <w:ind w:firstLineChars="600" w:firstLine="1260"/>
        <w:rPr>
          <w:rFonts w:ascii="宋体" w:hAnsi="宋体" w:cs="宋体"/>
          <w:szCs w:val="21"/>
        </w:rPr>
      </w:pPr>
      <w:r>
        <w:rPr>
          <w:rFonts w:ascii="宋体" w:hAnsi="宋体" w:cs="宋体" w:hint="eastAsia"/>
          <w:bCs/>
          <w:szCs w:val="21"/>
        </w:rPr>
        <w:t>专业工程暂估价</w:t>
      </w:r>
      <w:r>
        <w:rPr>
          <w:rFonts w:ascii="宋体" w:hAnsi="宋体" w:cs="宋体" w:hint="eastAsia"/>
          <w:szCs w:val="21"/>
        </w:rPr>
        <w:t>（除税）</w:t>
      </w:r>
      <w:r>
        <w:rPr>
          <w:rFonts w:ascii="宋体" w:hAnsi="宋体" w:cs="宋体" w:hint="eastAsia"/>
          <w:bCs/>
          <w:szCs w:val="21"/>
        </w:rPr>
        <w:t>：</w:t>
      </w:r>
      <w:r>
        <w:rPr>
          <w:rFonts w:ascii="宋体" w:hAnsi="宋体" w:cs="宋体" w:hint="eastAsia"/>
          <w:szCs w:val="21"/>
          <w:u w:val="single"/>
        </w:rPr>
        <w:t xml:space="preserve"> / </w:t>
      </w:r>
      <w:r>
        <w:rPr>
          <w:rFonts w:ascii="宋体" w:hAnsi="宋体" w:cs="宋体" w:hint="eastAsia"/>
          <w:szCs w:val="21"/>
        </w:rPr>
        <w:t>元</w:t>
      </w:r>
    </w:p>
    <w:p w14:paraId="0FAF0BEA" w14:textId="77777777" w:rsidR="007E60F3" w:rsidRDefault="007E60F3" w:rsidP="007E60F3">
      <w:pPr>
        <w:spacing w:line="360" w:lineRule="auto"/>
        <w:ind w:firstLineChars="607" w:firstLine="1275"/>
        <w:rPr>
          <w:rFonts w:ascii="宋体" w:hAnsi="宋体" w:cs="宋体"/>
          <w:b/>
          <w:szCs w:val="21"/>
        </w:rPr>
      </w:pPr>
      <w:r>
        <w:rPr>
          <w:rFonts w:ascii="宋体" w:hAnsi="宋体" w:cs="宋体" w:hint="eastAsia"/>
          <w:szCs w:val="21"/>
        </w:rPr>
        <w:t>……</w:t>
      </w:r>
    </w:p>
    <w:p w14:paraId="4968CDE6" w14:textId="77777777" w:rsidR="007E60F3" w:rsidRDefault="007E60F3" w:rsidP="007E60F3">
      <w:pPr>
        <w:spacing w:line="360" w:lineRule="auto"/>
        <w:ind w:firstLineChars="200" w:firstLine="420"/>
        <w:rPr>
          <w:rFonts w:ascii="宋体" w:hAnsi="宋体" w:cs="宋体"/>
          <w:bCs/>
          <w:szCs w:val="21"/>
        </w:rPr>
      </w:pPr>
      <w:r>
        <w:rPr>
          <w:rFonts w:ascii="宋体" w:hAnsi="宋体" w:cs="宋体" w:hint="eastAsia"/>
          <w:bCs/>
          <w:szCs w:val="21"/>
        </w:rPr>
        <w:t>七、承包人项目经理：</w:t>
      </w:r>
    </w:p>
    <w:p w14:paraId="54AFCBB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姓名：</w:t>
      </w:r>
      <w:r>
        <w:rPr>
          <w:rFonts w:ascii="宋体" w:hAnsi="宋体" w:cs="宋体" w:hint="eastAsia"/>
          <w:szCs w:val="21"/>
          <w:u w:val="single"/>
        </w:rPr>
        <w:t xml:space="preserve">              </w:t>
      </w:r>
      <w:r>
        <w:rPr>
          <w:rFonts w:ascii="宋体" w:hAnsi="宋体" w:cs="宋体" w:hint="eastAsia"/>
          <w:szCs w:val="21"/>
        </w:rPr>
        <w:t xml:space="preserve"> ；      职称：</w:t>
      </w:r>
      <w:r>
        <w:rPr>
          <w:rFonts w:ascii="宋体" w:hAnsi="宋体" w:cs="宋体" w:hint="eastAsia"/>
          <w:szCs w:val="21"/>
          <w:u w:val="single"/>
        </w:rPr>
        <w:t xml:space="preserve">                          </w:t>
      </w:r>
      <w:r>
        <w:rPr>
          <w:rFonts w:ascii="宋体" w:hAnsi="宋体" w:cs="宋体" w:hint="eastAsia"/>
          <w:szCs w:val="21"/>
        </w:rPr>
        <w:t>；</w:t>
      </w:r>
    </w:p>
    <w:p w14:paraId="7728140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身份证号：</w:t>
      </w:r>
      <w:r>
        <w:rPr>
          <w:rFonts w:ascii="宋体" w:hAnsi="宋体" w:cs="宋体" w:hint="eastAsia"/>
          <w:szCs w:val="21"/>
          <w:u w:val="single"/>
        </w:rPr>
        <w:t xml:space="preserve">                     </w:t>
      </w:r>
      <w:r>
        <w:rPr>
          <w:rFonts w:ascii="宋体" w:hAnsi="宋体" w:cs="宋体" w:hint="eastAsia"/>
          <w:szCs w:val="21"/>
        </w:rPr>
        <w:t>；      建造师执业资格证书号：</w:t>
      </w:r>
      <w:r>
        <w:rPr>
          <w:rFonts w:ascii="宋体" w:hAnsi="宋体" w:cs="宋体" w:hint="eastAsia"/>
          <w:szCs w:val="21"/>
          <w:u w:val="single"/>
        </w:rPr>
        <w:t xml:space="preserve">      </w:t>
      </w:r>
      <w:r>
        <w:rPr>
          <w:rFonts w:ascii="宋体" w:hAnsi="宋体" w:cs="宋体" w:hint="eastAsia"/>
          <w:szCs w:val="21"/>
        </w:rPr>
        <w:t xml:space="preserve"> ；</w:t>
      </w:r>
    </w:p>
    <w:p w14:paraId="57957935"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建造师注册证书号：</w:t>
      </w:r>
      <w:r>
        <w:rPr>
          <w:rFonts w:ascii="宋体" w:hAnsi="宋体" w:cs="宋体" w:hint="eastAsia"/>
          <w:szCs w:val="21"/>
          <w:u w:val="single"/>
        </w:rPr>
        <w:t xml:space="preserve">                 </w:t>
      </w:r>
      <w:r>
        <w:rPr>
          <w:rFonts w:ascii="宋体" w:hAnsi="宋体" w:cs="宋体" w:hint="eastAsia"/>
          <w:szCs w:val="21"/>
        </w:rPr>
        <w:t>。</w:t>
      </w:r>
    </w:p>
    <w:p w14:paraId="1C57BB4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建造师执业印章号：</w:t>
      </w:r>
      <w:r>
        <w:rPr>
          <w:rFonts w:ascii="宋体" w:hAnsi="宋体" w:cs="宋体" w:hint="eastAsia"/>
          <w:szCs w:val="21"/>
          <w:u w:val="single"/>
        </w:rPr>
        <w:t xml:space="preserve">                </w:t>
      </w:r>
      <w:r>
        <w:rPr>
          <w:rFonts w:ascii="宋体" w:hAnsi="宋体" w:cs="宋体" w:hint="eastAsia"/>
          <w:szCs w:val="21"/>
        </w:rPr>
        <w:t>。</w:t>
      </w:r>
    </w:p>
    <w:p w14:paraId="6CB932A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安全生产考核合格证书号：</w:t>
      </w:r>
      <w:r>
        <w:rPr>
          <w:rFonts w:ascii="宋体" w:hAnsi="宋体" w:cs="宋体" w:hint="eastAsia"/>
          <w:szCs w:val="21"/>
          <w:u w:val="single"/>
        </w:rPr>
        <w:t xml:space="preserve">                             </w:t>
      </w:r>
      <w:r>
        <w:rPr>
          <w:rFonts w:ascii="宋体" w:hAnsi="宋体" w:cs="宋体" w:hint="eastAsia"/>
          <w:szCs w:val="21"/>
        </w:rPr>
        <w:t>。</w:t>
      </w:r>
    </w:p>
    <w:p w14:paraId="17D99EB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八、合同文件的组成</w:t>
      </w:r>
    </w:p>
    <w:p w14:paraId="12AAAF2B"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下列文件共同构成合同文件：</w:t>
      </w:r>
    </w:p>
    <w:p w14:paraId="390ED28C"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1、本协议书；</w:t>
      </w:r>
    </w:p>
    <w:p w14:paraId="08B01B1B"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2、中标通知书；</w:t>
      </w:r>
    </w:p>
    <w:p w14:paraId="670C90E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3、投标函及投标函附录；</w:t>
      </w:r>
    </w:p>
    <w:p w14:paraId="681FF3A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4、合同条款专用部分；</w:t>
      </w:r>
    </w:p>
    <w:p w14:paraId="2CD3A35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5、合同条款通用部分；</w:t>
      </w:r>
    </w:p>
    <w:p w14:paraId="4E2F021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6、技术标准和要求；</w:t>
      </w:r>
    </w:p>
    <w:p w14:paraId="7C714935"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7、图纸；</w:t>
      </w:r>
    </w:p>
    <w:p w14:paraId="2112705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8、已标价工程量清单；</w:t>
      </w:r>
    </w:p>
    <w:p w14:paraId="5B6B82DB"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9、其他合同文件。</w:t>
      </w:r>
    </w:p>
    <w:p w14:paraId="4687E49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上述文件互相补充和解释，如有不明确或不一致之处，以合同约定次序在先者为准。</w:t>
      </w:r>
    </w:p>
    <w:p w14:paraId="6658AD26"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九、本协议书中有关词语定义与合同条款中的定义相同。</w:t>
      </w:r>
    </w:p>
    <w:p w14:paraId="72F76B29"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十、承包人承诺按照合同约定进行施工、竣工、交付并承担质量缺陷保修责任。受新冠疫情影响，工程施工工期和施工内容存在调整的可能，承包人同意配合发包人施工工期和施工内容调整的安排。</w:t>
      </w:r>
    </w:p>
    <w:p w14:paraId="18D6F45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十一、发包人承诺按照合同约定的条件、期限和方式向承包人支付合同价款。</w:t>
      </w:r>
    </w:p>
    <w:p w14:paraId="09695FFE"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rPr>
        <w:t>十二、本协议书连同其他合同文件正本一式两份，合同双方各执一份；副本一式</w:t>
      </w:r>
      <w:r>
        <w:rPr>
          <w:rFonts w:ascii="宋体" w:hAnsi="宋体" w:cs="宋体" w:hint="eastAsia"/>
          <w:szCs w:val="21"/>
          <w:u w:val="single"/>
        </w:rPr>
        <w:t xml:space="preserve"> 六 </w:t>
      </w:r>
    </w:p>
    <w:p w14:paraId="2A943C56" w14:textId="77777777" w:rsidR="007E60F3" w:rsidRDefault="007E60F3" w:rsidP="007E60F3">
      <w:pPr>
        <w:spacing w:line="360" w:lineRule="auto"/>
        <w:rPr>
          <w:rFonts w:ascii="宋体" w:hAnsi="宋体" w:cs="宋体"/>
          <w:szCs w:val="21"/>
        </w:rPr>
      </w:pPr>
      <w:r>
        <w:rPr>
          <w:rFonts w:ascii="宋体" w:hAnsi="宋体" w:cs="宋体" w:hint="eastAsia"/>
          <w:szCs w:val="21"/>
        </w:rPr>
        <w:t>份，其中一份在合同报送建设行政主管部门备案时留存。</w:t>
      </w:r>
    </w:p>
    <w:p w14:paraId="13DB776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十三、合同未尽事宜，双方另行签订补充协议，但不得背离本协议第八条所约定的合同文件的实质性内容。补充协议是合同文件的组成部分。</w:t>
      </w:r>
    </w:p>
    <w:p w14:paraId="65805AD2" w14:textId="77777777" w:rsidR="007E60F3" w:rsidRDefault="007E60F3" w:rsidP="007E60F3">
      <w:pPr>
        <w:spacing w:line="360" w:lineRule="auto"/>
        <w:rPr>
          <w:rFonts w:ascii="宋体" w:hAnsi="宋体" w:cs="宋体"/>
          <w:szCs w:val="21"/>
          <w:u w:val="single"/>
        </w:rPr>
      </w:pPr>
    </w:p>
    <w:p w14:paraId="0829112B" w14:textId="77777777" w:rsidR="007E60F3" w:rsidRDefault="007E60F3" w:rsidP="007E60F3">
      <w:pPr>
        <w:spacing w:line="360" w:lineRule="auto"/>
        <w:rPr>
          <w:rFonts w:ascii="宋体" w:hAnsi="宋体" w:cs="宋体"/>
          <w:b/>
          <w:bCs/>
          <w:szCs w:val="21"/>
        </w:rPr>
      </w:pPr>
    </w:p>
    <w:p w14:paraId="2A846129" w14:textId="77777777" w:rsidR="007E60F3" w:rsidRDefault="007E60F3" w:rsidP="007E60F3">
      <w:pPr>
        <w:spacing w:line="360" w:lineRule="auto"/>
        <w:ind w:left="5040" w:hangingChars="2400" w:hanging="5040"/>
        <w:rPr>
          <w:rFonts w:ascii="宋体" w:hAnsi="宋体" w:cs="宋体"/>
          <w:szCs w:val="21"/>
        </w:rPr>
      </w:pPr>
      <w:r>
        <w:rPr>
          <w:rFonts w:ascii="宋体" w:hAnsi="宋体" w:cs="宋体" w:hint="eastAsia"/>
          <w:bCs/>
          <w:szCs w:val="21"/>
        </w:rPr>
        <w:t>发包人：</w:t>
      </w:r>
      <w:r>
        <w:rPr>
          <w:rFonts w:ascii="宋体" w:hAnsi="宋体" w:cs="宋体" w:hint="eastAsia"/>
          <w:szCs w:val="21"/>
          <w:u w:val="single"/>
        </w:rPr>
        <w:t xml:space="preserve">             </w:t>
      </w:r>
      <w:r>
        <w:rPr>
          <w:rFonts w:ascii="宋体" w:hAnsi="宋体" w:cs="宋体" w:hint="eastAsia"/>
          <w:szCs w:val="21"/>
        </w:rPr>
        <w:t>（盖单位章）</w:t>
      </w:r>
      <w:r>
        <w:rPr>
          <w:rFonts w:ascii="宋体" w:hAnsi="宋体" w:cs="宋体" w:hint="eastAsia"/>
          <w:bCs/>
          <w:szCs w:val="21"/>
        </w:rPr>
        <w:t xml:space="preserve"> </w:t>
      </w:r>
      <w:r>
        <w:rPr>
          <w:rFonts w:ascii="宋体" w:hAnsi="宋体" w:cs="宋体"/>
          <w:bCs/>
          <w:szCs w:val="21"/>
        </w:rPr>
        <w:t xml:space="preserve">        </w:t>
      </w:r>
      <w:r>
        <w:rPr>
          <w:rFonts w:ascii="宋体" w:hAnsi="宋体" w:cs="宋体" w:hint="eastAsia"/>
          <w:bCs/>
          <w:szCs w:val="21"/>
        </w:rPr>
        <w:t>承包人：</w:t>
      </w:r>
      <w:r>
        <w:rPr>
          <w:rFonts w:ascii="宋体" w:hAnsi="宋体" w:cs="宋体" w:hint="eastAsia"/>
          <w:szCs w:val="21"/>
          <w:u w:val="single"/>
        </w:rPr>
        <w:t xml:space="preserve">                   </w:t>
      </w:r>
      <w:r>
        <w:rPr>
          <w:rFonts w:ascii="宋体" w:hAnsi="宋体" w:cs="宋体" w:hint="eastAsia"/>
          <w:szCs w:val="21"/>
        </w:rPr>
        <w:t>（盖单位章）</w:t>
      </w:r>
    </w:p>
    <w:p w14:paraId="339020C3" w14:textId="77777777" w:rsidR="007E60F3" w:rsidRDefault="007E60F3" w:rsidP="007E60F3">
      <w:pPr>
        <w:spacing w:line="360" w:lineRule="auto"/>
        <w:rPr>
          <w:rFonts w:ascii="宋体" w:hAnsi="宋体" w:cs="宋体"/>
          <w:szCs w:val="21"/>
        </w:rPr>
      </w:pPr>
    </w:p>
    <w:p w14:paraId="3B459B87" w14:textId="77777777" w:rsidR="007E60F3" w:rsidRDefault="007E60F3" w:rsidP="007E60F3">
      <w:pPr>
        <w:spacing w:line="360" w:lineRule="auto"/>
        <w:rPr>
          <w:rFonts w:ascii="宋体" w:hAnsi="宋体" w:cs="宋体"/>
          <w:szCs w:val="21"/>
        </w:rPr>
      </w:pPr>
      <w:r>
        <w:rPr>
          <w:rFonts w:ascii="宋体" w:hAnsi="宋体" w:cs="宋体" w:hint="eastAsia"/>
          <w:bCs/>
          <w:szCs w:val="21"/>
        </w:rPr>
        <w:t>法定代表人或其</w:t>
      </w:r>
      <w:r>
        <w:rPr>
          <w:rFonts w:ascii="宋体" w:hAnsi="宋体" w:cs="宋体" w:hint="eastAsia"/>
          <w:szCs w:val="21"/>
        </w:rPr>
        <w:t xml:space="preserve">                           </w:t>
      </w:r>
      <w:r>
        <w:rPr>
          <w:rFonts w:ascii="宋体" w:hAnsi="宋体" w:cs="宋体" w:hint="eastAsia"/>
          <w:bCs/>
          <w:szCs w:val="21"/>
        </w:rPr>
        <w:t>法定代表人或其</w:t>
      </w:r>
    </w:p>
    <w:p w14:paraId="786C56D7" w14:textId="77777777" w:rsidR="007E60F3" w:rsidRDefault="007E60F3" w:rsidP="007E60F3">
      <w:pPr>
        <w:spacing w:line="360" w:lineRule="auto"/>
        <w:rPr>
          <w:rFonts w:ascii="宋体" w:hAnsi="宋体" w:cs="宋体"/>
          <w:szCs w:val="21"/>
        </w:rPr>
      </w:pPr>
      <w:r>
        <w:rPr>
          <w:rFonts w:ascii="宋体" w:hAnsi="宋体" w:cs="宋体" w:hint="eastAsia"/>
          <w:bCs/>
          <w:szCs w:val="21"/>
        </w:rPr>
        <w:t>委托代理人：</w:t>
      </w:r>
      <w:r>
        <w:rPr>
          <w:rFonts w:ascii="宋体" w:hAnsi="宋体" w:cs="宋体" w:hint="eastAsia"/>
          <w:szCs w:val="21"/>
          <w:u w:val="single"/>
        </w:rPr>
        <w:t xml:space="preserve">             </w:t>
      </w:r>
      <w:r>
        <w:rPr>
          <w:rFonts w:ascii="宋体" w:hAnsi="宋体" w:cs="宋体" w:hint="eastAsia"/>
          <w:szCs w:val="21"/>
        </w:rPr>
        <w:t xml:space="preserve">（签字） </w:t>
      </w:r>
      <w:r>
        <w:rPr>
          <w:rFonts w:ascii="宋体" w:hAnsi="宋体" w:cs="宋体" w:hint="eastAsia"/>
          <w:bCs/>
          <w:szCs w:val="21"/>
        </w:rPr>
        <w:t xml:space="preserve"> </w:t>
      </w:r>
      <w:r>
        <w:rPr>
          <w:rFonts w:ascii="宋体" w:hAnsi="宋体" w:cs="宋体"/>
          <w:bCs/>
          <w:szCs w:val="21"/>
        </w:rPr>
        <w:t xml:space="preserve">      </w:t>
      </w:r>
      <w:r>
        <w:rPr>
          <w:rFonts w:ascii="宋体" w:hAnsi="宋体" w:cs="宋体" w:hint="eastAsia"/>
          <w:bCs/>
          <w:szCs w:val="21"/>
        </w:rPr>
        <w:t>委托代理人：</w:t>
      </w:r>
      <w:r>
        <w:rPr>
          <w:rFonts w:ascii="宋体" w:hAnsi="宋体" w:cs="宋体" w:hint="eastAsia"/>
          <w:szCs w:val="21"/>
          <w:u w:val="single"/>
        </w:rPr>
        <w:t xml:space="preserve">             </w:t>
      </w:r>
      <w:r>
        <w:rPr>
          <w:rFonts w:ascii="宋体" w:hAnsi="宋体" w:cs="宋体" w:hint="eastAsia"/>
          <w:szCs w:val="21"/>
        </w:rPr>
        <w:t>（签字）</w:t>
      </w:r>
    </w:p>
    <w:p w14:paraId="6F4C7D46" w14:textId="77777777" w:rsidR="007E60F3" w:rsidRDefault="007E60F3" w:rsidP="007E60F3">
      <w:pPr>
        <w:spacing w:line="360" w:lineRule="auto"/>
        <w:rPr>
          <w:rFonts w:ascii="宋体" w:hAnsi="宋体" w:cs="宋体"/>
          <w:szCs w:val="21"/>
          <w:u w:val="single"/>
        </w:rPr>
      </w:pPr>
    </w:p>
    <w:p w14:paraId="646EDA58"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szCs w:val="21"/>
          <w:u w:val="single"/>
        </w:rPr>
        <w:t xml:space="preserve"> </w:t>
      </w:r>
      <w:r>
        <w:rPr>
          <w:rFonts w:ascii="宋体" w:hAnsi="宋体" w:cs="宋体" w:hint="eastAsia"/>
          <w:szCs w:val="21"/>
          <w:u w:val="single"/>
        </w:rPr>
        <w:t xml:space="preserve">    </w:t>
      </w:r>
      <w:r>
        <w:rPr>
          <w:rFonts w:ascii="宋体" w:hAnsi="宋体" w:cs="宋体"/>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 xml:space="preserve">日 </w:t>
      </w:r>
      <w:r>
        <w:rPr>
          <w:rFonts w:ascii="宋体" w:hAnsi="宋体" w:cs="宋体"/>
          <w:szCs w:val="21"/>
        </w:rPr>
        <w:t xml:space="preserve">                   </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w:t>
      </w:r>
    </w:p>
    <w:p w14:paraId="0BBB3BD0" w14:textId="77777777" w:rsidR="007E60F3" w:rsidRDefault="007E60F3" w:rsidP="007E60F3">
      <w:pPr>
        <w:spacing w:line="360" w:lineRule="auto"/>
        <w:rPr>
          <w:rFonts w:ascii="宋体" w:hAnsi="宋体" w:cs="宋体"/>
          <w:szCs w:val="21"/>
        </w:rPr>
      </w:pPr>
    </w:p>
    <w:p w14:paraId="28F245DF" w14:textId="77777777" w:rsidR="007E60F3" w:rsidRDefault="007E60F3" w:rsidP="007E60F3">
      <w:pPr>
        <w:spacing w:line="360" w:lineRule="auto"/>
        <w:rPr>
          <w:rFonts w:ascii="宋体" w:hAnsi="宋体" w:cs="宋体"/>
          <w:b/>
          <w:szCs w:val="21"/>
        </w:rPr>
      </w:pPr>
      <w:r>
        <w:rPr>
          <w:rFonts w:ascii="宋体" w:hAnsi="宋体" w:cs="宋体" w:hint="eastAsia"/>
          <w:szCs w:val="21"/>
        </w:rPr>
        <w:t>签约地点：</w:t>
      </w:r>
      <w:r>
        <w:rPr>
          <w:rFonts w:ascii="宋体" w:hAnsi="宋体" w:cs="宋体" w:hint="eastAsia"/>
          <w:szCs w:val="21"/>
          <w:u w:val="single"/>
        </w:rPr>
        <w:t xml:space="preserve"> 北京市通州区富河大街321号 </w:t>
      </w:r>
      <w:r>
        <w:rPr>
          <w:rFonts w:ascii="宋体" w:hAnsi="宋体" w:cs="宋体" w:hint="eastAsia"/>
          <w:b/>
          <w:szCs w:val="21"/>
          <w:u w:val="single"/>
        </w:rPr>
        <w:t xml:space="preserve"> </w:t>
      </w:r>
    </w:p>
    <w:p w14:paraId="716F5566" w14:textId="77777777" w:rsidR="007E60F3" w:rsidRDefault="007E60F3" w:rsidP="007E60F3">
      <w:pPr>
        <w:spacing w:line="360" w:lineRule="auto"/>
        <w:rPr>
          <w:rFonts w:ascii="宋体" w:hAnsi="宋体" w:cs="宋体"/>
        </w:rPr>
      </w:pPr>
      <w:r>
        <w:rPr>
          <w:rFonts w:ascii="宋体" w:hAnsi="宋体" w:cs="宋体" w:hint="eastAsia"/>
        </w:rPr>
        <w:br w:type="page"/>
      </w:r>
    </w:p>
    <w:p w14:paraId="572C1EA4" w14:textId="77777777" w:rsidR="007E60F3" w:rsidRDefault="007E60F3" w:rsidP="007E60F3">
      <w:pPr>
        <w:spacing w:line="360" w:lineRule="auto"/>
        <w:jc w:val="center"/>
        <w:rPr>
          <w:rFonts w:ascii="宋体" w:hAnsi="宋体" w:cs="宋体"/>
          <w:szCs w:val="21"/>
        </w:rPr>
      </w:pPr>
      <w:r>
        <w:rPr>
          <w:rFonts w:ascii="宋体" w:hAnsi="宋体" w:cs="宋体" w:hint="eastAsia"/>
          <w:szCs w:val="21"/>
        </w:rPr>
        <w:lastRenderedPageBreak/>
        <w:t>通用合同条款</w:t>
      </w:r>
    </w:p>
    <w:p w14:paraId="52A06BB1" w14:textId="77777777" w:rsidR="007E60F3" w:rsidRDefault="007E60F3" w:rsidP="007E60F3">
      <w:pPr>
        <w:spacing w:line="360" w:lineRule="auto"/>
        <w:rPr>
          <w:rFonts w:ascii="宋体" w:hAnsi="宋体" w:cs="宋体"/>
          <w:szCs w:val="21"/>
        </w:rPr>
      </w:pPr>
    </w:p>
    <w:p w14:paraId="6F5057A4" w14:textId="77777777" w:rsidR="007E60F3" w:rsidRDefault="007E60F3" w:rsidP="007E60F3">
      <w:pPr>
        <w:keepNext/>
        <w:keepLines/>
        <w:spacing w:line="360" w:lineRule="auto"/>
        <w:outlineLvl w:val="1"/>
        <w:rPr>
          <w:rFonts w:ascii="宋体" w:hAnsi="宋体" w:cs="宋体"/>
          <w:szCs w:val="21"/>
          <w:lang w:val="zh-CN"/>
        </w:rPr>
      </w:pPr>
      <w:bookmarkStart w:id="90" w:name="_Toc531764597"/>
      <w:bookmarkStart w:id="91" w:name="_Toc342296262"/>
      <w:bookmarkStart w:id="92" w:name="_Toc338944704"/>
      <w:bookmarkStart w:id="93" w:name="_Toc396423052"/>
      <w:bookmarkStart w:id="94" w:name="_Toc435200658"/>
      <w:r>
        <w:rPr>
          <w:rFonts w:ascii="宋体" w:hAnsi="宋体" w:cs="宋体" w:hint="eastAsia"/>
          <w:szCs w:val="21"/>
          <w:lang w:val="zh-CN"/>
        </w:rPr>
        <w:t>1. 一般约定</w:t>
      </w:r>
      <w:bookmarkEnd w:id="90"/>
      <w:bookmarkEnd w:id="91"/>
      <w:bookmarkEnd w:id="92"/>
      <w:bookmarkEnd w:id="93"/>
      <w:bookmarkEnd w:id="94"/>
    </w:p>
    <w:p w14:paraId="783F0F75" w14:textId="77777777" w:rsidR="007E60F3" w:rsidRDefault="007E60F3" w:rsidP="007E60F3">
      <w:pPr>
        <w:keepNext/>
        <w:keepLines/>
        <w:spacing w:line="360" w:lineRule="auto"/>
        <w:outlineLvl w:val="0"/>
        <w:rPr>
          <w:rFonts w:ascii="宋体" w:hAnsi="宋体" w:cs="宋体"/>
          <w:szCs w:val="21"/>
        </w:rPr>
      </w:pPr>
      <w:bookmarkStart w:id="95" w:name="_Toc342296263"/>
      <w:bookmarkStart w:id="96" w:name="_Toc435200659"/>
      <w:bookmarkStart w:id="97" w:name="_Toc531764598"/>
      <w:bookmarkStart w:id="98" w:name="_Toc338944705"/>
      <w:bookmarkStart w:id="99" w:name="_Toc396423053"/>
      <w:r>
        <w:rPr>
          <w:rFonts w:ascii="宋体" w:hAnsi="宋体" w:cs="宋体" w:hint="eastAsia"/>
          <w:szCs w:val="21"/>
        </w:rPr>
        <w:t>1.1 词语定义</w:t>
      </w:r>
      <w:bookmarkEnd w:id="95"/>
      <w:bookmarkEnd w:id="96"/>
      <w:bookmarkEnd w:id="97"/>
      <w:bookmarkEnd w:id="98"/>
      <w:bookmarkEnd w:id="99"/>
    </w:p>
    <w:p w14:paraId="2640F67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通用合同条款、专用合同条款中的下列词语应具有本款所赋予的含义。</w:t>
      </w:r>
    </w:p>
    <w:p w14:paraId="253BE98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1.1.1 合同</w:t>
      </w:r>
    </w:p>
    <w:p w14:paraId="067BBA84"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1.1.1.1 合同文件（或称合同）：指合同协议书、中标通知书、报价函及报价函附录、专用合同条款、通用合同条款、技术标准和要求、图纸、已标价工程量清单，以及其他合同文件。</w:t>
      </w:r>
    </w:p>
    <w:p w14:paraId="53AF09D5"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1.1.1.2 合同协议书：指第1.5款所指的合同协议书。</w:t>
      </w:r>
    </w:p>
    <w:p w14:paraId="7D190CD6"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1.1.1.3 中标通知书：指发包人通知承包人中标的函件。</w:t>
      </w:r>
    </w:p>
    <w:p w14:paraId="450E737D" w14:textId="77777777" w:rsidR="007E60F3" w:rsidRDefault="007E60F3" w:rsidP="007E60F3">
      <w:pPr>
        <w:spacing w:line="360" w:lineRule="auto"/>
        <w:ind w:firstLineChars="342" w:firstLine="718"/>
        <w:rPr>
          <w:rFonts w:ascii="宋体" w:hAnsi="宋体" w:cs="宋体"/>
          <w:dstrike/>
          <w:szCs w:val="21"/>
        </w:rPr>
      </w:pPr>
      <w:r>
        <w:rPr>
          <w:rFonts w:ascii="宋体" w:hAnsi="宋体" w:cs="宋体" w:hint="eastAsia"/>
          <w:szCs w:val="21"/>
        </w:rPr>
        <w:t>1.1.1.4 报价函：指构成合同文件组成部分的由承包人填写并签署的报价函。</w:t>
      </w:r>
    </w:p>
    <w:p w14:paraId="56716517"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1.1.1.5 报价函附录：指附在报价函后构成合同文件的报价函附录。</w:t>
      </w:r>
    </w:p>
    <w:p w14:paraId="574005A9"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1.1.1.6 技术标准和要求：指构成合同文件组成部分的名为技术标准和要求的文件，包括合同双方当事人约定对其所作的修改或补充。</w:t>
      </w:r>
    </w:p>
    <w:p w14:paraId="4E260A39"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1.1.1.7图纸：指包含在合同中的工程图纸，以及由发包人按合同约定提供的任何补充和修改的图纸，包括配套的说明。</w:t>
      </w:r>
    </w:p>
    <w:p w14:paraId="246300C7"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1.1.1.8 已标价工程量清单：指构成合同文件组成部分的由承包人按照规定的格式和要求填写并标明价格的工程量清单。</w:t>
      </w:r>
    </w:p>
    <w:p w14:paraId="0521A47E"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1.1.1.9 其他合同文件：指经合同双方当事人确认构成合同文件的其他文件。</w:t>
      </w:r>
    </w:p>
    <w:p w14:paraId="76B03336"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1.1.2 合同当事人和人员</w:t>
      </w:r>
    </w:p>
    <w:p w14:paraId="60A99CB8"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1.1.2.1 合同当事人:指发包人和（或）承包人。</w:t>
      </w:r>
    </w:p>
    <w:p w14:paraId="65EE33A8"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1.1.2.2 发包人：指专用合同条款中指明并与承包人在合同协议书中盖章的主体。</w:t>
      </w:r>
    </w:p>
    <w:p w14:paraId="7E4094AF"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1.1.2.3 承包人：指与发包人签订合同协议书的当事人。</w:t>
      </w:r>
    </w:p>
    <w:p w14:paraId="0E9509EB"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1.1.2.4 承包人项目经理：指承包人派驻施工场地的全权负责人。</w:t>
      </w:r>
    </w:p>
    <w:p w14:paraId="06AA3818"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1.1.2.5 分包人：指从承包人处分包合同中某一部分工程，并与其签订分包合同的分包人。</w:t>
      </w:r>
    </w:p>
    <w:p w14:paraId="4B369B47"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1.1.2.6 监理人：指在专用合同条款中指明的，受发包人委托对合同履行实施管理的法人或其他组织。</w:t>
      </w:r>
    </w:p>
    <w:p w14:paraId="08EFD33B"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1.1.2.7 总监理工程师（总监）：指由监理人委派常驻施工场地对合同履行实施管理的全权负责人。</w:t>
      </w:r>
    </w:p>
    <w:p w14:paraId="73872924"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1.1.3 工程和设备</w:t>
      </w:r>
    </w:p>
    <w:p w14:paraId="23423873"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1.1.3.1 工程：指永久工程和（或）临时工程。</w:t>
      </w:r>
    </w:p>
    <w:p w14:paraId="3E7C5CAF"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1.1.3.2 永久工程：指按合同约定建造并移交给发包人的工程，包括工程设备。</w:t>
      </w:r>
    </w:p>
    <w:p w14:paraId="43FC754C"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lastRenderedPageBreak/>
        <w:t>1.1.3.3 临时工程：指为完成合同约定的永久工程所修建的各类临时性工程，不包括施工设备。</w:t>
      </w:r>
    </w:p>
    <w:p w14:paraId="472CC8A3"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1.1.3.4 单位工程：指专用合同条款中指明特定范围的永久工程。</w:t>
      </w:r>
    </w:p>
    <w:p w14:paraId="1C1A01DD"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1.1.3.5 工程设备：指构成或计划构成永久工程一部分的机电设备、金属结构设备、仪器装置及其他类似的设备和装置。</w:t>
      </w:r>
    </w:p>
    <w:p w14:paraId="2CC63D4C"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1.1.3.6 施工设备：指为完成合同约定的各项工作所需的设备、器具和其他物品，不包括临时工程和材料。</w:t>
      </w:r>
    </w:p>
    <w:p w14:paraId="4C2A676C"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1.1.3.7 临时设施：指为完成合同约定的各项工作所服务的临时性生产和生活设施。</w:t>
      </w:r>
    </w:p>
    <w:p w14:paraId="11CE79C5"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1.1.3.8 承包人设备：指承包人自带的施工设备。</w:t>
      </w:r>
    </w:p>
    <w:p w14:paraId="392244BF"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1.1.3.9 施工场地（或称工地、现场）：指用于合同工程施工的场所，以及在合同中指定作为施工场地组成部分的其他场所，包括永久占地和临时占地。</w:t>
      </w:r>
    </w:p>
    <w:p w14:paraId="72B4267B"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1.1.3.10 永久占地：指专用合同条款中指明为实施合同工程需永久占用的土地。</w:t>
      </w:r>
    </w:p>
    <w:p w14:paraId="04352763"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1.1.3.11 临时占地：指专用合同条款中指明为实施合同工程需临时占用的土地。</w:t>
      </w:r>
    </w:p>
    <w:p w14:paraId="0634A742"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1.1.4 日期</w:t>
      </w:r>
    </w:p>
    <w:p w14:paraId="2D013B7C"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1.1.4.1 开工通知：指监理人按第11.1款通知承包人开工的函件。</w:t>
      </w:r>
    </w:p>
    <w:p w14:paraId="2353D9D8"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1.1.4.2 开工日期：指监理人按第11.1款发出的开工通知中写明的开工日期。</w:t>
      </w:r>
    </w:p>
    <w:p w14:paraId="62D8E61E"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1.1.4.3工期：指承包人在报价函中承诺的完成合同工程所需的期限，包括按第11.3款、第11.4款和第11.6款约定所作的变更。</w:t>
      </w:r>
    </w:p>
    <w:p w14:paraId="36010502"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1.1.4.4 竣工日期：指第1.1.4.3目约定工期届满时的日期。实际竣工日期以工程接收证书中写明的日期为准。</w:t>
      </w:r>
    </w:p>
    <w:p w14:paraId="6029FE15"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1.1.4.5 缺陷责任期：指履行第19.2款约定的缺陷责任的期限，具体期限由专用合同条款约定，包括根据第19.3款约定所作的延长。</w:t>
      </w:r>
    </w:p>
    <w:p w14:paraId="46055C19"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1.1.4.6 基准日期：指投标截止时间前28天的日期。</w:t>
      </w:r>
    </w:p>
    <w:p w14:paraId="56AAF735"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1.1.4.7 天：除特别指明外，指日历天。合同中按天计算时间的，开始当天不计入，从次日开始计算。期限最后一天的截止时间为当天24:00。</w:t>
      </w:r>
    </w:p>
    <w:p w14:paraId="77DA9B12"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1.1.5 合同价格和费用</w:t>
      </w:r>
    </w:p>
    <w:p w14:paraId="187BF42F"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1.1.5.1 签约合同价：指签定合同时合同协议书中写明的，包括了暂列金额、暂估价的合同总金额。</w:t>
      </w:r>
    </w:p>
    <w:p w14:paraId="66535F40"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1.1.5.2 合同价格：指承包人按合同约定完成了包括缺陷责任期内的全部承包工作后，发包人应付给承包人的金额，包括在履行合同过程中按合同约定进行的变更和调整。</w:t>
      </w:r>
    </w:p>
    <w:p w14:paraId="277A1296"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1.1.5.3 费用：指为履行合同所发生的或将要发生的所有合理开支，包括管理费和应分摊的其他费用，但不包括利润。</w:t>
      </w:r>
    </w:p>
    <w:p w14:paraId="1127D365"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1.1.5.4 暂列金额：指已标价工程量清单中所列的暂列金额，用于在签订协议书时尚未确定或不可预见变更的施工及其所需材料、工程设备、服务等的金额，包括以计日工方</w:t>
      </w:r>
      <w:r>
        <w:rPr>
          <w:rFonts w:ascii="宋体" w:hAnsi="宋体" w:cs="宋体" w:hint="eastAsia"/>
          <w:szCs w:val="21"/>
        </w:rPr>
        <w:lastRenderedPageBreak/>
        <w:t>式支付的金额。</w:t>
      </w:r>
    </w:p>
    <w:p w14:paraId="3FE5876F"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1.1.5.5暂估价：指发包人在工程量清单中给定的用于支付必然发生但暂时不能确定价格的材料、设备以及专业工程的金额。</w:t>
      </w:r>
    </w:p>
    <w:p w14:paraId="63897A93"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1.1.5.6 计日工：指对零星工作采取的一种计价方式，按合同中的计日工子目及其单价计价付款。</w:t>
      </w:r>
    </w:p>
    <w:p w14:paraId="2C303DA8"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1.1.5.7 质量保证金（或称保留金）：指按第17.4.1项约定用于保证在缺陷责任期内履行缺陷修复义务的金额。</w:t>
      </w:r>
    </w:p>
    <w:p w14:paraId="51BA313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1.1.6 其他</w:t>
      </w:r>
    </w:p>
    <w:p w14:paraId="6EFF0D5A"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1.1.6.1 书面形式：指合同文件、信函、电报、传真等可以有形地表现所载内容的形式。</w:t>
      </w:r>
    </w:p>
    <w:p w14:paraId="49B037FF" w14:textId="77777777" w:rsidR="007E60F3" w:rsidRDefault="007E60F3" w:rsidP="007E60F3">
      <w:pPr>
        <w:keepNext/>
        <w:keepLines/>
        <w:spacing w:line="360" w:lineRule="auto"/>
        <w:outlineLvl w:val="0"/>
        <w:rPr>
          <w:rFonts w:ascii="宋体" w:hAnsi="宋体" w:cs="宋体"/>
          <w:szCs w:val="21"/>
        </w:rPr>
      </w:pPr>
      <w:bookmarkStart w:id="100" w:name="_Toc179632631"/>
      <w:bookmarkStart w:id="101" w:name="_Toc152042391"/>
      <w:bookmarkStart w:id="102" w:name="_Toc435200660"/>
      <w:bookmarkStart w:id="103" w:name="_Toc144974581"/>
      <w:bookmarkStart w:id="104" w:name="_Toc338944706"/>
      <w:bookmarkStart w:id="105" w:name="_Toc396423054"/>
      <w:bookmarkStart w:id="106" w:name="_Toc152045613"/>
      <w:bookmarkStart w:id="107" w:name="_Toc531764599"/>
      <w:bookmarkStart w:id="108" w:name="_Toc342296264"/>
      <w:r>
        <w:rPr>
          <w:rFonts w:ascii="宋体" w:hAnsi="宋体" w:cs="宋体" w:hint="eastAsia"/>
          <w:szCs w:val="21"/>
        </w:rPr>
        <w:t>1.2 语言文字</w:t>
      </w:r>
      <w:bookmarkEnd w:id="100"/>
      <w:bookmarkEnd w:id="101"/>
      <w:bookmarkEnd w:id="102"/>
      <w:bookmarkEnd w:id="103"/>
      <w:bookmarkEnd w:id="104"/>
      <w:bookmarkEnd w:id="105"/>
      <w:bookmarkEnd w:id="106"/>
      <w:bookmarkEnd w:id="107"/>
      <w:bookmarkEnd w:id="108"/>
    </w:p>
    <w:p w14:paraId="086106A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除专用术语外，合同使用的语言文字为中文。必要时专用术语应附有中文注释。</w:t>
      </w:r>
    </w:p>
    <w:p w14:paraId="0D4A2146" w14:textId="77777777" w:rsidR="007E60F3" w:rsidRDefault="007E60F3" w:rsidP="007E60F3">
      <w:pPr>
        <w:keepNext/>
        <w:keepLines/>
        <w:spacing w:line="360" w:lineRule="auto"/>
        <w:outlineLvl w:val="0"/>
        <w:rPr>
          <w:rFonts w:ascii="宋体" w:hAnsi="宋体" w:cs="宋体"/>
          <w:szCs w:val="21"/>
        </w:rPr>
      </w:pPr>
      <w:bookmarkStart w:id="109" w:name="_Toc152042392"/>
      <w:bookmarkStart w:id="110" w:name="_Toc396423055"/>
      <w:bookmarkStart w:id="111" w:name="_Toc144974582"/>
      <w:bookmarkStart w:id="112" w:name="_Toc435200661"/>
      <w:bookmarkStart w:id="113" w:name="_Toc152045614"/>
      <w:bookmarkStart w:id="114" w:name="_Toc531764600"/>
      <w:bookmarkStart w:id="115" w:name="_Toc342296265"/>
      <w:bookmarkStart w:id="116" w:name="_Toc179632632"/>
      <w:bookmarkStart w:id="117" w:name="_Toc338944707"/>
      <w:r>
        <w:rPr>
          <w:rFonts w:ascii="宋体" w:hAnsi="宋体" w:cs="宋体" w:hint="eastAsia"/>
          <w:szCs w:val="21"/>
        </w:rPr>
        <w:t>1.3 法律</w:t>
      </w:r>
      <w:bookmarkEnd w:id="109"/>
      <w:bookmarkEnd w:id="110"/>
      <w:bookmarkEnd w:id="111"/>
      <w:bookmarkEnd w:id="112"/>
      <w:bookmarkEnd w:id="113"/>
      <w:bookmarkEnd w:id="114"/>
      <w:bookmarkEnd w:id="115"/>
      <w:bookmarkEnd w:id="116"/>
      <w:bookmarkEnd w:id="117"/>
    </w:p>
    <w:p w14:paraId="6FEB28A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适用于合同的法律包括中华人民共和国法律、行政法规、部门规章，以及工程所在地的地方法规、自治条例、单行条例和地方政府规章。</w:t>
      </w:r>
    </w:p>
    <w:p w14:paraId="2B83B802" w14:textId="77777777" w:rsidR="007E60F3" w:rsidRDefault="007E60F3" w:rsidP="007E60F3">
      <w:pPr>
        <w:keepNext/>
        <w:keepLines/>
        <w:spacing w:line="360" w:lineRule="auto"/>
        <w:outlineLvl w:val="0"/>
        <w:rPr>
          <w:rFonts w:ascii="宋体" w:hAnsi="宋体" w:cs="宋体"/>
          <w:szCs w:val="21"/>
        </w:rPr>
      </w:pPr>
      <w:bookmarkStart w:id="118" w:name="_Toc435200662"/>
      <w:bookmarkStart w:id="119" w:name="_Toc342296266"/>
      <w:bookmarkStart w:id="120" w:name="_Toc396423056"/>
      <w:bookmarkStart w:id="121" w:name="_Toc531764601"/>
      <w:bookmarkStart w:id="122" w:name="_Toc338944708"/>
      <w:r>
        <w:rPr>
          <w:rFonts w:ascii="宋体" w:hAnsi="宋体" w:cs="宋体" w:hint="eastAsia"/>
          <w:szCs w:val="21"/>
        </w:rPr>
        <w:t>1.4 合同文件的优先顺序</w:t>
      </w:r>
      <w:bookmarkEnd w:id="118"/>
      <w:bookmarkEnd w:id="119"/>
      <w:bookmarkEnd w:id="120"/>
      <w:bookmarkEnd w:id="121"/>
      <w:bookmarkEnd w:id="122"/>
    </w:p>
    <w:p w14:paraId="7736EBA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组成合同的各项文件应互相解释，互为说明。除专用合同条款另有约定外，解释合同文件的优先顺序如下：</w:t>
      </w:r>
    </w:p>
    <w:p w14:paraId="10FC72F1"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（1）合同协议书；</w:t>
      </w:r>
    </w:p>
    <w:p w14:paraId="3FD23D6D"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（2）中标通知书；</w:t>
      </w:r>
    </w:p>
    <w:p w14:paraId="7F8B4913"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（3）报价函及报价函附录；</w:t>
      </w:r>
    </w:p>
    <w:p w14:paraId="1D7F4CE0"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（4）专用合同条款；</w:t>
      </w:r>
    </w:p>
    <w:p w14:paraId="37B4E14D"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（5）通用合同条款；</w:t>
      </w:r>
    </w:p>
    <w:p w14:paraId="31341C18"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（6）技术标准和要求；</w:t>
      </w:r>
    </w:p>
    <w:p w14:paraId="37268562"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（7）图纸；</w:t>
      </w:r>
    </w:p>
    <w:p w14:paraId="5BD7D113"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（8）已标价工程量清单；</w:t>
      </w:r>
    </w:p>
    <w:p w14:paraId="017CA2E4"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（9）其他合同文件。</w:t>
      </w:r>
    </w:p>
    <w:p w14:paraId="2581C844" w14:textId="77777777" w:rsidR="007E60F3" w:rsidRDefault="007E60F3" w:rsidP="007E60F3">
      <w:pPr>
        <w:keepNext/>
        <w:keepLines/>
        <w:spacing w:line="360" w:lineRule="auto"/>
        <w:outlineLvl w:val="0"/>
        <w:rPr>
          <w:rFonts w:ascii="宋体" w:hAnsi="宋体" w:cs="宋体"/>
          <w:szCs w:val="21"/>
        </w:rPr>
      </w:pPr>
      <w:bookmarkStart w:id="123" w:name="_Toc396423057"/>
      <w:bookmarkStart w:id="124" w:name="_Toc342296267"/>
      <w:bookmarkStart w:id="125" w:name="_Toc531764602"/>
      <w:bookmarkStart w:id="126" w:name="_Toc435200663"/>
      <w:bookmarkStart w:id="127" w:name="_Toc338944709"/>
      <w:r>
        <w:rPr>
          <w:rFonts w:ascii="宋体" w:hAnsi="宋体" w:cs="宋体" w:hint="eastAsia"/>
          <w:szCs w:val="21"/>
        </w:rPr>
        <w:t>1.5 合同协议书</w:t>
      </w:r>
      <w:bookmarkEnd w:id="123"/>
      <w:bookmarkEnd w:id="124"/>
      <w:bookmarkEnd w:id="125"/>
      <w:bookmarkEnd w:id="126"/>
      <w:bookmarkEnd w:id="127"/>
    </w:p>
    <w:p w14:paraId="7EEC9E76"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承包人按中标通知书规定的时间与发包人签订合同协议书。除法律另有规定或合同另有约定外，发包人和承包人的法定代表人或其委托代理人在合同协议书上签字并盖单位章后，合同生效。</w:t>
      </w:r>
    </w:p>
    <w:p w14:paraId="5687FE54" w14:textId="77777777" w:rsidR="007E60F3" w:rsidRDefault="007E60F3" w:rsidP="007E60F3">
      <w:pPr>
        <w:keepNext/>
        <w:keepLines/>
        <w:spacing w:line="360" w:lineRule="auto"/>
        <w:outlineLvl w:val="0"/>
        <w:rPr>
          <w:rFonts w:ascii="宋体" w:hAnsi="宋体" w:cs="宋体"/>
          <w:szCs w:val="21"/>
        </w:rPr>
      </w:pPr>
      <w:bookmarkStart w:id="128" w:name="_Toc435200664"/>
      <w:bookmarkStart w:id="129" w:name="_Toc338944710"/>
      <w:bookmarkStart w:id="130" w:name="_Toc531764603"/>
      <w:bookmarkStart w:id="131" w:name="_Toc396423058"/>
      <w:bookmarkStart w:id="132" w:name="_Toc342296268"/>
      <w:r>
        <w:rPr>
          <w:rFonts w:ascii="宋体" w:hAnsi="宋体" w:cs="宋体" w:hint="eastAsia"/>
          <w:szCs w:val="21"/>
        </w:rPr>
        <w:t>1.6 图纸和承包人文件</w:t>
      </w:r>
      <w:bookmarkEnd w:id="128"/>
      <w:bookmarkEnd w:id="129"/>
      <w:bookmarkEnd w:id="130"/>
      <w:bookmarkEnd w:id="131"/>
      <w:bookmarkEnd w:id="132"/>
    </w:p>
    <w:p w14:paraId="3A34BC8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1.6.1图纸的提供</w:t>
      </w:r>
    </w:p>
    <w:p w14:paraId="14304821"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除专用合同条款另有约定外，图纸应在合理的期限内按照合同约定的数量提供给承包人。</w:t>
      </w:r>
      <w:r>
        <w:rPr>
          <w:rFonts w:ascii="宋体" w:hAnsi="宋体" w:cs="宋体" w:hint="eastAsia"/>
          <w:szCs w:val="21"/>
        </w:rPr>
        <w:lastRenderedPageBreak/>
        <w:t>由于发包人未按时提供图纸造成工期延误的，按第11.3款的约定办理。</w:t>
      </w:r>
    </w:p>
    <w:p w14:paraId="1B4BD45C"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1.6.2 承包人提供的文件</w:t>
      </w:r>
    </w:p>
    <w:p w14:paraId="471E9401" w14:textId="77777777" w:rsidR="007E60F3" w:rsidRDefault="007E60F3" w:rsidP="007E60F3">
      <w:pPr>
        <w:spacing w:line="360" w:lineRule="auto"/>
        <w:rPr>
          <w:rFonts w:ascii="宋体" w:hAnsi="宋体" w:cs="宋体"/>
          <w:szCs w:val="21"/>
        </w:rPr>
      </w:pPr>
      <w:r>
        <w:rPr>
          <w:rFonts w:ascii="宋体" w:hAnsi="宋体" w:cs="宋体" w:hint="eastAsia"/>
          <w:szCs w:val="21"/>
        </w:rPr>
        <w:t xml:space="preserve">　　按专用合同条款约定由承包人提供的文件，包括部分工程的大样图、加工图等，承包人应按约定的数量和期限报送监理人。监理人应在专用合同条款约定的期限内批复。</w:t>
      </w:r>
    </w:p>
    <w:p w14:paraId="7B20C83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1.6.3 图纸的修改</w:t>
      </w:r>
    </w:p>
    <w:p w14:paraId="33AF0994"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 xml:space="preserve">图纸需要修改和补充的，应由监理人取得发包人同意后，在该工程或工程相应部位施工前的合理期限内签发图纸修改图给承包人，具体签发期限在专用合同条款中约定。承包人应按修改后的图纸施工。 </w:t>
      </w:r>
    </w:p>
    <w:p w14:paraId="5D0F53CC"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1.6.4 图纸的错误</w:t>
      </w:r>
    </w:p>
    <w:p w14:paraId="300E9B91"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承包人发现发包人提供的图纸存在明显错误或疏忽，应及时通知监理人。</w:t>
      </w:r>
    </w:p>
    <w:p w14:paraId="3B72D714"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1.6.5 图纸和承包人文件的保管</w:t>
      </w:r>
    </w:p>
    <w:p w14:paraId="3FB1E61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监理人和承包人均应在施工场地各保存一套完整的包含第1.6.1项、第1.6.2项、第1.6.3项约定内容的图纸和承包人文件。</w:t>
      </w:r>
    </w:p>
    <w:p w14:paraId="26D4F9AB" w14:textId="77777777" w:rsidR="007E60F3" w:rsidRDefault="007E60F3" w:rsidP="007E60F3">
      <w:pPr>
        <w:keepNext/>
        <w:keepLines/>
        <w:spacing w:line="360" w:lineRule="auto"/>
        <w:outlineLvl w:val="0"/>
        <w:rPr>
          <w:rFonts w:ascii="宋体" w:hAnsi="宋体" w:cs="宋体"/>
          <w:szCs w:val="21"/>
        </w:rPr>
      </w:pPr>
      <w:bookmarkStart w:id="133" w:name="_Toc531764604"/>
      <w:bookmarkStart w:id="134" w:name="_Toc342296269"/>
      <w:bookmarkStart w:id="135" w:name="_Toc396423059"/>
      <w:bookmarkStart w:id="136" w:name="_Toc435200665"/>
      <w:bookmarkStart w:id="137" w:name="_Toc338944711"/>
      <w:r>
        <w:rPr>
          <w:rFonts w:ascii="宋体" w:hAnsi="宋体" w:cs="宋体" w:hint="eastAsia"/>
          <w:szCs w:val="21"/>
        </w:rPr>
        <w:t>1.7 联络</w:t>
      </w:r>
      <w:bookmarkEnd w:id="133"/>
      <w:bookmarkEnd w:id="134"/>
      <w:bookmarkEnd w:id="135"/>
      <w:bookmarkEnd w:id="136"/>
      <w:bookmarkEnd w:id="137"/>
    </w:p>
    <w:p w14:paraId="537ACB85"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1.7.1 与合同有关的通知、批准、证明、证书、指示、要求、请求、同意、意见、确定和决定等，均应采用书面形式。</w:t>
      </w:r>
    </w:p>
    <w:p w14:paraId="28DE8236"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1.7.2 第1.7.1项中的通知、批准、证明、证书、指示、要求、请求、同意、意见、确定和决定等来往函件，均应在合同约定的期限内送达指定地点和接收人，并办理签收手续。</w:t>
      </w:r>
    </w:p>
    <w:p w14:paraId="7B3623BC" w14:textId="77777777" w:rsidR="007E60F3" w:rsidRDefault="007E60F3" w:rsidP="007E60F3">
      <w:pPr>
        <w:keepNext/>
        <w:keepLines/>
        <w:spacing w:line="360" w:lineRule="auto"/>
        <w:outlineLvl w:val="0"/>
        <w:rPr>
          <w:rFonts w:ascii="宋体" w:hAnsi="宋体" w:cs="宋体"/>
          <w:szCs w:val="21"/>
        </w:rPr>
      </w:pPr>
      <w:bookmarkStart w:id="138" w:name="_Toc152042397"/>
      <w:bookmarkStart w:id="139" w:name="_Toc338944712"/>
      <w:bookmarkStart w:id="140" w:name="_Toc144974587"/>
      <w:bookmarkStart w:id="141" w:name="_Toc396423060"/>
      <w:bookmarkStart w:id="142" w:name="_Toc342296270"/>
      <w:bookmarkStart w:id="143" w:name="_Toc435200666"/>
      <w:bookmarkStart w:id="144" w:name="_Toc179632637"/>
      <w:bookmarkStart w:id="145" w:name="_Toc152045619"/>
      <w:bookmarkStart w:id="146" w:name="_Toc531764605"/>
      <w:r>
        <w:rPr>
          <w:rFonts w:ascii="宋体" w:hAnsi="宋体" w:cs="宋体" w:hint="eastAsia"/>
          <w:szCs w:val="21"/>
        </w:rPr>
        <w:t>1.8 转让</w:t>
      </w:r>
      <w:bookmarkEnd w:id="138"/>
      <w:bookmarkEnd w:id="139"/>
      <w:bookmarkEnd w:id="140"/>
      <w:bookmarkEnd w:id="141"/>
      <w:bookmarkEnd w:id="142"/>
      <w:bookmarkEnd w:id="143"/>
      <w:bookmarkEnd w:id="144"/>
      <w:bookmarkEnd w:id="145"/>
      <w:bookmarkEnd w:id="146"/>
    </w:p>
    <w:p w14:paraId="6705E67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除合同另有约定外，未经对方当事人同意，一方当事人不得将合同权利全部或部分转让给第三人，也不得全部或部分转移合同义务。</w:t>
      </w:r>
    </w:p>
    <w:p w14:paraId="68687212" w14:textId="77777777" w:rsidR="007E60F3" w:rsidRDefault="007E60F3" w:rsidP="007E60F3">
      <w:pPr>
        <w:keepNext/>
        <w:keepLines/>
        <w:spacing w:line="360" w:lineRule="auto"/>
        <w:outlineLvl w:val="0"/>
        <w:rPr>
          <w:rFonts w:ascii="宋体" w:hAnsi="宋体" w:cs="宋体"/>
          <w:szCs w:val="21"/>
        </w:rPr>
      </w:pPr>
      <w:bookmarkStart w:id="147" w:name="_Toc531764606"/>
      <w:bookmarkStart w:id="148" w:name="_Toc152045620"/>
      <w:bookmarkStart w:id="149" w:name="_Toc435200667"/>
      <w:bookmarkStart w:id="150" w:name="_Toc342296271"/>
      <w:bookmarkStart w:id="151" w:name="_Toc179632638"/>
      <w:bookmarkStart w:id="152" w:name="_Toc144974588"/>
      <w:bookmarkStart w:id="153" w:name="_Toc396423061"/>
      <w:bookmarkStart w:id="154" w:name="_Toc338944713"/>
      <w:bookmarkStart w:id="155" w:name="_Toc152042398"/>
      <w:r>
        <w:rPr>
          <w:rFonts w:ascii="宋体" w:hAnsi="宋体" w:cs="宋体" w:hint="eastAsia"/>
          <w:szCs w:val="21"/>
        </w:rPr>
        <w:t>1.9 严禁贿赂</w:t>
      </w:r>
      <w:bookmarkEnd w:id="147"/>
      <w:bookmarkEnd w:id="148"/>
      <w:bookmarkEnd w:id="149"/>
      <w:bookmarkEnd w:id="150"/>
      <w:bookmarkEnd w:id="151"/>
      <w:bookmarkEnd w:id="152"/>
      <w:bookmarkEnd w:id="153"/>
      <w:bookmarkEnd w:id="154"/>
      <w:bookmarkEnd w:id="155"/>
    </w:p>
    <w:p w14:paraId="09ED17E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合同双方当事人不得以贿赂或变相贿赂的方式，谋取不当利益或损害对方权益。因贿赂造成对方损失的，行为人应赔偿损失，并承担相应的法律责任。</w:t>
      </w:r>
    </w:p>
    <w:p w14:paraId="67B99F19" w14:textId="77777777" w:rsidR="007E60F3" w:rsidRDefault="007E60F3" w:rsidP="007E60F3">
      <w:pPr>
        <w:keepNext/>
        <w:keepLines/>
        <w:spacing w:line="360" w:lineRule="auto"/>
        <w:outlineLvl w:val="0"/>
        <w:rPr>
          <w:rFonts w:ascii="宋体" w:hAnsi="宋体" w:cs="宋体"/>
          <w:szCs w:val="21"/>
        </w:rPr>
      </w:pPr>
      <w:bookmarkStart w:id="156" w:name="_Toc338944714"/>
      <w:bookmarkStart w:id="157" w:name="_Toc179632639"/>
      <w:bookmarkStart w:id="158" w:name="_Toc435200668"/>
      <w:bookmarkStart w:id="159" w:name="_Toc396423062"/>
      <w:bookmarkStart w:id="160" w:name="_Toc531764607"/>
      <w:bookmarkStart w:id="161" w:name="_Toc152042399"/>
      <w:bookmarkStart w:id="162" w:name="_Toc152045621"/>
      <w:bookmarkStart w:id="163" w:name="_Toc342296272"/>
      <w:bookmarkStart w:id="164" w:name="_Toc144974589"/>
      <w:r>
        <w:rPr>
          <w:rFonts w:ascii="宋体" w:hAnsi="宋体" w:cs="宋体" w:hint="eastAsia"/>
          <w:szCs w:val="21"/>
        </w:rPr>
        <w:t>1.10 化石、文物</w:t>
      </w:r>
      <w:bookmarkEnd w:id="156"/>
      <w:bookmarkEnd w:id="157"/>
      <w:bookmarkEnd w:id="158"/>
      <w:bookmarkEnd w:id="159"/>
      <w:bookmarkEnd w:id="160"/>
      <w:bookmarkEnd w:id="161"/>
      <w:bookmarkEnd w:id="162"/>
      <w:bookmarkEnd w:id="163"/>
      <w:bookmarkEnd w:id="164"/>
    </w:p>
    <w:p w14:paraId="57198129"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14:paraId="087CDE2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1.10.2 承包人发现文物后不及时报告或隐瞒不报，致使文物丢失或损坏的，应赔偿损失，并承担相应的法律责任。</w:t>
      </w:r>
    </w:p>
    <w:p w14:paraId="396288D5" w14:textId="77777777" w:rsidR="007E60F3" w:rsidRDefault="007E60F3" w:rsidP="007E60F3">
      <w:pPr>
        <w:keepNext/>
        <w:keepLines/>
        <w:spacing w:line="360" w:lineRule="auto"/>
        <w:outlineLvl w:val="0"/>
        <w:rPr>
          <w:rFonts w:ascii="宋体" w:hAnsi="宋体" w:cs="宋体"/>
          <w:szCs w:val="21"/>
        </w:rPr>
      </w:pPr>
      <w:bookmarkStart w:id="165" w:name="_Toc396423063"/>
      <w:bookmarkStart w:id="166" w:name="_Toc342296273"/>
      <w:bookmarkStart w:id="167" w:name="_Toc179632640"/>
      <w:bookmarkStart w:id="168" w:name="_Toc152045622"/>
      <w:bookmarkStart w:id="169" w:name="_Toc144974590"/>
      <w:bookmarkStart w:id="170" w:name="_Toc435200669"/>
      <w:bookmarkStart w:id="171" w:name="_Toc338944715"/>
      <w:bookmarkStart w:id="172" w:name="_Toc531764608"/>
      <w:bookmarkStart w:id="173" w:name="_Toc152042400"/>
      <w:r>
        <w:rPr>
          <w:rFonts w:ascii="宋体" w:hAnsi="宋体" w:cs="宋体" w:hint="eastAsia"/>
          <w:szCs w:val="21"/>
        </w:rPr>
        <w:t>1.11 专利技术</w:t>
      </w:r>
      <w:bookmarkEnd w:id="165"/>
      <w:bookmarkEnd w:id="166"/>
      <w:bookmarkEnd w:id="167"/>
      <w:bookmarkEnd w:id="168"/>
      <w:bookmarkEnd w:id="169"/>
      <w:bookmarkEnd w:id="170"/>
      <w:bookmarkEnd w:id="171"/>
      <w:bookmarkEnd w:id="172"/>
      <w:bookmarkEnd w:id="173"/>
    </w:p>
    <w:p w14:paraId="14281BF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1.11.1 承包人在使用任何材料、承包人设备、工程设备或采用施工工艺时，因侵犯专</w:t>
      </w:r>
      <w:r>
        <w:rPr>
          <w:rFonts w:ascii="宋体" w:hAnsi="宋体" w:cs="宋体" w:hint="eastAsia"/>
          <w:szCs w:val="21"/>
        </w:rPr>
        <w:lastRenderedPageBreak/>
        <w:t>利权或其他知识产权所引起的责任，由承包人承担，但由于遵照发包人提供的设计或技术标准和要求引起的除外。</w:t>
      </w:r>
    </w:p>
    <w:p w14:paraId="61C66CC2"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1.11.2 承包人在投标文件中采用专利技术的，专利技术的使用费包含在投标报价内。</w:t>
      </w:r>
    </w:p>
    <w:p w14:paraId="144742F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1.11.3 承包人的技术秘密和声明需要保密的资料和信息，发包人和监理人不得为合同以外的目的泄露给他人。</w:t>
      </w:r>
    </w:p>
    <w:p w14:paraId="0CE1CF10" w14:textId="77777777" w:rsidR="007E60F3" w:rsidRDefault="007E60F3" w:rsidP="007E60F3">
      <w:pPr>
        <w:keepNext/>
        <w:keepLines/>
        <w:spacing w:line="360" w:lineRule="auto"/>
        <w:outlineLvl w:val="0"/>
        <w:rPr>
          <w:rFonts w:ascii="宋体" w:hAnsi="宋体" w:cs="宋体"/>
          <w:szCs w:val="21"/>
        </w:rPr>
      </w:pPr>
      <w:bookmarkStart w:id="174" w:name="_Toc531764609"/>
      <w:bookmarkStart w:id="175" w:name="_Toc152045623"/>
      <w:bookmarkStart w:id="176" w:name="_Toc152042401"/>
      <w:bookmarkStart w:id="177" w:name="_Toc342296274"/>
      <w:bookmarkStart w:id="178" w:name="_Toc435200670"/>
      <w:bookmarkStart w:id="179" w:name="_Toc179632641"/>
      <w:bookmarkStart w:id="180" w:name="_Toc144974591"/>
      <w:bookmarkStart w:id="181" w:name="_Toc338944716"/>
      <w:bookmarkStart w:id="182" w:name="_Toc396423064"/>
      <w:r>
        <w:rPr>
          <w:rFonts w:ascii="宋体" w:hAnsi="宋体" w:cs="宋体" w:hint="eastAsia"/>
          <w:szCs w:val="21"/>
        </w:rPr>
        <w:t>1.12 图纸和文件的保密</w:t>
      </w:r>
      <w:bookmarkEnd w:id="174"/>
      <w:bookmarkEnd w:id="175"/>
      <w:bookmarkEnd w:id="176"/>
      <w:bookmarkEnd w:id="177"/>
      <w:bookmarkEnd w:id="178"/>
      <w:bookmarkEnd w:id="179"/>
      <w:bookmarkEnd w:id="180"/>
      <w:bookmarkEnd w:id="181"/>
      <w:bookmarkEnd w:id="182"/>
    </w:p>
    <w:p w14:paraId="4DD1428C"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1.12.1 发包人提供的图纸和文件，未经发包人同意，承包人不得为合同以外的目的泄露给他人或公开发表与引用。</w:t>
      </w:r>
    </w:p>
    <w:p w14:paraId="6FF2D55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1.12.2 承包人提供的文件，未经承包人同意，发包人和监理人不得为合同以外的目的泄露给他人或公开发表与引用。</w:t>
      </w:r>
    </w:p>
    <w:p w14:paraId="51F04F30" w14:textId="77777777" w:rsidR="007E60F3" w:rsidRDefault="007E60F3" w:rsidP="007E60F3">
      <w:pPr>
        <w:keepNext/>
        <w:keepLines/>
        <w:spacing w:line="360" w:lineRule="auto"/>
        <w:outlineLvl w:val="1"/>
        <w:rPr>
          <w:rFonts w:ascii="宋体" w:hAnsi="宋体" w:cs="宋体"/>
          <w:szCs w:val="21"/>
          <w:lang w:val="zh-CN"/>
        </w:rPr>
      </w:pPr>
      <w:bookmarkStart w:id="183" w:name="_Toc338944717"/>
      <w:bookmarkStart w:id="184" w:name="_Toc396423065"/>
      <w:bookmarkStart w:id="185" w:name="_Toc435200671"/>
      <w:bookmarkStart w:id="186" w:name="_Toc531764610"/>
      <w:bookmarkStart w:id="187" w:name="_Toc342296275"/>
      <w:r>
        <w:rPr>
          <w:rFonts w:ascii="宋体" w:hAnsi="宋体" w:cs="宋体" w:hint="eastAsia"/>
          <w:szCs w:val="21"/>
          <w:lang w:val="zh-CN"/>
        </w:rPr>
        <w:t>2. 发包人义务</w:t>
      </w:r>
      <w:bookmarkEnd w:id="183"/>
      <w:bookmarkEnd w:id="184"/>
      <w:bookmarkEnd w:id="185"/>
      <w:bookmarkEnd w:id="186"/>
      <w:bookmarkEnd w:id="187"/>
    </w:p>
    <w:p w14:paraId="0B1ACEC4" w14:textId="77777777" w:rsidR="007E60F3" w:rsidRDefault="007E60F3" w:rsidP="007E60F3">
      <w:pPr>
        <w:keepNext/>
        <w:keepLines/>
        <w:spacing w:line="360" w:lineRule="auto"/>
        <w:outlineLvl w:val="0"/>
        <w:rPr>
          <w:rFonts w:ascii="宋体" w:hAnsi="宋体" w:cs="宋体"/>
          <w:szCs w:val="21"/>
        </w:rPr>
      </w:pPr>
      <w:bookmarkStart w:id="188" w:name="_Toc435200672"/>
      <w:bookmarkStart w:id="189" w:name="_Toc152042403"/>
      <w:bookmarkStart w:id="190" w:name="_Toc531764611"/>
      <w:bookmarkStart w:id="191" w:name="_Toc338944718"/>
      <w:bookmarkStart w:id="192" w:name="_Toc342296276"/>
      <w:bookmarkStart w:id="193" w:name="_Toc396423066"/>
      <w:bookmarkStart w:id="194" w:name="_Toc179632643"/>
      <w:bookmarkStart w:id="195" w:name="_Toc152045625"/>
      <w:bookmarkStart w:id="196" w:name="_Toc144974593"/>
      <w:r>
        <w:rPr>
          <w:rFonts w:ascii="宋体" w:hAnsi="宋体" w:cs="宋体" w:hint="eastAsia"/>
          <w:szCs w:val="21"/>
        </w:rPr>
        <w:t>2.1 遵守法律</w:t>
      </w:r>
      <w:bookmarkEnd w:id="188"/>
      <w:bookmarkEnd w:id="189"/>
      <w:bookmarkEnd w:id="190"/>
      <w:bookmarkEnd w:id="191"/>
      <w:bookmarkEnd w:id="192"/>
      <w:bookmarkEnd w:id="193"/>
      <w:bookmarkEnd w:id="194"/>
      <w:bookmarkEnd w:id="195"/>
      <w:bookmarkEnd w:id="196"/>
    </w:p>
    <w:p w14:paraId="1E7ADF04"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发包人在履行合同过程中应遵守法律，并保证承包人免于承担因发包人违反法律而引起的任何责任。</w:t>
      </w:r>
    </w:p>
    <w:p w14:paraId="6ACA5D90" w14:textId="77777777" w:rsidR="007E60F3" w:rsidRDefault="007E60F3" w:rsidP="007E60F3">
      <w:pPr>
        <w:keepNext/>
        <w:keepLines/>
        <w:spacing w:line="360" w:lineRule="auto"/>
        <w:outlineLvl w:val="0"/>
        <w:rPr>
          <w:rFonts w:ascii="宋体" w:hAnsi="宋体" w:cs="宋体"/>
          <w:szCs w:val="21"/>
        </w:rPr>
      </w:pPr>
      <w:bookmarkStart w:id="197" w:name="_Toc338944719"/>
      <w:bookmarkStart w:id="198" w:name="_Toc396423067"/>
      <w:bookmarkStart w:id="199" w:name="_Toc144974594"/>
      <w:bookmarkStart w:id="200" w:name="_Toc342296277"/>
      <w:bookmarkStart w:id="201" w:name="_Toc531764612"/>
      <w:bookmarkStart w:id="202" w:name="_Toc179632644"/>
      <w:bookmarkStart w:id="203" w:name="_Toc152045626"/>
      <w:bookmarkStart w:id="204" w:name="_Toc152042404"/>
      <w:bookmarkStart w:id="205" w:name="_Toc435200673"/>
      <w:r>
        <w:rPr>
          <w:rFonts w:ascii="宋体" w:hAnsi="宋体" w:cs="宋体" w:hint="eastAsia"/>
          <w:szCs w:val="21"/>
        </w:rPr>
        <w:t>2.2 发出开工通知</w:t>
      </w:r>
      <w:bookmarkEnd w:id="197"/>
      <w:bookmarkEnd w:id="198"/>
      <w:bookmarkEnd w:id="199"/>
      <w:bookmarkEnd w:id="200"/>
      <w:bookmarkEnd w:id="201"/>
      <w:bookmarkEnd w:id="202"/>
      <w:bookmarkEnd w:id="203"/>
      <w:bookmarkEnd w:id="204"/>
      <w:bookmarkEnd w:id="205"/>
    </w:p>
    <w:p w14:paraId="7074579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发包人应委托监理人按第11.1款的约定向承包人发出开工通知。</w:t>
      </w:r>
    </w:p>
    <w:p w14:paraId="3A514CD8" w14:textId="77777777" w:rsidR="007E60F3" w:rsidRDefault="007E60F3" w:rsidP="007E60F3">
      <w:pPr>
        <w:keepNext/>
        <w:keepLines/>
        <w:spacing w:line="360" w:lineRule="auto"/>
        <w:outlineLvl w:val="0"/>
        <w:rPr>
          <w:rFonts w:ascii="宋体" w:hAnsi="宋体" w:cs="宋体"/>
          <w:szCs w:val="21"/>
        </w:rPr>
      </w:pPr>
      <w:bookmarkStart w:id="206" w:name="_Toc396423068"/>
      <w:bookmarkStart w:id="207" w:name="_Toc531764613"/>
      <w:bookmarkStart w:id="208" w:name="_Toc342296278"/>
      <w:bookmarkStart w:id="209" w:name="_Toc435200674"/>
      <w:bookmarkStart w:id="210" w:name="_Toc338944720"/>
      <w:r>
        <w:rPr>
          <w:rFonts w:ascii="宋体" w:hAnsi="宋体" w:cs="宋体" w:hint="eastAsia"/>
          <w:szCs w:val="21"/>
        </w:rPr>
        <w:t>2.3 提供施工场地</w:t>
      </w:r>
      <w:bookmarkEnd w:id="206"/>
      <w:bookmarkEnd w:id="207"/>
      <w:bookmarkEnd w:id="208"/>
      <w:bookmarkEnd w:id="209"/>
      <w:bookmarkEnd w:id="210"/>
    </w:p>
    <w:p w14:paraId="5BFDC03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发包人应按专用合同条款约定向承包人提供施工场地，以及施工场地内地下管线和地下设施等有关资料，并保证资料的真实、准确、完整。</w:t>
      </w:r>
    </w:p>
    <w:p w14:paraId="30C44F08" w14:textId="77777777" w:rsidR="007E60F3" w:rsidRDefault="007E60F3" w:rsidP="007E60F3">
      <w:pPr>
        <w:keepNext/>
        <w:keepLines/>
        <w:spacing w:line="360" w:lineRule="auto"/>
        <w:outlineLvl w:val="0"/>
        <w:rPr>
          <w:rFonts w:ascii="宋体" w:hAnsi="宋体" w:cs="宋体"/>
          <w:szCs w:val="21"/>
        </w:rPr>
      </w:pPr>
      <w:bookmarkStart w:id="211" w:name="_Toc531764614"/>
      <w:bookmarkStart w:id="212" w:name="_Toc396423069"/>
      <w:bookmarkStart w:id="213" w:name="_Toc152042406"/>
      <w:bookmarkStart w:id="214" w:name="_Toc144974596"/>
      <w:bookmarkStart w:id="215" w:name="_Toc338944721"/>
      <w:bookmarkStart w:id="216" w:name="_Toc179632646"/>
      <w:bookmarkStart w:id="217" w:name="_Toc152045628"/>
      <w:bookmarkStart w:id="218" w:name="_Toc435200675"/>
      <w:bookmarkStart w:id="219" w:name="_Toc342296279"/>
      <w:r>
        <w:rPr>
          <w:rFonts w:ascii="宋体" w:hAnsi="宋体" w:cs="宋体" w:hint="eastAsia"/>
          <w:szCs w:val="21"/>
        </w:rPr>
        <w:t>2.4 协助承包人办理证件和批件</w:t>
      </w:r>
      <w:bookmarkEnd w:id="211"/>
      <w:bookmarkEnd w:id="212"/>
      <w:bookmarkEnd w:id="213"/>
      <w:bookmarkEnd w:id="214"/>
      <w:bookmarkEnd w:id="215"/>
      <w:bookmarkEnd w:id="216"/>
      <w:bookmarkEnd w:id="217"/>
      <w:bookmarkEnd w:id="218"/>
      <w:bookmarkEnd w:id="219"/>
    </w:p>
    <w:p w14:paraId="7618B73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发包人应协助承包人办理法律规定的有关施工证件和批件。</w:t>
      </w:r>
    </w:p>
    <w:p w14:paraId="2D3922CE" w14:textId="77777777" w:rsidR="007E60F3" w:rsidRDefault="007E60F3" w:rsidP="007E60F3">
      <w:pPr>
        <w:keepNext/>
        <w:keepLines/>
        <w:spacing w:line="360" w:lineRule="auto"/>
        <w:outlineLvl w:val="0"/>
        <w:rPr>
          <w:rFonts w:ascii="宋体" w:hAnsi="宋体" w:cs="宋体"/>
          <w:szCs w:val="21"/>
        </w:rPr>
      </w:pPr>
      <w:bookmarkStart w:id="220" w:name="_Toc396423070"/>
      <w:bookmarkStart w:id="221" w:name="_Toc342296280"/>
      <w:bookmarkStart w:id="222" w:name="_Toc338944722"/>
      <w:bookmarkStart w:id="223" w:name="_Toc531764615"/>
      <w:bookmarkStart w:id="224" w:name="_Toc435200676"/>
      <w:r>
        <w:rPr>
          <w:rFonts w:ascii="宋体" w:hAnsi="宋体" w:cs="宋体" w:hint="eastAsia"/>
          <w:szCs w:val="21"/>
        </w:rPr>
        <w:t>2.5 组织设计交底</w:t>
      </w:r>
      <w:bookmarkEnd w:id="220"/>
      <w:bookmarkEnd w:id="221"/>
      <w:bookmarkEnd w:id="222"/>
      <w:bookmarkEnd w:id="223"/>
      <w:bookmarkEnd w:id="224"/>
    </w:p>
    <w:p w14:paraId="03F8F54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发包人应根据合同进度计划，组织设计单位向承包人进行设计交底。</w:t>
      </w:r>
    </w:p>
    <w:p w14:paraId="00E77B38" w14:textId="77777777" w:rsidR="007E60F3" w:rsidRDefault="007E60F3" w:rsidP="007E60F3">
      <w:pPr>
        <w:keepNext/>
        <w:keepLines/>
        <w:spacing w:line="360" w:lineRule="auto"/>
        <w:outlineLvl w:val="0"/>
        <w:rPr>
          <w:rFonts w:ascii="宋体" w:hAnsi="宋体" w:cs="宋体"/>
          <w:szCs w:val="21"/>
        </w:rPr>
      </w:pPr>
      <w:bookmarkStart w:id="225" w:name="_Toc435200677"/>
      <w:bookmarkStart w:id="226" w:name="_Toc531764616"/>
      <w:bookmarkStart w:id="227" w:name="_Toc396423071"/>
      <w:bookmarkStart w:id="228" w:name="_Toc342296281"/>
      <w:bookmarkStart w:id="229" w:name="_Toc338944723"/>
      <w:r>
        <w:rPr>
          <w:rFonts w:ascii="宋体" w:hAnsi="宋体" w:cs="宋体" w:hint="eastAsia"/>
          <w:szCs w:val="21"/>
        </w:rPr>
        <w:t>2.6 支付合同价款</w:t>
      </w:r>
      <w:bookmarkEnd w:id="225"/>
      <w:bookmarkEnd w:id="226"/>
      <w:bookmarkEnd w:id="227"/>
      <w:bookmarkEnd w:id="228"/>
      <w:bookmarkEnd w:id="229"/>
    </w:p>
    <w:p w14:paraId="4B6ECA91"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发包人应按合同约定向承包人及时支付合同价款。</w:t>
      </w:r>
    </w:p>
    <w:p w14:paraId="745DF17E" w14:textId="77777777" w:rsidR="007E60F3" w:rsidRDefault="007E60F3" w:rsidP="007E60F3">
      <w:pPr>
        <w:keepNext/>
        <w:keepLines/>
        <w:spacing w:line="360" w:lineRule="auto"/>
        <w:outlineLvl w:val="0"/>
        <w:rPr>
          <w:rFonts w:ascii="宋体" w:hAnsi="宋体" w:cs="宋体"/>
          <w:szCs w:val="21"/>
        </w:rPr>
      </w:pPr>
      <w:bookmarkStart w:id="230" w:name="_Toc396423072"/>
      <w:bookmarkStart w:id="231" w:name="_Toc179632649"/>
      <w:bookmarkStart w:id="232" w:name="_Toc338944724"/>
      <w:bookmarkStart w:id="233" w:name="_Toc152042409"/>
      <w:bookmarkStart w:id="234" w:name="_Toc152045631"/>
      <w:bookmarkStart w:id="235" w:name="_Toc531764617"/>
      <w:bookmarkStart w:id="236" w:name="_Toc144974599"/>
      <w:bookmarkStart w:id="237" w:name="_Toc435200678"/>
      <w:bookmarkStart w:id="238" w:name="_Toc342296282"/>
      <w:r>
        <w:rPr>
          <w:rFonts w:ascii="宋体" w:hAnsi="宋体" w:cs="宋体" w:hint="eastAsia"/>
          <w:szCs w:val="21"/>
        </w:rPr>
        <w:t>2.7 组织竣工验收</w:t>
      </w:r>
      <w:bookmarkEnd w:id="230"/>
      <w:bookmarkEnd w:id="231"/>
      <w:bookmarkEnd w:id="232"/>
      <w:bookmarkEnd w:id="233"/>
      <w:bookmarkEnd w:id="234"/>
      <w:bookmarkEnd w:id="235"/>
      <w:bookmarkEnd w:id="236"/>
      <w:bookmarkEnd w:id="237"/>
      <w:bookmarkEnd w:id="238"/>
    </w:p>
    <w:p w14:paraId="53066BC1"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发包人应按合同约定及时组织竣工验收。</w:t>
      </w:r>
    </w:p>
    <w:p w14:paraId="3860A40E" w14:textId="77777777" w:rsidR="007E60F3" w:rsidRDefault="007E60F3" w:rsidP="007E60F3">
      <w:pPr>
        <w:keepNext/>
        <w:keepLines/>
        <w:spacing w:line="360" w:lineRule="auto"/>
        <w:outlineLvl w:val="0"/>
        <w:rPr>
          <w:rFonts w:ascii="宋体" w:hAnsi="宋体" w:cs="宋体"/>
          <w:szCs w:val="21"/>
        </w:rPr>
      </w:pPr>
      <w:bookmarkStart w:id="239" w:name="_Toc396423073"/>
      <w:bookmarkStart w:id="240" w:name="_Toc531764618"/>
      <w:bookmarkStart w:id="241" w:name="_Toc435200679"/>
      <w:bookmarkStart w:id="242" w:name="_Toc342296283"/>
      <w:bookmarkStart w:id="243" w:name="_Toc338944725"/>
      <w:r>
        <w:rPr>
          <w:rFonts w:ascii="宋体" w:hAnsi="宋体" w:cs="宋体" w:hint="eastAsia"/>
          <w:szCs w:val="21"/>
        </w:rPr>
        <w:t>2.8 其他义务</w:t>
      </w:r>
      <w:bookmarkEnd w:id="239"/>
      <w:bookmarkEnd w:id="240"/>
      <w:bookmarkEnd w:id="241"/>
      <w:bookmarkEnd w:id="242"/>
      <w:bookmarkEnd w:id="243"/>
    </w:p>
    <w:p w14:paraId="6E8277D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发包人应履行合同约定的其他义务。</w:t>
      </w:r>
    </w:p>
    <w:p w14:paraId="1E3D3DC4" w14:textId="77777777" w:rsidR="007E60F3" w:rsidRDefault="007E60F3" w:rsidP="007E60F3">
      <w:pPr>
        <w:keepNext/>
        <w:keepLines/>
        <w:spacing w:line="360" w:lineRule="auto"/>
        <w:outlineLvl w:val="1"/>
        <w:rPr>
          <w:rFonts w:ascii="宋体" w:hAnsi="宋体" w:cs="宋体"/>
          <w:szCs w:val="21"/>
          <w:lang w:val="zh-CN"/>
        </w:rPr>
      </w:pPr>
      <w:bookmarkStart w:id="244" w:name="_Toc338944726"/>
      <w:bookmarkStart w:id="245" w:name="_Toc435200680"/>
      <w:bookmarkStart w:id="246" w:name="_Toc531764619"/>
      <w:bookmarkStart w:id="247" w:name="_Toc396423074"/>
      <w:bookmarkStart w:id="248" w:name="_Toc342296284"/>
      <w:r>
        <w:rPr>
          <w:rFonts w:ascii="宋体" w:hAnsi="宋体" w:cs="宋体" w:hint="eastAsia"/>
          <w:szCs w:val="21"/>
          <w:lang w:val="zh-CN"/>
        </w:rPr>
        <w:t>3. 监理人</w:t>
      </w:r>
      <w:bookmarkEnd w:id="244"/>
      <w:bookmarkEnd w:id="245"/>
      <w:bookmarkEnd w:id="246"/>
      <w:bookmarkEnd w:id="247"/>
      <w:bookmarkEnd w:id="248"/>
    </w:p>
    <w:p w14:paraId="2E775202" w14:textId="77777777" w:rsidR="007E60F3" w:rsidRDefault="007E60F3" w:rsidP="007E60F3">
      <w:pPr>
        <w:keepNext/>
        <w:keepLines/>
        <w:spacing w:line="360" w:lineRule="auto"/>
        <w:outlineLvl w:val="0"/>
        <w:rPr>
          <w:rFonts w:ascii="宋体" w:hAnsi="宋体" w:cs="宋体"/>
          <w:szCs w:val="21"/>
        </w:rPr>
      </w:pPr>
      <w:bookmarkStart w:id="249" w:name="_Toc342296285"/>
      <w:bookmarkStart w:id="250" w:name="_Toc531764620"/>
      <w:bookmarkStart w:id="251" w:name="_Toc435200681"/>
      <w:bookmarkStart w:id="252" w:name="_Toc396423075"/>
      <w:bookmarkStart w:id="253" w:name="_Toc338944727"/>
      <w:r>
        <w:rPr>
          <w:rFonts w:ascii="宋体" w:hAnsi="宋体" w:cs="宋体" w:hint="eastAsia"/>
          <w:szCs w:val="21"/>
        </w:rPr>
        <w:t>3.1 监理人的职责和权力</w:t>
      </w:r>
      <w:bookmarkEnd w:id="249"/>
      <w:bookmarkEnd w:id="250"/>
      <w:bookmarkEnd w:id="251"/>
      <w:bookmarkEnd w:id="252"/>
      <w:bookmarkEnd w:id="253"/>
    </w:p>
    <w:p w14:paraId="3291ED5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3.1.1 监理人受发包人委托，享有合同约定的权力。监理人在行使某项权力前需要经发包人事先批准而通用合同条款没有指明的，应在专用合同条款中指明。</w:t>
      </w:r>
    </w:p>
    <w:p w14:paraId="234B21E9"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3.1.2 监理人发出的任何指示应视为已得到发包人的批准，但监理人无权免除或变更合</w:t>
      </w:r>
      <w:r>
        <w:rPr>
          <w:rFonts w:ascii="宋体" w:hAnsi="宋体" w:cs="宋体" w:hint="eastAsia"/>
          <w:szCs w:val="21"/>
        </w:rPr>
        <w:lastRenderedPageBreak/>
        <w:t>同约定的发包人和承包人的权利、义务和责任。</w:t>
      </w:r>
    </w:p>
    <w:p w14:paraId="1460B26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3.1.3 合同约定应由承包人承担的义务和责任，不因监理人对承包人提交文件的审查或批准，对工程、材料和设备的检查和检验，以及为实施监理作出的指示等职务行为而减轻或解除。</w:t>
      </w:r>
    </w:p>
    <w:p w14:paraId="5CA9BDB6" w14:textId="77777777" w:rsidR="007E60F3" w:rsidRDefault="007E60F3" w:rsidP="007E60F3">
      <w:pPr>
        <w:keepNext/>
        <w:keepLines/>
        <w:spacing w:line="360" w:lineRule="auto"/>
        <w:outlineLvl w:val="0"/>
        <w:rPr>
          <w:rFonts w:ascii="宋体" w:hAnsi="宋体" w:cs="宋体"/>
          <w:szCs w:val="21"/>
        </w:rPr>
      </w:pPr>
      <w:bookmarkStart w:id="254" w:name="_Toc396423076"/>
      <w:bookmarkStart w:id="255" w:name="_Toc179632653"/>
      <w:bookmarkStart w:id="256" w:name="_Toc342296286"/>
      <w:bookmarkStart w:id="257" w:name="_Toc144974603"/>
      <w:bookmarkStart w:id="258" w:name="_Toc338944728"/>
      <w:bookmarkStart w:id="259" w:name="_Toc152045635"/>
      <w:bookmarkStart w:id="260" w:name="_Toc531764621"/>
      <w:bookmarkStart w:id="261" w:name="_Toc435200682"/>
      <w:bookmarkStart w:id="262" w:name="_Toc152042413"/>
      <w:r>
        <w:rPr>
          <w:rFonts w:ascii="宋体" w:hAnsi="宋体" w:cs="宋体" w:hint="eastAsia"/>
          <w:szCs w:val="21"/>
        </w:rPr>
        <w:t>3.2 总监理工程师</w:t>
      </w:r>
      <w:bookmarkEnd w:id="254"/>
      <w:bookmarkEnd w:id="255"/>
      <w:bookmarkEnd w:id="256"/>
      <w:bookmarkEnd w:id="257"/>
      <w:bookmarkEnd w:id="258"/>
      <w:bookmarkEnd w:id="259"/>
      <w:bookmarkEnd w:id="260"/>
      <w:bookmarkEnd w:id="261"/>
      <w:bookmarkEnd w:id="262"/>
    </w:p>
    <w:p w14:paraId="76DFDF35"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发包人应在发出开工通知前将总监理工程师的任命通知承包人。总监理工程师更换时，应在调离14天前通知承包人。总监理工程师短期离开施工场地的，应委派代表代行其职责，并通知承包人。</w:t>
      </w:r>
    </w:p>
    <w:p w14:paraId="0582EA45" w14:textId="77777777" w:rsidR="007E60F3" w:rsidRDefault="007E60F3" w:rsidP="007E60F3">
      <w:pPr>
        <w:keepNext/>
        <w:keepLines/>
        <w:spacing w:line="360" w:lineRule="auto"/>
        <w:outlineLvl w:val="0"/>
        <w:rPr>
          <w:rFonts w:ascii="宋体" w:hAnsi="宋体" w:cs="宋体"/>
          <w:szCs w:val="21"/>
        </w:rPr>
      </w:pPr>
      <w:bookmarkStart w:id="263" w:name="_Toc435200683"/>
      <w:bookmarkStart w:id="264" w:name="_Toc342296287"/>
      <w:bookmarkStart w:id="265" w:name="_Toc396423077"/>
      <w:bookmarkStart w:id="266" w:name="_Toc531764622"/>
      <w:bookmarkStart w:id="267" w:name="_Toc338944729"/>
      <w:r>
        <w:rPr>
          <w:rFonts w:ascii="宋体" w:hAnsi="宋体" w:cs="宋体" w:hint="eastAsia"/>
          <w:szCs w:val="21"/>
        </w:rPr>
        <w:t>3.3 监理人员</w:t>
      </w:r>
      <w:bookmarkEnd w:id="263"/>
      <w:bookmarkEnd w:id="264"/>
      <w:bookmarkEnd w:id="265"/>
      <w:bookmarkEnd w:id="266"/>
      <w:bookmarkEnd w:id="267"/>
    </w:p>
    <w:p w14:paraId="0A620FD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14:paraId="6F067C7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3.3.2 监理人员对承包人的任何工作、工程或其采用的材料和工程设备未在约定的或合理的期限内提出否定意见的，视为已获批准，但不影响监理人在以后拒绝该项工作、工程、材料或工程设备的权利。</w:t>
      </w:r>
    </w:p>
    <w:p w14:paraId="66E2383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3.3.3 承包人对总监理工程师授权的监理人员发出的指示有疑问的，可向总监理工程师提出书面异议，总监理工程师应在48小时内对该指示予以确认、更改或撤销。</w:t>
      </w:r>
    </w:p>
    <w:p w14:paraId="0F92DB51"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3.3.4 除专用合同条款另有约定外，总监理工程师不应将第3.5款约定应由总监理工程师作出确定的权力授权或委托给其他监理人员。</w:t>
      </w:r>
    </w:p>
    <w:p w14:paraId="0FF45D4A" w14:textId="77777777" w:rsidR="007E60F3" w:rsidRDefault="007E60F3" w:rsidP="007E60F3">
      <w:pPr>
        <w:keepNext/>
        <w:keepLines/>
        <w:spacing w:line="360" w:lineRule="auto"/>
        <w:outlineLvl w:val="0"/>
        <w:rPr>
          <w:rFonts w:ascii="宋体" w:hAnsi="宋体" w:cs="宋体"/>
          <w:szCs w:val="21"/>
        </w:rPr>
      </w:pPr>
      <w:bookmarkStart w:id="268" w:name="_Toc342296288"/>
      <w:bookmarkStart w:id="269" w:name="_Toc435200684"/>
      <w:bookmarkStart w:id="270" w:name="_Toc396423078"/>
      <w:bookmarkStart w:id="271" w:name="_Toc338944730"/>
      <w:bookmarkStart w:id="272" w:name="_Toc531764623"/>
      <w:r>
        <w:rPr>
          <w:rFonts w:ascii="宋体" w:hAnsi="宋体" w:cs="宋体" w:hint="eastAsia"/>
          <w:szCs w:val="21"/>
        </w:rPr>
        <w:t>3.4 监理人的指示</w:t>
      </w:r>
      <w:bookmarkEnd w:id="268"/>
      <w:bookmarkEnd w:id="269"/>
      <w:bookmarkEnd w:id="270"/>
      <w:bookmarkEnd w:id="271"/>
      <w:bookmarkEnd w:id="272"/>
    </w:p>
    <w:p w14:paraId="2CAB8F7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3.4.1 监理人应按第3.1款的约定向承包人发出指示，监理人的指示应盖有监理人授权的施工场地机构章，并由总监理工程师或总监理工程师按第3.3.1项约定授权的监理人员签字。</w:t>
      </w:r>
    </w:p>
    <w:p w14:paraId="4CAB88D1"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3.4.2 承包人收到监理人按第3.4.1项作出的指示后应遵照执行。指示构成变更的，应按第15条处理。</w:t>
      </w:r>
    </w:p>
    <w:p w14:paraId="6BACA9CB"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3.4.3 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14:paraId="59FAB1D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3.4.4 除合同另有约定外，承包人只从总监理工程师或按第3.3.1项被授权的监理人员处取得指示。</w:t>
      </w:r>
    </w:p>
    <w:p w14:paraId="0185E1A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 xml:space="preserve">3.4.5 由于监理人未能按合同约定发出指示、指示延误或指示错误而导致承包人费用增加和（或）工期延误的，由发包人承担赔偿责任。 </w:t>
      </w:r>
    </w:p>
    <w:p w14:paraId="082D5A0C" w14:textId="77777777" w:rsidR="007E60F3" w:rsidRDefault="007E60F3" w:rsidP="007E60F3">
      <w:pPr>
        <w:keepNext/>
        <w:keepLines/>
        <w:spacing w:line="360" w:lineRule="auto"/>
        <w:outlineLvl w:val="0"/>
        <w:rPr>
          <w:rFonts w:ascii="宋体" w:hAnsi="宋体" w:cs="宋体"/>
          <w:szCs w:val="21"/>
        </w:rPr>
      </w:pPr>
      <w:bookmarkStart w:id="273" w:name="_Toc396423079"/>
      <w:bookmarkStart w:id="274" w:name="_Toc152045638"/>
      <w:bookmarkStart w:id="275" w:name="_Toc144974606"/>
      <w:bookmarkStart w:id="276" w:name="_Toc179632656"/>
      <w:bookmarkStart w:id="277" w:name="_Toc152042416"/>
      <w:bookmarkStart w:id="278" w:name="_Toc531764624"/>
      <w:bookmarkStart w:id="279" w:name="_Toc338944731"/>
      <w:bookmarkStart w:id="280" w:name="_Toc435200685"/>
      <w:bookmarkStart w:id="281" w:name="_Toc342296289"/>
      <w:r>
        <w:rPr>
          <w:rFonts w:ascii="宋体" w:hAnsi="宋体" w:cs="宋体" w:hint="eastAsia"/>
          <w:szCs w:val="21"/>
        </w:rPr>
        <w:lastRenderedPageBreak/>
        <w:t>3.5 商定或确定</w:t>
      </w:r>
      <w:bookmarkEnd w:id="273"/>
      <w:bookmarkEnd w:id="274"/>
      <w:bookmarkEnd w:id="275"/>
      <w:bookmarkEnd w:id="276"/>
      <w:bookmarkEnd w:id="277"/>
      <w:bookmarkEnd w:id="278"/>
      <w:bookmarkEnd w:id="279"/>
      <w:bookmarkEnd w:id="280"/>
      <w:bookmarkEnd w:id="281"/>
    </w:p>
    <w:p w14:paraId="4EE4243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3.5.1合同约定总监理工程师应按照本款对任何事项进行商定或确定时，总监理工程师应与合同当事人协商，尽量达成一致。不能达成一致的，总监理工程师应认真研究后审慎确定。</w:t>
      </w:r>
    </w:p>
    <w:p w14:paraId="214D9374"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3.5.2 总监理工程师应将商定或确定的事项通知合同当事人，并附详细依据。对总监理工程师的确定有异议的，构成争议，按照第24条的约定处理。在争议解决前，双方应暂按总监理工程师的确定执行，按照第24条的约定对总监理工程师的确定作出修改的，按修改后的结果执行。</w:t>
      </w:r>
    </w:p>
    <w:p w14:paraId="381E9FE9" w14:textId="77777777" w:rsidR="007E60F3" w:rsidRDefault="007E60F3" w:rsidP="007E60F3">
      <w:pPr>
        <w:keepNext/>
        <w:keepLines/>
        <w:spacing w:line="360" w:lineRule="auto"/>
        <w:outlineLvl w:val="1"/>
        <w:rPr>
          <w:rFonts w:ascii="宋体" w:hAnsi="宋体" w:cs="宋体"/>
          <w:szCs w:val="21"/>
          <w:lang w:val="zh-CN"/>
        </w:rPr>
      </w:pPr>
      <w:bookmarkStart w:id="282" w:name="_Toc435200686"/>
      <w:bookmarkStart w:id="283" w:name="_Toc342296290"/>
      <w:bookmarkStart w:id="284" w:name="_Toc396423080"/>
      <w:bookmarkStart w:id="285" w:name="_Toc338944732"/>
      <w:bookmarkStart w:id="286" w:name="_Toc531764625"/>
      <w:r>
        <w:rPr>
          <w:rFonts w:ascii="宋体" w:hAnsi="宋体" w:cs="宋体" w:hint="eastAsia"/>
          <w:szCs w:val="21"/>
          <w:lang w:val="zh-CN"/>
        </w:rPr>
        <w:t>4. 承包人</w:t>
      </w:r>
      <w:bookmarkEnd w:id="282"/>
      <w:bookmarkEnd w:id="283"/>
      <w:bookmarkEnd w:id="284"/>
      <w:bookmarkEnd w:id="285"/>
      <w:bookmarkEnd w:id="286"/>
    </w:p>
    <w:p w14:paraId="09E96E29" w14:textId="77777777" w:rsidR="007E60F3" w:rsidRDefault="007E60F3" w:rsidP="007E60F3">
      <w:pPr>
        <w:keepNext/>
        <w:keepLines/>
        <w:spacing w:line="360" w:lineRule="auto"/>
        <w:outlineLvl w:val="0"/>
        <w:rPr>
          <w:rFonts w:ascii="宋体" w:hAnsi="宋体" w:cs="宋体"/>
          <w:szCs w:val="21"/>
        </w:rPr>
      </w:pPr>
      <w:bookmarkStart w:id="287" w:name="_Toc342296291"/>
      <w:bookmarkStart w:id="288" w:name="_Toc531764626"/>
      <w:bookmarkStart w:id="289" w:name="_Toc435200687"/>
      <w:bookmarkStart w:id="290" w:name="_Toc396423081"/>
      <w:bookmarkStart w:id="291" w:name="_Toc338944733"/>
      <w:r>
        <w:rPr>
          <w:rFonts w:ascii="宋体" w:hAnsi="宋体" w:cs="宋体" w:hint="eastAsia"/>
          <w:szCs w:val="21"/>
        </w:rPr>
        <w:t>4.1 承包人的一般义务</w:t>
      </w:r>
      <w:bookmarkEnd w:id="287"/>
      <w:bookmarkEnd w:id="288"/>
      <w:bookmarkEnd w:id="289"/>
      <w:bookmarkEnd w:id="290"/>
      <w:bookmarkEnd w:id="291"/>
    </w:p>
    <w:p w14:paraId="5B33DD6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4.1.1 遵守法律</w:t>
      </w:r>
    </w:p>
    <w:p w14:paraId="6FC2AA3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承包人在履行合同过程中应遵守法律，并保证发包人免于承担因承包人违反法律而引起的任何责任。</w:t>
      </w:r>
    </w:p>
    <w:p w14:paraId="1A07DC7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4.1.2 依法纳税</w:t>
      </w:r>
    </w:p>
    <w:p w14:paraId="3AA2745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承包人应按有关法律规定纳税，应缴纳的税金包括在合同价格内。</w:t>
      </w:r>
    </w:p>
    <w:p w14:paraId="0556DC2B"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4.1.3 完成各项承包工作</w:t>
      </w:r>
    </w:p>
    <w:p w14:paraId="704922E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承包人应按合同约定以及监理人根据第3.4款作出的指示，实施、完成全部工程，并修补工程中的任何缺陷。除专用合同条款另有约定外，承包人应提供为完成合同工作所需的劳务、材料、施工设备、工程设备和其他物品，并按合同约定负责临时设施的设计、建造、运行、维护、管理和拆除。</w:t>
      </w:r>
    </w:p>
    <w:p w14:paraId="40CDDEF9"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4.1.4 对施工作业和施工方法的完备性负责</w:t>
      </w:r>
    </w:p>
    <w:p w14:paraId="34EFE07B"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承包人应按合同约定的工作内容和施工进度要求，编制施工组织设计和施工措施计划，并对所有施工作业和施工方法的完备性和安全可靠性负责。</w:t>
      </w:r>
    </w:p>
    <w:p w14:paraId="7183A95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4.1.5 保证工程施工和人员的安全</w:t>
      </w:r>
    </w:p>
    <w:p w14:paraId="63048CE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承包人应按第9.2款约定采取施工安全措施，确保工程及其人员、材料、设备和设施的安全，防止因工程施工造成的人身伤害和财产损失。</w:t>
      </w:r>
    </w:p>
    <w:p w14:paraId="409F58F5"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4.1.6 负责施工场地及其周边环境与生态的保护工作</w:t>
      </w:r>
    </w:p>
    <w:p w14:paraId="3C248852"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承包人应按照第9.4款约定负责施工场地及其周边环境与生态的保护工作。</w:t>
      </w:r>
    </w:p>
    <w:p w14:paraId="608E790B"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4.1.7 避免施工对公众与他人的利益造成损害</w:t>
      </w:r>
    </w:p>
    <w:p w14:paraId="54C6913B"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60BE7666"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4.1.8 为他人提供方便</w:t>
      </w:r>
    </w:p>
    <w:p w14:paraId="05D10B76"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承包人应按监理人的指示为他人在施工场地或附近实施与工程有关的其他各项工作提</w:t>
      </w:r>
      <w:r>
        <w:rPr>
          <w:rFonts w:ascii="宋体" w:hAnsi="宋体" w:cs="宋体" w:hint="eastAsia"/>
          <w:szCs w:val="21"/>
        </w:rPr>
        <w:lastRenderedPageBreak/>
        <w:t>供可能的条件。除合同另有约定外，提供有关条件的内容和可能发生的费用，由监理人按第3.5款商定或确定。</w:t>
      </w:r>
    </w:p>
    <w:p w14:paraId="3FB170A1"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4.1.9 工程的维护和照管</w:t>
      </w:r>
    </w:p>
    <w:p w14:paraId="153AA44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工程接收证书颁发前，承包人应负责照管和维护工程。工程接收证书颁发时尚有部分未竣工工程的，承包人还应负责该未竣工工程的照管和维护工作，直至竣工后移交给发包人为止。</w:t>
      </w:r>
    </w:p>
    <w:p w14:paraId="05BC54AB"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4.1.10 其他义务</w:t>
      </w:r>
    </w:p>
    <w:p w14:paraId="2508CBA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承包人应履行合同约定的其他义务。</w:t>
      </w:r>
    </w:p>
    <w:p w14:paraId="5D7ACED1" w14:textId="77777777" w:rsidR="007E60F3" w:rsidRDefault="007E60F3" w:rsidP="007E60F3">
      <w:pPr>
        <w:keepNext/>
        <w:keepLines/>
        <w:spacing w:line="360" w:lineRule="auto"/>
        <w:outlineLvl w:val="0"/>
        <w:rPr>
          <w:rFonts w:ascii="宋体" w:hAnsi="宋体" w:cs="宋体"/>
          <w:szCs w:val="21"/>
        </w:rPr>
      </w:pPr>
      <w:bookmarkStart w:id="292" w:name="_Toc396423082"/>
      <w:bookmarkStart w:id="293" w:name="_Toc152045641"/>
      <w:bookmarkStart w:id="294" w:name="_Toc531764627"/>
      <w:bookmarkStart w:id="295" w:name="_Toc152042419"/>
      <w:bookmarkStart w:id="296" w:name="_Toc179632659"/>
      <w:bookmarkStart w:id="297" w:name="_Toc144974609"/>
      <w:bookmarkStart w:id="298" w:name="_Toc338944734"/>
      <w:bookmarkStart w:id="299" w:name="_Toc342296292"/>
      <w:bookmarkStart w:id="300" w:name="_Toc435200688"/>
      <w:r>
        <w:rPr>
          <w:rFonts w:ascii="宋体" w:hAnsi="宋体" w:cs="宋体" w:hint="eastAsia"/>
          <w:szCs w:val="21"/>
        </w:rPr>
        <w:t>4.2 履约担保</w:t>
      </w:r>
      <w:bookmarkEnd w:id="292"/>
      <w:bookmarkEnd w:id="293"/>
      <w:bookmarkEnd w:id="294"/>
      <w:bookmarkEnd w:id="295"/>
      <w:bookmarkEnd w:id="296"/>
      <w:bookmarkEnd w:id="297"/>
      <w:bookmarkEnd w:id="298"/>
      <w:bookmarkEnd w:id="299"/>
      <w:bookmarkEnd w:id="300"/>
    </w:p>
    <w:p w14:paraId="4B5D046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承包人应保证其履约担保在发包人颁发工程接收证书前一直有效。发包人应在工程接收证书颁发后28天内把履约担保退还给承包人。</w:t>
      </w:r>
    </w:p>
    <w:p w14:paraId="4A7E2959" w14:textId="77777777" w:rsidR="007E60F3" w:rsidRDefault="007E60F3" w:rsidP="007E60F3">
      <w:pPr>
        <w:keepNext/>
        <w:keepLines/>
        <w:spacing w:line="360" w:lineRule="auto"/>
        <w:outlineLvl w:val="0"/>
        <w:rPr>
          <w:rFonts w:ascii="宋体" w:hAnsi="宋体" w:cs="宋体"/>
          <w:szCs w:val="21"/>
        </w:rPr>
      </w:pPr>
      <w:bookmarkStart w:id="301" w:name="_Toc531764628"/>
      <w:bookmarkStart w:id="302" w:name="_Toc396423083"/>
      <w:bookmarkStart w:id="303" w:name="_Toc338944735"/>
      <w:bookmarkStart w:id="304" w:name="_Toc435200689"/>
      <w:bookmarkStart w:id="305" w:name="_Toc342296293"/>
      <w:r>
        <w:rPr>
          <w:rFonts w:ascii="宋体" w:hAnsi="宋体" w:cs="宋体" w:hint="eastAsia"/>
          <w:szCs w:val="21"/>
        </w:rPr>
        <w:t>4.3 分包</w:t>
      </w:r>
      <w:bookmarkEnd w:id="301"/>
      <w:bookmarkEnd w:id="302"/>
      <w:bookmarkEnd w:id="303"/>
      <w:bookmarkEnd w:id="304"/>
      <w:bookmarkEnd w:id="305"/>
    </w:p>
    <w:p w14:paraId="65051DF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4.3.1 承包人不得将其承包的全部工程转包给第三人，或将其承包的全部工程肢解后以分包的名义转包给第三人。</w:t>
      </w:r>
    </w:p>
    <w:p w14:paraId="105A5B8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4.3.2 承包人不得将工程主体、关键性工作分包给第三人。除专用合同条款另有约定外，未经发包人同意，承包人不得将工程的其他部分或工作分包给第三人。</w:t>
      </w:r>
    </w:p>
    <w:p w14:paraId="75760DA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4.3.3 分包人的资格能力应与其分包工程的标准和规模相适应。</w:t>
      </w:r>
    </w:p>
    <w:p w14:paraId="4CF5AD2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4.3.4 按报价函附录约定分包工程的，承包人应向发包人和监理人提交分包合同副本。</w:t>
      </w:r>
    </w:p>
    <w:p w14:paraId="0801B9D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4.3.5 承包人应与分包人就分包工程向发包人承担连带责任。</w:t>
      </w:r>
    </w:p>
    <w:p w14:paraId="454452AA" w14:textId="77777777" w:rsidR="007E60F3" w:rsidRDefault="007E60F3" w:rsidP="007E60F3">
      <w:pPr>
        <w:keepNext/>
        <w:keepLines/>
        <w:spacing w:line="360" w:lineRule="auto"/>
        <w:outlineLvl w:val="0"/>
        <w:rPr>
          <w:rFonts w:ascii="宋体" w:hAnsi="宋体" w:cs="宋体"/>
          <w:szCs w:val="21"/>
        </w:rPr>
      </w:pPr>
      <w:bookmarkStart w:id="306" w:name="_Toc531764629"/>
      <w:bookmarkStart w:id="307" w:name="_Toc338944736"/>
      <w:bookmarkStart w:id="308" w:name="_Toc342296294"/>
      <w:bookmarkStart w:id="309" w:name="_Toc435200690"/>
      <w:bookmarkStart w:id="310" w:name="_Toc152042421"/>
      <w:bookmarkStart w:id="311" w:name="_Toc152045643"/>
      <w:bookmarkStart w:id="312" w:name="_Toc179632661"/>
      <w:bookmarkStart w:id="313" w:name="_Toc396423084"/>
      <w:bookmarkStart w:id="314" w:name="_Toc144974611"/>
      <w:r>
        <w:rPr>
          <w:rFonts w:ascii="宋体" w:hAnsi="宋体" w:cs="宋体" w:hint="eastAsia"/>
          <w:szCs w:val="21"/>
        </w:rPr>
        <w:t>4.4 联合体</w:t>
      </w:r>
      <w:bookmarkEnd w:id="306"/>
      <w:bookmarkEnd w:id="307"/>
      <w:bookmarkEnd w:id="308"/>
      <w:bookmarkEnd w:id="309"/>
      <w:bookmarkEnd w:id="310"/>
      <w:bookmarkEnd w:id="311"/>
      <w:bookmarkEnd w:id="312"/>
      <w:bookmarkEnd w:id="313"/>
      <w:bookmarkEnd w:id="314"/>
    </w:p>
    <w:p w14:paraId="69241581"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4.4.1 联合体各方应共同与发包人签订合同协议书。联合体各方应为履行合同承担连带责任。</w:t>
      </w:r>
    </w:p>
    <w:p w14:paraId="2859D639"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4.4.2 联合体协议经发包人确认后作为合同附件。在履行合同过程中，未经发包人同意，不得修改联合体协议。</w:t>
      </w:r>
    </w:p>
    <w:p w14:paraId="197C12D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4.4.3 联合体牵头人负责与发包人和监理人联系，并接受指示，负责组织联合体各成员全面履行合同。</w:t>
      </w:r>
    </w:p>
    <w:p w14:paraId="47EA81B1" w14:textId="77777777" w:rsidR="007E60F3" w:rsidRDefault="007E60F3" w:rsidP="007E60F3">
      <w:pPr>
        <w:keepNext/>
        <w:keepLines/>
        <w:spacing w:line="360" w:lineRule="auto"/>
        <w:outlineLvl w:val="0"/>
        <w:rPr>
          <w:rFonts w:ascii="宋体" w:hAnsi="宋体" w:cs="宋体"/>
          <w:szCs w:val="21"/>
        </w:rPr>
      </w:pPr>
      <w:bookmarkStart w:id="315" w:name="_Toc396423085"/>
      <w:bookmarkStart w:id="316" w:name="_Toc435200691"/>
      <w:bookmarkStart w:id="317" w:name="_Toc342296295"/>
      <w:bookmarkStart w:id="318" w:name="_Toc338944737"/>
      <w:bookmarkStart w:id="319" w:name="_Toc531764630"/>
      <w:r>
        <w:rPr>
          <w:rFonts w:ascii="宋体" w:hAnsi="宋体" w:cs="宋体" w:hint="eastAsia"/>
          <w:szCs w:val="21"/>
        </w:rPr>
        <w:t>4.5 承包人项目经理</w:t>
      </w:r>
      <w:bookmarkEnd w:id="315"/>
      <w:bookmarkEnd w:id="316"/>
      <w:bookmarkEnd w:id="317"/>
      <w:bookmarkEnd w:id="318"/>
      <w:bookmarkEnd w:id="319"/>
    </w:p>
    <w:p w14:paraId="0A7E2BC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4.5.1承包人应按合同约定指派项目经理，并在约定的期限内到职。承包人更换项目经理应事先征得发包人同意，并应在更换14天前通知发包人和监理人。承包人项目经理短期离开施工场地，应事先征得监理人同意，并委派代表代行其职责。</w:t>
      </w:r>
    </w:p>
    <w:p w14:paraId="25617DC1"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4.5.2 承包人项目经理应按合同约定以及监理人按第3.4款作出的指示，负责组织合同工程的实施。在情况紧急且无法与监理人取得联系时，可采取保证工程和人员生命财产安全的紧急措施，并在采取措施后24小时内向监理人提交书面报告。</w:t>
      </w:r>
    </w:p>
    <w:p w14:paraId="28222B82"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4.5.3承包人为履行合同发出的一切函件均应盖有承包人授权的施工场地管理机构章，</w:t>
      </w:r>
      <w:r>
        <w:rPr>
          <w:rFonts w:ascii="宋体" w:hAnsi="宋体" w:cs="宋体" w:hint="eastAsia"/>
          <w:szCs w:val="21"/>
        </w:rPr>
        <w:lastRenderedPageBreak/>
        <w:t>并由承包人项目经理或其授权代表签字。</w:t>
      </w:r>
    </w:p>
    <w:p w14:paraId="41EBDE4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4.5.4 承包人项目经理可以授权其下属人员履行其某项职责，但事先应将这些人员的姓名和授权范围通知监理人。</w:t>
      </w:r>
    </w:p>
    <w:p w14:paraId="10BA877C" w14:textId="77777777" w:rsidR="007E60F3" w:rsidRDefault="007E60F3" w:rsidP="007E60F3">
      <w:pPr>
        <w:keepNext/>
        <w:keepLines/>
        <w:spacing w:line="360" w:lineRule="auto"/>
        <w:outlineLvl w:val="0"/>
        <w:rPr>
          <w:rFonts w:ascii="宋体" w:hAnsi="宋体" w:cs="宋体"/>
          <w:szCs w:val="21"/>
        </w:rPr>
      </w:pPr>
      <w:bookmarkStart w:id="320" w:name="_Toc338944738"/>
      <w:bookmarkStart w:id="321" w:name="_Toc396423086"/>
      <w:bookmarkStart w:id="322" w:name="_Toc179632663"/>
      <w:bookmarkStart w:id="323" w:name="_Toc144974613"/>
      <w:bookmarkStart w:id="324" w:name="_Toc152045645"/>
      <w:bookmarkStart w:id="325" w:name="_Toc435200692"/>
      <w:bookmarkStart w:id="326" w:name="_Toc342296296"/>
      <w:bookmarkStart w:id="327" w:name="_Toc152042423"/>
      <w:bookmarkStart w:id="328" w:name="_Toc531764631"/>
      <w:r>
        <w:rPr>
          <w:rFonts w:ascii="宋体" w:hAnsi="宋体" w:cs="宋体" w:hint="eastAsia"/>
          <w:szCs w:val="21"/>
        </w:rPr>
        <w:t>4.6 承包人人员的管理</w:t>
      </w:r>
      <w:bookmarkEnd w:id="320"/>
      <w:bookmarkEnd w:id="321"/>
      <w:bookmarkEnd w:id="322"/>
      <w:bookmarkEnd w:id="323"/>
      <w:bookmarkEnd w:id="324"/>
      <w:bookmarkEnd w:id="325"/>
      <w:bookmarkEnd w:id="326"/>
      <w:bookmarkEnd w:id="327"/>
      <w:bookmarkEnd w:id="328"/>
    </w:p>
    <w:p w14:paraId="5EEC5D09"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4.6.1 承包人应在接到开工通知后28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14:paraId="2CBA1CE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4.6.2 为完成合同约定的各项工作，承包人应向施工场地派遣或雇佣足够数量的下列人员：</w:t>
      </w:r>
    </w:p>
    <w:p w14:paraId="7AF49732"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（1）具有相应资格的专业技工和合格的普工；</w:t>
      </w:r>
    </w:p>
    <w:p w14:paraId="145956F9"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（2）具有相应施工经验的技术人员；</w:t>
      </w:r>
    </w:p>
    <w:p w14:paraId="426A4109"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（3）具有相应岗位资格的各级管理人员。</w:t>
      </w:r>
    </w:p>
    <w:p w14:paraId="014DC10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4.6.3 承包人安排在施工场地的主要管理人员和技术骨干应相对稳定。承包人更换主要管理人员和技术骨干时，应取得监理人的同意。</w:t>
      </w:r>
    </w:p>
    <w:p w14:paraId="1EF3CDD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4.6.4 特殊岗位的工作人员均应持有相应的资格证明，监理人有权随时检查。监理人认为有必要时，可进行现场考核。</w:t>
      </w:r>
    </w:p>
    <w:p w14:paraId="0A2C7AD7" w14:textId="77777777" w:rsidR="007E60F3" w:rsidRDefault="007E60F3" w:rsidP="007E60F3">
      <w:pPr>
        <w:keepNext/>
        <w:keepLines/>
        <w:spacing w:line="360" w:lineRule="auto"/>
        <w:outlineLvl w:val="0"/>
        <w:rPr>
          <w:rFonts w:ascii="宋体" w:hAnsi="宋体" w:cs="宋体"/>
          <w:szCs w:val="21"/>
        </w:rPr>
      </w:pPr>
      <w:bookmarkStart w:id="329" w:name="_Toc342296297"/>
      <w:bookmarkStart w:id="330" w:name="_Toc396423087"/>
      <w:bookmarkStart w:id="331" w:name="_Toc338944739"/>
      <w:bookmarkStart w:id="332" w:name="_Toc144974614"/>
      <w:bookmarkStart w:id="333" w:name="_Toc152042424"/>
      <w:bookmarkStart w:id="334" w:name="_Toc179632664"/>
      <w:bookmarkStart w:id="335" w:name="_Toc435200693"/>
      <w:bookmarkStart w:id="336" w:name="_Toc531764632"/>
      <w:bookmarkStart w:id="337" w:name="_Toc152045646"/>
      <w:r>
        <w:rPr>
          <w:rFonts w:ascii="宋体" w:hAnsi="宋体" w:cs="宋体" w:hint="eastAsia"/>
          <w:szCs w:val="21"/>
        </w:rPr>
        <w:t>4.7 撤换承包人项目经理和其他人员</w:t>
      </w:r>
      <w:bookmarkEnd w:id="329"/>
      <w:bookmarkEnd w:id="330"/>
      <w:bookmarkEnd w:id="331"/>
      <w:bookmarkEnd w:id="332"/>
      <w:bookmarkEnd w:id="333"/>
      <w:bookmarkEnd w:id="334"/>
      <w:bookmarkEnd w:id="335"/>
      <w:bookmarkEnd w:id="336"/>
      <w:bookmarkEnd w:id="337"/>
    </w:p>
    <w:p w14:paraId="67713EE4"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承包人应对其项目经理和其他人员进行有效管理。监理人要求撤换不能胜任本职工作、行为不端或玩忽职守的承包人项目经理和其他人员的，承包人应予以撤换。</w:t>
      </w:r>
    </w:p>
    <w:p w14:paraId="7E869C89" w14:textId="77777777" w:rsidR="007E60F3" w:rsidRDefault="007E60F3" w:rsidP="007E60F3">
      <w:pPr>
        <w:keepNext/>
        <w:keepLines/>
        <w:spacing w:line="360" w:lineRule="auto"/>
        <w:outlineLvl w:val="0"/>
        <w:rPr>
          <w:rFonts w:ascii="宋体" w:hAnsi="宋体" w:cs="宋体"/>
          <w:szCs w:val="21"/>
        </w:rPr>
      </w:pPr>
      <w:bookmarkStart w:id="338" w:name="_Toc342296298"/>
      <w:bookmarkStart w:id="339" w:name="_Toc531764633"/>
      <w:bookmarkStart w:id="340" w:name="_Toc396423088"/>
      <w:bookmarkStart w:id="341" w:name="_Toc152045647"/>
      <w:bookmarkStart w:id="342" w:name="_Toc179632665"/>
      <w:bookmarkStart w:id="343" w:name="_Toc338944740"/>
      <w:bookmarkStart w:id="344" w:name="_Toc435200694"/>
      <w:bookmarkStart w:id="345" w:name="_Toc144974615"/>
      <w:bookmarkStart w:id="346" w:name="_Toc152042425"/>
      <w:r>
        <w:rPr>
          <w:rFonts w:ascii="宋体" w:hAnsi="宋体" w:cs="宋体" w:hint="eastAsia"/>
          <w:szCs w:val="21"/>
        </w:rPr>
        <w:t>4.8 保障承包人人员的合法权益</w:t>
      </w:r>
      <w:bookmarkEnd w:id="338"/>
      <w:bookmarkEnd w:id="339"/>
      <w:bookmarkEnd w:id="340"/>
      <w:bookmarkEnd w:id="341"/>
      <w:bookmarkEnd w:id="342"/>
      <w:bookmarkEnd w:id="343"/>
      <w:bookmarkEnd w:id="344"/>
      <w:bookmarkEnd w:id="345"/>
      <w:bookmarkEnd w:id="346"/>
    </w:p>
    <w:p w14:paraId="0D3024E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4.8.1 承包人应与其雇佣的人员签订劳动合同，并按时发放工资。</w:t>
      </w:r>
    </w:p>
    <w:p w14:paraId="0B04E34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4.8.2 承包人应按劳动法的规定安排工作时间，保证其雇佣人员享有休息和休假的权利。因工程施工的特殊需要占用休假日或延长工作时间的，应不超过法律规定的限度，并按法律规定给予补休或付酬。</w:t>
      </w:r>
    </w:p>
    <w:p w14:paraId="558FCC1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4.8.3 承包人应为其雇佣人员提供必要的食宿条件，以及符合环境保护和卫生要求的生活环境，在远离城镇的施工场地，还应配备必要的伤病防治和急救的医务人员与医疗设施。</w:t>
      </w:r>
    </w:p>
    <w:p w14:paraId="0895A27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4.8.4 承包人应按国家有关劳动保护的规定，采取有效的防止粉尘、降低噪声、控制有害气体和保障高温、高寒、高空作业安全等劳动保护措施。其雇佣人员在施工中受到伤害的，承包人应立即采取有效措施进行抢救和治疗。</w:t>
      </w:r>
    </w:p>
    <w:p w14:paraId="6F87733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4.8.5 承包人应按有关法律规定和合同约定，为其雇佣人员办理保险。</w:t>
      </w:r>
    </w:p>
    <w:p w14:paraId="3A5C1511"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4.8.6 承包人应负责处理其雇佣人员因工伤亡事故的善后事宜。</w:t>
      </w:r>
    </w:p>
    <w:p w14:paraId="79A11267" w14:textId="77777777" w:rsidR="007E60F3" w:rsidRDefault="007E60F3" w:rsidP="007E60F3">
      <w:pPr>
        <w:keepNext/>
        <w:keepLines/>
        <w:spacing w:line="360" w:lineRule="auto"/>
        <w:outlineLvl w:val="0"/>
        <w:rPr>
          <w:rFonts w:ascii="宋体" w:hAnsi="宋体" w:cs="宋体"/>
          <w:szCs w:val="21"/>
        </w:rPr>
      </w:pPr>
      <w:bookmarkStart w:id="347" w:name="_Toc435200695"/>
      <w:bookmarkStart w:id="348" w:name="_Toc531764634"/>
      <w:bookmarkStart w:id="349" w:name="_Toc342296299"/>
      <w:bookmarkStart w:id="350" w:name="_Toc179632666"/>
      <w:bookmarkStart w:id="351" w:name="_Toc152042426"/>
      <w:bookmarkStart w:id="352" w:name="_Toc152045648"/>
      <w:bookmarkStart w:id="353" w:name="_Toc338944741"/>
      <w:bookmarkStart w:id="354" w:name="_Toc396423089"/>
      <w:bookmarkStart w:id="355" w:name="_Toc144974616"/>
      <w:r>
        <w:rPr>
          <w:rFonts w:ascii="宋体" w:hAnsi="宋体" w:cs="宋体" w:hint="eastAsia"/>
          <w:szCs w:val="21"/>
        </w:rPr>
        <w:t>4.9 工程价款应专款专用</w:t>
      </w:r>
      <w:bookmarkEnd w:id="347"/>
      <w:bookmarkEnd w:id="348"/>
      <w:bookmarkEnd w:id="349"/>
      <w:bookmarkEnd w:id="350"/>
      <w:bookmarkEnd w:id="351"/>
      <w:bookmarkEnd w:id="352"/>
      <w:bookmarkEnd w:id="353"/>
      <w:bookmarkEnd w:id="354"/>
      <w:bookmarkEnd w:id="355"/>
    </w:p>
    <w:p w14:paraId="334BE27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发包人按合同约定支付给承包人的各项价款应专用于合同工程。</w:t>
      </w:r>
    </w:p>
    <w:p w14:paraId="013BE28D" w14:textId="77777777" w:rsidR="007E60F3" w:rsidRDefault="007E60F3" w:rsidP="007E60F3">
      <w:pPr>
        <w:keepNext/>
        <w:keepLines/>
        <w:spacing w:line="360" w:lineRule="auto"/>
        <w:outlineLvl w:val="0"/>
        <w:rPr>
          <w:rFonts w:ascii="宋体" w:hAnsi="宋体" w:cs="宋体"/>
          <w:szCs w:val="21"/>
        </w:rPr>
      </w:pPr>
      <w:bookmarkStart w:id="356" w:name="_Toc342296300"/>
      <w:bookmarkStart w:id="357" w:name="_Toc338944742"/>
      <w:bookmarkStart w:id="358" w:name="_Toc152042427"/>
      <w:bookmarkStart w:id="359" w:name="_Toc531764635"/>
      <w:bookmarkStart w:id="360" w:name="_Toc396423090"/>
      <w:bookmarkStart w:id="361" w:name="_Toc179632667"/>
      <w:bookmarkStart w:id="362" w:name="_Toc152045649"/>
      <w:bookmarkStart w:id="363" w:name="_Toc144974617"/>
      <w:bookmarkStart w:id="364" w:name="_Toc435200696"/>
      <w:r>
        <w:rPr>
          <w:rFonts w:ascii="宋体" w:hAnsi="宋体" w:cs="宋体" w:hint="eastAsia"/>
          <w:szCs w:val="21"/>
        </w:rPr>
        <w:lastRenderedPageBreak/>
        <w:t>4.10 承包人现场查勘</w:t>
      </w:r>
      <w:bookmarkEnd w:id="356"/>
      <w:bookmarkEnd w:id="357"/>
      <w:bookmarkEnd w:id="358"/>
      <w:bookmarkEnd w:id="359"/>
      <w:bookmarkEnd w:id="360"/>
      <w:bookmarkEnd w:id="361"/>
      <w:bookmarkEnd w:id="362"/>
      <w:bookmarkEnd w:id="363"/>
      <w:bookmarkEnd w:id="364"/>
    </w:p>
    <w:p w14:paraId="716EDD3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4.10.1 发包人应将其持有的现场地质勘探资料、水文气象资料提供给承包人，并对其准确性负责。但承包人应对其阅读上述有关资料后所作出的解释和推断负责。</w:t>
      </w:r>
    </w:p>
    <w:p w14:paraId="452A58D5"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4.10.2 承包人应对施工场地和周围环境进行查勘，并收集有关地质、水文、气象条件、交通条件、风俗习惯以及其他为完成合同工作有关的当地资料。在全部合同工作中，应视为承包人已充分估计了应承担的责任和风险。</w:t>
      </w:r>
    </w:p>
    <w:p w14:paraId="049EC983" w14:textId="77777777" w:rsidR="007E60F3" w:rsidRDefault="007E60F3" w:rsidP="007E60F3">
      <w:pPr>
        <w:keepNext/>
        <w:keepLines/>
        <w:spacing w:line="360" w:lineRule="auto"/>
        <w:outlineLvl w:val="0"/>
        <w:rPr>
          <w:rFonts w:ascii="宋体" w:hAnsi="宋体" w:cs="宋体"/>
          <w:szCs w:val="21"/>
        </w:rPr>
      </w:pPr>
      <w:bookmarkStart w:id="365" w:name="_Toc396423091"/>
      <w:bookmarkStart w:id="366" w:name="_Toc531764636"/>
      <w:bookmarkStart w:id="367" w:name="_Toc435200697"/>
      <w:bookmarkStart w:id="368" w:name="_Toc342296301"/>
      <w:bookmarkStart w:id="369" w:name="_Toc338944743"/>
      <w:r>
        <w:rPr>
          <w:rFonts w:ascii="宋体" w:hAnsi="宋体" w:cs="宋体" w:hint="eastAsia"/>
          <w:szCs w:val="21"/>
        </w:rPr>
        <w:t>4.11 不利物质条件</w:t>
      </w:r>
      <w:bookmarkEnd w:id="365"/>
      <w:bookmarkEnd w:id="366"/>
      <w:bookmarkEnd w:id="367"/>
      <w:bookmarkEnd w:id="368"/>
      <w:bookmarkEnd w:id="369"/>
    </w:p>
    <w:p w14:paraId="5AA549C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4.11.1 不利物质条件，除专用合同条款另有约定外，是指承包人在施工场地遇到的不可预见的自然物质条件、非自然的物质障碍和污染物，包括地下和水文条件，但不包括气候条件。</w:t>
      </w:r>
    </w:p>
    <w:p w14:paraId="120D4BE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4.11.2 承包人遇到不利物质条件时，应采取适应不利物质条件的合理措施继续施工，并及时通知监理人。监理人应当及时发出指示，指示构成变更的，按第15条约定办理。监理人没有发出指示的，承包人因采取合理措施而增加的费用和（或）工期延误，由发包人承担。</w:t>
      </w:r>
    </w:p>
    <w:p w14:paraId="23260EF3" w14:textId="77777777" w:rsidR="007E60F3" w:rsidRDefault="007E60F3" w:rsidP="007E60F3">
      <w:pPr>
        <w:keepNext/>
        <w:keepLines/>
        <w:spacing w:line="360" w:lineRule="auto"/>
        <w:outlineLvl w:val="1"/>
        <w:rPr>
          <w:rFonts w:ascii="宋体" w:hAnsi="宋体" w:cs="宋体"/>
          <w:szCs w:val="21"/>
          <w:lang w:val="zh-CN"/>
        </w:rPr>
      </w:pPr>
      <w:bookmarkStart w:id="370" w:name="_Toc531764637"/>
      <w:bookmarkStart w:id="371" w:name="_Toc338944744"/>
      <w:bookmarkStart w:id="372" w:name="_Toc342296302"/>
      <w:bookmarkStart w:id="373" w:name="_Toc396423092"/>
      <w:bookmarkStart w:id="374" w:name="_Toc435200698"/>
      <w:r>
        <w:rPr>
          <w:rFonts w:ascii="宋体" w:hAnsi="宋体" w:cs="宋体" w:hint="eastAsia"/>
          <w:szCs w:val="21"/>
          <w:lang w:val="zh-CN"/>
        </w:rPr>
        <w:t>5. 材料和工程设备</w:t>
      </w:r>
      <w:bookmarkEnd w:id="370"/>
      <w:bookmarkEnd w:id="371"/>
      <w:bookmarkEnd w:id="372"/>
      <w:bookmarkEnd w:id="373"/>
      <w:bookmarkEnd w:id="374"/>
    </w:p>
    <w:p w14:paraId="061849F0" w14:textId="77777777" w:rsidR="007E60F3" w:rsidRDefault="007E60F3" w:rsidP="007E60F3">
      <w:pPr>
        <w:keepNext/>
        <w:keepLines/>
        <w:spacing w:line="360" w:lineRule="auto"/>
        <w:outlineLvl w:val="0"/>
        <w:rPr>
          <w:rFonts w:ascii="宋体" w:hAnsi="宋体" w:cs="宋体"/>
          <w:szCs w:val="21"/>
        </w:rPr>
      </w:pPr>
      <w:bookmarkStart w:id="375" w:name="_Toc338944745"/>
      <w:bookmarkStart w:id="376" w:name="_Toc342296303"/>
      <w:bookmarkStart w:id="377" w:name="_Toc435200699"/>
      <w:bookmarkStart w:id="378" w:name="_Toc531764638"/>
      <w:bookmarkStart w:id="379" w:name="_Toc396423093"/>
      <w:r>
        <w:rPr>
          <w:rFonts w:ascii="宋体" w:hAnsi="宋体" w:cs="宋体" w:hint="eastAsia"/>
          <w:szCs w:val="21"/>
        </w:rPr>
        <w:t>5.1 承包人提供的材料和工程设备</w:t>
      </w:r>
      <w:bookmarkEnd w:id="375"/>
      <w:bookmarkEnd w:id="376"/>
      <w:bookmarkEnd w:id="377"/>
      <w:bookmarkEnd w:id="378"/>
      <w:bookmarkEnd w:id="379"/>
    </w:p>
    <w:p w14:paraId="6CD91E81"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5.1.1 除专用合同条款另有约定外，承包人提供的材料和工程设备均由承包人负责采购、运输和保管。承包人应对其采购的材料和工程设备负责。</w:t>
      </w:r>
    </w:p>
    <w:p w14:paraId="60741C0B"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5.1.2 承包人应按专用合同条款的约定，将各项材料和工程设备的供货人及品种、规格、数量和供货时间等报送监理人审批。承包人应向监理人提交其负责提供的材料和工程设备的质量证明文件，并满足合同约定的质量标准。</w:t>
      </w:r>
    </w:p>
    <w:p w14:paraId="6164C276"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5.1.3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14:paraId="71851B5B" w14:textId="77777777" w:rsidR="007E60F3" w:rsidRDefault="007E60F3" w:rsidP="007E60F3">
      <w:pPr>
        <w:keepNext/>
        <w:keepLines/>
        <w:spacing w:line="360" w:lineRule="auto"/>
        <w:outlineLvl w:val="0"/>
        <w:rPr>
          <w:rFonts w:ascii="宋体" w:hAnsi="宋体" w:cs="宋体"/>
          <w:szCs w:val="21"/>
        </w:rPr>
      </w:pPr>
      <w:bookmarkStart w:id="380" w:name="_Toc342296304"/>
      <w:bookmarkStart w:id="381" w:name="_Toc531764639"/>
      <w:bookmarkStart w:id="382" w:name="_Toc338944746"/>
      <w:bookmarkStart w:id="383" w:name="_Toc396423094"/>
      <w:bookmarkStart w:id="384" w:name="_Toc435200700"/>
      <w:r>
        <w:rPr>
          <w:rFonts w:ascii="宋体" w:hAnsi="宋体" w:cs="宋体" w:hint="eastAsia"/>
          <w:szCs w:val="21"/>
        </w:rPr>
        <w:t>5.2 发包人提供的材料和工程设备</w:t>
      </w:r>
      <w:bookmarkEnd w:id="380"/>
      <w:bookmarkEnd w:id="381"/>
      <w:bookmarkEnd w:id="382"/>
      <w:bookmarkEnd w:id="383"/>
      <w:bookmarkEnd w:id="384"/>
    </w:p>
    <w:p w14:paraId="1A7760E1"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5.2.1 发包人提供的材料和工程设备，应在专用合同条款中写明材料和工程设备的名称、规格、数量、价格、交货方式、交货地点和计划交货日期等。</w:t>
      </w:r>
    </w:p>
    <w:p w14:paraId="70CC6416"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5.2.2 承包人应根据合同进度计划的安排，向监理人报送要求发包人交货的日期计划。发包人应按照监理人与合同双方当事人商定的交货日期，向承包人提交材料和工程设备。</w:t>
      </w:r>
    </w:p>
    <w:p w14:paraId="6C28A3B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5.2.3 发包人应在材料和工程设备到货7天前通知承包人，承包人应会同监理人在约定的时间内，赴交货地点共同进行验收。除专用合同条款另有约定外，发包人提供的材料和工程设备验收后，由承包人负责接收、运输和保管。</w:t>
      </w:r>
    </w:p>
    <w:p w14:paraId="6E1D89E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 xml:space="preserve">5.2.4 发包人要求向承包人提前交货的，承包人不得拒绝，但发包人应承担承包人由此增加的费用。 </w:t>
      </w:r>
    </w:p>
    <w:p w14:paraId="7E406EC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lastRenderedPageBreak/>
        <w:t xml:space="preserve">5.2.5 承包人要求更改交货日期或地点的，应事先报请监理人批准。由于承包人要求更改交货时间或地点所增加的费用和（或）工期延误由承包人承担。 </w:t>
      </w:r>
    </w:p>
    <w:p w14:paraId="08E7D9D6"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5.2.6 发包人提供的材料和工程设备的规格、数量或质量不符合合同要求，或由于发包人原因发生交货日期延误及交货地点变更等情况的，发包人应承担由此增加的费用和（或）工期延误，并向承包人支付合理利润。</w:t>
      </w:r>
    </w:p>
    <w:p w14:paraId="419CAA1A" w14:textId="77777777" w:rsidR="007E60F3" w:rsidRDefault="007E60F3" w:rsidP="007E60F3">
      <w:pPr>
        <w:keepNext/>
        <w:keepLines/>
        <w:spacing w:line="360" w:lineRule="auto"/>
        <w:outlineLvl w:val="0"/>
        <w:rPr>
          <w:rFonts w:ascii="宋体" w:hAnsi="宋体" w:cs="宋体"/>
          <w:szCs w:val="21"/>
        </w:rPr>
      </w:pPr>
      <w:bookmarkStart w:id="385" w:name="_Toc152042432"/>
      <w:bookmarkStart w:id="386" w:name="_Toc342296305"/>
      <w:bookmarkStart w:id="387" w:name="_Toc338944747"/>
      <w:bookmarkStart w:id="388" w:name="_Toc179632672"/>
      <w:bookmarkStart w:id="389" w:name="_Toc152045654"/>
      <w:bookmarkStart w:id="390" w:name="_Toc531764640"/>
      <w:bookmarkStart w:id="391" w:name="_Toc144974622"/>
      <w:bookmarkStart w:id="392" w:name="_Toc396423095"/>
      <w:bookmarkStart w:id="393" w:name="_Toc435200701"/>
      <w:r>
        <w:rPr>
          <w:rFonts w:ascii="宋体" w:hAnsi="宋体" w:cs="宋体" w:hint="eastAsia"/>
          <w:szCs w:val="21"/>
        </w:rPr>
        <w:t>5.3 材料和工程设备专用于合同工程</w:t>
      </w:r>
      <w:bookmarkEnd w:id="385"/>
      <w:bookmarkEnd w:id="386"/>
      <w:bookmarkEnd w:id="387"/>
      <w:bookmarkEnd w:id="388"/>
      <w:bookmarkEnd w:id="389"/>
      <w:bookmarkEnd w:id="390"/>
      <w:bookmarkEnd w:id="391"/>
      <w:bookmarkEnd w:id="392"/>
      <w:bookmarkEnd w:id="393"/>
    </w:p>
    <w:p w14:paraId="32368C9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5.3.1运入施工场地的材料、工程设备，包括备品备件、安装专用工器具与随机资料，必须专用于合同工程，未经监理人同意，承包人不得运出施工场地或挪作他用。</w:t>
      </w:r>
    </w:p>
    <w:p w14:paraId="71BCABA9"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5.3.2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14:paraId="6E1269AE" w14:textId="77777777" w:rsidR="007E60F3" w:rsidRDefault="007E60F3" w:rsidP="007E60F3">
      <w:pPr>
        <w:keepNext/>
        <w:keepLines/>
        <w:spacing w:line="360" w:lineRule="auto"/>
        <w:outlineLvl w:val="0"/>
        <w:rPr>
          <w:rFonts w:ascii="宋体" w:hAnsi="宋体" w:cs="宋体"/>
          <w:szCs w:val="21"/>
        </w:rPr>
      </w:pPr>
      <w:bookmarkStart w:id="394" w:name="_Toc179632673"/>
      <w:bookmarkStart w:id="395" w:name="_Toc152045655"/>
      <w:bookmarkStart w:id="396" w:name="_Toc144974623"/>
      <w:bookmarkStart w:id="397" w:name="_Toc342296306"/>
      <w:bookmarkStart w:id="398" w:name="_Toc396423096"/>
      <w:bookmarkStart w:id="399" w:name="_Toc531764641"/>
      <w:bookmarkStart w:id="400" w:name="_Toc338944748"/>
      <w:bookmarkStart w:id="401" w:name="_Toc152042433"/>
      <w:bookmarkStart w:id="402" w:name="_Toc435200702"/>
      <w:r>
        <w:rPr>
          <w:rFonts w:ascii="宋体" w:hAnsi="宋体" w:cs="宋体" w:hint="eastAsia"/>
          <w:szCs w:val="21"/>
        </w:rPr>
        <w:t>5.4 禁止使用不合格的材料和工程设备</w:t>
      </w:r>
      <w:bookmarkEnd w:id="394"/>
      <w:bookmarkEnd w:id="395"/>
      <w:bookmarkEnd w:id="396"/>
      <w:bookmarkEnd w:id="397"/>
      <w:bookmarkEnd w:id="398"/>
      <w:bookmarkEnd w:id="399"/>
      <w:bookmarkEnd w:id="400"/>
      <w:bookmarkEnd w:id="401"/>
      <w:bookmarkEnd w:id="402"/>
    </w:p>
    <w:p w14:paraId="536D18A5"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5.4.1 监理人有权拒绝承包人提供的不合格材料或工程设备，并要求承包人立即进行更换。监理人应在更换后再次进行检查和检验，由此增加的费用和（或）工期延误由承包人承担。</w:t>
      </w:r>
    </w:p>
    <w:p w14:paraId="1B57431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5.4.2 监理人发现承包人使用了不合格的材料和工程设备，应即时发出指示要求承包人立即改正，并禁止在工程中继续使用不合格的材料和工程设备。</w:t>
      </w:r>
    </w:p>
    <w:p w14:paraId="7DB59854"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5.4.3 发包人提供的材料或工程设备不符合合同要求的，承包人有权拒绝，并可要求发包人更换，由此增加的费用和（或）工期延误由发包人承担。</w:t>
      </w:r>
    </w:p>
    <w:p w14:paraId="3AA1B997" w14:textId="77777777" w:rsidR="007E60F3" w:rsidRDefault="007E60F3" w:rsidP="007E60F3">
      <w:pPr>
        <w:keepNext/>
        <w:keepLines/>
        <w:spacing w:line="360" w:lineRule="auto"/>
        <w:outlineLvl w:val="1"/>
        <w:rPr>
          <w:rFonts w:ascii="宋体" w:hAnsi="宋体" w:cs="宋体"/>
          <w:szCs w:val="21"/>
          <w:lang w:val="zh-CN"/>
        </w:rPr>
      </w:pPr>
      <w:bookmarkStart w:id="403" w:name="_Toc435200703"/>
      <w:bookmarkStart w:id="404" w:name="_Toc396423097"/>
      <w:bookmarkStart w:id="405" w:name="_Toc338944749"/>
      <w:bookmarkStart w:id="406" w:name="_Toc531764642"/>
      <w:bookmarkStart w:id="407" w:name="_Toc342296307"/>
      <w:r>
        <w:rPr>
          <w:rFonts w:ascii="宋体" w:hAnsi="宋体" w:cs="宋体" w:hint="eastAsia"/>
          <w:szCs w:val="21"/>
          <w:lang w:val="zh-CN"/>
        </w:rPr>
        <w:t>6. 施工设备和临时设施</w:t>
      </w:r>
      <w:bookmarkEnd w:id="403"/>
      <w:bookmarkEnd w:id="404"/>
      <w:bookmarkEnd w:id="405"/>
      <w:bookmarkEnd w:id="406"/>
      <w:bookmarkEnd w:id="407"/>
    </w:p>
    <w:p w14:paraId="69599F0F" w14:textId="77777777" w:rsidR="007E60F3" w:rsidRDefault="007E60F3" w:rsidP="007E60F3">
      <w:pPr>
        <w:keepNext/>
        <w:keepLines/>
        <w:spacing w:line="360" w:lineRule="auto"/>
        <w:outlineLvl w:val="0"/>
        <w:rPr>
          <w:rFonts w:ascii="宋体" w:hAnsi="宋体" w:cs="宋体"/>
          <w:szCs w:val="21"/>
        </w:rPr>
      </w:pPr>
      <w:bookmarkStart w:id="408" w:name="_Toc342296308"/>
      <w:bookmarkStart w:id="409" w:name="_Toc338944750"/>
      <w:bookmarkStart w:id="410" w:name="_Toc396423098"/>
      <w:bookmarkStart w:id="411" w:name="_Toc531764643"/>
      <w:bookmarkStart w:id="412" w:name="_Toc435200704"/>
      <w:r>
        <w:rPr>
          <w:rFonts w:ascii="宋体" w:hAnsi="宋体" w:cs="宋体" w:hint="eastAsia"/>
          <w:szCs w:val="21"/>
        </w:rPr>
        <w:t>6.1 承包人提供的施工设备和临时设施</w:t>
      </w:r>
      <w:bookmarkEnd w:id="408"/>
      <w:bookmarkEnd w:id="409"/>
      <w:bookmarkEnd w:id="410"/>
      <w:bookmarkEnd w:id="411"/>
      <w:bookmarkEnd w:id="412"/>
    </w:p>
    <w:p w14:paraId="2E37EE0C"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6.1.1 承包人应按合同进度计划的要求，及时配置施工设备和修建临时设施。进入施工场地的承包人设备需经监理人核查后才能投入使用。承包人更换合同约定的承包人设备的，应报监理人批准。</w:t>
      </w:r>
    </w:p>
    <w:p w14:paraId="32B415E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6.1.2除专用合同条款另有约定外，承包人应自行承担修建临时设施的费用，需要临时占地的，应由发包人办理申请手续并承担相应费用。</w:t>
      </w:r>
    </w:p>
    <w:p w14:paraId="41B92D10" w14:textId="77777777" w:rsidR="007E60F3" w:rsidRDefault="007E60F3" w:rsidP="007E60F3">
      <w:pPr>
        <w:keepNext/>
        <w:keepLines/>
        <w:spacing w:line="360" w:lineRule="auto"/>
        <w:outlineLvl w:val="0"/>
        <w:rPr>
          <w:rFonts w:ascii="宋体" w:hAnsi="宋体" w:cs="宋体"/>
          <w:szCs w:val="21"/>
        </w:rPr>
      </w:pPr>
      <w:bookmarkStart w:id="413" w:name="_Toc435200705"/>
      <w:bookmarkStart w:id="414" w:name="_Toc338944751"/>
      <w:bookmarkStart w:id="415" w:name="_Toc342296309"/>
      <w:bookmarkStart w:id="416" w:name="_Toc531764644"/>
      <w:bookmarkStart w:id="417" w:name="_Toc396423099"/>
      <w:r>
        <w:rPr>
          <w:rFonts w:ascii="宋体" w:hAnsi="宋体" w:cs="宋体" w:hint="eastAsia"/>
          <w:szCs w:val="21"/>
        </w:rPr>
        <w:t>6.2 发包人提供的施工设备和临时设施</w:t>
      </w:r>
      <w:bookmarkEnd w:id="413"/>
      <w:bookmarkEnd w:id="414"/>
      <w:bookmarkEnd w:id="415"/>
      <w:bookmarkEnd w:id="416"/>
      <w:bookmarkEnd w:id="417"/>
    </w:p>
    <w:p w14:paraId="78029919"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发包人提供的施工设备或临时设施在专用合同条款中约定。</w:t>
      </w:r>
    </w:p>
    <w:p w14:paraId="16B84F91" w14:textId="77777777" w:rsidR="007E60F3" w:rsidRDefault="007E60F3" w:rsidP="007E60F3">
      <w:pPr>
        <w:keepNext/>
        <w:keepLines/>
        <w:spacing w:line="360" w:lineRule="auto"/>
        <w:outlineLvl w:val="0"/>
        <w:rPr>
          <w:rFonts w:ascii="宋体" w:hAnsi="宋体" w:cs="宋体"/>
          <w:szCs w:val="21"/>
        </w:rPr>
      </w:pPr>
      <w:bookmarkStart w:id="418" w:name="_Toc338944752"/>
      <w:bookmarkStart w:id="419" w:name="_Toc531764645"/>
      <w:bookmarkStart w:id="420" w:name="_Toc152042437"/>
      <w:bookmarkStart w:id="421" w:name="_Toc396423100"/>
      <w:bookmarkStart w:id="422" w:name="_Toc179632677"/>
      <w:bookmarkStart w:id="423" w:name="_Toc342296310"/>
      <w:bookmarkStart w:id="424" w:name="_Toc144974627"/>
      <w:bookmarkStart w:id="425" w:name="_Toc435200706"/>
      <w:bookmarkStart w:id="426" w:name="_Toc152045659"/>
      <w:r>
        <w:rPr>
          <w:rFonts w:ascii="宋体" w:hAnsi="宋体" w:cs="宋体" w:hint="eastAsia"/>
          <w:szCs w:val="21"/>
        </w:rPr>
        <w:t>6.3 要求承包人增加或更换施工设备</w:t>
      </w:r>
      <w:bookmarkEnd w:id="418"/>
      <w:bookmarkEnd w:id="419"/>
      <w:bookmarkEnd w:id="420"/>
      <w:bookmarkEnd w:id="421"/>
      <w:bookmarkEnd w:id="422"/>
      <w:bookmarkEnd w:id="423"/>
      <w:bookmarkEnd w:id="424"/>
      <w:bookmarkEnd w:id="425"/>
      <w:bookmarkEnd w:id="426"/>
    </w:p>
    <w:p w14:paraId="37D12E5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承包人使用的施工设备不能满足合同进度计划和（或）质量要求时，监理人有权要求承包人增加或更换施工设备，承包人应及时增加或更换，由此增加的费用和（或）工期延误由承包人承担。</w:t>
      </w:r>
    </w:p>
    <w:p w14:paraId="6EEB9013" w14:textId="77777777" w:rsidR="007E60F3" w:rsidRDefault="007E60F3" w:rsidP="007E60F3">
      <w:pPr>
        <w:keepNext/>
        <w:keepLines/>
        <w:spacing w:line="360" w:lineRule="auto"/>
        <w:outlineLvl w:val="0"/>
        <w:rPr>
          <w:rFonts w:ascii="宋体" w:hAnsi="宋体" w:cs="宋体"/>
          <w:szCs w:val="21"/>
        </w:rPr>
      </w:pPr>
      <w:bookmarkStart w:id="427" w:name="_Toc435200707"/>
      <w:bookmarkStart w:id="428" w:name="_Toc338944753"/>
      <w:bookmarkStart w:id="429" w:name="_Toc531764646"/>
      <w:bookmarkStart w:id="430" w:name="_Toc396423101"/>
      <w:bookmarkStart w:id="431" w:name="_Toc342296311"/>
      <w:r>
        <w:rPr>
          <w:rFonts w:ascii="宋体" w:hAnsi="宋体" w:cs="宋体" w:hint="eastAsia"/>
          <w:szCs w:val="21"/>
        </w:rPr>
        <w:t>6.4 施工设备和临时设施专用于合同工程</w:t>
      </w:r>
      <w:bookmarkEnd w:id="427"/>
      <w:bookmarkEnd w:id="428"/>
      <w:bookmarkEnd w:id="429"/>
      <w:bookmarkEnd w:id="430"/>
      <w:bookmarkEnd w:id="431"/>
    </w:p>
    <w:p w14:paraId="5E032C4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6.4.1除合同另有约定外，运入施工场地的所有施工设备以及在施工场地建设的临时设</w:t>
      </w:r>
      <w:r>
        <w:rPr>
          <w:rFonts w:ascii="宋体" w:hAnsi="宋体" w:cs="宋体" w:hint="eastAsia"/>
          <w:szCs w:val="21"/>
        </w:rPr>
        <w:lastRenderedPageBreak/>
        <w:t>施应专用于合同工程。未经监理人同意，不得将上述施工设备和临时设施中的任何部分运出施工场地或挪作他用。</w:t>
      </w:r>
    </w:p>
    <w:p w14:paraId="3AC57D2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6.4.2 经监理人同意，承包人可根据合同进度计划撤走闲置的施工设备。</w:t>
      </w:r>
    </w:p>
    <w:p w14:paraId="455E015A" w14:textId="77777777" w:rsidR="007E60F3" w:rsidRDefault="007E60F3" w:rsidP="007E60F3">
      <w:pPr>
        <w:keepNext/>
        <w:keepLines/>
        <w:spacing w:line="360" w:lineRule="auto"/>
        <w:outlineLvl w:val="1"/>
        <w:rPr>
          <w:rFonts w:ascii="宋体" w:hAnsi="宋体" w:cs="宋体"/>
          <w:szCs w:val="21"/>
          <w:lang w:val="zh-CN"/>
        </w:rPr>
      </w:pPr>
      <w:bookmarkStart w:id="432" w:name="_Toc531764647"/>
      <w:bookmarkStart w:id="433" w:name="_Toc396423102"/>
      <w:bookmarkStart w:id="434" w:name="_Toc435200708"/>
      <w:bookmarkStart w:id="435" w:name="_Toc342296312"/>
      <w:bookmarkStart w:id="436" w:name="_Toc338944754"/>
      <w:r>
        <w:rPr>
          <w:rFonts w:ascii="宋体" w:hAnsi="宋体" w:cs="宋体" w:hint="eastAsia"/>
          <w:szCs w:val="21"/>
          <w:lang w:val="zh-CN"/>
        </w:rPr>
        <w:t>7. 交通运输</w:t>
      </w:r>
      <w:bookmarkEnd w:id="432"/>
      <w:bookmarkEnd w:id="433"/>
      <w:bookmarkEnd w:id="434"/>
      <w:bookmarkEnd w:id="435"/>
      <w:bookmarkEnd w:id="436"/>
    </w:p>
    <w:p w14:paraId="4266B389" w14:textId="77777777" w:rsidR="007E60F3" w:rsidRDefault="007E60F3" w:rsidP="007E60F3">
      <w:pPr>
        <w:keepNext/>
        <w:keepLines/>
        <w:spacing w:line="360" w:lineRule="auto"/>
        <w:outlineLvl w:val="0"/>
        <w:rPr>
          <w:rFonts w:ascii="宋体" w:hAnsi="宋体" w:cs="宋体"/>
          <w:szCs w:val="21"/>
        </w:rPr>
      </w:pPr>
      <w:bookmarkStart w:id="437" w:name="_Toc338944755"/>
      <w:bookmarkStart w:id="438" w:name="_Toc435200709"/>
      <w:bookmarkStart w:id="439" w:name="_Toc396423103"/>
      <w:bookmarkStart w:id="440" w:name="_Toc531764648"/>
      <w:bookmarkStart w:id="441" w:name="_Toc342296313"/>
      <w:r>
        <w:rPr>
          <w:rFonts w:ascii="宋体" w:hAnsi="宋体" w:cs="宋体" w:hint="eastAsia"/>
          <w:szCs w:val="21"/>
        </w:rPr>
        <w:t>7.1 道路通行权和场外设施</w:t>
      </w:r>
      <w:bookmarkEnd w:id="437"/>
      <w:bookmarkEnd w:id="438"/>
      <w:bookmarkEnd w:id="439"/>
      <w:bookmarkEnd w:id="440"/>
      <w:bookmarkEnd w:id="441"/>
    </w:p>
    <w:p w14:paraId="7902607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除专用合同条款另有约定外，发包人应根据合同工程的施工需要，负责办理取得出入施工场地的专用和临时道路的通行权，以及取得为工程建设所需修建场外设施的权利，并承担有关费用。承包人应协助发包人办理上述手续。</w:t>
      </w:r>
    </w:p>
    <w:p w14:paraId="6B3AA870" w14:textId="77777777" w:rsidR="007E60F3" w:rsidRDefault="007E60F3" w:rsidP="007E60F3">
      <w:pPr>
        <w:keepNext/>
        <w:keepLines/>
        <w:spacing w:line="360" w:lineRule="auto"/>
        <w:outlineLvl w:val="0"/>
        <w:rPr>
          <w:rFonts w:ascii="宋体" w:hAnsi="宋体" w:cs="宋体"/>
          <w:szCs w:val="21"/>
        </w:rPr>
      </w:pPr>
      <w:bookmarkStart w:id="442" w:name="_Toc435200710"/>
      <w:bookmarkStart w:id="443" w:name="_Toc531764649"/>
      <w:bookmarkStart w:id="444" w:name="_Toc396423104"/>
      <w:bookmarkStart w:id="445" w:name="_Toc342296314"/>
      <w:bookmarkStart w:id="446" w:name="_Toc338944756"/>
      <w:r>
        <w:rPr>
          <w:rFonts w:ascii="宋体" w:hAnsi="宋体" w:cs="宋体" w:hint="eastAsia"/>
          <w:szCs w:val="21"/>
        </w:rPr>
        <w:t>7.2 场内施工道路</w:t>
      </w:r>
      <w:bookmarkEnd w:id="442"/>
      <w:bookmarkEnd w:id="443"/>
      <w:bookmarkEnd w:id="444"/>
      <w:bookmarkEnd w:id="445"/>
      <w:bookmarkEnd w:id="446"/>
    </w:p>
    <w:p w14:paraId="445CC55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7.2.1 除专用合同条款另有约定外，承包人应负责修建、维修、养护和管理施工所需的临时道路和交通设施，包括维修、养护和管理发包人提供的道路和交通设施，并承担相应费用。</w:t>
      </w:r>
    </w:p>
    <w:p w14:paraId="360BE07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7.2.2 除专用合同条款另有约定外，承包人修建的临时道路和交通设施应免费提供发包人和监理人使用。</w:t>
      </w:r>
    </w:p>
    <w:p w14:paraId="00B0109A" w14:textId="77777777" w:rsidR="007E60F3" w:rsidRDefault="007E60F3" w:rsidP="007E60F3">
      <w:pPr>
        <w:keepNext/>
        <w:keepLines/>
        <w:spacing w:line="360" w:lineRule="auto"/>
        <w:outlineLvl w:val="0"/>
        <w:rPr>
          <w:rFonts w:ascii="宋体" w:hAnsi="宋体" w:cs="宋体"/>
          <w:szCs w:val="21"/>
        </w:rPr>
      </w:pPr>
      <w:bookmarkStart w:id="447" w:name="_Toc342296315"/>
      <w:bookmarkStart w:id="448" w:name="_Toc152045664"/>
      <w:bookmarkStart w:id="449" w:name="_Toc179632682"/>
      <w:bookmarkStart w:id="450" w:name="_Toc531764650"/>
      <w:bookmarkStart w:id="451" w:name="_Toc152042442"/>
      <w:bookmarkStart w:id="452" w:name="_Toc338944757"/>
      <w:bookmarkStart w:id="453" w:name="_Toc396423105"/>
      <w:bookmarkStart w:id="454" w:name="_Toc144974632"/>
      <w:bookmarkStart w:id="455" w:name="_Toc435200711"/>
      <w:r>
        <w:rPr>
          <w:rFonts w:ascii="宋体" w:hAnsi="宋体" w:cs="宋体" w:hint="eastAsia"/>
          <w:szCs w:val="21"/>
        </w:rPr>
        <w:t>7.3 场外交通</w:t>
      </w:r>
      <w:bookmarkEnd w:id="447"/>
      <w:bookmarkEnd w:id="448"/>
      <w:bookmarkEnd w:id="449"/>
      <w:bookmarkEnd w:id="450"/>
      <w:bookmarkEnd w:id="451"/>
      <w:bookmarkEnd w:id="452"/>
      <w:bookmarkEnd w:id="453"/>
      <w:bookmarkEnd w:id="454"/>
      <w:bookmarkEnd w:id="455"/>
    </w:p>
    <w:p w14:paraId="7D799AB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7.3.1 承包人车辆外出行驶所需的场外公共道路的通行费、养路费和税款等由承包人承担。</w:t>
      </w:r>
    </w:p>
    <w:p w14:paraId="3D31563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7.3.2 承包人应遵守有关交通法规，严格按照道路和桥梁的限制荷重安全行驶，并服从交通管理部门的检查和监督。</w:t>
      </w:r>
    </w:p>
    <w:p w14:paraId="28C56B67" w14:textId="77777777" w:rsidR="007E60F3" w:rsidRDefault="007E60F3" w:rsidP="007E60F3">
      <w:pPr>
        <w:keepNext/>
        <w:keepLines/>
        <w:spacing w:line="360" w:lineRule="auto"/>
        <w:outlineLvl w:val="0"/>
        <w:rPr>
          <w:rFonts w:ascii="宋体" w:hAnsi="宋体" w:cs="宋体"/>
          <w:szCs w:val="21"/>
        </w:rPr>
      </w:pPr>
      <w:bookmarkStart w:id="456" w:name="_Toc342296316"/>
      <w:bookmarkStart w:id="457" w:name="_Toc396423106"/>
      <w:bookmarkStart w:id="458" w:name="_Toc435200712"/>
      <w:bookmarkStart w:id="459" w:name="_Toc531764651"/>
      <w:bookmarkStart w:id="460" w:name="_Toc338944758"/>
      <w:r>
        <w:rPr>
          <w:rFonts w:ascii="宋体" w:hAnsi="宋体" w:cs="宋体" w:hint="eastAsia"/>
          <w:szCs w:val="21"/>
        </w:rPr>
        <w:t>7.4 超大件和超重件的运输</w:t>
      </w:r>
      <w:bookmarkEnd w:id="456"/>
      <w:bookmarkEnd w:id="457"/>
      <w:bookmarkEnd w:id="458"/>
      <w:bookmarkEnd w:id="459"/>
      <w:bookmarkEnd w:id="460"/>
    </w:p>
    <w:p w14:paraId="38B605B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3A061945" w14:textId="77777777" w:rsidR="007E60F3" w:rsidRDefault="007E60F3" w:rsidP="007E60F3">
      <w:pPr>
        <w:keepNext/>
        <w:keepLines/>
        <w:spacing w:line="360" w:lineRule="auto"/>
        <w:outlineLvl w:val="0"/>
        <w:rPr>
          <w:rFonts w:ascii="宋体" w:hAnsi="宋体" w:cs="宋体"/>
          <w:szCs w:val="21"/>
        </w:rPr>
      </w:pPr>
      <w:bookmarkStart w:id="461" w:name="_Toc531764652"/>
      <w:bookmarkStart w:id="462" w:name="_Toc338944759"/>
      <w:bookmarkStart w:id="463" w:name="_Toc435200713"/>
      <w:bookmarkStart w:id="464" w:name="_Toc342296317"/>
      <w:bookmarkStart w:id="465" w:name="_Toc396423107"/>
      <w:r>
        <w:rPr>
          <w:rFonts w:ascii="宋体" w:hAnsi="宋体" w:cs="宋体" w:hint="eastAsia"/>
          <w:szCs w:val="21"/>
        </w:rPr>
        <w:t>7.5 道路和桥梁的损坏责任</w:t>
      </w:r>
      <w:bookmarkEnd w:id="461"/>
      <w:bookmarkEnd w:id="462"/>
      <w:bookmarkEnd w:id="463"/>
      <w:bookmarkEnd w:id="464"/>
      <w:bookmarkEnd w:id="465"/>
    </w:p>
    <w:p w14:paraId="1704331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因承包人运输造成施工场地内外公共道路和桥梁损坏的，由承包人承担修复损坏的全部费用和可能引起的赔偿。</w:t>
      </w:r>
    </w:p>
    <w:p w14:paraId="1729276B" w14:textId="77777777" w:rsidR="007E60F3" w:rsidRDefault="007E60F3" w:rsidP="007E60F3">
      <w:pPr>
        <w:keepNext/>
        <w:keepLines/>
        <w:spacing w:line="360" w:lineRule="auto"/>
        <w:outlineLvl w:val="0"/>
        <w:rPr>
          <w:rFonts w:ascii="宋体" w:hAnsi="宋体" w:cs="宋体"/>
          <w:szCs w:val="21"/>
        </w:rPr>
      </w:pPr>
      <w:bookmarkStart w:id="466" w:name="_Toc396423108"/>
      <w:bookmarkStart w:id="467" w:name="_Toc338944760"/>
      <w:bookmarkStart w:id="468" w:name="_Toc179632685"/>
      <w:bookmarkStart w:id="469" w:name="_Toc152045667"/>
      <w:bookmarkStart w:id="470" w:name="_Toc152042445"/>
      <w:bookmarkStart w:id="471" w:name="_Toc342296318"/>
      <w:bookmarkStart w:id="472" w:name="_Toc435200714"/>
      <w:bookmarkStart w:id="473" w:name="_Toc144974635"/>
      <w:bookmarkStart w:id="474" w:name="_Toc531764653"/>
      <w:r>
        <w:rPr>
          <w:rFonts w:ascii="宋体" w:hAnsi="宋体" w:cs="宋体" w:hint="eastAsia"/>
          <w:szCs w:val="21"/>
        </w:rPr>
        <w:t>7.6 水路和航空运输</w:t>
      </w:r>
      <w:bookmarkEnd w:id="466"/>
      <w:bookmarkEnd w:id="467"/>
      <w:bookmarkEnd w:id="468"/>
      <w:bookmarkEnd w:id="469"/>
      <w:bookmarkEnd w:id="470"/>
      <w:bookmarkEnd w:id="471"/>
      <w:bookmarkEnd w:id="472"/>
      <w:bookmarkEnd w:id="473"/>
      <w:bookmarkEnd w:id="474"/>
    </w:p>
    <w:p w14:paraId="20D9E57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 xml:space="preserve">本条上述各款的内容适用于水路运输和航空运输，其中“道路”一词的涵义包括河道、航线、船闸、机场、码头、堤防以及水路或航空运输中其他相似结构物；“车辆”一词的涵义包括船舶和飞机等。 </w:t>
      </w:r>
    </w:p>
    <w:p w14:paraId="6245363C" w14:textId="77777777" w:rsidR="007E60F3" w:rsidRDefault="007E60F3" w:rsidP="007E60F3">
      <w:pPr>
        <w:keepNext/>
        <w:keepLines/>
        <w:spacing w:line="360" w:lineRule="auto"/>
        <w:outlineLvl w:val="1"/>
        <w:rPr>
          <w:rFonts w:ascii="宋体" w:hAnsi="宋体" w:cs="宋体"/>
          <w:szCs w:val="21"/>
          <w:lang w:val="zh-CN"/>
        </w:rPr>
      </w:pPr>
      <w:bookmarkStart w:id="475" w:name="_Toc396423109"/>
      <w:bookmarkStart w:id="476" w:name="_Toc531764654"/>
      <w:bookmarkStart w:id="477" w:name="_Toc338944761"/>
      <w:bookmarkStart w:id="478" w:name="_Toc435200715"/>
      <w:bookmarkStart w:id="479" w:name="_Toc342296319"/>
      <w:r>
        <w:rPr>
          <w:rFonts w:ascii="宋体" w:hAnsi="宋体" w:cs="宋体" w:hint="eastAsia"/>
          <w:szCs w:val="21"/>
          <w:lang w:val="zh-CN"/>
        </w:rPr>
        <w:t>8. 测量放线</w:t>
      </w:r>
      <w:bookmarkEnd w:id="475"/>
      <w:bookmarkEnd w:id="476"/>
      <w:bookmarkEnd w:id="477"/>
      <w:bookmarkEnd w:id="478"/>
      <w:bookmarkEnd w:id="479"/>
    </w:p>
    <w:p w14:paraId="143E8F7D" w14:textId="77777777" w:rsidR="007E60F3" w:rsidRDefault="007E60F3" w:rsidP="007E60F3">
      <w:pPr>
        <w:keepNext/>
        <w:keepLines/>
        <w:spacing w:line="360" w:lineRule="auto"/>
        <w:outlineLvl w:val="0"/>
        <w:rPr>
          <w:rFonts w:ascii="宋体" w:hAnsi="宋体" w:cs="宋体"/>
          <w:szCs w:val="21"/>
        </w:rPr>
      </w:pPr>
      <w:bookmarkStart w:id="480" w:name="_Toc342296320"/>
      <w:bookmarkStart w:id="481" w:name="_Toc338944762"/>
      <w:bookmarkStart w:id="482" w:name="_Toc531764655"/>
      <w:bookmarkStart w:id="483" w:name="_Toc396423110"/>
      <w:bookmarkStart w:id="484" w:name="_Toc435200716"/>
      <w:r>
        <w:rPr>
          <w:rFonts w:ascii="宋体" w:hAnsi="宋体" w:cs="宋体" w:hint="eastAsia"/>
          <w:szCs w:val="21"/>
        </w:rPr>
        <w:t>8.1 施工控制网</w:t>
      </w:r>
      <w:bookmarkEnd w:id="480"/>
      <w:bookmarkEnd w:id="481"/>
      <w:bookmarkEnd w:id="482"/>
      <w:bookmarkEnd w:id="483"/>
      <w:bookmarkEnd w:id="484"/>
    </w:p>
    <w:p w14:paraId="3F137345"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8.1.1发包人应在专用合同条款约定的期限内，通过监理人向承包人提供测量基准点、基准线和水准点及其书面资料。除专用合同条款另有约定外，承包人应根据国家测绘基准、</w:t>
      </w:r>
      <w:r>
        <w:rPr>
          <w:rFonts w:ascii="宋体" w:hAnsi="宋体" w:cs="宋体" w:hint="eastAsia"/>
          <w:szCs w:val="21"/>
        </w:rPr>
        <w:lastRenderedPageBreak/>
        <w:t>测绘系统和工程测量技术规范，按上述基准点（线）以及合同工程精度要求，测设施工控制网，并在专用合同条款约定的期限内，将施工控制网资料报送监理人审批。</w:t>
      </w:r>
    </w:p>
    <w:p w14:paraId="6839F522"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8.1.2承包人应负责管理施工控制网点。施工控制网点丢失或损坏的，承包人应及时修复。承包人应承担施工控制网点的管理与修复费用，并在工程竣工后将施工控制网点移交发包人。</w:t>
      </w:r>
    </w:p>
    <w:p w14:paraId="127DF5BE" w14:textId="77777777" w:rsidR="007E60F3" w:rsidRDefault="007E60F3" w:rsidP="007E60F3">
      <w:pPr>
        <w:keepNext/>
        <w:keepLines/>
        <w:spacing w:line="360" w:lineRule="auto"/>
        <w:outlineLvl w:val="0"/>
        <w:rPr>
          <w:rFonts w:ascii="宋体" w:hAnsi="宋体" w:cs="宋体"/>
          <w:szCs w:val="21"/>
        </w:rPr>
      </w:pPr>
      <w:bookmarkStart w:id="485" w:name="_Toc338944763"/>
      <w:bookmarkStart w:id="486" w:name="_Toc435200717"/>
      <w:bookmarkStart w:id="487" w:name="_Toc152042448"/>
      <w:bookmarkStart w:id="488" w:name="_Toc531764656"/>
      <w:bookmarkStart w:id="489" w:name="_Toc179632688"/>
      <w:bookmarkStart w:id="490" w:name="_Toc152045670"/>
      <w:bookmarkStart w:id="491" w:name="_Toc342296321"/>
      <w:bookmarkStart w:id="492" w:name="_Toc396423111"/>
      <w:bookmarkStart w:id="493" w:name="_Toc144974638"/>
      <w:r>
        <w:rPr>
          <w:rFonts w:ascii="宋体" w:hAnsi="宋体" w:cs="宋体" w:hint="eastAsia"/>
          <w:szCs w:val="21"/>
        </w:rPr>
        <w:t>8.2 施工测量</w:t>
      </w:r>
      <w:bookmarkEnd w:id="485"/>
      <w:bookmarkEnd w:id="486"/>
      <w:bookmarkEnd w:id="487"/>
      <w:bookmarkEnd w:id="488"/>
      <w:bookmarkEnd w:id="489"/>
      <w:bookmarkEnd w:id="490"/>
      <w:bookmarkEnd w:id="491"/>
      <w:bookmarkEnd w:id="492"/>
      <w:bookmarkEnd w:id="493"/>
    </w:p>
    <w:p w14:paraId="05492C14"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8.2.1承包人应负责施工过程中的全部施工测量放线工作，并配置合格的人员、仪器、设备和其他物品。</w:t>
      </w:r>
    </w:p>
    <w:p w14:paraId="632CBBA1"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8.2.2监理人可以指示承包人进行抽样复测，当复测中发现错误或出现超过合同约定的误差时，承包人应按监理人指示进行修正或补测，并承担相应的复测费用。</w:t>
      </w:r>
    </w:p>
    <w:p w14:paraId="4626EA74" w14:textId="77777777" w:rsidR="007E60F3" w:rsidRDefault="007E60F3" w:rsidP="007E60F3">
      <w:pPr>
        <w:keepNext/>
        <w:keepLines/>
        <w:spacing w:line="360" w:lineRule="auto"/>
        <w:outlineLvl w:val="0"/>
        <w:rPr>
          <w:rFonts w:ascii="宋体" w:hAnsi="宋体" w:cs="宋体"/>
          <w:szCs w:val="21"/>
        </w:rPr>
      </w:pPr>
      <w:bookmarkStart w:id="494" w:name="_Toc338944764"/>
      <w:bookmarkStart w:id="495" w:name="_Toc435200718"/>
      <w:bookmarkStart w:id="496" w:name="_Toc396423112"/>
      <w:bookmarkStart w:id="497" w:name="_Toc152042449"/>
      <w:bookmarkStart w:id="498" w:name="_Toc144974639"/>
      <w:bookmarkStart w:id="499" w:name="_Toc342296322"/>
      <w:bookmarkStart w:id="500" w:name="_Toc179632689"/>
      <w:bookmarkStart w:id="501" w:name="_Toc152045671"/>
      <w:bookmarkStart w:id="502" w:name="_Toc531764657"/>
      <w:r>
        <w:rPr>
          <w:rFonts w:ascii="宋体" w:hAnsi="宋体" w:cs="宋体" w:hint="eastAsia"/>
          <w:szCs w:val="21"/>
        </w:rPr>
        <w:t>8.3 基准资料错误的责任</w:t>
      </w:r>
      <w:bookmarkEnd w:id="494"/>
      <w:bookmarkEnd w:id="495"/>
      <w:bookmarkEnd w:id="496"/>
      <w:bookmarkEnd w:id="497"/>
      <w:bookmarkEnd w:id="498"/>
      <w:bookmarkEnd w:id="499"/>
      <w:bookmarkEnd w:id="500"/>
      <w:bookmarkEnd w:id="501"/>
      <w:bookmarkEnd w:id="502"/>
    </w:p>
    <w:p w14:paraId="5DFD2B3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14:paraId="5470F830" w14:textId="77777777" w:rsidR="007E60F3" w:rsidRDefault="007E60F3" w:rsidP="007E60F3">
      <w:pPr>
        <w:keepNext/>
        <w:keepLines/>
        <w:spacing w:line="360" w:lineRule="auto"/>
        <w:outlineLvl w:val="0"/>
        <w:rPr>
          <w:rFonts w:ascii="宋体" w:hAnsi="宋体" w:cs="宋体"/>
          <w:szCs w:val="21"/>
        </w:rPr>
      </w:pPr>
      <w:bookmarkStart w:id="503" w:name="_Toc152042450"/>
      <w:bookmarkStart w:id="504" w:name="_Toc144974640"/>
      <w:bookmarkStart w:id="505" w:name="_Toc179632690"/>
      <w:bookmarkStart w:id="506" w:name="_Toc338944765"/>
      <w:bookmarkStart w:id="507" w:name="_Toc435200719"/>
      <w:bookmarkStart w:id="508" w:name="_Toc396423113"/>
      <w:bookmarkStart w:id="509" w:name="_Toc342296323"/>
      <w:bookmarkStart w:id="510" w:name="_Toc531764658"/>
      <w:bookmarkStart w:id="511" w:name="_Toc152045672"/>
      <w:r>
        <w:rPr>
          <w:rFonts w:ascii="宋体" w:hAnsi="宋体" w:cs="宋体" w:hint="eastAsia"/>
          <w:szCs w:val="21"/>
        </w:rPr>
        <w:t>8.4 监理人使用施工控制网</w:t>
      </w:r>
      <w:bookmarkEnd w:id="503"/>
      <w:bookmarkEnd w:id="504"/>
      <w:bookmarkEnd w:id="505"/>
      <w:bookmarkEnd w:id="506"/>
      <w:bookmarkEnd w:id="507"/>
      <w:bookmarkEnd w:id="508"/>
      <w:bookmarkEnd w:id="509"/>
      <w:bookmarkEnd w:id="510"/>
      <w:bookmarkEnd w:id="511"/>
    </w:p>
    <w:p w14:paraId="0CEE1D49" w14:textId="77777777" w:rsidR="007E60F3" w:rsidRDefault="007E60F3" w:rsidP="007E60F3">
      <w:pPr>
        <w:spacing w:line="360" w:lineRule="auto"/>
        <w:ind w:firstLineChars="200" w:firstLine="420"/>
        <w:rPr>
          <w:rFonts w:ascii="宋体" w:hAnsi="宋体" w:cs="宋体"/>
          <w:dstrike/>
          <w:szCs w:val="21"/>
        </w:rPr>
      </w:pPr>
      <w:r>
        <w:rPr>
          <w:rFonts w:ascii="宋体" w:hAnsi="宋体" w:cs="宋体" w:hint="eastAsia"/>
          <w:szCs w:val="21"/>
        </w:rPr>
        <w:t>监理人需要使用施工控制网的，承包人应提供必要的协助，发包人不再为此支付费用。</w:t>
      </w:r>
    </w:p>
    <w:p w14:paraId="25E636D0" w14:textId="77777777" w:rsidR="007E60F3" w:rsidRDefault="007E60F3" w:rsidP="007E60F3">
      <w:pPr>
        <w:keepNext/>
        <w:keepLines/>
        <w:spacing w:line="360" w:lineRule="auto"/>
        <w:outlineLvl w:val="1"/>
        <w:rPr>
          <w:rFonts w:ascii="宋体" w:hAnsi="宋体" w:cs="宋体"/>
          <w:szCs w:val="21"/>
          <w:lang w:val="zh-CN"/>
        </w:rPr>
      </w:pPr>
      <w:bookmarkStart w:id="512" w:name="_Toc342296324"/>
      <w:bookmarkStart w:id="513" w:name="_Toc435200720"/>
      <w:bookmarkStart w:id="514" w:name="_Toc396423114"/>
      <w:bookmarkStart w:id="515" w:name="_Toc531764659"/>
      <w:bookmarkStart w:id="516" w:name="_Toc338944766"/>
      <w:r>
        <w:rPr>
          <w:rFonts w:ascii="宋体" w:hAnsi="宋体" w:cs="宋体" w:hint="eastAsia"/>
          <w:szCs w:val="21"/>
          <w:lang w:val="zh-CN"/>
        </w:rPr>
        <w:t>9. 施工安全、治安保卫和环境保护</w:t>
      </w:r>
      <w:bookmarkEnd w:id="512"/>
      <w:bookmarkEnd w:id="513"/>
      <w:bookmarkEnd w:id="514"/>
      <w:bookmarkEnd w:id="515"/>
      <w:bookmarkEnd w:id="516"/>
    </w:p>
    <w:p w14:paraId="0BD1935F" w14:textId="77777777" w:rsidR="007E60F3" w:rsidRDefault="007E60F3" w:rsidP="007E60F3">
      <w:pPr>
        <w:keepNext/>
        <w:keepLines/>
        <w:spacing w:line="360" w:lineRule="auto"/>
        <w:outlineLvl w:val="0"/>
        <w:rPr>
          <w:rFonts w:ascii="宋体" w:hAnsi="宋体" w:cs="宋体"/>
          <w:szCs w:val="21"/>
        </w:rPr>
      </w:pPr>
      <w:bookmarkStart w:id="517" w:name="_Toc179632692"/>
      <w:bookmarkStart w:id="518" w:name="_Toc152045674"/>
      <w:bookmarkStart w:id="519" w:name="_Toc144974642"/>
      <w:bookmarkStart w:id="520" w:name="_Toc342296325"/>
      <w:bookmarkStart w:id="521" w:name="_Toc396423115"/>
      <w:bookmarkStart w:id="522" w:name="_Toc531764660"/>
      <w:bookmarkStart w:id="523" w:name="_Toc435200721"/>
      <w:bookmarkStart w:id="524" w:name="_Toc338944767"/>
      <w:bookmarkStart w:id="525" w:name="_Toc152042452"/>
      <w:r>
        <w:rPr>
          <w:rFonts w:ascii="宋体" w:hAnsi="宋体" w:cs="宋体" w:hint="eastAsia"/>
          <w:szCs w:val="21"/>
        </w:rPr>
        <w:t>9.1 发包人的施工安全责任</w:t>
      </w:r>
      <w:bookmarkEnd w:id="517"/>
      <w:bookmarkEnd w:id="518"/>
      <w:bookmarkEnd w:id="519"/>
      <w:bookmarkEnd w:id="520"/>
      <w:bookmarkEnd w:id="521"/>
      <w:bookmarkEnd w:id="522"/>
      <w:bookmarkEnd w:id="523"/>
      <w:bookmarkEnd w:id="524"/>
      <w:bookmarkEnd w:id="525"/>
    </w:p>
    <w:p w14:paraId="020F53C5"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9.1.1 发包人应按合同约定履行安全职责，授权监理人按合同约定的安全工作内容监督、检查承包人安全工作的实施，组织承包人和有关单位进行安全检查。</w:t>
      </w:r>
    </w:p>
    <w:p w14:paraId="210D5F25"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9.1.2 发包人应对其现场机构雇佣的全部人员的工伤事故承担责任，但由于承包人原因造成发包人人员工伤的，应由承包人承担责任。</w:t>
      </w:r>
    </w:p>
    <w:p w14:paraId="1907D93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9.1.3 发包人应负责赔偿以下各种情况造成的第三者人身伤亡和财产损失：</w:t>
      </w:r>
    </w:p>
    <w:p w14:paraId="5D2534D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 工程或工程的任何部分对土地的占用所造成的第三者财产损失；</w:t>
      </w:r>
    </w:p>
    <w:p w14:paraId="776869A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 由于发包人原因在施工场地及其毗邻地带造成的第三者人身伤亡和财产损失。</w:t>
      </w:r>
    </w:p>
    <w:p w14:paraId="7BAB08AE" w14:textId="77777777" w:rsidR="007E60F3" w:rsidRDefault="007E60F3" w:rsidP="007E60F3">
      <w:pPr>
        <w:keepNext/>
        <w:keepLines/>
        <w:spacing w:line="360" w:lineRule="auto"/>
        <w:outlineLvl w:val="0"/>
        <w:rPr>
          <w:rFonts w:ascii="宋体" w:hAnsi="宋体" w:cs="宋体"/>
          <w:szCs w:val="21"/>
        </w:rPr>
      </w:pPr>
      <w:bookmarkStart w:id="526" w:name="_Toc435200722"/>
      <w:bookmarkStart w:id="527" w:name="_Toc338944768"/>
      <w:bookmarkStart w:id="528" w:name="_Toc396423116"/>
      <w:bookmarkStart w:id="529" w:name="_Toc531764661"/>
      <w:bookmarkStart w:id="530" w:name="_Toc342296326"/>
      <w:r>
        <w:rPr>
          <w:rFonts w:ascii="宋体" w:hAnsi="宋体" w:cs="宋体" w:hint="eastAsia"/>
          <w:szCs w:val="21"/>
        </w:rPr>
        <w:t>9.2 承包人的施工安全责任</w:t>
      </w:r>
      <w:bookmarkEnd w:id="526"/>
      <w:bookmarkEnd w:id="527"/>
      <w:bookmarkEnd w:id="528"/>
      <w:bookmarkEnd w:id="529"/>
      <w:bookmarkEnd w:id="530"/>
    </w:p>
    <w:p w14:paraId="6B78FEB5"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9.2.1 承包人应按合同约定履行安全职责,执行监理人有关安全工作的指示,并在专用合同条款约定的期限内，按合同约定的安全工作内容，编制施工安全措施计划报送监理人审批。</w:t>
      </w:r>
    </w:p>
    <w:p w14:paraId="1BD05D91"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9.2.2 承包人应加强施工作业安全管理，特别应加强易燃、易爆材料、火工器材、有毒与腐蚀性材料和其他危险品的管理，以及对爆破作业和地下工程施工等危险作业的管理。</w:t>
      </w:r>
    </w:p>
    <w:p w14:paraId="23A2483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9.2.3 承包人应严格按照国家安全标准制定施工安全操作规程，配备必要的安全生产和劳动保护设施，加强对承包人人员的安全教育，并发放安全工作手册和劳动保护用具。</w:t>
      </w:r>
    </w:p>
    <w:p w14:paraId="23BA075B"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lastRenderedPageBreak/>
        <w:t>9.2.4 承包人应按监理人的指示制定应对灾害的紧急预案，报送监理人审批。承包人还应按预案做好安全检查，配置必要的救助物资和器材，切实保护好有关人员的人身和财产安全。</w:t>
      </w:r>
    </w:p>
    <w:p w14:paraId="32B8F491"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9.2.5 合同约定的安全作业环境及安全施工措施所需费用应遵守有关规定，并包括在相关工作的合同价格中。因采取合同未约定的安全作业环境及安全施工措施增加的费用，由监理人按第3.5款商定或确定。</w:t>
      </w:r>
    </w:p>
    <w:p w14:paraId="7C8B359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9.2.6 承包人应对其履行合同所雇佣的全部人员，包括分包人人员的工伤事故承担责任，但由于发包人原因造成承包人人员工伤事故的，应由发包人承担责任。</w:t>
      </w:r>
    </w:p>
    <w:p w14:paraId="0393D6AC"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9.2.7 由于承包人原因在施工场地内及其毗邻地带造成的第三者人员伤亡和财产损失，由承包人负责赔偿。</w:t>
      </w:r>
    </w:p>
    <w:p w14:paraId="599F3EDA" w14:textId="77777777" w:rsidR="007E60F3" w:rsidRDefault="007E60F3" w:rsidP="007E60F3">
      <w:pPr>
        <w:keepNext/>
        <w:keepLines/>
        <w:spacing w:line="360" w:lineRule="auto"/>
        <w:outlineLvl w:val="0"/>
        <w:rPr>
          <w:rFonts w:ascii="宋体" w:hAnsi="宋体" w:cs="宋体"/>
          <w:szCs w:val="21"/>
        </w:rPr>
      </w:pPr>
      <w:bookmarkStart w:id="531" w:name="_Toc531764662"/>
      <w:bookmarkStart w:id="532" w:name="_Toc342296327"/>
      <w:bookmarkStart w:id="533" w:name="_Toc435200723"/>
      <w:bookmarkStart w:id="534" w:name="_Toc338944769"/>
      <w:bookmarkStart w:id="535" w:name="_Toc396423117"/>
      <w:r>
        <w:rPr>
          <w:rFonts w:ascii="宋体" w:hAnsi="宋体" w:cs="宋体" w:hint="eastAsia"/>
          <w:szCs w:val="21"/>
        </w:rPr>
        <w:t>9.3 治安保卫</w:t>
      </w:r>
      <w:bookmarkEnd w:id="531"/>
      <w:bookmarkEnd w:id="532"/>
      <w:bookmarkEnd w:id="533"/>
      <w:bookmarkEnd w:id="534"/>
      <w:bookmarkEnd w:id="535"/>
    </w:p>
    <w:p w14:paraId="4D3B1E24"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9.3.1 除合同另有约定外，发包人应与当地公安部门协商，在现场建立治安管理机构或联防组织，统一管理施工场地的治安保卫事项，履行合同工程的治安保卫职责。</w:t>
      </w:r>
    </w:p>
    <w:p w14:paraId="700028F6"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9.3.2 发包人和承包人除应协助现场治安管理机构或联防组织维护施工场地的社会治安外，还应做好包括生活区在内的各自管辖区的治安保卫工作。</w:t>
      </w:r>
    </w:p>
    <w:p w14:paraId="5130560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9.3.3 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14:paraId="46625E7B" w14:textId="77777777" w:rsidR="007E60F3" w:rsidRDefault="007E60F3" w:rsidP="007E60F3">
      <w:pPr>
        <w:keepNext/>
        <w:keepLines/>
        <w:spacing w:line="360" w:lineRule="auto"/>
        <w:outlineLvl w:val="0"/>
        <w:rPr>
          <w:rFonts w:ascii="宋体" w:hAnsi="宋体" w:cs="宋体"/>
          <w:szCs w:val="21"/>
        </w:rPr>
      </w:pPr>
      <w:bookmarkStart w:id="536" w:name="_Toc338944770"/>
      <w:bookmarkStart w:id="537" w:name="_Toc396423118"/>
      <w:bookmarkStart w:id="538" w:name="_Toc435200724"/>
      <w:bookmarkStart w:id="539" w:name="_Toc342296328"/>
      <w:bookmarkStart w:id="540" w:name="_Toc531764663"/>
      <w:r>
        <w:rPr>
          <w:rFonts w:ascii="宋体" w:hAnsi="宋体" w:cs="宋体" w:hint="eastAsia"/>
          <w:szCs w:val="21"/>
        </w:rPr>
        <w:t>9.4 环境保护</w:t>
      </w:r>
      <w:bookmarkEnd w:id="536"/>
      <w:bookmarkEnd w:id="537"/>
      <w:bookmarkEnd w:id="538"/>
      <w:bookmarkEnd w:id="539"/>
      <w:bookmarkEnd w:id="540"/>
    </w:p>
    <w:p w14:paraId="46CF7724"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9.4.1 承包人在施工过程中，应遵守有关环境保护的法律，履行合同约定的环境保护义务，并对违反法律和合同约定义务所造成的环境破坏、人身伤害和财产损失负责。</w:t>
      </w:r>
    </w:p>
    <w:p w14:paraId="201A6D7B"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9.4.2 承包人应按合同约定的环保工作内容，编制施工环保措施计划，报送监理人审批。</w:t>
      </w:r>
    </w:p>
    <w:p w14:paraId="30E6D38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9.4.3 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14:paraId="224D1B8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9.4.4 承包人应按合同约定采取有效措施，对施工开挖的边坡及时进行支护,维护排水设施，并进行水土保护，避免因施工造成的地质灾害。</w:t>
      </w:r>
    </w:p>
    <w:p w14:paraId="03263389"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9.4.5 承包人应按国家饮用水管理标准定期对饮用水源进行监测，防止施工活动污染饮用水源。</w:t>
      </w:r>
    </w:p>
    <w:p w14:paraId="6B93BD4C"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9.4.6 承包人应按合同约定，加强对噪声、粉尘、废气、废水和废油的控制，努力降低噪声，控制粉尘和废气浓度，做好废水和废油的治理和排放。</w:t>
      </w:r>
    </w:p>
    <w:p w14:paraId="1DD20519" w14:textId="77777777" w:rsidR="007E60F3" w:rsidRDefault="007E60F3" w:rsidP="007E60F3">
      <w:pPr>
        <w:keepNext/>
        <w:keepLines/>
        <w:spacing w:line="360" w:lineRule="auto"/>
        <w:outlineLvl w:val="0"/>
        <w:rPr>
          <w:rFonts w:ascii="宋体" w:hAnsi="宋体" w:cs="宋体"/>
          <w:szCs w:val="21"/>
        </w:rPr>
      </w:pPr>
      <w:bookmarkStart w:id="541" w:name="_Toc435200725"/>
      <w:bookmarkStart w:id="542" w:name="_Toc152042456"/>
      <w:bookmarkStart w:id="543" w:name="_Toc144974646"/>
      <w:bookmarkStart w:id="544" w:name="_Toc396423119"/>
      <w:bookmarkStart w:id="545" w:name="_Toc531764664"/>
      <w:bookmarkStart w:id="546" w:name="_Toc342296329"/>
      <w:bookmarkStart w:id="547" w:name="_Toc179632696"/>
      <w:bookmarkStart w:id="548" w:name="_Toc338944771"/>
      <w:bookmarkStart w:id="549" w:name="_Toc152045678"/>
      <w:r>
        <w:rPr>
          <w:rFonts w:ascii="宋体" w:hAnsi="宋体" w:cs="宋体" w:hint="eastAsia"/>
          <w:szCs w:val="21"/>
        </w:rPr>
        <w:lastRenderedPageBreak/>
        <w:t>9.5 事故处理</w:t>
      </w:r>
      <w:bookmarkEnd w:id="541"/>
      <w:bookmarkEnd w:id="542"/>
      <w:bookmarkEnd w:id="543"/>
      <w:bookmarkEnd w:id="544"/>
      <w:bookmarkEnd w:id="545"/>
      <w:bookmarkEnd w:id="546"/>
      <w:bookmarkEnd w:id="547"/>
      <w:bookmarkEnd w:id="548"/>
      <w:bookmarkEnd w:id="549"/>
    </w:p>
    <w:p w14:paraId="1D1A5DA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1786E99E" w14:textId="77777777" w:rsidR="007E60F3" w:rsidRDefault="007E60F3" w:rsidP="007E60F3">
      <w:pPr>
        <w:keepNext/>
        <w:keepLines/>
        <w:spacing w:line="360" w:lineRule="auto"/>
        <w:outlineLvl w:val="1"/>
        <w:rPr>
          <w:rFonts w:ascii="宋体" w:hAnsi="宋体" w:cs="宋体"/>
          <w:szCs w:val="21"/>
          <w:lang w:val="zh-CN"/>
        </w:rPr>
      </w:pPr>
      <w:bookmarkStart w:id="550" w:name="_Toc531764665"/>
      <w:bookmarkStart w:id="551" w:name="_Toc342296330"/>
      <w:bookmarkStart w:id="552" w:name="_Toc396423120"/>
      <w:bookmarkStart w:id="553" w:name="_Toc338944772"/>
      <w:bookmarkStart w:id="554" w:name="_Toc435200726"/>
      <w:r>
        <w:rPr>
          <w:rFonts w:ascii="宋体" w:hAnsi="宋体" w:cs="宋体" w:hint="eastAsia"/>
          <w:szCs w:val="21"/>
          <w:lang w:val="zh-CN"/>
        </w:rPr>
        <w:t>10. 进度计划</w:t>
      </w:r>
      <w:bookmarkEnd w:id="550"/>
      <w:bookmarkEnd w:id="551"/>
      <w:bookmarkEnd w:id="552"/>
      <w:bookmarkEnd w:id="553"/>
      <w:bookmarkEnd w:id="554"/>
    </w:p>
    <w:p w14:paraId="2DBD1D1A" w14:textId="77777777" w:rsidR="007E60F3" w:rsidRDefault="007E60F3" w:rsidP="007E60F3">
      <w:pPr>
        <w:keepNext/>
        <w:keepLines/>
        <w:spacing w:line="360" w:lineRule="auto"/>
        <w:outlineLvl w:val="0"/>
        <w:rPr>
          <w:rFonts w:ascii="宋体" w:hAnsi="宋体" w:cs="宋体"/>
          <w:szCs w:val="21"/>
        </w:rPr>
      </w:pPr>
      <w:bookmarkStart w:id="555" w:name="_Toc338944773"/>
      <w:bookmarkStart w:id="556" w:name="_Toc396423121"/>
      <w:bookmarkStart w:id="557" w:name="_Toc342296331"/>
      <w:bookmarkStart w:id="558" w:name="_Toc435200727"/>
      <w:bookmarkStart w:id="559" w:name="_Toc531764666"/>
      <w:r>
        <w:rPr>
          <w:rFonts w:ascii="宋体" w:hAnsi="宋体" w:cs="宋体" w:hint="eastAsia"/>
          <w:szCs w:val="21"/>
        </w:rPr>
        <w:t>10.1 合同进度计划</w:t>
      </w:r>
      <w:bookmarkEnd w:id="555"/>
      <w:bookmarkEnd w:id="556"/>
      <w:bookmarkEnd w:id="557"/>
      <w:bookmarkEnd w:id="558"/>
      <w:bookmarkEnd w:id="559"/>
    </w:p>
    <w:p w14:paraId="4B124BF5"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承包人应按专用合同条款约定的内容和期限，编制详细的施工进度计划和施工方案说明报送监理人。监理人应在专用合同条款约定的期限内批复或提出修改意见，否则该进度计划视为已得到批准。经监理人批准的施工进度计划称合同进度计划，是控制合同工程进度的依据。承包人还应根据合同进度计划，编制更为详细的分阶段或分项进度计划，报监理人审批。</w:t>
      </w:r>
    </w:p>
    <w:p w14:paraId="17F8C3DB" w14:textId="77777777" w:rsidR="007E60F3" w:rsidRDefault="007E60F3" w:rsidP="007E60F3">
      <w:pPr>
        <w:keepNext/>
        <w:keepLines/>
        <w:spacing w:line="360" w:lineRule="auto"/>
        <w:outlineLvl w:val="0"/>
        <w:rPr>
          <w:rFonts w:ascii="宋体" w:hAnsi="宋体" w:cs="宋体"/>
          <w:szCs w:val="21"/>
        </w:rPr>
      </w:pPr>
      <w:bookmarkStart w:id="560" w:name="_Toc435200728"/>
      <w:bookmarkStart w:id="561" w:name="_Toc338944774"/>
      <w:bookmarkStart w:id="562" w:name="_Toc396423122"/>
      <w:bookmarkStart w:id="563" w:name="_Toc531764667"/>
      <w:bookmarkStart w:id="564" w:name="_Toc342296332"/>
      <w:r>
        <w:rPr>
          <w:rFonts w:ascii="宋体" w:hAnsi="宋体" w:cs="宋体" w:hint="eastAsia"/>
          <w:szCs w:val="21"/>
        </w:rPr>
        <w:t>10.2 合同进度计划的修订</w:t>
      </w:r>
      <w:bookmarkEnd w:id="560"/>
      <w:bookmarkEnd w:id="561"/>
      <w:bookmarkEnd w:id="562"/>
      <w:bookmarkEnd w:id="563"/>
      <w:bookmarkEnd w:id="564"/>
    </w:p>
    <w:p w14:paraId="3D7E77D5"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不论何种原因造成工程的实际进度与第10.1款的合同进度计划不符时，承包人可以在专用合同条款约定的期限内向监理人提交修订合同进度计划的申请报告，并附有关措施和相关资料，报监理人审批；监理人也可以直接向承包人作出修订合同进度计划的指示，承包人应按该指示修订合同进度计划，报监理人审批。监理人应在专用合同条款约定的期限内批复。监理人在批复前应获得发包人同意。</w:t>
      </w:r>
    </w:p>
    <w:p w14:paraId="37C806F6" w14:textId="77777777" w:rsidR="007E60F3" w:rsidRDefault="007E60F3" w:rsidP="007E60F3">
      <w:pPr>
        <w:keepNext/>
        <w:keepLines/>
        <w:spacing w:line="360" w:lineRule="auto"/>
        <w:outlineLvl w:val="1"/>
        <w:rPr>
          <w:rFonts w:ascii="宋体" w:hAnsi="宋体" w:cs="宋体"/>
          <w:szCs w:val="21"/>
          <w:lang w:val="zh-CN"/>
        </w:rPr>
      </w:pPr>
      <w:bookmarkStart w:id="565" w:name="_Toc531764668"/>
      <w:bookmarkStart w:id="566" w:name="_Toc396423123"/>
      <w:bookmarkStart w:id="567" w:name="_Toc342296333"/>
      <w:bookmarkStart w:id="568" w:name="_Toc338944775"/>
      <w:bookmarkStart w:id="569" w:name="_Toc435200729"/>
      <w:r>
        <w:rPr>
          <w:rFonts w:ascii="宋体" w:hAnsi="宋体" w:cs="宋体" w:hint="eastAsia"/>
          <w:szCs w:val="21"/>
          <w:lang w:val="zh-CN"/>
        </w:rPr>
        <w:t>11. 开工和竣工</w:t>
      </w:r>
      <w:bookmarkEnd w:id="565"/>
      <w:bookmarkEnd w:id="566"/>
      <w:bookmarkEnd w:id="567"/>
      <w:bookmarkEnd w:id="568"/>
      <w:bookmarkEnd w:id="569"/>
    </w:p>
    <w:p w14:paraId="0FBFEA61" w14:textId="77777777" w:rsidR="007E60F3" w:rsidRDefault="007E60F3" w:rsidP="007E60F3">
      <w:pPr>
        <w:keepNext/>
        <w:keepLines/>
        <w:spacing w:line="360" w:lineRule="auto"/>
        <w:outlineLvl w:val="0"/>
        <w:rPr>
          <w:rFonts w:ascii="宋体" w:hAnsi="宋体" w:cs="宋体"/>
          <w:szCs w:val="21"/>
        </w:rPr>
      </w:pPr>
      <w:bookmarkStart w:id="570" w:name="_Toc435200730"/>
      <w:bookmarkStart w:id="571" w:name="_Toc338944776"/>
      <w:bookmarkStart w:id="572" w:name="_Toc531764669"/>
      <w:bookmarkStart w:id="573" w:name="_Toc144974651"/>
      <w:bookmarkStart w:id="574" w:name="_Toc152042461"/>
      <w:bookmarkStart w:id="575" w:name="_Toc152045683"/>
      <w:bookmarkStart w:id="576" w:name="_Toc179632701"/>
      <w:bookmarkStart w:id="577" w:name="_Toc342296334"/>
      <w:bookmarkStart w:id="578" w:name="_Toc396423124"/>
      <w:r>
        <w:rPr>
          <w:rFonts w:ascii="宋体" w:hAnsi="宋体" w:cs="宋体" w:hint="eastAsia"/>
          <w:szCs w:val="21"/>
        </w:rPr>
        <w:t>11.1 开工</w:t>
      </w:r>
      <w:bookmarkEnd w:id="570"/>
      <w:bookmarkEnd w:id="571"/>
      <w:bookmarkEnd w:id="572"/>
      <w:bookmarkEnd w:id="573"/>
      <w:bookmarkEnd w:id="574"/>
      <w:bookmarkEnd w:id="575"/>
      <w:bookmarkEnd w:id="576"/>
      <w:bookmarkEnd w:id="577"/>
      <w:bookmarkEnd w:id="578"/>
    </w:p>
    <w:p w14:paraId="508F4B0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11.1.1 监理人应在开工日期7天前向承包人发出开工通知。监理人在发出开工通知前应获得发包人同意。工期自监理人发出的开工通知中载明的开工日期起计算。承包人应在开工日期后尽快施工。</w:t>
      </w:r>
    </w:p>
    <w:p w14:paraId="243D2EF2"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11.1.2 承包人应按第10.1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14:paraId="5A3EBBA0" w14:textId="77777777" w:rsidR="007E60F3" w:rsidRDefault="007E60F3" w:rsidP="007E60F3">
      <w:pPr>
        <w:keepNext/>
        <w:keepLines/>
        <w:spacing w:line="360" w:lineRule="auto"/>
        <w:outlineLvl w:val="0"/>
        <w:rPr>
          <w:rFonts w:ascii="宋体" w:hAnsi="宋体" w:cs="宋体"/>
          <w:szCs w:val="21"/>
        </w:rPr>
      </w:pPr>
      <w:bookmarkStart w:id="579" w:name="_Toc338944777"/>
      <w:bookmarkStart w:id="580" w:name="_Toc152042462"/>
      <w:bookmarkStart w:id="581" w:name="_Toc435200731"/>
      <w:bookmarkStart w:id="582" w:name="_Toc144974652"/>
      <w:bookmarkStart w:id="583" w:name="_Toc531764670"/>
      <w:bookmarkStart w:id="584" w:name="_Toc396423125"/>
      <w:bookmarkStart w:id="585" w:name="_Toc179632702"/>
      <w:bookmarkStart w:id="586" w:name="_Toc152045684"/>
      <w:bookmarkStart w:id="587" w:name="_Toc342296335"/>
      <w:r>
        <w:rPr>
          <w:rFonts w:ascii="宋体" w:hAnsi="宋体" w:cs="宋体" w:hint="eastAsia"/>
          <w:szCs w:val="21"/>
        </w:rPr>
        <w:t>11.2 竣工</w:t>
      </w:r>
      <w:bookmarkEnd w:id="579"/>
      <w:bookmarkEnd w:id="580"/>
      <w:bookmarkEnd w:id="581"/>
      <w:bookmarkEnd w:id="582"/>
      <w:bookmarkEnd w:id="583"/>
      <w:bookmarkEnd w:id="584"/>
      <w:bookmarkEnd w:id="585"/>
      <w:bookmarkEnd w:id="586"/>
      <w:bookmarkEnd w:id="587"/>
    </w:p>
    <w:p w14:paraId="33B0CE6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承包人应在第1.1.4.3目约定的期限内完成合同工程。实际竣工日期在接收证书中写明。</w:t>
      </w:r>
    </w:p>
    <w:p w14:paraId="20EC1B9E" w14:textId="77777777" w:rsidR="007E60F3" w:rsidRDefault="007E60F3" w:rsidP="007E60F3">
      <w:pPr>
        <w:keepNext/>
        <w:keepLines/>
        <w:spacing w:line="360" w:lineRule="auto"/>
        <w:outlineLvl w:val="0"/>
        <w:rPr>
          <w:rFonts w:ascii="宋体" w:hAnsi="宋体" w:cs="宋体"/>
          <w:szCs w:val="21"/>
        </w:rPr>
      </w:pPr>
      <w:bookmarkStart w:id="588" w:name="_Toc531764671"/>
      <w:bookmarkStart w:id="589" w:name="_Toc435200732"/>
      <w:bookmarkStart w:id="590" w:name="_Toc342296336"/>
      <w:bookmarkStart w:id="591" w:name="_Toc396423126"/>
      <w:bookmarkStart w:id="592" w:name="_Toc338944778"/>
      <w:r>
        <w:rPr>
          <w:rFonts w:ascii="宋体" w:hAnsi="宋体" w:cs="宋体" w:hint="eastAsia"/>
          <w:szCs w:val="21"/>
        </w:rPr>
        <w:t>11.3 发包人的工期延误</w:t>
      </w:r>
      <w:bookmarkEnd w:id="588"/>
      <w:bookmarkEnd w:id="589"/>
      <w:bookmarkEnd w:id="590"/>
      <w:bookmarkEnd w:id="591"/>
      <w:bookmarkEnd w:id="592"/>
    </w:p>
    <w:p w14:paraId="1CEC4515"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在履行合同过程中，由于发包人的下列原因造成工期延误的，承包人有权要求发包人延长工期和（或）增加费用，并支付合理利润。需要修订合同进度计划的，按照第10.2款的约定办理。</w:t>
      </w:r>
    </w:p>
    <w:p w14:paraId="2F22F173"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（1）增加合同工作内容；</w:t>
      </w:r>
    </w:p>
    <w:p w14:paraId="6A9592CE"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（2）改变合同中任何一项工作的质量要求或其他特性；</w:t>
      </w:r>
    </w:p>
    <w:p w14:paraId="072DD45D"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lastRenderedPageBreak/>
        <w:t>（3）发包人迟延提供材料、工程设备或变更交货地点的；</w:t>
      </w:r>
    </w:p>
    <w:p w14:paraId="04389A01"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（4）因发包人原因导致的暂停施工；</w:t>
      </w:r>
    </w:p>
    <w:p w14:paraId="0A78BDE8"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（5）提供图纸延误；</w:t>
      </w:r>
    </w:p>
    <w:p w14:paraId="551A20D5"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（6）未按合同约定及时支付预付款、进度款；</w:t>
      </w:r>
    </w:p>
    <w:p w14:paraId="666A6404"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（7）发包人造成工期延误的其他原因。</w:t>
      </w:r>
    </w:p>
    <w:p w14:paraId="1A8BE916" w14:textId="77777777" w:rsidR="007E60F3" w:rsidRDefault="007E60F3" w:rsidP="007E60F3">
      <w:pPr>
        <w:keepNext/>
        <w:keepLines/>
        <w:spacing w:line="360" w:lineRule="auto"/>
        <w:outlineLvl w:val="0"/>
        <w:rPr>
          <w:rFonts w:ascii="宋体" w:hAnsi="宋体" w:cs="宋体"/>
          <w:szCs w:val="21"/>
        </w:rPr>
      </w:pPr>
      <w:bookmarkStart w:id="593" w:name="_Toc338944779"/>
      <w:bookmarkStart w:id="594" w:name="_Toc531764672"/>
      <w:bookmarkStart w:id="595" w:name="_Toc396423127"/>
      <w:bookmarkStart w:id="596" w:name="_Toc342296337"/>
      <w:bookmarkStart w:id="597" w:name="_Toc435200733"/>
      <w:r>
        <w:rPr>
          <w:rFonts w:ascii="宋体" w:hAnsi="宋体" w:cs="宋体" w:hint="eastAsia"/>
          <w:szCs w:val="21"/>
        </w:rPr>
        <w:t>11.4 异常恶劣的气候条件</w:t>
      </w:r>
      <w:bookmarkEnd w:id="593"/>
      <w:bookmarkEnd w:id="594"/>
      <w:bookmarkEnd w:id="595"/>
      <w:bookmarkEnd w:id="596"/>
      <w:bookmarkEnd w:id="597"/>
    </w:p>
    <w:p w14:paraId="0479BF99"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由于出现专用合同条款规定的异常恶劣气候的条件导致工期延误的，承包人有权要求发包人延长工期。</w:t>
      </w:r>
    </w:p>
    <w:p w14:paraId="4DB7F273" w14:textId="77777777" w:rsidR="007E60F3" w:rsidRDefault="007E60F3" w:rsidP="007E60F3">
      <w:pPr>
        <w:keepNext/>
        <w:keepLines/>
        <w:spacing w:line="360" w:lineRule="auto"/>
        <w:outlineLvl w:val="0"/>
        <w:rPr>
          <w:rFonts w:ascii="宋体" w:hAnsi="宋体" w:cs="宋体"/>
          <w:szCs w:val="21"/>
        </w:rPr>
      </w:pPr>
      <w:bookmarkStart w:id="598" w:name="_Toc531764673"/>
      <w:bookmarkStart w:id="599" w:name="_Toc435200734"/>
      <w:bookmarkStart w:id="600" w:name="_Toc342296338"/>
      <w:bookmarkStart w:id="601" w:name="_Toc338944780"/>
      <w:bookmarkStart w:id="602" w:name="_Toc396423128"/>
      <w:r>
        <w:rPr>
          <w:rFonts w:ascii="宋体" w:hAnsi="宋体" w:cs="宋体" w:hint="eastAsia"/>
          <w:szCs w:val="21"/>
        </w:rPr>
        <w:t>11.5 承包人的工期延误</w:t>
      </w:r>
      <w:bookmarkEnd w:id="598"/>
      <w:bookmarkEnd w:id="599"/>
      <w:bookmarkEnd w:id="600"/>
      <w:bookmarkEnd w:id="601"/>
      <w:bookmarkEnd w:id="602"/>
    </w:p>
    <w:p w14:paraId="24DD0384"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14:paraId="4DDC9B58" w14:textId="77777777" w:rsidR="007E60F3" w:rsidRDefault="007E60F3" w:rsidP="007E60F3">
      <w:pPr>
        <w:keepNext/>
        <w:keepLines/>
        <w:spacing w:line="360" w:lineRule="auto"/>
        <w:outlineLvl w:val="0"/>
        <w:rPr>
          <w:rFonts w:ascii="宋体" w:hAnsi="宋体" w:cs="宋体"/>
          <w:szCs w:val="21"/>
        </w:rPr>
      </w:pPr>
      <w:bookmarkStart w:id="603" w:name="_Toc338944781"/>
      <w:bookmarkStart w:id="604" w:name="_Toc342296339"/>
      <w:bookmarkStart w:id="605" w:name="_Toc435200735"/>
      <w:bookmarkStart w:id="606" w:name="_Toc531764674"/>
      <w:bookmarkStart w:id="607" w:name="_Toc396423129"/>
      <w:r>
        <w:rPr>
          <w:rFonts w:ascii="宋体" w:hAnsi="宋体" w:cs="宋体" w:hint="eastAsia"/>
          <w:szCs w:val="21"/>
        </w:rPr>
        <w:t>11.6 工期提前</w:t>
      </w:r>
      <w:bookmarkEnd w:id="603"/>
      <w:bookmarkEnd w:id="604"/>
      <w:bookmarkEnd w:id="605"/>
      <w:bookmarkEnd w:id="606"/>
      <w:bookmarkEnd w:id="607"/>
    </w:p>
    <w:p w14:paraId="2340683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 xml:space="preserve">发包人要求承包人提前竣工，或承包人提出提前竣工的建议能够给发包人带来效益的，应由监理人与承包人共同协商采取加快工程进度的措施和修订合同进度计划。发包人应承担承包人由此增加的费用，并向承包人支付专用合同条款约定的相应奖金。 </w:t>
      </w:r>
    </w:p>
    <w:p w14:paraId="78EBF43A" w14:textId="77777777" w:rsidR="007E60F3" w:rsidRDefault="007E60F3" w:rsidP="007E60F3">
      <w:pPr>
        <w:keepNext/>
        <w:keepLines/>
        <w:spacing w:line="360" w:lineRule="auto"/>
        <w:outlineLvl w:val="1"/>
        <w:rPr>
          <w:rFonts w:ascii="宋体" w:hAnsi="宋体" w:cs="宋体"/>
          <w:szCs w:val="21"/>
          <w:lang w:val="zh-CN"/>
        </w:rPr>
      </w:pPr>
      <w:bookmarkStart w:id="608" w:name="_Toc531764675"/>
      <w:bookmarkStart w:id="609" w:name="_Toc342296340"/>
      <w:bookmarkStart w:id="610" w:name="_Toc338944782"/>
      <w:bookmarkStart w:id="611" w:name="_Toc396423130"/>
      <w:bookmarkStart w:id="612" w:name="_Toc435200736"/>
      <w:r>
        <w:rPr>
          <w:rFonts w:ascii="宋体" w:hAnsi="宋体" w:cs="宋体" w:hint="eastAsia"/>
          <w:szCs w:val="21"/>
          <w:lang w:val="zh-CN"/>
        </w:rPr>
        <w:t>12. 暂停施工</w:t>
      </w:r>
      <w:bookmarkEnd w:id="608"/>
      <w:bookmarkEnd w:id="609"/>
      <w:bookmarkEnd w:id="610"/>
      <w:bookmarkEnd w:id="611"/>
      <w:bookmarkEnd w:id="612"/>
    </w:p>
    <w:p w14:paraId="0F054FE2" w14:textId="77777777" w:rsidR="007E60F3" w:rsidRDefault="007E60F3" w:rsidP="007E60F3">
      <w:pPr>
        <w:keepNext/>
        <w:keepLines/>
        <w:spacing w:line="360" w:lineRule="auto"/>
        <w:outlineLvl w:val="0"/>
        <w:rPr>
          <w:rFonts w:ascii="宋体" w:hAnsi="宋体" w:cs="宋体"/>
          <w:szCs w:val="21"/>
        </w:rPr>
      </w:pPr>
      <w:bookmarkStart w:id="613" w:name="_Toc338944783"/>
      <w:bookmarkStart w:id="614" w:name="_Toc342296341"/>
      <w:bookmarkStart w:id="615" w:name="_Toc396423131"/>
      <w:bookmarkStart w:id="616" w:name="_Toc435200737"/>
      <w:bookmarkStart w:id="617" w:name="_Toc531764676"/>
      <w:r>
        <w:rPr>
          <w:rFonts w:ascii="宋体" w:hAnsi="宋体" w:cs="宋体" w:hint="eastAsia"/>
          <w:szCs w:val="21"/>
        </w:rPr>
        <w:t>12.1 承包人暂停施工的责任</w:t>
      </w:r>
      <w:bookmarkEnd w:id="613"/>
      <w:bookmarkEnd w:id="614"/>
      <w:bookmarkEnd w:id="615"/>
      <w:bookmarkEnd w:id="616"/>
      <w:bookmarkEnd w:id="617"/>
    </w:p>
    <w:p w14:paraId="59D6397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因下列暂停施工增加的费用和（或）工期延误由承包人承担：</w:t>
      </w:r>
    </w:p>
    <w:p w14:paraId="0A684695"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（1）承包人违约引起的暂停施工；</w:t>
      </w:r>
    </w:p>
    <w:p w14:paraId="5D687142"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（2）由于承包人原因为工程合理施工和安全保障所必需的暂停施工；</w:t>
      </w:r>
    </w:p>
    <w:p w14:paraId="0ACDD47C"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（3）承包人擅自暂停施工；</w:t>
      </w:r>
    </w:p>
    <w:p w14:paraId="155D54EB"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（4）承包人其他原因引起的暂停施工；</w:t>
      </w:r>
    </w:p>
    <w:p w14:paraId="388F73DE"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（5）专用合同条款约定由承包人承担的其他暂停施工。</w:t>
      </w:r>
    </w:p>
    <w:p w14:paraId="725CE3D6" w14:textId="77777777" w:rsidR="007E60F3" w:rsidRDefault="007E60F3" w:rsidP="007E60F3">
      <w:pPr>
        <w:keepNext/>
        <w:keepLines/>
        <w:spacing w:line="360" w:lineRule="auto"/>
        <w:outlineLvl w:val="0"/>
        <w:rPr>
          <w:rFonts w:ascii="宋体" w:hAnsi="宋体" w:cs="宋体"/>
          <w:szCs w:val="21"/>
        </w:rPr>
      </w:pPr>
      <w:bookmarkStart w:id="618" w:name="_Toc342296342"/>
      <w:bookmarkStart w:id="619" w:name="_Toc179632709"/>
      <w:bookmarkStart w:id="620" w:name="_Toc396423132"/>
      <w:bookmarkStart w:id="621" w:name="_Toc152045691"/>
      <w:bookmarkStart w:id="622" w:name="_Toc144974660"/>
      <w:bookmarkStart w:id="623" w:name="_Toc435200738"/>
      <w:bookmarkStart w:id="624" w:name="_Toc531764677"/>
      <w:bookmarkStart w:id="625" w:name="_Toc338944784"/>
      <w:bookmarkStart w:id="626" w:name="_Toc152042469"/>
      <w:r>
        <w:rPr>
          <w:rFonts w:ascii="宋体" w:hAnsi="宋体" w:cs="宋体" w:hint="eastAsia"/>
          <w:szCs w:val="21"/>
        </w:rPr>
        <w:t>12.2 发包人暂停施工的责任</w:t>
      </w:r>
      <w:bookmarkEnd w:id="618"/>
      <w:bookmarkEnd w:id="619"/>
      <w:bookmarkEnd w:id="620"/>
      <w:bookmarkEnd w:id="621"/>
      <w:bookmarkEnd w:id="622"/>
      <w:bookmarkEnd w:id="623"/>
      <w:bookmarkEnd w:id="624"/>
      <w:bookmarkEnd w:id="625"/>
      <w:bookmarkEnd w:id="626"/>
    </w:p>
    <w:p w14:paraId="709D80E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由于发包人原因引起的暂停施工造成工期延误的，承包人有权要求发包人延长工期。</w:t>
      </w:r>
    </w:p>
    <w:p w14:paraId="6567EB6C" w14:textId="77777777" w:rsidR="007E60F3" w:rsidRDefault="007E60F3" w:rsidP="007E60F3">
      <w:pPr>
        <w:keepNext/>
        <w:keepLines/>
        <w:spacing w:line="360" w:lineRule="auto"/>
        <w:outlineLvl w:val="0"/>
        <w:rPr>
          <w:rFonts w:ascii="宋体" w:hAnsi="宋体" w:cs="宋体"/>
          <w:szCs w:val="21"/>
        </w:rPr>
      </w:pPr>
      <w:bookmarkStart w:id="627" w:name="_Toc144974661"/>
      <w:bookmarkStart w:id="628" w:name="_Toc152042470"/>
      <w:bookmarkStart w:id="629" w:name="_Toc338944785"/>
      <w:bookmarkStart w:id="630" w:name="_Toc342296343"/>
      <w:bookmarkStart w:id="631" w:name="_Toc179632710"/>
      <w:bookmarkStart w:id="632" w:name="_Toc531764678"/>
      <w:bookmarkStart w:id="633" w:name="_Toc435200739"/>
      <w:bookmarkStart w:id="634" w:name="_Toc152045692"/>
      <w:bookmarkStart w:id="635" w:name="_Toc396423133"/>
      <w:r>
        <w:rPr>
          <w:rFonts w:ascii="宋体" w:hAnsi="宋体" w:cs="宋体" w:hint="eastAsia"/>
          <w:szCs w:val="21"/>
        </w:rPr>
        <w:t>12.3 监理人暂停施工指示</w:t>
      </w:r>
      <w:bookmarkEnd w:id="627"/>
      <w:bookmarkEnd w:id="628"/>
      <w:bookmarkEnd w:id="629"/>
      <w:bookmarkEnd w:id="630"/>
      <w:bookmarkEnd w:id="631"/>
      <w:bookmarkEnd w:id="632"/>
      <w:bookmarkEnd w:id="633"/>
      <w:bookmarkEnd w:id="634"/>
      <w:bookmarkEnd w:id="635"/>
    </w:p>
    <w:p w14:paraId="5EBF7AA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12.3.1 监理人认为有必要时，可向承包人作出暂停施工的指示，承包人应按监理人指示暂停施工。不论由于何种原因引起的暂停施工，暂停施工期间承包人应负责妥善保护工程并提供安全保障。</w:t>
      </w:r>
    </w:p>
    <w:p w14:paraId="72D1528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12.3.2 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14:paraId="6356DFAD" w14:textId="77777777" w:rsidR="007E60F3" w:rsidRDefault="007E60F3" w:rsidP="007E60F3">
      <w:pPr>
        <w:keepNext/>
        <w:keepLines/>
        <w:spacing w:line="360" w:lineRule="auto"/>
        <w:outlineLvl w:val="0"/>
        <w:rPr>
          <w:rFonts w:ascii="宋体" w:hAnsi="宋体" w:cs="宋体"/>
          <w:szCs w:val="21"/>
        </w:rPr>
      </w:pPr>
      <w:bookmarkStart w:id="636" w:name="_Toc144974662"/>
      <w:bookmarkStart w:id="637" w:name="_Toc338944786"/>
      <w:bookmarkStart w:id="638" w:name="_Toc152045693"/>
      <w:bookmarkStart w:id="639" w:name="_Toc342296344"/>
      <w:bookmarkStart w:id="640" w:name="_Toc179632711"/>
      <w:bookmarkStart w:id="641" w:name="_Toc152042471"/>
      <w:bookmarkStart w:id="642" w:name="_Toc435200740"/>
      <w:bookmarkStart w:id="643" w:name="_Toc396423134"/>
      <w:bookmarkStart w:id="644" w:name="_Toc531764679"/>
      <w:r>
        <w:rPr>
          <w:rFonts w:ascii="宋体" w:hAnsi="宋体" w:cs="宋体" w:hint="eastAsia"/>
          <w:szCs w:val="21"/>
        </w:rPr>
        <w:lastRenderedPageBreak/>
        <w:t>12.4 暂停施工后的复工</w:t>
      </w:r>
      <w:bookmarkEnd w:id="636"/>
      <w:bookmarkEnd w:id="637"/>
      <w:bookmarkEnd w:id="638"/>
      <w:bookmarkEnd w:id="639"/>
      <w:bookmarkEnd w:id="640"/>
      <w:bookmarkEnd w:id="641"/>
      <w:bookmarkEnd w:id="642"/>
      <w:bookmarkEnd w:id="643"/>
      <w:bookmarkEnd w:id="644"/>
    </w:p>
    <w:p w14:paraId="16CFCE56"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12.4.1 暂停施工后，监理人应与发包人和承包人协商，采取有效措施积极消除暂停施工的影响。当工程具备复工条件时，监理人应立即向承包人发出复工通知。承包人收到复工通知后，应在监理人指定的期限内复工。</w:t>
      </w:r>
    </w:p>
    <w:p w14:paraId="3D2B6E9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12.4.2 承包人无故拖延和拒绝复工的，由此增加的费用和工期延误由承包人承担；因发包人原因无法按时复工的，承包人有权要求发包人延长工期。</w:t>
      </w:r>
    </w:p>
    <w:p w14:paraId="463E7D48" w14:textId="77777777" w:rsidR="007E60F3" w:rsidRDefault="007E60F3" w:rsidP="007E60F3">
      <w:pPr>
        <w:keepNext/>
        <w:keepLines/>
        <w:spacing w:line="360" w:lineRule="auto"/>
        <w:outlineLvl w:val="0"/>
        <w:rPr>
          <w:rFonts w:ascii="宋体" w:hAnsi="宋体" w:cs="宋体"/>
          <w:szCs w:val="21"/>
        </w:rPr>
      </w:pPr>
      <w:bookmarkStart w:id="645" w:name="_Toc152042472"/>
      <w:bookmarkStart w:id="646" w:name="_Toc179632712"/>
      <w:bookmarkStart w:id="647" w:name="_Toc338944787"/>
      <w:bookmarkStart w:id="648" w:name="_Toc144974663"/>
      <w:bookmarkStart w:id="649" w:name="_Toc342296345"/>
      <w:bookmarkStart w:id="650" w:name="_Toc531764680"/>
      <w:bookmarkStart w:id="651" w:name="_Toc152045694"/>
      <w:bookmarkStart w:id="652" w:name="_Toc396423135"/>
      <w:bookmarkStart w:id="653" w:name="_Toc435200741"/>
      <w:r>
        <w:rPr>
          <w:rFonts w:ascii="宋体" w:hAnsi="宋体" w:cs="宋体" w:hint="eastAsia"/>
          <w:szCs w:val="21"/>
        </w:rPr>
        <w:t>12.5 暂停施工持续56天以上</w:t>
      </w:r>
      <w:bookmarkEnd w:id="645"/>
      <w:bookmarkEnd w:id="646"/>
      <w:bookmarkEnd w:id="647"/>
      <w:bookmarkEnd w:id="648"/>
      <w:bookmarkEnd w:id="649"/>
      <w:bookmarkEnd w:id="650"/>
      <w:bookmarkEnd w:id="651"/>
      <w:bookmarkEnd w:id="652"/>
      <w:bookmarkEnd w:id="653"/>
    </w:p>
    <w:p w14:paraId="6659189B" w14:textId="77777777" w:rsidR="007E60F3" w:rsidRDefault="007E60F3" w:rsidP="007E60F3">
      <w:pPr>
        <w:spacing w:line="360" w:lineRule="auto"/>
        <w:ind w:firstLineChars="196" w:firstLine="412"/>
        <w:rPr>
          <w:rFonts w:ascii="宋体" w:hAnsi="宋体" w:cs="宋体"/>
          <w:szCs w:val="21"/>
        </w:rPr>
      </w:pPr>
      <w:r>
        <w:rPr>
          <w:rFonts w:ascii="宋体" w:hAnsi="宋体" w:cs="宋体" w:hint="eastAsia"/>
          <w:szCs w:val="21"/>
        </w:rPr>
        <w:t>12.5.1 监理人发出暂停施工指示后56天内未向承包人发出复工通知，除了该项停工属于第12.1款的情况外，承包人可向监理人提交书面通知，要求监理人在收到书面通知后28天内准许已暂停施工的工程或其中一部分工程继续施工。如监理人逾期不予批准，则承包人可以通知监理人，将工程受影响的部分视为按第15.1（1）项的可取消工作。</w:t>
      </w:r>
    </w:p>
    <w:p w14:paraId="0311F044"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12.5.2 由于承包人责任引起的暂停施工，如承包人在收到监理人暂停施工指示后56天内不认真采取有效的复工措施，造成工期延误，可视为承包人违约，应按第22.1款的规定办理。</w:t>
      </w:r>
    </w:p>
    <w:p w14:paraId="623B2124" w14:textId="77777777" w:rsidR="007E60F3" w:rsidRDefault="007E60F3" w:rsidP="007E60F3">
      <w:pPr>
        <w:keepNext/>
        <w:keepLines/>
        <w:spacing w:line="360" w:lineRule="auto"/>
        <w:outlineLvl w:val="1"/>
        <w:rPr>
          <w:rFonts w:ascii="宋体" w:hAnsi="宋体" w:cs="宋体"/>
          <w:szCs w:val="21"/>
          <w:lang w:val="zh-CN"/>
        </w:rPr>
      </w:pPr>
      <w:bookmarkStart w:id="654" w:name="_Toc435200742"/>
      <w:bookmarkStart w:id="655" w:name="_Toc338944788"/>
      <w:bookmarkStart w:id="656" w:name="_Toc342296346"/>
      <w:bookmarkStart w:id="657" w:name="_Toc531764681"/>
      <w:bookmarkStart w:id="658" w:name="_Toc396423136"/>
      <w:r>
        <w:rPr>
          <w:rFonts w:ascii="宋体" w:hAnsi="宋体" w:cs="宋体" w:hint="eastAsia"/>
          <w:szCs w:val="21"/>
          <w:lang w:val="zh-CN"/>
        </w:rPr>
        <w:t>13. 工程质量</w:t>
      </w:r>
      <w:bookmarkEnd w:id="654"/>
      <w:bookmarkEnd w:id="655"/>
      <w:bookmarkEnd w:id="656"/>
      <w:bookmarkEnd w:id="657"/>
      <w:bookmarkEnd w:id="658"/>
    </w:p>
    <w:p w14:paraId="11734404" w14:textId="77777777" w:rsidR="007E60F3" w:rsidRDefault="007E60F3" w:rsidP="007E60F3">
      <w:pPr>
        <w:keepNext/>
        <w:keepLines/>
        <w:spacing w:line="360" w:lineRule="auto"/>
        <w:outlineLvl w:val="0"/>
        <w:rPr>
          <w:rFonts w:ascii="宋体" w:hAnsi="宋体" w:cs="宋体"/>
          <w:szCs w:val="21"/>
        </w:rPr>
      </w:pPr>
      <w:bookmarkStart w:id="659" w:name="_Toc531764682"/>
      <w:bookmarkStart w:id="660" w:name="_Toc144974665"/>
      <w:bookmarkStart w:id="661" w:name="_Toc338944789"/>
      <w:bookmarkStart w:id="662" w:name="_Toc179632714"/>
      <w:bookmarkStart w:id="663" w:name="_Toc152045696"/>
      <w:bookmarkStart w:id="664" w:name="_Toc342296347"/>
      <w:bookmarkStart w:id="665" w:name="_Toc396423137"/>
      <w:bookmarkStart w:id="666" w:name="_Toc152042474"/>
      <w:bookmarkStart w:id="667" w:name="_Toc435200743"/>
      <w:r>
        <w:rPr>
          <w:rFonts w:ascii="宋体" w:hAnsi="宋体" w:cs="宋体" w:hint="eastAsia"/>
          <w:szCs w:val="21"/>
        </w:rPr>
        <w:t>13.1 工程质量要求</w:t>
      </w:r>
      <w:bookmarkEnd w:id="659"/>
      <w:bookmarkEnd w:id="660"/>
      <w:bookmarkEnd w:id="661"/>
      <w:bookmarkEnd w:id="662"/>
      <w:bookmarkEnd w:id="663"/>
      <w:bookmarkEnd w:id="664"/>
      <w:bookmarkEnd w:id="665"/>
      <w:bookmarkEnd w:id="666"/>
      <w:bookmarkEnd w:id="667"/>
    </w:p>
    <w:p w14:paraId="0E050115"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13.1.1 工程质量验收按合同约定验收标准执行。</w:t>
      </w:r>
    </w:p>
    <w:p w14:paraId="71073BD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13.1.2 因承包人原因造成工程质量达不到合同约定验收标准的，监理人有权要求承包人返工直至符合合同要求为止，由此造成的费用增加和（或）工期延误由承包人承担。</w:t>
      </w:r>
    </w:p>
    <w:p w14:paraId="3D90D186" w14:textId="77777777" w:rsidR="007E60F3" w:rsidRDefault="007E60F3" w:rsidP="007E60F3">
      <w:pPr>
        <w:keepNext/>
        <w:keepLines/>
        <w:spacing w:line="360" w:lineRule="auto"/>
        <w:outlineLvl w:val="0"/>
        <w:rPr>
          <w:rFonts w:ascii="宋体" w:hAnsi="宋体" w:cs="宋体"/>
          <w:szCs w:val="21"/>
        </w:rPr>
      </w:pPr>
      <w:bookmarkStart w:id="668" w:name="_Toc396423138"/>
      <w:bookmarkStart w:id="669" w:name="_Toc342296348"/>
      <w:bookmarkStart w:id="670" w:name="_Toc338944790"/>
      <w:bookmarkStart w:id="671" w:name="_Toc435200744"/>
      <w:bookmarkStart w:id="672" w:name="_Toc531764683"/>
      <w:r>
        <w:rPr>
          <w:rFonts w:ascii="宋体" w:hAnsi="宋体" w:cs="宋体" w:hint="eastAsia"/>
          <w:szCs w:val="21"/>
        </w:rPr>
        <w:t>13.2 承包人的质量管理</w:t>
      </w:r>
      <w:bookmarkEnd w:id="668"/>
      <w:bookmarkEnd w:id="669"/>
      <w:bookmarkEnd w:id="670"/>
      <w:bookmarkEnd w:id="671"/>
      <w:bookmarkEnd w:id="672"/>
    </w:p>
    <w:p w14:paraId="77C2D0B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13.2.1 承包人应在施工场地设置专门的质量检查机构，配备专职质量检查人员，建立完善的质量检查制度。承包人应在合同约定的期限内，提交工程质量保证措施文件，包括质量检查机构的组织和岗位责任、质检人员的组成、质量检查程序和实施细则等，报送监理人审批。</w:t>
      </w:r>
    </w:p>
    <w:p w14:paraId="07CE619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13.2.2 承包人应加强对施工人员的质量教育和技术培训，定期考核施工人员的劳动技能，严格执行规范和操作规程。</w:t>
      </w:r>
    </w:p>
    <w:p w14:paraId="13838932" w14:textId="77777777" w:rsidR="007E60F3" w:rsidRDefault="007E60F3" w:rsidP="007E60F3">
      <w:pPr>
        <w:keepNext/>
        <w:keepLines/>
        <w:spacing w:line="360" w:lineRule="auto"/>
        <w:outlineLvl w:val="0"/>
        <w:rPr>
          <w:rFonts w:ascii="宋体" w:hAnsi="宋体" w:cs="宋体"/>
          <w:szCs w:val="21"/>
        </w:rPr>
      </w:pPr>
      <w:bookmarkStart w:id="673" w:name="_Toc396423139"/>
      <w:bookmarkStart w:id="674" w:name="_Toc531764684"/>
      <w:bookmarkStart w:id="675" w:name="_Toc342296349"/>
      <w:bookmarkStart w:id="676" w:name="_Toc338944791"/>
      <w:bookmarkStart w:id="677" w:name="_Toc435200745"/>
      <w:r>
        <w:rPr>
          <w:rFonts w:ascii="宋体" w:hAnsi="宋体" w:cs="宋体" w:hint="eastAsia"/>
          <w:szCs w:val="21"/>
        </w:rPr>
        <w:t>13.3 承包人的质量检查</w:t>
      </w:r>
      <w:bookmarkEnd w:id="673"/>
      <w:bookmarkEnd w:id="674"/>
      <w:bookmarkEnd w:id="675"/>
      <w:bookmarkEnd w:id="676"/>
      <w:bookmarkEnd w:id="677"/>
    </w:p>
    <w:p w14:paraId="38330FB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承包人应按合同约定对材料、工程设备以及工程的所有部位及其施工工艺进行全过程的质量检查和检验，并作详细记录，编制工程质量报表，报送监理人审查。</w:t>
      </w:r>
    </w:p>
    <w:p w14:paraId="19EFB7EE" w14:textId="77777777" w:rsidR="007E60F3" w:rsidRDefault="007E60F3" w:rsidP="007E60F3">
      <w:pPr>
        <w:keepNext/>
        <w:keepLines/>
        <w:spacing w:line="360" w:lineRule="auto"/>
        <w:outlineLvl w:val="0"/>
        <w:rPr>
          <w:rFonts w:ascii="宋体" w:hAnsi="宋体" w:cs="宋体"/>
          <w:szCs w:val="21"/>
        </w:rPr>
      </w:pPr>
      <w:bookmarkStart w:id="678" w:name="_Toc396423140"/>
      <w:bookmarkStart w:id="679" w:name="_Toc531764685"/>
      <w:bookmarkStart w:id="680" w:name="_Toc435200746"/>
      <w:bookmarkStart w:id="681" w:name="_Toc338944792"/>
      <w:bookmarkStart w:id="682" w:name="_Toc342296350"/>
      <w:r>
        <w:rPr>
          <w:rFonts w:ascii="宋体" w:hAnsi="宋体" w:cs="宋体" w:hint="eastAsia"/>
          <w:szCs w:val="21"/>
        </w:rPr>
        <w:t>13.4 监理人的质量检查</w:t>
      </w:r>
      <w:bookmarkEnd w:id="678"/>
      <w:bookmarkEnd w:id="679"/>
      <w:bookmarkEnd w:id="680"/>
      <w:bookmarkEnd w:id="681"/>
      <w:bookmarkEnd w:id="682"/>
    </w:p>
    <w:p w14:paraId="1C6FD904"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w:t>
      </w:r>
      <w:r>
        <w:rPr>
          <w:rFonts w:ascii="宋体" w:hAnsi="宋体" w:cs="宋体" w:hint="eastAsia"/>
          <w:szCs w:val="21"/>
        </w:rPr>
        <w:lastRenderedPageBreak/>
        <w:t>要求进行的其他工作。监理人的检查和检验，不免除承包人按合同约定应负的责任。</w:t>
      </w:r>
    </w:p>
    <w:p w14:paraId="09E520BC" w14:textId="77777777" w:rsidR="007E60F3" w:rsidRDefault="007E60F3" w:rsidP="007E60F3">
      <w:pPr>
        <w:keepNext/>
        <w:keepLines/>
        <w:spacing w:line="360" w:lineRule="auto"/>
        <w:outlineLvl w:val="0"/>
        <w:rPr>
          <w:rFonts w:ascii="宋体" w:hAnsi="宋体" w:cs="宋体"/>
          <w:szCs w:val="21"/>
        </w:rPr>
      </w:pPr>
      <w:bookmarkStart w:id="683" w:name="_Toc338944793"/>
      <w:bookmarkStart w:id="684" w:name="_Toc435200747"/>
      <w:bookmarkStart w:id="685" w:name="_Toc342296351"/>
      <w:bookmarkStart w:id="686" w:name="_Toc531764686"/>
      <w:bookmarkStart w:id="687" w:name="_Toc396423141"/>
      <w:r>
        <w:rPr>
          <w:rFonts w:ascii="宋体" w:hAnsi="宋体" w:cs="宋体" w:hint="eastAsia"/>
          <w:szCs w:val="21"/>
        </w:rPr>
        <w:t>13.5 工程隐蔽部位覆盖前的检查</w:t>
      </w:r>
      <w:bookmarkEnd w:id="683"/>
      <w:bookmarkEnd w:id="684"/>
      <w:bookmarkEnd w:id="685"/>
      <w:bookmarkEnd w:id="686"/>
      <w:bookmarkEnd w:id="687"/>
    </w:p>
    <w:p w14:paraId="36257B34"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13.5.1 通知监理人检查</w:t>
      </w:r>
    </w:p>
    <w:p w14:paraId="56F4487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14:paraId="748DD20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13.5.2 监理人未到场检查</w:t>
      </w:r>
    </w:p>
    <w:p w14:paraId="7FBE4E1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监理人未按第13.5.1项约定的时间进行检查的，除监理人另有指示外，承包人可自行完成覆盖工作，并作相应记录报送监理人，监理人应签字确认。监理人事后对检查记录有疑问的，可按第13.5.3项的约定重新检查。</w:t>
      </w:r>
    </w:p>
    <w:p w14:paraId="42C6F7E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13.5.3 监理人重新检查</w:t>
      </w:r>
    </w:p>
    <w:p w14:paraId="662195F6"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承包人按第13.5.1项或第13.5.2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14:paraId="3182E2EC"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13.5.4 承包人私自覆盖</w:t>
      </w:r>
    </w:p>
    <w:p w14:paraId="0548487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承包人未通知监理人到场检查，私自将工程隐蔽部位覆盖的，监理人有权指示承包人钻孔探测或揭开检查，由此增加的费用和（或）工期延误由承包人承担。</w:t>
      </w:r>
    </w:p>
    <w:p w14:paraId="410F95DA" w14:textId="77777777" w:rsidR="007E60F3" w:rsidRDefault="007E60F3" w:rsidP="007E60F3">
      <w:pPr>
        <w:keepNext/>
        <w:keepLines/>
        <w:spacing w:line="360" w:lineRule="auto"/>
        <w:outlineLvl w:val="0"/>
        <w:rPr>
          <w:rFonts w:ascii="宋体" w:hAnsi="宋体" w:cs="宋体"/>
          <w:szCs w:val="21"/>
        </w:rPr>
      </w:pPr>
      <w:bookmarkStart w:id="688" w:name="_Toc435200748"/>
      <w:bookmarkStart w:id="689" w:name="_Toc531764687"/>
      <w:bookmarkStart w:id="690" w:name="_Toc179632719"/>
      <w:bookmarkStart w:id="691" w:name="_Toc152042479"/>
      <w:bookmarkStart w:id="692" w:name="_Toc338944794"/>
      <w:bookmarkStart w:id="693" w:name="_Toc342296352"/>
      <w:bookmarkStart w:id="694" w:name="_Toc152045701"/>
      <w:bookmarkStart w:id="695" w:name="_Toc144974670"/>
      <w:bookmarkStart w:id="696" w:name="_Toc396423142"/>
      <w:r>
        <w:rPr>
          <w:rFonts w:ascii="宋体" w:hAnsi="宋体" w:cs="宋体" w:hint="eastAsia"/>
          <w:szCs w:val="21"/>
        </w:rPr>
        <w:t>13.6 清除不合格工程</w:t>
      </w:r>
      <w:bookmarkEnd w:id="688"/>
      <w:bookmarkEnd w:id="689"/>
      <w:bookmarkEnd w:id="690"/>
      <w:bookmarkEnd w:id="691"/>
      <w:bookmarkEnd w:id="692"/>
      <w:bookmarkEnd w:id="693"/>
      <w:bookmarkEnd w:id="694"/>
      <w:bookmarkEnd w:id="695"/>
      <w:bookmarkEnd w:id="696"/>
    </w:p>
    <w:p w14:paraId="0DF4A9A2"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13.6.1 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14:paraId="7E1C72BB"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13.6.2 由于发包人提供的材料或工程设备不合格造成的工程不合格，需要承包人采取措施补救的，发包人应承担由此增加的费用和（或）工期延误，并支付承包人合理利润。</w:t>
      </w:r>
    </w:p>
    <w:p w14:paraId="246A69B2" w14:textId="77777777" w:rsidR="007E60F3" w:rsidRDefault="007E60F3" w:rsidP="007E60F3">
      <w:pPr>
        <w:keepNext/>
        <w:keepLines/>
        <w:spacing w:line="360" w:lineRule="auto"/>
        <w:outlineLvl w:val="0"/>
        <w:rPr>
          <w:rFonts w:ascii="宋体" w:hAnsi="宋体" w:cs="宋体"/>
          <w:szCs w:val="21"/>
          <w:lang w:val="zh-CN"/>
        </w:rPr>
      </w:pPr>
      <w:bookmarkStart w:id="697" w:name="_Toc179632720"/>
      <w:bookmarkStart w:id="698" w:name="_Toc152042480"/>
      <w:bookmarkStart w:id="699" w:name="_Toc435200749"/>
      <w:bookmarkStart w:id="700" w:name="_Toc531764688"/>
      <w:bookmarkStart w:id="701" w:name="_Toc144974671"/>
      <w:bookmarkStart w:id="702" w:name="_Toc152045702"/>
      <w:bookmarkStart w:id="703" w:name="_Toc338944795"/>
      <w:bookmarkStart w:id="704" w:name="_Toc396423143"/>
      <w:bookmarkStart w:id="705" w:name="_Toc342296353"/>
      <w:r>
        <w:rPr>
          <w:rFonts w:ascii="宋体" w:hAnsi="宋体" w:cs="宋体" w:hint="eastAsia"/>
          <w:szCs w:val="21"/>
          <w:lang w:val="zh-CN"/>
        </w:rPr>
        <w:t>14. 试验和检验</w:t>
      </w:r>
      <w:bookmarkEnd w:id="697"/>
      <w:bookmarkEnd w:id="698"/>
      <w:bookmarkEnd w:id="699"/>
      <w:bookmarkEnd w:id="700"/>
      <w:bookmarkEnd w:id="701"/>
      <w:bookmarkEnd w:id="702"/>
      <w:bookmarkEnd w:id="703"/>
      <w:bookmarkEnd w:id="704"/>
      <w:bookmarkEnd w:id="705"/>
    </w:p>
    <w:p w14:paraId="21658B96" w14:textId="77777777" w:rsidR="007E60F3" w:rsidRDefault="007E60F3" w:rsidP="007E60F3">
      <w:pPr>
        <w:keepNext/>
        <w:keepLines/>
        <w:spacing w:line="360" w:lineRule="auto"/>
        <w:outlineLvl w:val="0"/>
        <w:rPr>
          <w:rFonts w:ascii="宋体" w:hAnsi="宋体" w:cs="宋体"/>
          <w:szCs w:val="21"/>
        </w:rPr>
      </w:pPr>
      <w:bookmarkStart w:id="706" w:name="_Toc435200750"/>
      <w:bookmarkStart w:id="707" w:name="_Toc531764689"/>
      <w:bookmarkStart w:id="708" w:name="_Toc144974672"/>
      <w:bookmarkStart w:id="709" w:name="_Toc152042481"/>
      <w:bookmarkStart w:id="710" w:name="_Toc396423144"/>
      <w:bookmarkStart w:id="711" w:name="_Toc179632721"/>
      <w:bookmarkStart w:id="712" w:name="_Toc152045703"/>
      <w:bookmarkStart w:id="713" w:name="_Toc338944796"/>
      <w:bookmarkStart w:id="714" w:name="_Toc342296354"/>
      <w:r>
        <w:rPr>
          <w:rFonts w:ascii="宋体" w:hAnsi="宋体" w:cs="宋体" w:hint="eastAsia"/>
          <w:szCs w:val="21"/>
        </w:rPr>
        <w:t>14.1 材料、工程设备和工程的试验和检验</w:t>
      </w:r>
      <w:bookmarkEnd w:id="706"/>
      <w:bookmarkEnd w:id="707"/>
      <w:bookmarkEnd w:id="708"/>
      <w:bookmarkEnd w:id="709"/>
      <w:bookmarkEnd w:id="710"/>
      <w:bookmarkEnd w:id="711"/>
      <w:bookmarkEnd w:id="712"/>
      <w:bookmarkEnd w:id="713"/>
      <w:bookmarkEnd w:id="714"/>
    </w:p>
    <w:p w14:paraId="4FA8BCA1"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14.1.1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17593CB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14.1.2 监理人未按合同约定派员参加试验和检验的，除监理人另有指示外，承包人可自行试验和检验，并应立即将试验和检验结果报送监理人，监理人应签字确认。</w:t>
      </w:r>
    </w:p>
    <w:p w14:paraId="557BE6B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14.1.3 监理人对承包人的试验和检验结果有疑问的，或为查清承包人试验和检验成果</w:t>
      </w:r>
      <w:r>
        <w:rPr>
          <w:rFonts w:ascii="宋体" w:hAnsi="宋体" w:cs="宋体" w:hint="eastAsia"/>
          <w:szCs w:val="21"/>
        </w:rPr>
        <w:lastRenderedPageBreak/>
        <w:t>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14:paraId="0D4FD6D3" w14:textId="77777777" w:rsidR="007E60F3" w:rsidRDefault="007E60F3" w:rsidP="007E60F3">
      <w:pPr>
        <w:keepNext/>
        <w:keepLines/>
        <w:spacing w:line="360" w:lineRule="auto"/>
        <w:outlineLvl w:val="0"/>
        <w:rPr>
          <w:rFonts w:ascii="宋体" w:hAnsi="宋体" w:cs="宋体"/>
          <w:szCs w:val="21"/>
        </w:rPr>
      </w:pPr>
      <w:bookmarkStart w:id="715" w:name="_Toc152042482"/>
      <w:bookmarkStart w:id="716" w:name="_Toc179632722"/>
      <w:bookmarkStart w:id="717" w:name="_Toc144974673"/>
      <w:bookmarkStart w:id="718" w:name="_Toc152045704"/>
      <w:bookmarkStart w:id="719" w:name="_Toc342296355"/>
      <w:bookmarkStart w:id="720" w:name="_Toc338944797"/>
      <w:bookmarkStart w:id="721" w:name="_Toc396423145"/>
      <w:bookmarkStart w:id="722" w:name="_Toc435200751"/>
      <w:bookmarkStart w:id="723" w:name="_Toc531764690"/>
      <w:r>
        <w:rPr>
          <w:rFonts w:ascii="宋体" w:hAnsi="宋体" w:cs="宋体" w:hint="eastAsia"/>
          <w:szCs w:val="21"/>
        </w:rPr>
        <w:t>14.2 现场材料试验</w:t>
      </w:r>
      <w:bookmarkEnd w:id="715"/>
      <w:bookmarkEnd w:id="716"/>
      <w:bookmarkEnd w:id="717"/>
      <w:bookmarkEnd w:id="718"/>
      <w:bookmarkEnd w:id="719"/>
      <w:bookmarkEnd w:id="720"/>
      <w:bookmarkEnd w:id="721"/>
      <w:bookmarkEnd w:id="722"/>
      <w:bookmarkEnd w:id="723"/>
    </w:p>
    <w:p w14:paraId="4AF12149"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14.2.1 承包人根据合同约定或监理人指示进行的现场材料试验，应由承包人提供试验场所、试验人员、试验设备器材以及其他必要的试验条件。</w:t>
      </w:r>
    </w:p>
    <w:p w14:paraId="1F96D60C"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14.2.2 监理人在必要时可以使用承包人的试验场所、试验设备器材以及其他试验条件，进行以工程质量检查为目的的复核性材料试验，承包人应予以协助。</w:t>
      </w:r>
    </w:p>
    <w:p w14:paraId="789E4CBE" w14:textId="77777777" w:rsidR="007E60F3" w:rsidRDefault="007E60F3" w:rsidP="007E60F3">
      <w:pPr>
        <w:keepNext/>
        <w:keepLines/>
        <w:spacing w:line="360" w:lineRule="auto"/>
        <w:outlineLvl w:val="0"/>
        <w:rPr>
          <w:rFonts w:ascii="宋体" w:hAnsi="宋体" w:cs="宋体"/>
          <w:szCs w:val="21"/>
        </w:rPr>
      </w:pPr>
      <w:bookmarkStart w:id="724" w:name="_Toc531764691"/>
      <w:bookmarkStart w:id="725" w:name="_Toc338944798"/>
      <w:bookmarkStart w:id="726" w:name="_Toc152045705"/>
      <w:bookmarkStart w:id="727" w:name="_Toc342296356"/>
      <w:bookmarkStart w:id="728" w:name="_Toc179632723"/>
      <w:bookmarkStart w:id="729" w:name="_Toc396423146"/>
      <w:bookmarkStart w:id="730" w:name="_Toc144974674"/>
      <w:bookmarkStart w:id="731" w:name="_Toc152042483"/>
      <w:bookmarkStart w:id="732" w:name="_Toc435200752"/>
      <w:r>
        <w:rPr>
          <w:rFonts w:ascii="宋体" w:hAnsi="宋体" w:cs="宋体" w:hint="eastAsia"/>
          <w:szCs w:val="21"/>
        </w:rPr>
        <w:t>14.3 现场工艺试验</w:t>
      </w:r>
      <w:bookmarkEnd w:id="724"/>
      <w:bookmarkEnd w:id="725"/>
      <w:bookmarkEnd w:id="726"/>
      <w:bookmarkEnd w:id="727"/>
      <w:bookmarkEnd w:id="728"/>
      <w:bookmarkEnd w:id="729"/>
      <w:bookmarkEnd w:id="730"/>
      <w:bookmarkEnd w:id="731"/>
      <w:bookmarkEnd w:id="732"/>
    </w:p>
    <w:p w14:paraId="6BF312A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承包人应按合同约定或监理人指示进行现场工艺试验。对大型的现场工艺试验，监理人认为必要时，应由承包人根据监理人提出的工艺试验要求，编制工艺试验措施计划，报送监理人审批。</w:t>
      </w:r>
    </w:p>
    <w:p w14:paraId="67206836" w14:textId="77777777" w:rsidR="007E60F3" w:rsidRDefault="007E60F3" w:rsidP="007E60F3">
      <w:pPr>
        <w:keepNext/>
        <w:keepLines/>
        <w:spacing w:line="360" w:lineRule="auto"/>
        <w:outlineLvl w:val="1"/>
        <w:rPr>
          <w:rFonts w:ascii="宋体" w:hAnsi="宋体" w:cs="宋体"/>
          <w:szCs w:val="21"/>
          <w:lang w:val="zh-CN"/>
        </w:rPr>
      </w:pPr>
      <w:bookmarkStart w:id="733" w:name="_Toc338944799"/>
      <w:bookmarkStart w:id="734" w:name="_Toc435200753"/>
      <w:bookmarkStart w:id="735" w:name="_Toc396423147"/>
      <w:bookmarkStart w:id="736" w:name="_Toc342296357"/>
      <w:bookmarkStart w:id="737" w:name="_Toc531764692"/>
      <w:r>
        <w:rPr>
          <w:rFonts w:ascii="宋体" w:hAnsi="宋体" w:cs="宋体" w:hint="eastAsia"/>
          <w:szCs w:val="21"/>
          <w:lang w:val="zh-CN"/>
        </w:rPr>
        <w:t>15. 变更</w:t>
      </w:r>
      <w:bookmarkEnd w:id="733"/>
      <w:bookmarkEnd w:id="734"/>
      <w:bookmarkEnd w:id="735"/>
      <w:bookmarkEnd w:id="736"/>
      <w:bookmarkEnd w:id="737"/>
    </w:p>
    <w:p w14:paraId="614AD913" w14:textId="77777777" w:rsidR="007E60F3" w:rsidRDefault="007E60F3" w:rsidP="007E60F3">
      <w:pPr>
        <w:keepNext/>
        <w:keepLines/>
        <w:spacing w:line="360" w:lineRule="auto"/>
        <w:outlineLvl w:val="0"/>
        <w:rPr>
          <w:rFonts w:ascii="宋体" w:hAnsi="宋体" w:cs="宋体"/>
          <w:szCs w:val="21"/>
        </w:rPr>
      </w:pPr>
      <w:bookmarkStart w:id="738" w:name="_Toc342296358"/>
      <w:bookmarkStart w:id="739" w:name="_Toc435200754"/>
      <w:bookmarkStart w:id="740" w:name="_Toc338944800"/>
      <w:bookmarkStart w:id="741" w:name="_Toc531764693"/>
      <w:bookmarkStart w:id="742" w:name="_Toc396423148"/>
      <w:r>
        <w:rPr>
          <w:rFonts w:ascii="宋体" w:hAnsi="宋体" w:cs="宋体" w:hint="eastAsia"/>
          <w:szCs w:val="21"/>
        </w:rPr>
        <w:t>15.1 变更的范围和内容</w:t>
      </w:r>
      <w:bookmarkEnd w:id="738"/>
      <w:bookmarkEnd w:id="739"/>
      <w:bookmarkEnd w:id="740"/>
      <w:bookmarkEnd w:id="741"/>
      <w:bookmarkEnd w:id="742"/>
    </w:p>
    <w:p w14:paraId="0F76989B"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除专用合同条款另有约定外，在履行合同中发生以下情形之一，应按照本条规定进行变更。</w:t>
      </w:r>
    </w:p>
    <w:p w14:paraId="53C91899"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（1）取消合同中任何一项工作；</w:t>
      </w:r>
    </w:p>
    <w:p w14:paraId="64C17873"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（2）改变合同中任何一项工作的质量或其他特性；</w:t>
      </w:r>
    </w:p>
    <w:p w14:paraId="6D36CFEE"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（3）改变合同工程的基线、标高、位置或尺寸；</w:t>
      </w:r>
    </w:p>
    <w:p w14:paraId="6AD3DCD6"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（4）改变合同中任何一项工作的施工时间或改变已批准的施工工艺或顺序；</w:t>
      </w:r>
    </w:p>
    <w:p w14:paraId="5CCBF5DA"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（5）为完成工程需要追加的额外工作。</w:t>
      </w:r>
    </w:p>
    <w:p w14:paraId="17A38CA1" w14:textId="77777777" w:rsidR="007E60F3" w:rsidRDefault="007E60F3" w:rsidP="007E60F3">
      <w:pPr>
        <w:keepNext/>
        <w:keepLines/>
        <w:spacing w:line="360" w:lineRule="auto"/>
        <w:outlineLvl w:val="0"/>
        <w:rPr>
          <w:rFonts w:ascii="宋体" w:hAnsi="宋体" w:cs="宋体"/>
          <w:szCs w:val="21"/>
        </w:rPr>
      </w:pPr>
      <w:bookmarkStart w:id="743" w:name="_Toc342296359"/>
      <w:bookmarkStart w:id="744" w:name="_Toc338944801"/>
      <w:bookmarkStart w:id="745" w:name="_Toc152042486"/>
      <w:bookmarkStart w:id="746" w:name="_Toc144974677"/>
      <w:bookmarkStart w:id="747" w:name="_Toc531764694"/>
      <w:bookmarkStart w:id="748" w:name="_Toc152045708"/>
      <w:bookmarkStart w:id="749" w:name="_Toc179632726"/>
      <w:bookmarkStart w:id="750" w:name="_Toc435200755"/>
      <w:bookmarkStart w:id="751" w:name="_Toc396423149"/>
      <w:r>
        <w:rPr>
          <w:rFonts w:ascii="宋体" w:hAnsi="宋体" w:cs="宋体" w:hint="eastAsia"/>
          <w:szCs w:val="21"/>
        </w:rPr>
        <w:t>15.2 变更权</w:t>
      </w:r>
      <w:bookmarkEnd w:id="743"/>
      <w:bookmarkEnd w:id="744"/>
      <w:bookmarkEnd w:id="745"/>
      <w:bookmarkEnd w:id="746"/>
      <w:bookmarkEnd w:id="747"/>
      <w:bookmarkEnd w:id="748"/>
      <w:bookmarkEnd w:id="749"/>
      <w:bookmarkEnd w:id="750"/>
      <w:bookmarkEnd w:id="751"/>
    </w:p>
    <w:p w14:paraId="7856CD8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在履行合同过程中，经发包人同意，监理人可按第15.3款约定的变更程序向承包人作出变更指示，承包人应遵照执行。没有监理人的变更指示，承包人不得擅自变更。</w:t>
      </w:r>
    </w:p>
    <w:p w14:paraId="3518D552" w14:textId="77777777" w:rsidR="007E60F3" w:rsidRDefault="007E60F3" w:rsidP="007E60F3">
      <w:pPr>
        <w:keepNext/>
        <w:keepLines/>
        <w:spacing w:line="360" w:lineRule="auto"/>
        <w:outlineLvl w:val="0"/>
        <w:rPr>
          <w:rFonts w:ascii="宋体" w:hAnsi="宋体" w:cs="宋体"/>
          <w:szCs w:val="21"/>
        </w:rPr>
      </w:pPr>
      <w:bookmarkStart w:id="752" w:name="_Toc338944802"/>
      <w:bookmarkStart w:id="753" w:name="_Toc342296360"/>
      <w:bookmarkStart w:id="754" w:name="_Toc531764695"/>
      <w:bookmarkStart w:id="755" w:name="_Toc396423150"/>
      <w:bookmarkStart w:id="756" w:name="_Toc435200756"/>
      <w:r>
        <w:rPr>
          <w:rFonts w:ascii="宋体" w:hAnsi="宋体" w:cs="宋体" w:hint="eastAsia"/>
          <w:szCs w:val="21"/>
        </w:rPr>
        <w:t>15.3 变更程序</w:t>
      </w:r>
      <w:bookmarkEnd w:id="752"/>
      <w:bookmarkEnd w:id="753"/>
      <w:bookmarkEnd w:id="754"/>
      <w:bookmarkEnd w:id="755"/>
      <w:bookmarkEnd w:id="756"/>
    </w:p>
    <w:p w14:paraId="14BC73B2"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15.3.1 变更的提出</w:t>
      </w:r>
    </w:p>
    <w:p w14:paraId="1CAF4364"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 xml:space="preserve">（1）在合同履行过程中，可能发生第15.1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15.3.3项约定发出变更指示。 </w:t>
      </w:r>
    </w:p>
    <w:p w14:paraId="0AB910F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（2）在合同履行过程中，发生第15.1款约定情形的，监理人应按照第15.3.3项约定向承包人发出变更指示。</w:t>
      </w:r>
    </w:p>
    <w:p w14:paraId="78CDCCEB"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lastRenderedPageBreak/>
        <w:t>（3）承包人收到监理人按合同约定发出的图纸和文件，经检查认为其中存在第15.1款约定情形的，可向监理人提出书面变更建议。变更建议应阐明要求变更的依据，并附必要的图纸和说明。监理人收到承包人书面建议后，应与发包人共同研究，确认存在变更的，应在收到承包人书面建议后的14天内作出变更指示。经研究后不同意作为变更的，应由监理人书面答复承包人。</w:t>
      </w:r>
    </w:p>
    <w:p w14:paraId="0A3B3BC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（4）若承包人收到监理人的变更意向书后认为难以实施此项变更，应立即通知监理人，说明原因并附详细依据。监理人与承包人和发包人协商后确定撤销、改变或不改变原变更意向书。</w:t>
      </w:r>
    </w:p>
    <w:p w14:paraId="1D6FE94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15.3.2 变更估价</w:t>
      </w:r>
    </w:p>
    <w:p w14:paraId="695508E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除专用合同条款对期限另有约定外，承包人应在收到变更指示或变更意向书后的14天内，向监理人提交变更报价书，报价内容应根据第15.4款约定的估价原则，详细开列变更工作的价格组成及其依据，并附必要的施工方法说明和有关图纸。</w:t>
      </w:r>
    </w:p>
    <w:p w14:paraId="7E447EE1"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（2）变更工作影响工期的，承包人应提出调整工期的具体细节。监理人认为有必要时，可要求承包人提交要求提前或延长工期的施工进度计划及相应施工措施等详细资料。</w:t>
      </w:r>
    </w:p>
    <w:p w14:paraId="24C4779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（3）除专用合同条款对期限另有约定外，监理人收到承包人变更报价书后的14天内，根据第15.4款约定的估价原则，按照第3.5款商定或确定变更价格。</w:t>
      </w:r>
    </w:p>
    <w:p w14:paraId="202C035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15.3.3 变更指示</w:t>
      </w:r>
    </w:p>
    <w:p w14:paraId="5389F321"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（1）变更指示只能由监理人发出。</w:t>
      </w:r>
    </w:p>
    <w:p w14:paraId="6E412BD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（2）变更指示应说明变更的目的、范围、变更内容以及变更的工程量及其进度和技术要求，并附有关图纸和文件。承包人收到变更指示后，应按变更指示进行变更工作。</w:t>
      </w:r>
    </w:p>
    <w:p w14:paraId="553C357E" w14:textId="77777777" w:rsidR="007E60F3" w:rsidRDefault="007E60F3" w:rsidP="007E60F3">
      <w:pPr>
        <w:keepNext/>
        <w:keepLines/>
        <w:spacing w:line="360" w:lineRule="auto"/>
        <w:outlineLvl w:val="0"/>
        <w:rPr>
          <w:rFonts w:ascii="宋体" w:hAnsi="宋体" w:cs="宋体"/>
          <w:szCs w:val="21"/>
        </w:rPr>
      </w:pPr>
      <w:bookmarkStart w:id="757" w:name="_Toc396423151"/>
      <w:bookmarkStart w:id="758" w:name="_Toc338944803"/>
      <w:bookmarkStart w:id="759" w:name="_Toc342296361"/>
      <w:bookmarkStart w:id="760" w:name="_Toc435200757"/>
      <w:bookmarkStart w:id="761" w:name="_Toc531764696"/>
      <w:r>
        <w:rPr>
          <w:rFonts w:ascii="宋体" w:hAnsi="宋体" w:cs="宋体" w:hint="eastAsia"/>
          <w:szCs w:val="21"/>
        </w:rPr>
        <w:t>15.4 变更的估价原则</w:t>
      </w:r>
      <w:bookmarkEnd w:id="757"/>
      <w:bookmarkEnd w:id="758"/>
      <w:bookmarkEnd w:id="759"/>
      <w:bookmarkEnd w:id="760"/>
      <w:bookmarkEnd w:id="761"/>
    </w:p>
    <w:p w14:paraId="01DD00D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除专用合同条款另有约定外，因变更引起的价格调整按照本款约定处理。</w:t>
      </w:r>
    </w:p>
    <w:p w14:paraId="1674DD7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15.4.1 已标价工程量清单中有适用于变更工作的子目的，采用该子目的单价。</w:t>
      </w:r>
    </w:p>
    <w:p w14:paraId="1C60F706"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15.4.2 已标价工程量清单中无适用于变更工作的子目，但有类似子目的，可在合理范围内参照类似子目的单价，由监理人按第3.5款商定或确定变更工作的单价。</w:t>
      </w:r>
    </w:p>
    <w:p w14:paraId="4EF17506"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15.4.3 已标价工程量清单中无适用或类似子目的单价，可按照成本加利润的原则，由监理人按第3.5款商定或确定变更工作的单价。</w:t>
      </w:r>
    </w:p>
    <w:p w14:paraId="20234AD6" w14:textId="77777777" w:rsidR="007E60F3" w:rsidRDefault="007E60F3" w:rsidP="007E60F3">
      <w:pPr>
        <w:keepNext/>
        <w:keepLines/>
        <w:spacing w:line="360" w:lineRule="auto"/>
        <w:outlineLvl w:val="0"/>
        <w:rPr>
          <w:rFonts w:ascii="宋体" w:hAnsi="宋体" w:cs="宋体"/>
          <w:szCs w:val="21"/>
        </w:rPr>
      </w:pPr>
      <w:bookmarkStart w:id="762" w:name="_Toc342296362"/>
      <w:bookmarkStart w:id="763" w:name="_Toc531764697"/>
      <w:bookmarkStart w:id="764" w:name="_Toc435200758"/>
      <w:bookmarkStart w:id="765" w:name="_Toc338944804"/>
      <w:bookmarkStart w:id="766" w:name="_Toc396423152"/>
      <w:r>
        <w:rPr>
          <w:rFonts w:ascii="宋体" w:hAnsi="宋体" w:cs="宋体" w:hint="eastAsia"/>
          <w:szCs w:val="21"/>
        </w:rPr>
        <w:t>15.5 承包人的合理化建议</w:t>
      </w:r>
      <w:bookmarkEnd w:id="762"/>
      <w:bookmarkEnd w:id="763"/>
      <w:bookmarkEnd w:id="764"/>
      <w:bookmarkEnd w:id="765"/>
      <w:bookmarkEnd w:id="766"/>
    </w:p>
    <w:p w14:paraId="04FABD8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15.5.1 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项约定向承包人发出变更指示。</w:t>
      </w:r>
    </w:p>
    <w:p w14:paraId="22467A7B"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15.5.2 承包人提出的合理化建议降低了合同价格、缩短了工期或者提高了工程经济效益的，发包人可按国家有关规定在专用合同条款中约定给予奖励。</w:t>
      </w:r>
    </w:p>
    <w:p w14:paraId="04D57344" w14:textId="77777777" w:rsidR="007E60F3" w:rsidRDefault="007E60F3" w:rsidP="007E60F3">
      <w:pPr>
        <w:keepNext/>
        <w:keepLines/>
        <w:spacing w:line="360" w:lineRule="auto"/>
        <w:outlineLvl w:val="0"/>
        <w:rPr>
          <w:rFonts w:ascii="宋体" w:hAnsi="宋体" w:cs="宋体"/>
          <w:szCs w:val="21"/>
        </w:rPr>
      </w:pPr>
      <w:bookmarkStart w:id="767" w:name="_Toc531764698"/>
      <w:bookmarkStart w:id="768" w:name="_Toc179632730"/>
      <w:bookmarkStart w:id="769" w:name="_Toc396423153"/>
      <w:bookmarkStart w:id="770" w:name="_Toc435200759"/>
      <w:bookmarkStart w:id="771" w:name="_Toc338944805"/>
      <w:bookmarkStart w:id="772" w:name="_Toc152045712"/>
      <w:bookmarkStart w:id="773" w:name="_Toc152042490"/>
      <w:bookmarkStart w:id="774" w:name="_Toc144974681"/>
      <w:bookmarkStart w:id="775" w:name="_Toc342296363"/>
      <w:r>
        <w:rPr>
          <w:rFonts w:ascii="宋体" w:hAnsi="宋体" w:cs="宋体" w:hint="eastAsia"/>
          <w:szCs w:val="21"/>
        </w:rPr>
        <w:lastRenderedPageBreak/>
        <w:t>15.6 暂列金额</w:t>
      </w:r>
      <w:bookmarkEnd w:id="767"/>
      <w:bookmarkEnd w:id="768"/>
      <w:bookmarkEnd w:id="769"/>
      <w:bookmarkEnd w:id="770"/>
      <w:bookmarkEnd w:id="771"/>
      <w:bookmarkEnd w:id="772"/>
      <w:bookmarkEnd w:id="773"/>
      <w:bookmarkEnd w:id="774"/>
      <w:bookmarkEnd w:id="775"/>
    </w:p>
    <w:p w14:paraId="0BB39C1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暂列金额只能按照监理人的指示使用，并对合同价格进行相应调整。</w:t>
      </w:r>
    </w:p>
    <w:p w14:paraId="04790F62" w14:textId="77777777" w:rsidR="007E60F3" w:rsidRDefault="007E60F3" w:rsidP="007E60F3">
      <w:pPr>
        <w:keepNext/>
        <w:keepLines/>
        <w:spacing w:line="360" w:lineRule="auto"/>
        <w:outlineLvl w:val="0"/>
        <w:rPr>
          <w:rFonts w:ascii="宋体" w:hAnsi="宋体" w:cs="宋体"/>
          <w:szCs w:val="21"/>
        </w:rPr>
      </w:pPr>
      <w:bookmarkStart w:id="776" w:name="_Toc152045713"/>
      <w:bookmarkStart w:id="777" w:name="_Toc396423154"/>
      <w:bookmarkStart w:id="778" w:name="_Toc435200760"/>
      <w:bookmarkStart w:id="779" w:name="_Toc179632731"/>
      <w:bookmarkStart w:id="780" w:name="_Toc338944806"/>
      <w:bookmarkStart w:id="781" w:name="_Toc342296364"/>
      <w:bookmarkStart w:id="782" w:name="_Toc531764699"/>
      <w:bookmarkStart w:id="783" w:name="_Toc144974682"/>
      <w:bookmarkStart w:id="784" w:name="_Toc152042491"/>
      <w:r>
        <w:rPr>
          <w:rFonts w:ascii="宋体" w:hAnsi="宋体" w:cs="宋体" w:hint="eastAsia"/>
          <w:szCs w:val="21"/>
        </w:rPr>
        <w:t>15.7 计日工</w:t>
      </w:r>
      <w:bookmarkEnd w:id="776"/>
      <w:bookmarkEnd w:id="777"/>
      <w:bookmarkEnd w:id="778"/>
      <w:bookmarkEnd w:id="779"/>
      <w:bookmarkEnd w:id="780"/>
      <w:bookmarkEnd w:id="781"/>
      <w:bookmarkEnd w:id="782"/>
      <w:bookmarkEnd w:id="783"/>
      <w:bookmarkEnd w:id="784"/>
    </w:p>
    <w:p w14:paraId="334FC5F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15.7.1 发包人认为有必要时，由监理人通知承包人以计日工方式实施变更的零星工作。其价款按列入已标价工程量清单中的计日工计价子目及其单价进行计算。</w:t>
      </w:r>
    </w:p>
    <w:p w14:paraId="166A8AB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15.7.2 采用计日工计价的任何一项变更工作，应从暂列金额中支付，承包人应在该项变更的实施过程中，每天提交以下报表和有关凭证报送监理人审批：</w:t>
      </w:r>
    </w:p>
    <w:p w14:paraId="10597816"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（1）工作名称、内容和数量；</w:t>
      </w:r>
    </w:p>
    <w:p w14:paraId="5360AE65"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（2）投入该工作所有人员的姓名、工种、级别和耗用工时；</w:t>
      </w:r>
    </w:p>
    <w:p w14:paraId="3F0F40B1"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（3）投入该工作的材料类别和数量；</w:t>
      </w:r>
    </w:p>
    <w:p w14:paraId="4731A4A3"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（4）投入该工作的施工设备型号、台数和耗用台时；</w:t>
      </w:r>
    </w:p>
    <w:p w14:paraId="5685CEFD"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（5）监理人要求提交的其他资料和凭证。</w:t>
      </w:r>
    </w:p>
    <w:p w14:paraId="6662AE94"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15.7.3 计日工由承包人汇总后，按第17.3.2项的约定列入进度付款申请单，由监理人复核并经发包人同意后列入进度付款。</w:t>
      </w:r>
    </w:p>
    <w:p w14:paraId="72D04877" w14:textId="77777777" w:rsidR="007E60F3" w:rsidRDefault="007E60F3" w:rsidP="007E60F3">
      <w:pPr>
        <w:keepNext/>
        <w:keepLines/>
        <w:spacing w:line="360" w:lineRule="auto"/>
        <w:outlineLvl w:val="0"/>
        <w:rPr>
          <w:rFonts w:ascii="宋体" w:hAnsi="宋体" w:cs="宋体"/>
          <w:szCs w:val="21"/>
        </w:rPr>
      </w:pPr>
      <w:bookmarkStart w:id="785" w:name="_Toc396423155"/>
      <w:bookmarkStart w:id="786" w:name="_Toc531764700"/>
      <w:bookmarkStart w:id="787" w:name="_Toc338944807"/>
      <w:bookmarkStart w:id="788" w:name="_Toc342296365"/>
      <w:bookmarkStart w:id="789" w:name="_Toc435200761"/>
      <w:r>
        <w:rPr>
          <w:rFonts w:ascii="宋体" w:hAnsi="宋体" w:cs="宋体" w:hint="eastAsia"/>
          <w:szCs w:val="21"/>
        </w:rPr>
        <w:t>15.8 暂估价</w:t>
      </w:r>
      <w:bookmarkEnd w:id="785"/>
      <w:bookmarkEnd w:id="786"/>
      <w:bookmarkEnd w:id="787"/>
      <w:bookmarkEnd w:id="788"/>
      <w:bookmarkEnd w:id="789"/>
    </w:p>
    <w:p w14:paraId="3B79023B" w14:textId="77777777" w:rsidR="007E60F3" w:rsidRDefault="007E60F3" w:rsidP="007E60F3">
      <w:pPr>
        <w:spacing w:line="360" w:lineRule="auto"/>
        <w:rPr>
          <w:rFonts w:ascii="宋体" w:hAnsi="宋体" w:cs="宋体"/>
          <w:szCs w:val="21"/>
        </w:rPr>
      </w:pPr>
      <w:r>
        <w:rPr>
          <w:rFonts w:ascii="宋体" w:hAnsi="宋体" w:cs="宋体" w:hint="eastAsia"/>
          <w:szCs w:val="21"/>
        </w:rPr>
        <w:t xml:space="preserve">    15.8.1 发包人在工程量清单中给定暂估价的材料、工程设备和专业工程属于依法必须招标的范围并达到规定的规模标准的，由发包人和承包人以招标的方式选择供应商或分包人。发包人和承包人的权利义务关系在专用合同条款中约定。中标金额与工程量清单中所列的暂估价的金额差以及相应的税金等其他费用列入合同价格。</w:t>
      </w:r>
    </w:p>
    <w:p w14:paraId="2C5754CC"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15.8.2 发包人在工程量清单中给定暂估价的材料和工程设备不属于依法必须招标的范围或未达到规定的规模标准的，应由承包人按第5.1款的约定提供。经监理人确认的材料、工程设备的价格与工程量清单中所列的暂估价的金额差以及相应的税金等其他费用列入合同价格。</w:t>
      </w:r>
    </w:p>
    <w:p w14:paraId="2D5CD4E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15.8.3 发包人在工程量清单中给定暂估价的专业工程不属于依法必须招标的范围或未达到规定的规模标准的，由监理人按照第15.4款进行估价，但专用合同条款另有约定的除外。经估价的专业工程与工程量清单中所列的暂估价的金额差以及相应的税金等其他费用列入合同价格。</w:t>
      </w:r>
    </w:p>
    <w:p w14:paraId="5D605DA2" w14:textId="77777777" w:rsidR="007E60F3" w:rsidRDefault="007E60F3" w:rsidP="007E60F3">
      <w:pPr>
        <w:keepNext/>
        <w:keepLines/>
        <w:spacing w:line="360" w:lineRule="auto"/>
        <w:outlineLvl w:val="1"/>
        <w:rPr>
          <w:rFonts w:ascii="宋体" w:hAnsi="宋体" w:cs="宋体"/>
          <w:szCs w:val="21"/>
          <w:lang w:val="zh-CN"/>
        </w:rPr>
      </w:pPr>
      <w:bookmarkStart w:id="790" w:name="_Toc338944808"/>
      <w:bookmarkStart w:id="791" w:name="_Toc435200762"/>
      <w:bookmarkStart w:id="792" w:name="_Toc396423156"/>
      <w:bookmarkStart w:id="793" w:name="_Toc531764701"/>
      <w:bookmarkStart w:id="794" w:name="_Toc342296366"/>
      <w:r>
        <w:rPr>
          <w:rFonts w:ascii="宋体" w:hAnsi="宋体" w:cs="宋体" w:hint="eastAsia"/>
          <w:szCs w:val="21"/>
          <w:lang w:val="zh-CN"/>
        </w:rPr>
        <w:t>16. 价格调整</w:t>
      </w:r>
      <w:bookmarkEnd w:id="790"/>
      <w:bookmarkEnd w:id="791"/>
      <w:bookmarkEnd w:id="792"/>
      <w:bookmarkEnd w:id="793"/>
      <w:bookmarkEnd w:id="794"/>
    </w:p>
    <w:p w14:paraId="54F50723" w14:textId="77777777" w:rsidR="007E60F3" w:rsidRDefault="007E60F3" w:rsidP="007E60F3">
      <w:pPr>
        <w:keepNext/>
        <w:keepLines/>
        <w:spacing w:line="360" w:lineRule="auto"/>
        <w:outlineLvl w:val="0"/>
        <w:rPr>
          <w:rFonts w:ascii="宋体" w:hAnsi="宋体" w:cs="宋体"/>
          <w:szCs w:val="21"/>
        </w:rPr>
      </w:pPr>
      <w:bookmarkStart w:id="795" w:name="_Toc396423157"/>
      <w:bookmarkStart w:id="796" w:name="_Toc338944809"/>
      <w:bookmarkStart w:id="797" w:name="_Toc435200763"/>
      <w:bookmarkStart w:id="798" w:name="_Toc531764702"/>
      <w:bookmarkStart w:id="799" w:name="_Toc342296367"/>
      <w:r>
        <w:rPr>
          <w:rFonts w:ascii="宋体" w:hAnsi="宋体" w:cs="宋体" w:hint="eastAsia"/>
          <w:szCs w:val="21"/>
        </w:rPr>
        <w:t>16.1 物价波动引起的价格调整</w:t>
      </w:r>
      <w:bookmarkEnd w:id="795"/>
      <w:bookmarkEnd w:id="796"/>
      <w:bookmarkEnd w:id="797"/>
      <w:bookmarkEnd w:id="798"/>
      <w:bookmarkEnd w:id="799"/>
    </w:p>
    <w:p w14:paraId="571FAA25"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除专用合同条款另有约定外，因物价波动引起的价格调整按照本款约定处理。</w:t>
      </w:r>
    </w:p>
    <w:p w14:paraId="74CF44E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16.1.1 采用价格指数调整价格差额</w:t>
      </w:r>
    </w:p>
    <w:p w14:paraId="4E9233BE" w14:textId="77777777" w:rsidR="007E60F3" w:rsidRDefault="007E60F3" w:rsidP="007E60F3">
      <w:pPr>
        <w:spacing w:line="360" w:lineRule="auto"/>
        <w:rPr>
          <w:rFonts w:ascii="宋体" w:hAnsi="宋体" w:cs="宋体"/>
          <w:szCs w:val="21"/>
        </w:rPr>
      </w:pPr>
      <w:r>
        <w:rPr>
          <w:rFonts w:ascii="宋体" w:hAnsi="宋体" w:cs="宋体" w:hint="eastAsia"/>
          <w:szCs w:val="21"/>
        </w:rPr>
        <w:t>16.1.1.1 价格调整公式</w:t>
      </w:r>
    </w:p>
    <w:p w14:paraId="59D7EF4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因人工、材料和设备等价格波动影响合同价格时，根据报价函附录中的价格指数和权重表约定的数据，按以下公式计算差额并调整合同价格。</w:t>
      </w:r>
    </w:p>
    <w:p w14:paraId="4C03DFF8" w14:textId="77777777" w:rsidR="007E60F3" w:rsidRDefault="007E60F3" w:rsidP="007E60F3">
      <w:pPr>
        <w:autoSpaceDE w:val="0"/>
        <w:autoSpaceDN w:val="0"/>
        <w:adjustRightInd w:val="0"/>
        <w:spacing w:line="360" w:lineRule="auto"/>
        <w:ind w:right="248" w:firstLineChars="398" w:firstLine="839"/>
        <w:rPr>
          <w:rFonts w:ascii="宋体" w:hAnsi="宋体" w:cs="宋体"/>
          <w:szCs w:val="21"/>
        </w:rPr>
      </w:pPr>
      <w:r>
        <w:rPr>
          <w:rFonts w:ascii="宋体" w:hAnsi="宋体" w:cs="宋体" w:hint="eastAsia"/>
          <w:b/>
          <w:bCs/>
          <w:szCs w:val="21"/>
          <w:lang w:val="zh-CN"/>
        </w:rPr>
        <w:lastRenderedPageBreak/>
        <w:t xml:space="preserve">        </w:t>
      </w:r>
      <w:r>
        <w:rPr>
          <w:rFonts w:ascii="宋体" w:hAnsi="宋体" w:cs="宋体" w:hint="eastAsia"/>
          <w:position w:val="-34"/>
          <w:szCs w:val="21"/>
        </w:rPr>
        <w:object w:dxaOrig="6129" w:dyaOrig="760" w14:anchorId="727832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75pt;height:38.25pt" o:ole="">
            <v:imagedata r:id="rId12" o:title=""/>
          </v:shape>
          <o:OLEObject Type="Embed" ProgID="Equation.3" ShapeID="_x0000_i1025" DrawAspect="Content" ObjectID="_1778935352" r:id="rId13"/>
        </w:object>
      </w:r>
    </w:p>
    <w:p w14:paraId="4BB4111F" w14:textId="77777777" w:rsidR="007E60F3" w:rsidRDefault="007E60F3" w:rsidP="007E60F3">
      <w:pPr>
        <w:tabs>
          <w:tab w:val="left" w:pos="1260"/>
        </w:tabs>
        <w:spacing w:line="360" w:lineRule="auto"/>
        <w:ind w:firstLineChars="200" w:firstLine="420"/>
        <w:rPr>
          <w:rFonts w:ascii="宋体" w:hAnsi="宋体" w:cs="宋体"/>
          <w:szCs w:val="21"/>
        </w:rPr>
      </w:pPr>
      <w:r>
        <w:rPr>
          <w:rFonts w:ascii="宋体" w:hAnsi="宋体" w:cs="宋体" w:hint="eastAsia"/>
          <w:szCs w:val="21"/>
        </w:rPr>
        <w:t xml:space="preserve"> </w:t>
      </w:r>
    </w:p>
    <w:p w14:paraId="5601BEE8" w14:textId="77777777" w:rsidR="007E60F3" w:rsidRDefault="007E60F3" w:rsidP="007E60F3">
      <w:pPr>
        <w:tabs>
          <w:tab w:val="left" w:pos="1260"/>
        </w:tabs>
        <w:spacing w:line="360" w:lineRule="auto"/>
        <w:ind w:firstLineChars="200" w:firstLine="420"/>
        <w:rPr>
          <w:rFonts w:ascii="宋体" w:hAnsi="宋体" w:cs="宋体"/>
          <w:szCs w:val="21"/>
        </w:rPr>
      </w:pPr>
      <w:r>
        <w:rPr>
          <w:rFonts w:ascii="宋体" w:hAnsi="宋体" w:cs="宋体" w:hint="eastAsia"/>
          <w:szCs w:val="21"/>
        </w:rPr>
        <w:t>式中： △P -- 需调整的价格差额；</w:t>
      </w:r>
    </w:p>
    <w:p w14:paraId="1C05B2A9" w14:textId="77777777" w:rsidR="007E60F3" w:rsidRDefault="007E60F3" w:rsidP="007E60F3">
      <w:pPr>
        <w:tabs>
          <w:tab w:val="left" w:pos="1260"/>
        </w:tabs>
        <w:spacing w:line="360" w:lineRule="auto"/>
        <w:rPr>
          <w:rFonts w:ascii="宋体" w:hAnsi="宋体" w:cs="宋体"/>
          <w:szCs w:val="21"/>
        </w:rPr>
      </w:pPr>
      <w:r>
        <w:rPr>
          <w:rFonts w:ascii="宋体" w:hAnsi="宋体" w:cs="宋体" w:hint="eastAsia"/>
          <w:szCs w:val="21"/>
        </w:rPr>
        <w:tab/>
        <w:t>P</w:t>
      </w:r>
      <w:r>
        <w:rPr>
          <w:rFonts w:ascii="宋体" w:hAnsi="宋体" w:cs="宋体" w:hint="eastAsia"/>
          <w:szCs w:val="21"/>
          <w:vertAlign w:val="subscript"/>
        </w:rPr>
        <w:t>0</w:t>
      </w:r>
      <w:r>
        <w:rPr>
          <w:rFonts w:ascii="宋体" w:hAnsi="宋体" w:cs="宋体" w:hint="eastAsia"/>
          <w:szCs w:val="21"/>
        </w:rPr>
        <w:t xml:space="preserve"> -- 第17.3.3项、第17.5.2项和第17.6.2项约定的付款证书中承包人应得到的已完成工程量的金额。此项金额应不包括价格调整、不计质量保证金的扣留和支付、预付款的支付和扣回。第15条约定的变更及其他金额已按现行价格计价的，也不计在内；</w:t>
      </w:r>
    </w:p>
    <w:p w14:paraId="21A3B1D9" w14:textId="77777777" w:rsidR="007E60F3" w:rsidRDefault="007E60F3" w:rsidP="007E60F3">
      <w:pPr>
        <w:tabs>
          <w:tab w:val="left" w:pos="1260"/>
        </w:tabs>
        <w:spacing w:line="360" w:lineRule="auto"/>
        <w:rPr>
          <w:rFonts w:ascii="宋体" w:hAnsi="宋体" w:cs="宋体"/>
          <w:szCs w:val="21"/>
        </w:rPr>
      </w:pPr>
      <w:r>
        <w:rPr>
          <w:rFonts w:ascii="宋体" w:hAnsi="宋体" w:cs="宋体" w:hint="eastAsia"/>
          <w:szCs w:val="21"/>
        </w:rPr>
        <w:tab/>
      </w:r>
      <w:bookmarkStart w:id="800" w:name="_Toc152042495"/>
      <w:bookmarkStart w:id="801" w:name="_Toc144974686"/>
      <w:r>
        <w:rPr>
          <w:rFonts w:ascii="宋体" w:hAnsi="宋体" w:cs="宋体" w:hint="eastAsia"/>
          <w:szCs w:val="21"/>
        </w:rPr>
        <w:t>A -- 定值权重(即不调部分的权重)；</w:t>
      </w:r>
      <w:bookmarkEnd w:id="800"/>
      <w:bookmarkEnd w:id="801"/>
    </w:p>
    <w:p w14:paraId="1FEA8B01" w14:textId="77777777" w:rsidR="007E60F3" w:rsidRDefault="007E60F3" w:rsidP="007E60F3">
      <w:pPr>
        <w:tabs>
          <w:tab w:val="left" w:pos="1260"/>
        </w:tabs>
        <w:spacing w:line="360" w:lineRule="auto"/>
        <w:rPr>
          <w:rFonts w:ascii="宋体" w:hAnsi="宋体" w:cs="宋体"/>
          <w:szCs w:val="21"/>
        </w:rPr>
      </w:pPr>
      <w:r>
        <w:rPr>
          <w:rFonts w:ascii="宋体" w:hAnsi="宋体" w:cs="宋体" w:hint="eastAsia"/>
          <w:szCs w:val="21"/>
        </w:rPr>
        <w:tab/>
        <w:t>B</w:t>
      </w:r>
      <w:r>
        <w:rPr>
          <w:rFonts w:ascii="宋体" w:hAnsi="宋体" w:cs="宋体" w:hint="eastAsia"/>
          <w:szCs w:val="21"/>
          <w:vertAlign w:val="subscript"/>
        </w:rPr>
        <w:t>1</w:t>
      </w:r>
      <w:r>
        <w:rPr>
          <w:rFonts w:ascii="宋体" w:hAnsi="宋体" w:cs="宋体" w:hint="eastAsia"/>
          <w:szCs w:val="21"/>
        </w:rPr>
        <w:t>; B</w:t>
      </w:r>
      <w:r>
        <w:rPr>
          <w:rFonts w:ascii="宋体" w:hAnsi="宋体" w:cs="宋体" w:hint="eastAsia"/>
          <w:szCs w:val="21"/>
          <w:vertAlign w:val="subscript"/>
        </w:rPr>
        <w:t>2</w:t>
      </w:r>
      <w:r>
        <w:rPr>
          <w:rFonts w:ascii="宋体" w:hAnsi="宋体" w:cs="宋体" w:hint="eastAsia"/>
          <w:szCs w:val="21"/>
        </w:rPr>
        <w:t xml:space="preserve"> ;B</w:t>
      </w:r>
      <w:r>
        <w:rPr>
          <w:rFonts w:ascii="宋体" w:hAnsi="宋体" w:cs="宋体" w:hint="eastAsia"/>
          <w:szCs w:val="21"/>
          <w:vertAlign w:val="subscript"/>
        </w:rPr>
        <w:t>3</w:t>
      </w:r>
      <w:r>
        <w:rPr>
          <w:rFonts w:ascii="宋体" w:hAnsi="宋体" w:cs="宋体" w:hint="eastAsia"/>
          <w:szCs w:val="21"/>
        </w:rPr>
        <w:t>·····B</w:t>
      </w:r>
      <w:r>
        <w:rPr>
          <w:rFonts w:ascii="宋体" w:hAnsi="宋体" w:cs="宋体" w:hint="eastAsia"/>
          <w:szCs w:val="21"/>
          <w:vertAlign w:val="subscript"/>
        </w:rPr>
        <w:t>n</w:t>
      </w:r>
      <w:r>
        <w:rPr>
          <w:rFonts w:ascii="宋体" w:hAnsi="宋体" w:cs="宋体" w:hint="eastAsia"/>
          <w:szCs w:val="21"/>
        </w:rPr>
        <w:t xml:space="preserve"> -- 各可调因子的变值权重(即可调部分的权重)为各可调因子在报价函投标总报价中所占的比例；</w:t>
      </w:r>
    </w:p>
    <w:p w14:paraId="03E36F8C" w14:textId="77777777" w:rsidR="007E60F3" w:rsidRDefault="007E60F3" w:rsidP="007E60F3">
      <w:pPr>
        <w:tabs>
          <w:tab w:val="left" w:pos="1260"/>
        </w:tabs>
        <w:spacing w:line="360" w:lineRule="auto"/>
        <w:rPr>
          <w:rFonts w:ascii="宋体" w:hAnsi="宋体" w:cs="宋体"/>
          <w:szCs w:val="21"/>
        </w:rPr>
      </w:pPr>
      <w:r>
        <w:rPr>
          <w:rFonts w:ascii="宋体" w:hAnsi="宋体" w:cs="宋体" w:hint="eastAsia"/>
          <w:szCs w:val="21"/>
        </w:rPr>
        <w:tab/>
        <w:t>F</w:t>
      </w:r>
      <w:r>
        <w:rPr>
          <w:rFonts w:ascii="宋体" w:hAnsi="宋体" w:cs="宋体" w:hint="eastAsia"/>
          <w:szCs w:val="21"/>
          <w:vertAlign w:val="subscript"/>
        </w:rPr>
        <w:t>t1</w:t>
      </w:r>
      <w:r>
        <w:rPr>
          <w:rFonts w:ascii="宋体" w:hAnsi="宋体" w:cs="宋体" w:hint="eastAsia"/>
          <w:szCs w:val="21"/>
        </w:rPr>
        <w:t xml:space="preserve"> ;F</w:t>
      </w:r>
      <w:r>
        <w:rPr>
          <w:rFonts w:ascii="宋体" w:hAnsi="宋体" w:cs="宋体" w:hint="eastAsia"/>
          <w:szCs w:val="21"/>
          <w:vertAlign w:val="subscript"/>
        </w:rPr>
        <w:t>t2</w:t>
      </w:r>
      <w:r>
        <w:rPr>
          <w:rFonts w:ascii="宋体" w:hAnsi="宋体" w:cs="宋体" w:hint="eastAsia"/>
          <w:szCs w:val="21"/>
        </w:rPr>
        <w:t xml:space="preserve"> ;F</w:t>
      </w:r>
      <w:r>
        <w:rPr>
          <w:rFonts w:ascii="宋体" w:hAnsi="宋体" w:cs="宋体" w:hint="eastAsia"/>
          <w:szCs w:val="21"/>
          <w:vertAlign w:val="subscript"/>
        </w:rPr>
        <w:t>t3</w:t>
      </w:r>
      <w:r>
        <w:rPr>
          <w:rFonts w:ascii="宋体" w:hAnsi="宋体" w:cs="宋体" w:hint="eastAsia"/>
          <w:szCs w:val="21"/>
        </w:rPr>
        <w:t>·····F</w:t>
      </w:r>
      <w:r>
        <w:rPr>
          <w:rFonts w:ascii="宋体" w:hAnsi="宋体" w:cs="宋体" w:hint="eastAsia"/>
          <w:szCs w:val="21"/>
          <w:vertAlign w:val="subscript"/>
        </w:rPr>
        <w:t>tn</w:t>
      </w:r>
      <w:r>
        <w:rPr>
          <w:rFonts w:ascii="宋体" w:hAnsi="宋体" w:cs="宋体" w:hint="eastAsia"/>
          <w:szCs w:val="21"/>
        </w:rPr>
        <w:t xml:space="preserve"> -- 各可调因子的现行价格指数，指第17.3.3项、第17.5.2项和第17.6.2项约定的付款证书相关周期最后一天的前42天的各可调因子的价格指数；</w:t>
      </w:r>
    </w:p>
    <w:p w14:paraId="473AFA97" w14:textId="77777777" w:rsidR="007E60F3" w:rsidRDefault="007E60F3" w:rsidP="007E60F3">
      <w:pPr>
        <w:tabs>
          <w:tab w:val="left" w:pos="1260"/>
        </w:tabs>
        <w:spacing w:line="360" w:lineRule="auto"/>
        <w:rPr>
          <w:rFonts w:ascii="宋体" w:hAnsi="宋体" w:cs="宋体"/>
          <w:szCs w:val="21"/>
        </w:rPr>
      </w:pPr>
      <w:r>
        <w:rPr>
          <w:rFonts w:ascii="宋体" w:hAnsi="宋体" w:cs="宋体" w:hint="eastAsia"/>
          <w:szCs w:val="21"/>
        </w:rPr>
        <w:tab/>
        <w:t>F</w:t>
      </w:r>
      <w:r>
        <w:rPr>
          <w:rFonts w:ascii="宋体" w:hAnsi="宋体" w:cs="宋体" w:hint="eastAsia"/>
          <w:szCs w:val="21"/>
          <w:vertAlign w:val="subscript"/>
        </w:rPr>
        <w:t>o1</w:t>
      </w:r>
      <w:r>
        <w:rPr>
          <w:rFonts w:ascii="宋体" w:hAnsi="宋体" w:cs="宋体" w:hint="eastAsia"/>
          <w:szCs w:val="21"/>
        </w:rPr>
        <w:t>; F</w:t>
      </w:r>
      <w:r>
        <w:rPr>
          <w:rFonts w:ascii="宋体" w:hAnsi="宋体" w:cs="宋体" w:hint="eastAsia"/>
          <w:szCs w:val="21"/>
          <w:vertAlign w:val="subscript"/>
        </w:rPr>
        <w:t>o2</w:t>
      </w:r>
      <w:r>
        <w:rPr>
          <w:rFonts w:ascii="宋体" w:hAnsi="宋体" w:cs="宋体" w:hint="eastAsia"/>
          <w:szCs w:val="21"/>
        </w:rPr>
        <w:t>; F</w:t>
      </w:r>
      <w:r>
        <w:rPr>
          <w:rFonts w:ascii="宋体" w:hAnsi="宋体" w:cs="宋体" w:hint="eastAsia"/>
          <w:szCs w:val="21"/>
          <w:vertAlign w:val="subscript"/>
        </w:rPr>
        <w:t>o3</w:t>
      </w:r>
      <w:r>
        <w:rPr>
          <w:rFonts w:ascii="宋体" w:hAnsi="宋体" w:cs="宋体" w:hint="eastAsia"/>
          <w:szCs w:val="21"/>
        </w:rPr>
        <w:t>·····F</w:t>
      </w:r>
      <w:r>
        <w:rPr>
          <w:rFonts w:ascii="宋体" w:hAnsi="宋体" w:cs="宋体" w:hint="eastAsia"/>
          <w:szCs w:val="21"/>
          <w:vertAlign w:val="subscript"/>
        </w:rPr>
        <w:t>on</w:t>
      </w:r>
      <w:r>
        <w:rPr>
          <w:rFonts w:ascii="宋体" w:hAnsi="宋体" w:cs="宋体" w:hint="eastAsia"/>
          <w:szCs w:val="21"/>
        </w:rPr>
        <w:t xml:space="preserve"> -- 各可调因子的基本价格指数，指基准日期的各可调因子的价格指数。</w:t>
      </w:r>
    </w:p>
    <w:p w14:paraId="3CAC5D8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以上价格调整公式中的各可调因子、定值和变值权重，以及基本价格指数及其来源在报价函附录价格指数和权重表中约定。价格指数应首先采用有关部门提供的价格指数，缺乏上述价格指数时，可采用有关部门提供的价格代替。</w:t>
      </w:r>
    </w:p>
    <w:p w14:paraId="3B8DDD3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16.1.1.2 暂时确定调整差额</w:t>
      </w:r>
    </w:p>
    <w:p w14:paraId="4C6D400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在计算调整差额时得不到现行价格指数的，可暂用上一次价格指数计算，并在以后的付款中再按实际价格指数进行调整。</w:t>
      </w:r>
    </w:p>
    <w:p w14:paraId="163E48B4" w14:textId="77777777" w:rsidR="007E60F3" w:rsidRDefault="007E60F3" w:rsidP="007E60F3">
      <w:pPr>
        <w:spacing w:line="360" w:lineRule="auto"/>
        <w:rPr>
          <w:rFonts w:ascii="宋体" w:hAnsi="宋体" w:cs="宋体"/>
          <w:szCs w:val="21"/>
        </w:rPr>
      </w:pPr>
      <w:r>
        <w:rPr>
          <w:rFonts w:ascii="宋体" w:hAnsi="宋体" w:cs="宋体" w:hint="eastAsia"/>
          <w:szCs w:val="21"/>
        </w:rPr>
        <w:t>16.1.1.3 权重的调整</w:t>
      </w:r>
    </w:p>
    <w:p w14:paraId="6E77D40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按第15.1款约定的变更导致原定合同中的权重不合理时，由监理人与承包人和发包人协商后进行调整。</w:t>
      </w:r>
    </w:p>
    <w:p w14:paraId="060E7BB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16.1.1.4 承包人工期延误后的价格调整</w:t>
      </w:r>
    </w:p>
    <w:p w14:paraId="74AE0874"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由于承包人原因未在约定的工期内竣工的，则对原约定竣工日期后继续施工的工程，在使用第16.1.1.1目价格调整公式时，应采用原约定竣工日期与实际竣工日期的两个价格指数中较低的一个作为现行价格指数。</w:t>
      </w:r>
    </w:p>
    <w:p w14:paraId="5387419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16.1.2 采用造价信息调整价格差额</w:t>
      </w:r>
    </w:p>
    <w:p w14:paraId="06EB92E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14:paraId="16703E81" w14:textId="77777777" w:rsidR="007E60F3" w:rsidRDefault="007E60F3" w:rsidP="007E60F3">
      <w:pPr>
        <w:keepNext/>
        <w:keepLines/>
        <w:spacing w:line="360" w:lineRule="auto"/>
        <w:outlineLvl w:val="0"/>
        <w:rPr>
          <w:rFonts w:ascii="宋体" w:hAnsi="宋体" w:cs="宋体"/>
          <w:szCs w:val="21"/>
        </w:rPr>
      </w:pPr>
      <w:bookmarkStart w:id="802" w:name="_Toc152045717"/>
      <w:bookmarkStart w:id="803" w:name="_Toc152042496"/>
      <w:bookmarkStart w:id="804" w:name="_Toc435200764"/>
      <w:bookmarkStart w:id="805" w:name="_Toc531764703"/>
      <w:bookmarkStart w:id="806" w:name="_Toc396423158"/>
      <w:bookmarkStart w:id="807" w:name="_Toc338944810"/>
      <w:bookmarkStart w:id="808" w:name="_Toc179632735"/>
      <w:bookmarkStart w:id="809" w:name="_Toc342296368"/>
      <w:bookmarkStart w:id="810" w:name="_Toc144974688"/>
      <w:r>
        <w:rPr>
          <w:rFonts w:ascii="宋体" w:hAnsi="宋体" w:cs="宋体" w:hint="eastAsia"/>
          <w:szCs w:val="21"/>
        </w:rPr>
        <w:lastRenderedPageBreak/>
        <w:t>16.2 法律变化引起的价格调整</w:t>
      </w:r>
      <w:bookmarkEnd w:id="802"/>
      <w:bookmarkEnd w:id="803"/>
      <w:bookmarkEnd w:id="804"/>
      <w:bookmarkEnd w:id="805"/>
      <w:bookmarkEnd w:id="806"/>
      <w:bookmarkEnd w:id="807"/>
      <w:bookmarkEnd w:id="808"/>
      <w:bookmarkEnd w:id="809"/>
      <w:bookmarkEnd w:id="810"/>
    </w:p>
    <w:p w14:paraId="6B1A9B6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在基准日后，因法律变化导致承包人在合同履行中所需要的工程费用发生除第16.1款约定以外的增减时，监理人应根据法律、国家或省、自治区、直辖市有关部门的规定，按第3.5款商定或确定需调整的合同价款。</w:t>
      </w:r>
    </w:p>
    <w:p w14:paraId="76C79AC6" w14:textId="77777777" w:rsidR="007E60F3" w:rsidRDefault="007E60F3" w:rsidP="007E60F3">
      <w:pPr>
        <w:keepNext/>
        <w:keepLines/>
        <w:spacing w:line="360" w:lineRule="auto"/>
        <w:outlineLvl w:val="1"/>
        <w:rPr>
          <w:rFonts w:ascii="宋体" w:hAnsi="宋体" w:cs="宋体"/>
          <w:szCs w:val="21"/>
          <w:lang w:val="zh-CN"/>
        </w:rPr>
      </w:pPr>
      <w:bookmarkStart w:id="811" w:name="_Toc396423159"/>
      <w:bookmarkStart w:id="812" w:name="_Toc435200765"/>
      <w:bookmarkStart w:id="813" w:name="_Toc531764704"/>
      <w:bookmarkStart w:id="814" w:name="_Toc342296369"/>
      <w:bookmarkStart w:id="815" w:name="_Toc338944811"/>
      <w:r>
        <w:rPr>
          <w:rFonts w:ascii="宋体" w:hAnsi="宋体" w:cs="宋体" w:hint="eastAsia"/>
          <w:szCs w:val="21"/>
          <w:lang w:val="zh-CN"/>
        </w:rPr>
        <w:t>17. 计量与支付</w:t>
      </w:r>
      <w:bookmarkEnd w:id="811"/>
      <w:bookmarkEnd w:id="812"/>
      <w:bookmarkEnd w:id="813"/>
      <w:bookmarkEnd w:id="814"/>
      <w:bookmarkEnd w:id="815"/>
    </w:p>
    <w:p w14:paraId="62898328" w14:textId="77777777" w:rsidR="007E60F3" w:rsidRDefault="007E60F3" w:rsidP="007E60F3">
      <w:pPr>
        <w:keepNext/>
        <w:keepLines/>
        <w:spacing w:line="360" w:lineRule="auto"/>
        <w:outlineLvl w:val="0"/>
        <w:rPr>
          <w:rFonts w:ascii="宋体" w:hAnsi="宋体" w:cs="宋体"/>
          <w:szCs w:val="21"/>
        </w:rPr>
      </w:pPr>
      <w:bookmarkStart w:id="816" w:name="_Toc342296370"/>
      <w:bookmarkStart w:id="817" w:name="_Toc396423160"/>
      <w:bookmarkStart w:id="818" w:name="_Toc435200766"/>
      <w:bookmarkStart w:id="819" w:name="_Toc338944812"/>
      <w:bookmarkStart w:id="820" w:name="_Toc531764705"/>
      <w:r>
        <w:rPr>
          <w:rFonts w:ascii="宋体" w:hAnsi="宋体" w:cs="宋体" w:hint="eastAsia"/>
          <w:szCs w:val="21"/>
        </w:rPr>
        <w:t>17.1 计量</w:t>
      </w:r>
      <w:bookmarkEnd w:id="816"/>
      <w:bookmarkEnd w:id="817"/>
      <w:bookmarkEnd w:id="818"/>
      <w:bookmarkEnd w:id="819"/>
      <w:bookmarkEnd w:id="820"/>
    </w:p>
    <w:p w14:paraId="50797EA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17.1.1 计量单位</w:t>
      </w:r>
    </w:p>
    <w:p w14:paraId="5FFCC6C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计量采用国家法定的计量单位。</w:t>
      </w:r>
    </w:p>
    <w:p w14:paraId="7F63832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17.1.2 计量方法</w:t>
      </w:r>
    </w:p>
    <w:p w14:paraId="27AB89D2"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工程量清单中的工程量计算规则应按有关国家标准、行业标准的规定，并在合同中约定执行。</w:t>
      </w:r>
    </w:p>
    <w:p w14:paraId="7AD3138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17.1.3 计量周期</w:t>
      </w:r>
    </w:p>
    <w:p w14:paraId="0EA124D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除专用合同条款另有约定外，单价子目已完成工程量按月计量，总价子目的计量周期按批准的支付分解报告确定。</w:t>
      </w:r>
    </w:p>
    <w:p w14:paraId="5710382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17.1.4 单价子目的计量</w:t>
      </w:r>
    </w:p>
    <w:p w14:paraId="24482D41"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（1）已标价工程量清单中的单价子目工程量为估算工程量。结算工程量是承包人实际完成的，并按合同约定的计量方法进行计量的工程量。</w:t>
      </w:r>
    </w:p>
    <w:p w14:paraId="7FFCE9B5"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（2）承包人对已完成的工程进行计量，向监理人提交进度付款申请单、已完成工程量报表和有关计量资料。</w:t>
      </w:r>
    </w:p>
    <w:p w14:paraId="249EAF74"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3）监理人对承包人提交的工程量报表进行复核，以确定实际完成的工程量。对数量有异议的，可要求承包人按第8.2款约定进行共同复核和抽样复测。承包人应协助监理人进行复核并按监理人要求提供补充计量资料。承包人未按监理人要求参加复核，监理人复核或修正的工程量视为承包人实际完成的工程量。</w:t>
      </w:r>
    </w:p>
    <w:p w14:paraId="76BDC1CA"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（4）监理人认为有必要时，可通知承包人共同进行联合测量、计量，承包人应遵照执行。</w:t>
      </w:r>
    </w:p>
    <w:p w14:paraId="68C05B9D"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14:paraId="36879258"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（6）监理人应在收到承包人提交的工程量报表后的7天内进行复核，监理人未在约定时间内复核的，承包人提交的工程量报表中的工程量视为承包人实际完成的工程量，据此计算工程价款。</w:t>
      </w:r>
    </w:p>
    <w:p w14:paraId="0A05FA9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17.1.5 总价子目的计量</w:t>
      </w:r>
    </w:p>
    <w:p w14:paraId="226A0975" w14:textId="77777777" w:rsidR="007E60F3" w:rsidRDefault="007E60F3" w:rsidP="007E60F3">
      <w:pPr>
        <w:spacing w:line="360" w:lineRule="auto"/>
        <w:ind w:firstLineChars="300" w:firstLine="630"/>
        <w:rPr>
          <w:rFonts w:ascii="宋体" w:hAnsi="宋体" w:cs="宋体"/>
          <w:szCs w:val="21"/>
        </w:rPr>
      </w:pPr>
      <w:r>
        <w:rPr>
          <w:rFonts w:ascii="宋体" w:hAnsi="宋体" w:cs="宋体" w:hint="eastAsia"/>
          <w:szCs w:val="21"/>
        </w:rPr>
        <w:t>除专用合同条款另有约定外，总价子目的分解和计量按照下述约定进行。</w:t>
      </w:r>
    </w:p>
    <w:p w14:paraId="58F9883F" w14:textId="77777777" w:rsidR="007E60F3" w:rsidRDefault="007E60F3" w:rsidP="007E60F3">
      <w:pPr>
        <w:spacing w:line="360" w:lineRule="auto"/>
        <w:ind w:firstLineChars="300" w:firstLine="630"/>
        <w:rPr>
          <w:rFonts w:ascii="宋体" w:hAnsi="宋体" w:cs="宋体"/>
          <w:szCs w:val="21"/>
        </w:rPr>
      </w:pPr>
      <w:r>
        <w:rPr>
          <w:rFonts w:ascii="宋体" w:hAnsi="宋体" w:cs="宋体" w:hint="eastAsia"/>
          <w:szCs w:val="21"/>
        </w:rPr>
        <w:lastRenderedPageBreak/>
        <w:t>（1）总价子目的计量和支付应以总价为基础，不因第16.1款中的因素而进行调整。承包人实际完成的工程量，是进行工程目标管理和控制进度支付的依据。</w:t>
      </w:r>
    </w:p>
    <w:p w14:paraId="77ECC24F" w14:textId="77777777" w:rsidR="007E60F3" w:rsidRDefault="007E60F3" w:rsidP="007E60F3">
      <w:pPr>
        <w:spacing w:line="360" w:lineRule="auto"/>
        <w:ind w:firstLineChars="300" w:firstLine="630"/>
        <w:rPr>
          <w:rFonts w:ascii="宋体" w:hAnsi="宋体" w:cs="宋体"/>
          <w:szCs w:val="21"/>
        </w:rPr>
      </w:pPr>
      <w:r>
        <w:rPr>
          <w:rFonts w:ascii="宋体" w:hAnsi="宋体" w:cs="宋体" w:hint="eastAsia"/>
          <w:szCs w:val="21"/>
        </w:rPr>
        <w:t>（2）承包人在合同约定的每个计量周期内，对已完成的工程进行计量，并向监理人提交进度付款申请单、专用合同条款约定的合同总价支付分解表所表示的阶段性或分项计量的支持性资料，以及所达到工程形象目标或分阶段需完成的工程量和有关计量资料。</w:t>
      </w:r>
    </w:p>
    <w:p w14:paraId="50E74057" w14:textId="77777777" w:rsidR="007E60F3" w:rsidRDefault="007E60F3" w:rsidP="007E60F3">
      <w:pPr>
        <w:spacing w:line="360" w:lineRule="auto"/>
        <w:ind w:firstLineChars="300" w:firstLine="630"/>
        <w:rPr>
          <w:rFonts w:ascii="宋体" w:hAnsi="宋体" w:cs="宋体"/>
          <w:szCs w:val="21"/>
        </w:rPr>
      </w:pPr>
      <w:r>
        <w:rPr>
          <w:rFonts w:ascii="宋体" w:hAnsi="宋体" w:cs="宋体" w:hint="eastAsia"/>
          <w:szCs w:val="21"/>
        </w:rPr>
        <w:t>（3）监理人对承包人提交的上述资料进行复核，以确定分阶段实际完成的工程量和工程形象目标。对其有异议的，可要求承包人按第8.2款约定进行共同复核和抽样复测。</w:t>
      </w:r>
    </w:p>
    <w:p w14:paraId="529C3C52" w14:textId="77777777" w:rsidR="007E60F3" w:rsidRDefault="007E60F3" w:rsidP="007E60F3">
      <w:pPr>
        <w:spacing w:line="360" w:lineRule="auto"/>
        <w:ind w:firstLineChars="300" w:firstLine="630"/>
        <w:rPr>
          <w:rFonts w:ascii="宋体" w:hAnsi="宋体" w:cs="宋体"/>
          <w:szCs w:val="21"/>
        </w:rPr>
      </w:pPr>
      <w:r>
        <w:rPr>
          <w:rFonts w:ascii="宋体" w:hAnsi="宋体" w:cs="宋体" w:hint="eastAsia"/>
          <w:szCs w:val="21"/>
        </w:rPr>
        <w:t xml:space="preserve">（4）除按照第15条约定的变更外，总价子目的工程量是承包人用于结算的最终工程量。 </w:t>
      </w:r>
    </w:p>
    <w:p w14:paraId="4EC2F326" w14:textId="77777777" w:rsidR="007E60F3" w:rsidRDefault="007E60F3" w:rsidP="007E60F3">
      <w:pPr>
        <w:keepNext/>
        <w:keepLines/>
        <w:spacing w:line="360" w:lineRule="auto"/>
        <w:outlineLvl w:val="2"/>
        <w:rPr>
          <w:rFonts w:ascii="宋体" w:hAnsi="宋体" w:cs="宋体"/>
          <w:szCs w:val="21"/>
        </w:rPr>
      </w:pPr>
      <w:bookmarkStart w:id="821" w:name="_Toc435200767"/>
      <w:bookmarkStart w:id="822" w:name="_Toc396423161"/>
      <w:bookmarkStart w:id="823" w:name="_Toc338944813"/>
      <w:bookmarkStart w:id="824" w:name="_Toc531764706"/>
      <w:bookmarkStart w:id="825" w:name="_Toc342296371"/>
      <w:r>
        <w:rPr>
          <w:rFonts w:ascii="宋体" w:hAnsi="宋体" w:cs="宋体" w:hint="eastAsia"/>
          <w:szCs w:val="21"/>
        </w:rPr>
        <w:t>17.2 预付款</w:t>
      </w:r>
      <w:bookmarkEnd w:id="821"/>
      <w:bookmarkEnd w:id="822"/>
      <w:bookmarkEnd w:id="823"/>
      <w:bookmarkEnd w:id="824"/>
      <w:bookmarkEnd w:id="825"/>
    </w:p>
    <w:p w14:paraId="27F6DF15"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17.2.1 预付款</w:t>
      </w:r>
    </w:p>
    <w:p w14:paraId="44D90025"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预付款用于承包人为合同工程施工购置材料、工程设备、施工设备、修建临时设施以及组织施工队伍进场等。预付款的额度和预付办法在专用合同条款中约定。预付款必须专用于合同工程。</w:t>
      </w:r>
    </w:p>
    <w:p w14:paraId="53E76B46"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17.2.2 预付款保函</w:t>
      </w:r>
    </w:p>
    <w:p w14:paraId="700B427B"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除专用合同条款另有约定外，承包人应在收到预付款的同时向发包人提交预付款保函，预付款保函的担保金额应与预付款金额相同。保函的担保金额可根据预付款扣回的金额相应递减。</w:t>
      </w:r>
    </w:p>
    <w:p w14:paraId="7B0251A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17.2.3 预付款的扣回与还清</w:t>
      </w:r>
    </w:p>
    <w:p w14:paraId="2303864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预付款在进度付款中扣回，扣回办法在专用合同条款中约定。在颁发工程接收证书前，由于不可抗力或其他原因解除合同时，预付款尚未扣清的，尚未扣清的预付款余额应作为承包人的到期应付款。</w:t>
      </w:r>
    </w:p>
    <w:p w14:paraId="594423F1" w14:textId="77777777" w:rsidR="007E60F3" w:rsidRDefault="007E60F3" w:rsidP="007E60F3">
      <w:pPr>
        <w:keepNext/>
        <w:keepLines/>
        <w:spacing w:line="360" w:lineRule="auto"/>
        <w:outlineLvl w:val="0"/>
        <w:rPr>
          <w:rFonts w:ascii="宋体" w:hAnsi="宋体" w:cs="宋体"/>
          <w:szCs w:val="21"/>
        </w:rPr>
      </w:pPr>
      <w:bookmarkStart w:id="826" w:name="_Toc531764707"/>
      <w:bookmarkStart w:id="827" w:name="_Toc396423162"/>
      <w:bookmarkStart w:id="828" w:name="_Toc338944814"/>
      <w:bookmarkStart w:id="829" w:name="_Toc342296372"/>
      <w:bookmarkStart w:id="830" w:name="_Toc435200768"/>
      <w:r>
        <w:rPr>
          <w:rFonts w:ascii="宋体" w:hAnsi="宋体" w:cs="宋体" w:hint="eastAsia"/>
          <w:szCs w:val="21"/>
        </w:rPr>
        <w:t>17.3 工程进度付款</w:t>
      </w:r>
      <w:bookmarkEnd w:id="826"/>
      <w:bookmarkEnd w:id="827"/>
      <w:bookmarkEnd w:id="828"/>
      <w:bookmarkEnd w:id="829"/>
      <w:bookmarkEnd w:id="830"/>
    </w:p>
    <w:p w14:paraId="2623CAF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17.3.1 付款周期</w:t>
      </w:r>
    </w:p>
    <w:p w14:paraId="462D32B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付款周期同计量周期。</w:t>
      </w:r>
    </w:p>
    <w:p w14:paraId="4EFFE5BB"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17.3.2 进度付款申请单</w:t>
      </w:r>
    </w:p>
    <w:p w14:paraId="4A1D20CF" w14:textId="77777777" w:rsidR="007E60F3" w:rsidRDefault="007E60F3" w:rsidP="007E60F3">
      <w:pPr>
        <w:spacing w:line="360" w:lineRule="auto"/>
        <w:ind w:firstLineChars="200" w:firstLine="420"/>
        <w:rPr>
          <w:rFonts w:ascii="宋体" w:hAnsi="宋体" w:cs="宋体"/>
          <w:dstrike/>
          <w:szCs w:val="21"/>
        </w:rPr>
      </w:pPr>
      <w:r>
        <w:rPr>
          <w:rFonts w:ascii="宋体" w:hAnsi="宋体" w:cs="宋体" w:hint="eastAsia"/>
          <w:szCs w:val="21"/>
        </w:rPr>
        <w:t>承包人应在每个付款周期末，按监理人批准的格式和专用合同条款约定的份数，向监理人提交进度付款申请单，并附相应的支持性证明文件。除专用合同条款另有约定外，进度付款申请单应包括下列内容：</w:t>
      </w:r>
    </w:p>
    <w:p w14:paraId="5A8071E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（1）截至本次付款周期末已实施工程的价款；</w:t>
      </w:r>
    </w:p>
    <w:p w14:paraId="0C9F6AF1"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（2）根据第15条应增加和扣减的变更金额；</w:t>
      </w:r>
    </w:p>
    <w:p w14:paraId="5AD64ADC"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（3）根据第23条应增加和扣减的索赔金额；</w:t>
      </w:r>
    </w:p>
    <w:p w14:paraId="6A02B34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（4）根据第17.2款约定应支付的预付款和扣减的返还预付款；</w:t>
      </w:r>
    </w:p>
    <w:p w14:paraId="04A5D24B"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（5）根据第17.4.1项约定应扣减的质量保证金；</w:t>
      </w:r>
    </w:p>
    <w:p w14:paraId="68812CA2"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lastRenderedPageBreak/>
        <w:t>（6）根据合同应增加和扣减的其他金额。</w:t>
      </w:r>
    </w:p>
    <w:p w14:paraId="3E9A3531"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17.3.3 进度付款证书和支付时间</w:t>
      </w:r>
    </w:p>
    <w:p w14:paraId="3CF779AF" w14:textId="77777777" w:rsidR="007E60F3" w:rsidRDefault="007E60F3" w:rsidP="007E60F3">
      <w:pPr>
        <w:spacing w:line="360" w:lineRule="auto"/>
        <w:ind w:firstLineChars="300" w:firstLine="630"/>
        <w:rPr>
          <w:rFonts w:ascii="宋体" w:hAnsi="宋体" w:cs="宋体"/>
          <w:szCs w:val="21"/>
        </w:rPr>
      </w:pPr>
      <w:r>
        <w:rPr>
          <w:rFonts w:ascii="宋体" w:hAnsi="宋体" w:cs="宋体" w:hint="eastAsia"/>
          <w:szCs w:val="21"/>
        </w:rPr>
        <w:t>（1）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14:paraId="7D040317"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（2）发包人应在监理人收到进度付款申请单后的28天内，将进度应付款支付给承包人。发包人不按期支付的，按专用合同条款的约定支付逾期付款违约金。</w:t>
      </w:r>
    </w:p>
    <w:p w14:paraId="1DF7855D"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（3）监理人出具进度付款证书，不应视为监理人已同意、批准或接受了承包人完成的该部分工作。</w:t>
      </w:r>
    </w:p>
    <w:p w14:paraId="3BC40BF0"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（4）进度付款涉及政府投资资金的，按照国库集中支付等国家相关规定和专用合同条款的约定办理。</w:t>
      </w:r>
    </w:p>
    <w:p w14:paraId="6B0AD724"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17.3.4 工程进度付款的修正</w:t>
      </w:r>
    </w:p>
    <w:p w14:paraId="19EC81E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在对以往历次已签发的进度付款证书进行汇总和复核中发现错、漏或重复的，监理人有权予以修正，承包人也有权提出修正申请。经双方复核同意的修正，应在本次进度付款中支付或扣除。</w:t>
      </w:r>
    </w:p>
    <w:p w14:paraId="2141590F" w14:textId="77777777" w:rsidR="007E60F3" w:rsidRDefault="007E60F3" w:rsidP="007E60F3">
      <w:pPr>
        <w:keepNext/>
        <w:keepLines/>
        <w:spacing w:line="360" w:lineRule="auto"/>
        <w:outlineLvl w:val="2"/>
        <w:rPr>
          <w:rFonts w:ascii="宋体" w:hAnsi="宋体" w:cs="宋体"/>
          <w:szCs w:val="21"/>
        </w:rPr>
      </w:pPr>
      <w:bookmarkStart w:id="831" w:name="_Toc338944815"/>
      <w:bookmarkStart w:id="832" w:name="_Toc396423163"/>
      <w:bookmarkStart w:id="833" w:name="_Toc342296373"/>
      <w:bookmarkStart w:id="834" w:name="_Toc435200769"/>
      <w:bookmarkStart w:id="835" w:name="_Toc531764708"/>
      <w:r>
        <w:rPr>
          <w:rFonts w:ascii="宋体" w:hAnsi="宋体" w:cs="宋体" w:hint="eastAsia"/>
          <w:szCs w:val="21"/>
        </w:rPr>
        <w:t>17.4 质量保证金</w:t>
      </w:r>
      <w:bookmarkEnd w:id="831"/>
      <w:bookmarkEnd w:id="832"/>
      <w:bookmarkEnd w:id="833"/>
      <w:bookmarkEnd w:id="834"/>
      <w:bookmarkEnd w:id="835"/>
    </w:p>
    <w:p w14:paraId="630266D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17.4.1 监理人应从第一个付款周期开始，在发包人的进度付款中，按专用合同条款的约定扣留质量保证金，直至扣留的质量保证金总额达到专用合同条款约定的金额或比例为止。质量保证金的计算额度不包括预付款的支付、扣回以及价格调整的金额。</w:t>
      </w:r>
    </w:p>
    <w:p w14:paraId="6E314B5B"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17.4.2 在第1.1.4.5目约定的缺陷责任期满时，承包人向发包人申请到期应返还承包人剩余的质量保证金金额，发包人应在14天内会同承包人按照合同约定的内容核实承包人是否完成缺陷责任。如无异议，发包人应当在核实后将剩余保证金返还承包人。</w:t>
      </w:r>
    </w:p>
    <w:p w14:paraId="7424D3CC"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 xml:space="preserve">17.4.3 在第1.1.4.5目约定的缺陷责任期满时，承包人没有完成缺陷责任的，发包人有权扣留与未履行责任剩余工作所需金额相应的质量保证金余额，并有权根据第19.3款约定要求延长缺陷责任期，直至完成剩余工作为止。 </w:t>
      </w:r>
    </w:p>
    <w:p w14:paraId="43DE2F1F" w14:textId="77777777" w:rsidR="007E60F3" w:rsidRDefault="007E60F3" w:rsidP="007E60F3">
      <w:pPr>
        <w:keepNext/>
        <w:keepLines/>
        <w:spacing w:line="360" w:lineRule="auto"/>
        <w:outlineLvl w:val="0"/>
        <w:rPr>
          <w:rFonts w:ascii="宋体" w:hAnsi="宋体" w:cs="宋体"/>
          <w:szCs w:val="21"/>
        </w:rPr>
      </w:pPr>
      <w:bookmarkStart w:id="836" w:name="_Toc396423164"/>
      <w:bookmarkStart w:id="837" w:name="_Toc435200770"/>
      <w:bookmarkStart w:id="838" w:name="_Toc531764709"/>
      <w:bookmarkStart w:id="839" w:name="_Toc342296374"/>
      <w:bookmarkStart w:id="840" w:name="_Toc338944816"/>
      <w:r>
        <w:rPr>
          <w:rFonts w:ascii="宋体" w:hAnsi="宋体" w:cs="宋体" w:hint="eastAsia"/>
          <w:szCs w:val="21"/>
        </w:rPr>
        <w:t>17.5 竣工结算</w:t>
      </w:r>
      <w:bookmarkEnd w:id="836"/>
      <w:bookmarkEnd w:id="837"/>
      <w:bookmarkEnd w:id="838"/>
      <w:bookmarkEnd w:id="839"/>
      <w:bookmarkEnd w:id="840"/>
    </w:p>
    <w:p w14:paraId="3DC29566"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17.5.1 竣工付款申请单</w:t>
      </w:r>
    </w:p>
    <w:p w14:paraId="6CEA3B6D"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工程接收证书颁发后，承包人应按专用合同条款约定的份数和期限向监理人提交竣工付款申请单，并提供相关证明材料。除专用合同条款另有约定外，竣工付款申请单应包括下列内容：竣工结算合同总价、发包人已支付承包人的工程价款、应扣留的质量保证金、应支付的竣工付款金额。</w:t>
      </w:r>
    </w:p>
    <w:p w14:paraId="70F6A879"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（2）监理人对竣工付款申请单有异议的，有权要求承包人进行修正和提供补充资料。经监理人和承包人协商后，由承包人向监理人提交修正后的竣工付款申请单。</w:t>
      </w:r>
    </w:p>
    <w:p w14:paraId="41AA2F1B"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lastRenderedPageBreak/>
        <w:t>17.5.2 竣工付款证书及支付时间</w:t>
      </w:r>
    </w:p>
    <w:p w14:paraId="38DDF01B"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监理人在收到承包人提交的竣工付款申请单后的14天内完成核查，提出发包人到期应支付给承包人的价款送发包人审核并抄送承包人。发包人应在收到后14天内审核完毕，由监理人向承包人出具经发包人签认的竣工付款证书。监理人未在约定时间内核查，又未提出具体意见的，视为承包人提交的竣工付款申请单已经监理人核查同意；发包人未在约定时间内审核又未提出具体意见的，监理人提出发包人到期应支付给承包人的价款视为已经发包人同意。</w:t>
      </w:r>
    </w:p>
    <w:p w14:paraId="355118B8"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（2）发包人应在监理人出具竣工付款证书后的14天内，将应支付款支付给承包人。发包人不按期支付的，按第17.3.3（2）目的约定，将逾期付款违约金支付给承包人。</w:t>
      </w:r>
    </w:p>
    <w:p w14:paraId="032E2DAE"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（3）承包人对发包人签认的竣工付款证书有异议的，发包人可出具竣工付款申请单中承包人已同意部分的临时付款证书。存在争议的部分，按第24条的约定办理。</w:t>
      </w:r>
    </w:p>
    <w:p w14:paraId="1D9B0FBB" w14:textId="77777777" w:rsidR="007E60F3" w:rsidRDefault="007E60F3" w:rsidP="007E60F3">
      <w:pPr>
        <w:spacing w:line="360" w:lineRule="auto"/>
        <w:ind w:firstLineChars="300" w:firstLine="630"/>
        <w:rPr>
          <w:rFonts w:ascii="宋体" w:hAnsi="宋体" w:cs="宋体"/>
          <w:szCs w:val="21"/>
        </w:rPr>
      </w:pPr>
      <w:r>
        <w:rPr>
          <w:rFonts w:ascii="宋体" w:hAnsi="宋体" w:cs="宋体" w:hint="eastAsia"/>
          <w:szCs w:val="21"/>
        </w:rPr>
        <w:t>（4）竣工付款涉及政府投资资金的，按第17.3.3（４）目的约定办理。</w:t>
      </w:r>
    </w:p>
    <w:p w14:paraId="60B73028" w14:textId="77777777" w:rsidR="007E60F3" w:rsidRDefault="007E60F3" w:rsidP="007E60F3">
      <w:pPr>
        <w:keepNext/>
        <w:keepLines/>
        <w:spacing w:line="360" w:lineRule="auto"/>
        <w:outlineLvl w:val="0"/>
        <w:rPr>
          <w:rFonts w:ascii="宋体" w:hAnsi="宋体" w:cs="宋体"/>
          <w:szCs w:val="21"/>
        </w:rPr>
      </w:pPr>
      <w:bookmarkStart w:id="841" w:name="_Toc338944817"/>
      <w:bookmarkStart w:id="842" w:name="_Toc396423165"/>
      <w:bookmarkStart w:id="843" w:name="_Toc531764710"/>
      <w:bookmarkStart w:id="844" w:name="_Toc435200771"/>
      <w:bookmarkStart w:id="845" w:name="_Toc342296375"/>
      <w:r>
        <w:rPr>
          <w:rFonts w:ascii="宋体" w:hAnsi="宋体" w:cs="宋体" w:hint="eastAsia"/>
          <w:szCs w:val="21"/>
        </w:rPr>
        <w:t>17.6 最终结清</w:t>
      </w:r>
      <w:bookmarkEnd w:id="841"/>
      <w:bookmarkEnd w:id="842"/>
      <w:bookmarkEnd w:id="843"/>
      <w:bookmarkEnd w:id="844"/>
      <w:bookmarkEnd w:id="845"/>
    </w:p>
    <w:p w14:paraId="6EBF5A5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17.6.1 最终结清申请单</w:t>
      </w:r>
    </w:p>
    <w:p w14:paraId="3DFA1725"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（1）缺陷责任期终止证书签发后，承包人可按专用合同条款约定的份数和期限向监理人提交最终结清申请单，并提供相关证明材料。</w:t>
      </w:r>
    </w:p>
    <w:p w14:paraId="3E56C860"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（2）发包人对最终结清申请单内容有异议的，有权要求承包人进行修正和提供补充资料，由承包人向监理人提交修正后的最终结清申请单。</w:t>
      </w:r>
    </w:p>
    <w:p w14:paraId="2251CDD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17.6.2 最终结清证书和支付时间</w:t>
      </w:r>
    </w:p>
    <w:p w14:paraId="37535999"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监理人收到承包人提交的最终结清申请单后的14天内，提出发包人应支付给承包人的价款送发包人审核并抄送承包人。发包人应在收到后14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发包人同意。</w:t>
      </w:r>
    </w:p>
    <w:p w14:paraId="13A112E8"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（2）发包人应在监理人出具最终结清证书后的14天内，将应支付款支付给承包人。发包人不按期支付的，按第17.3.3（2）目的约定，将逾期付款违约金支付给承包人。</w:t>
      </w:r>
    </w:p>
    <w:p w14:paraId="255F1D55"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（3）承包人对发包人签认的最终结清证书有异议的，按第24条的约定办理。</w:t>
      </w:r>
    </w:p>
    <w:p w14:paraId="4CF5118E"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（4）最终结清付款涉及政府投资资金的，按第17.3.3（４）目的约定办理。</w:t>
      </w:r>
    </w:p>
    <w:p w14:paraId="70AF5FF5" w14:textId="77777777" w:rsidR="007E60F3" w:rsidRDefault="007E60F3" w:rsidP="007E60F3">
      <w:pPr>
        <w:keepNext/>
        <w:keepLines/>
        <w:spacing w:line="360" w:lineRule="auto"/>
        <w:outlineLvl w:val="0"/>
        <w:rPr>
          <w:rFonts w:ascii="宋体" w:hAnsi="宋体" w:cs="宋体"/>
          <w:szCs w:val="21"/>
          <w:lang w:val="zh-CN"/>
        </w:rPr>
      </w:pPr>
      <w:bookmarkStart w:id="846" w:name="_Toc396423166"/>
      <w:bookmarkStart w:id="847" w:name="_Toc531764711"/>
      <w:bookmarkStart w:id="848" w:name="_Toc338944818"/>
      <w:bookmarkStart w:id="849" w:name="_Toc435200772"/>
      <w:bookmarkStart w:id="850" w:name="_Toc342296376"/>
      <w:r>
        <w:rPr>
          <w:rFonts w:ascii="宋体" w:hAnsi="宋体" w:cs="宋体" w:hint="eastAsia"/>
          <w:szCs w:val="21"/>
          <w:lang w:val="zh-CN"/>
        </w:rPr>
        <w:t>18. 竣工验收</w:t>
      </w:r>
      <w:bookmarkEnd w:id="846"/>
      <w:bookmarkEnd w:id="847"/>
      <w:bookmarkEnd w:id="848"/>
      <w:bookmarkEnd w:id="849"/>
      <w:bookmarkEnd w:id="850"/>
    </w:p>
    <w:p w14:paraId="13011F03" w14:textId="77777777" w:rsidR="007E60F3" w:rsidRDefault="007E60F3" w:rsidP="007E60F3">
      <w:pPr>
        <w:keepNext/>
        <w:keepLines/>
        <w:spacing w:line="360" w:lineRule="auto"/>
        <w:outlineLvl w:val="0"/>
        <w:rPr>
          <w:rFonts w:ascii="宋体" w:hAnsi="宋体" w:cs="宋体"/>
          <w:szCs w:val="21"/>
        </w:rPr>
      </w:pPr>
      <w:bookmarkStart w:id="851" w:name="_Toc342296377"/>
      <w:bookmarkStart w:id="852" w:name="_Toc435200773"/>
      <w:bookmarkStart w:id="853" w:name="_Toc144974697"/>
      <w:bookmarkStart w:id="854" w:name="_Toc152045726"/>
      <w:bookmarkStart w:id="855" w:name="_Toc396423167"/>
      <w:bookmarkStart w:id="856" w:name="_Toc152042505"/>
      <w:bookmarkStart w:id="857" w:name="_Toc179632744"/>
      <w:bookmarkStart w:id="858" w:name="_Toc338944819"/>
      <w:bookmarkStart w:id="859" w:name="_Toc531764712"/>
      <w:r>
        <w:rPr>
          <w:rFonts w:ascii="宋体" w:hAnsi="宋体" w:cs="宋体" w:hint="eastAsia"/>
          <w:szCs w:val="21"/>
        </w:rPr>
        <w:t>18.1 竣工验收的含义</w:t>
      </w:r>
      <w:bookmarkEnd w:id="851"/>
      <w:bookmarkEnd w:id="852"/>
      <w:bookmarkEnd w:id="853"/>
      <w:bookmarkEnd w:id="854"/>
      <w:bookmarkEnd w:id="855"/>
      <w:bookmarkEnd w:id="856"/>
      <w:bookmarkEnd w:id="857"/>
      <w:bookmarkEnd w:id="858"/>
      <w:bookmarkEnd w:id="859"/>
    </w:p>
    <w:p w14:paraId="2D0F63D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18.1.1 竣工验收指承包人完成了全部合同工作后，发包人按合同要求进行的验收。</w:t>
      </w:r>
    </w:p>
    <w:p w14:paraId="42773B2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18.1.2 国家验收是政府有关部门根据法律、规范、规程和政策要求，针对发包人全面组织实施的整个工程正式交付投运前的验收。</w:t>
      </w:r>
    </w:p>
    <w:p w14:paraId="73260D0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18.1.3 需要进行国家验收的，竣工验收是国家验收的一部分。竣工验收所采用的各项</w:t>
      </w:r>
      <w:r>
        <w:rPr>
          <w:rFonts w:ascii="宋体" w:hAnsi="宋体" w:cs="宋体" w:hint="eastAsia"/>
          <w:szCs w:val="21"/>
        </w:rPr>
        <w:lastRenderedPageBreak/>
        <w:t xml:space="preserve">验收和评定标准应符合国家验收标准。发包人和承包人为竣工验收提供的各项竣工验收资料应符合国家验收的要求。 </w:t>
      </w:r>
    </w:p>
    <w:p w14:paraId="15CEC406" w14:textId="77777777" w:rsidR="007E60F3" w:rsidRDefault="007E60F3" w:rsidP="007E60F3">
      <w:pPr>
        <w:keepNext/>
        <w:keepLines/>
        <w:spacing w:line="360" w:lineRule="auto"/>
        <w:outlineLvl w:val="0"/>
        <w:rPr>
          <w:rFonts w:ascii="宋体" w:hAnsi="宋体" w:cs="宋体"/>
          <w:szCs w:val="21"/>
        </w:rPr>
      </w:pPr>
      <w:bookmarkStart w:id="860" w:name="_Toc435200774"/>
      <w:bookmarkStart w:id="861" w:name="_Toc396423168"/>
      <w:bookmarkStart w:id="862" w:name="_Toc338944820"/>
      <w:bookmarkStart w:id="863" w:name="_Toc342296378"/>
      <w:bookmarkStart w:id="864" w:name="_Toc531764713"/>
      <w:r>
        <w:rPr>
          <w:rFonts w:ascii="宋体" w:hAnsi="宋体" w:cs="宋体" w:hint="eastAsia"/>
          <w:szCs w:val="21"/>
        </w:rPr>
        <w:t>18.2 竣工验收申请报告</w:t>
      </w:r>
      <w:bookmarkEnd w:id="860"/>
      <w:bookmarkEnd w:id="861"/>
      <w:bookmarkEnd w:id="862"/>
      <w:bookmarkEnd w:id="863"/>
      <w:bookmarkEnd w:id="864"/>
    </w:p>
    <w:p w14:paraId="3842E509"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当工程具备以下条件时，承包人即可向监理人报送竣工验收申请报告：</w:t>
      </w:r>
    </w:p>
    <w:p w14:paraId="79594F5A"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（1）除监理人同意列入缺陷责任期内完成的尾工（甩项）工程和缺陷修补工作外，合同范围内的全部单位工程以及有关工作，包括合同要求的试验、试运行以及检验和验收均已完成，并符合合同要求；</w:t>
      </w:r>
    </w:p>
    <w:p w14:paraId="72461BAA"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 xml:space="preserve">（2）已按合同约定的内容和份数备齐了符合要求的竣工资料； </w:t>
      </w:r>
    </w:p>
    <w:p w14:paraId="06A03F39"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（3）已按监理人的要求编制了在缺陷责任期内完成的尾工（甩项）工程和缺陷修补工作清单以及相应施工计划；</w:t>
      </w:r>
    </w:p>
    <w:p w14:paraId="4CA627ED"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（4）监理人要求在竣工验收前应完成的其他工作；</w:t>
      </w:r>
    </w:p>
    <w:p w14:paraId="1D568E1C"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（5）监理人要求提交的竣工验收资料清单。</w:t>
      </w:r>
    </w:p>
    <w:p w14:paraId="1C9687F0" w14:textId="77777777" w:rsidR="007E60F3" w:rsidRDefault="007E60F3" w:rsidP="007E60F3">
      <w:pPr>
        <w:keepNext/>
        <w:keepLines/>
        <w:spacing w:line="360" w:lineRule="auto"/>
        <w:outlineLvl w:val="0"/>
        <w:rPr>
          <w:rFonts w:ascii="宋体" w:hAnsi="宋体" w:cs="宋体"/>
          <w:szCs w:val="21"/>
        </w:rPr>
      </w:pPr>
      <w:bookmarkStart w:id="865" w:name="_Toc342296379"/>
      <w:bookmarkStart w:id="866" w:name="_Toc396423169"/>
      <w:bookmarkStart w:id="867" w:name="_Toc338944821"/>
      <w:bookmarkStart w:id="868" w:name="_Toc531764714"/>
      <w:bookmarkStart w:id="869" w:name="_Toc435200775"/>
      <w:r>
        <w:rPr>
          <w:rFonts w:ascii="宋体" w:hAnsi="宋体" w:cs="宋体" w:hint="eastAsia"/>
          <w:szCs w:val="21"/>
        </w:rPr>
        <w:t>18.3 验收</w:t>
      </w:r>
      <w:bookmarkEnd w:id="865"/>
      <w:bookmarkEnd w:id="866"/>
      <w:bookmarkEnd w:id="867"/>
      <w:bookmarkEnd w:id="868"/>
      <w:bookmarkEnd w:id="869"/>
    </w:p>
    <w:p w14:paraId="55E9CBC4"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监理人收到承包人按第18.2款约定提交的竣工验收申请报告后，应审查申请报告的各项内容，并按以下不同情况进行处理。</w:t>
      </w:r>
    </w:p>
    <w:p w14:paraId="053B064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18.3.1 监理人审查后认为尚不具备竣工验收条件的，应在收到竣工验收申请报告后的28天内通知承包人，指出在颁发接收证书前承包人还需进行的工作内容。承包人完成监理人通知的全部工作内容后，应再次提交竣工验收申请报告，直至监理人同意为止。</w:t>
      </w:r>
    </w:p>
    <w:p w14:paraId="446CB719"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18.3.2 监理人审查后认为已具备竣工验收条件的，应在收到竣工验收申请报告后的28天内提请发包人进行工程验收。</w:t>
      </w:r>
    </w:p>
    <w:p w14:paraId="19B903B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18.3.3发包人经过验收后同意接受工程的，应在监理人收到竣工验收申请报告后的56天内，由监理人向承包人出具经发包人签认的工程接收证书。发包人验收后同意接收工程但提出整修和完善要求的，限期修好，并缓发工程接收证书。整修和完善工作完成后，监理人复查达到要求的，经发包人同意后，再向承包人出具工程接收证书。</w:t>
      </w:r>
    </w:p>
    <w:p w14:paraId="69D1325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18.3.4 发包人验收后不同意接收工程的，监理人应按照发包人的验收意见发出指示，要求承包人对不合格工程认真返工重作或进行补救处理，并承担由此产生的费用。承包人在完成不合格工程的返工重作或补救工作后，应重新提交竣工验收申请报告，按第18.3.1项、第18.3.2项和第18.3.3项的约定进行。</w:t>
      </w:r>
    </w:p>
    <w:p w14:paraId="198514C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18.3.5 除专用合同条款另有约定外，经验收合格工程的实际竣工日期，以提交竣工验收申请报告的日期为准，并在工程接收证书中写明。</w:t>
      </w:r>
    </w:p>
    <w:p w14:paraId="217B536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18.3.6 发包人在收到承包人竣工验收申请报告56天后未进行验收的，视为验收合格，实际竣工日期以提交竣工验收申请报告的日期为准，但发包人由于不可抗力不能进行验收的除外。</w:t>
      </w:r>
    </w:p>
    <w:p w14:paraId="133BCEAB" w14:textId="77777777" w:rsidR="007E60F3" w:rsidRDefault="007E60F3" w:rsidP="007E60F3">
      <w:pPr>
        <w:keepNext/>
        <w:keepLines/>
        <w:spacing w:line="360" w:lineRule="auto"/>
        <w:outlineLvl w:val="0"/>
        <w:rPr>
          <w:rFonts w:ascii="宋体" w:hAnsi="宋体" w:cs="宋体"/>
          <w:szCs w:val="21"/>
        </w:rPr>
      </w:pPr>
      <w:bookmarkStart w:id="870" w:name="_Toc144974700"/>
      <w:bookmarkStart w:id="871" w:name="_Toc338944822"/>
      <w:bookmarkStart w:id="872" w:name="_Toc396423170"/>
      <w:bookmarkStart w:id="873" w:name="_Toc179632747"/>
      <w:bookmarkStart w:id="874" w:name="_Toc531764715"/>
      <w:bookmarkStart w:id="875" w:name="_Toc342296380"/>
      <w:bookmarkStart w:id="876" w:name="_Toc435200776"/>
      <w:bookmarkStart w:id="877" w:name="_Toc152045729"/>
      <w:bookmarkStart w:id="878" w:name="_Toc152042508"/>
      <w:r>
        <w:rPr>
          <w:rFonts w:ascii="宋体" w:hAnsi="宋体" w:cs="宋体" w:hint="eastAsia"/>
          <w:szCs w:val="21"/>
        </w:rPr>
        <w:lastRenderedPageBreak/>
        <w:t>18.4 单位工程验收</w:t>
      </w:r>
      <w:bookmarkEnd w:id="870"/>
      <w:bookmarkEnd w:id="871"/>
      <w:bookmarkEnd w:id="872"/>
      <w:bookmarkEnd w:id="873"/>
      <w:bookmarkEnd w:id="874"/>
      <w:bookmarkEnd w:id="875"/>
      <w:bookmarkEnd w:id="876"/>
      <w:bookmarkEnd w:id="877"/>
      <w:bookmarkEnd w:id="878"/>
    </w:p>
    <w:p w14:paraId="787442B2"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18.4.1 发包人根据合同进度计划安排，在全部工程竣工前需要使用已经竣工的单位工程时，或承包人提出经发包人同意时，可进行单位工程验收。验收的程序可参照第18.2款与第18.3款的约定进行。验收合格后，由监理人向承包人出具经发包人签认的单位工程验收证书。已签发单位工程接收证书的单位工程由发包人负责照管。单位工程的验收成果和结论作为全部工程竣工验收申请报告的附件。</w:t>
      </w:r>
    </w:p>
    <w:p w14:paraId="1F2F98E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18.4.2 发包人在全部工程竣工前，使用已接收的单位工程导致承包人费用增加的，发包人应承担由此增加的费用和（或）工期延误，并支付承包人合理利润。</w:t>
      </w:r>
    </w:p>
    <w:p w14:paraId="000ABC74" w14:textId="77777777" w:rsidR="007E60F3" w:rsidRDefault="007E60F3" w:rsidP="007E60F3">
      <w:pPr>
        <w:keepNext/>
        <w:keepLines/>
        <w:spacing w:line="360" w:lineRule="auto"/>
        <w:outlineLvl w:val="0"/>
        <w:rPr>
          <w:rFonts w:ascii="宋体" w:hAnsi="宋体" w:cs="宋体"/>
          <w:szCs w:val="21"/>
        </w:rPr>
      </w:pPr>
      <w:bookmarkStart w:id="879" w:name="_Toc396423171"/>
      <w:bookmarkStart w:id="880" w:name="_Toc531764716"/>
      <w:bookmarkStart w:id="881" w:name="_Toc435200777"/>
      <w:bookmarkStart w:id="882" w:name="_Toc338944823"/>
      <w:bookmarkStart w:id="883" w:name="_Toc342296381"/>
      <w:r>
        <w:rPr>
          <w:rFonts w:ascii="宋体" w:hAnsi="宋体" w:cs="宋体" w:hint="eastAsia"/>
          <w:szCs w:val="21"/>
        </w:rPr>
        <w:t>18.5 施工期运行</w:t>
      </w:r>
      <w:bookmarkEnd w:id="879"/>
      <w:bookmarkEnd w:id="880"/>
      <w:bookmarkEnd w:id="881"/>
      <w:bookmarkEnd w:id="882"/>
      <w:bookmarkEnd w:id="883"/>
    </w:p>
    <w:p w14:paraId="36EC676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18.5.1 施工期运行是指合同工程尚未全部竣工，其中某项或某几项单位工程或工程设备安装已竣工，根据专用合同条款约定，需要投入施工期运行的，经发包人按第18.4款的约定验收合格，证明能确保安全后，才能在施工期投入运行。</w:t>
      </w:r>
    </w:p>
    <w:p w14:paraId="2647121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18.5.2 在施工期运行中发现工程或工程设备损坏或存在缺陷的，由承包人按第19.2款约定进行修复。</w:t>
      </w:r>
    </w:p>
    <w:p w14:paraId="0F8EBF26" w14:textId="77777777" w:rsidR="007E60F3" w:rsidRDefault="007E60F3" w:rsidP="007E60F3">
      <w:pPr>
        <w:keepNext/>
        <w:keepLines/>
        <w:spacing w:line="360" w:lineRule="auto"/>
        <w:outlineLvl w:val="0"/>
        <w:rPr>
          <w:rFonts w:ascii="宋体" w:hAnsi="宋体" w:cs="宋体"/>
          <w:szCs w:val="21"/>
        </w:rPr>
      </w:pPr>
      <w:bookmarkStart w:id="884" w:name="_Toc531764717"/>
      <w:bookmarkStart w:id="885" w:name="_Toc435200778"/>
      <w:bookmarkStart w:id="886" w:name="_Toc342296382"/>
      <w:bookmarkStart w:id="887" w:name="_Toc338944824"/>
      <w:bookmarkStart w:id="888" w:name="_Toc396423172"/>
      <w:r>
        <w:rPr>
          <w:rFonts w:ascii="宋体" w:hAnsi="宋体" w:cs="宋体" w:hint="eastAsia"/>
          <w:szCs w:val="21"/>
        </w:rPr>
        <w:t>18.6 试运行</w:t>
      </w:r>
      <w:bookmarkEnd w:id="884"/>
      <w:bookmarkEnd w:id="885"/>
      <w:bookmarkEnd w:id="886"/>
      <w:bookmarkEnd w:id="887"/>
      <w:bookmarkEnd w:id="888"/>
    </w:p>
    <w:p w14:paraId="7247DBC2"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18.6.1 除专用合同条款另有约定外，承包人应按专用合同条款约定进行工程及工程设备试运行，负责提供试运行所需的人员、器材和必要的条件，并承担全部试运行费用。</w:t>
      </w:r>
    </w:p>
    <w:p w14:paraId="49C6A234"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18.6.2 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14:paraId="64498120" w14:textId="77777777" w:rsidR="007E60F3" w:rsidRDefault="007E60F3" w:rsidP="007E60F3">
      <w:pPr>
        <w:keepNext/>
        <w:keepLines/>
        <w:spacing w:line="360" w:lineRule="auto"/>
        <w:outlineLvl w:val="0"/>
        <w:rPr>
          <w:rFonts w:ascii="宋体" w:hAnsi="宋体" w:cs="宋体"/>
          <w:szCs w:val="21"/>
        </w:rPr>
      </w:pPr>
      <w:bookmarkStart w:id="889" w:name="_Toc338944825"/>
      <w:bookmarkStart w:id="890" w:name="_Toc435200779"/>
      <w:bookmarkStart w:id="891" w:name="_Toc396423173"/>
      <w:bookmarkStart w:id="892" w:name="_Toc342296383"/>
      <w:bookmarkStart w:id="893" w:name="_Toc531764718"/>
      <w:r>
        <w:rPr>
          <w:rFonts w:ascii="宋体" w:hAnsi="宋体" w:cs="宋体" w:hint="eastAsia"/>
          <w:szCs w:val="21"/>
        </w:rPr>
        <w:t>18.7 竣工清场</w:t>
      </w:r>
      <w:bookmarkEnd w:id="889"/>
      <w:bookmarkEnd w:id="890"/>
      <w:bookmarkEnd w:id="891"/>
      <w:bookmarkEnd w:id="892"/>
      <w:bookmarkEnd w:id="893"/>
    </w:p>
    <w:p w14:paraId="72EB997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18.7.1 除合同另有约定外，工程接收证书颁发后，承包人应按以下要求对施工场地进行清理，直至监理人检验合格为止。竣工清场费用由承包人承担。</w:t>
      </w:r>
    </w:p>
    <w:p w14:paraId="536B5933"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（1）施工场地内残留的垃圾已全部清除出场；</w:t>
      </w:r>
    </w:p>
    <w:p w14:paraId="5849D3D1"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（2）临时工程已拆除，场地已按合同要求进行清理、平整或复原；</w:t>
      </w:r>
    </w:p>
    <w:p w14:paraId="234FCE0C"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（3）按合同约定应撤离的承包人设备和剩余的材料，包括废弃的施工设备和材料，已按计划撤离施工场地；</w:t>
      </w:r>
    </w:p>
    <w:p w14:paraId="47A06306"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（4）工程建筑物周边及其附近道路、河道的施工堆积物，已按监理人指示全部清理；</w:t>
      </w:r>
    </w:p>
    <w:p w14:paraId="6F03ADA6"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（5）监理人指示的其他场地清理工作已全部完成。</w:t>
      </w:r>
    </w:p>
    <w:p w14:paraId="7B29BCA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18.7.2 承包人未按监理人的要求恢复临时占地，或者场地清理未达到合同约定的，发包人有权委托其他人恢复或清理，所发生的金额从拟支付给承包人的款项中扣除。</w:t>
      </w:r>
    </w:p>
    <w:p w14:paraId="0B373C8C" w14:textId="77777777" w:rsidR="007E60F3" w:rsidRDefault="007E60F3" w:rsidP="007E60F3">
      <w:pPr>
        <w:keepNext/>
        <w:keepLines/>
        <w:spacing w:line="360" w:lineRule="auto"/>
        <w:outlineLvl w:val="0"/>
        <w:rPr>
          <w:rFonts w:ascii="宋体" w:hAnsi="宋体" w:cs="宋体"/>
          <w:szCs w:val="21"/>
        </w:rPr>
      </w:pPr>
      <w:bookmarkStart w:id="894" w:name="_Toc435200780"/>
      <w:bookmarkStart w:id="895" w:name="_Toc531764719"/>
      <w:bookmarkStart w:id="896" w:name="_Toc396423174"/>
      <w:bookmarkStart w:id="897" w:name="_Toc338944826"/>
      <w:bookmarkStart w:id="898" w:name="_Toc342296384"/>
      <w:r>
        <w:rPr>
          <w:rFonts w:ascii="宋体" w:hAnsi="宋体" w:cs="宋体" w:hint="eastAsia"/>
          <w:szCs w:val="21"/>
        </w:rPr>
        <w:t>18.8 施工队伍的撤离</w:t>
      </w:r>
      <w:bookmarkEnd w:id="894"/>
      <w:bookmarkEnd w:id="895"/>
      <w:bookmarkEnd w:id="896"/>
      <w:bookmarkEnd w:id="897"/>
      <w:bookmarkEnd w:id="898"/>
    </w:p>
    <w:p w14:paraId="611A6D4C"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工程接收证书颁发后的56天内，除了经监理人同意需在缺陷责任期内继续工作和使用的人员、施工设备和临时工程外，其余的人员、施工设备和临时工程均应撤离施工场地或拆</w:t>
      </w:r>
      <w:r>
        <w:rPr>
          <w:rFonts w:ascii="宋体" w:hAnsi="宋体" w:cs="宋体" w:hint="eastAsia"/>
          <w:szCs w:val="21"/>
        </w:rPr>
        <w:lastRenderedPageBreak/>
        <w:t>除。除合同另有约定外，缺陷责任期满时，承包人的人员和施工设备应全部撤离施工场地。</w:t>
      </w:r>
    </w:p>
    <w:p w14:paraId="4DDFDD6B" w14:textId="77777777" w:rsidR="007E60F3" w:rsidRDefault="007E60F3" w:rsidP="007E60F3">
      <w:pPr>
        <w:keepNext/>
        <w:keepLines/>
        <w:spacing w:line="360" w:lineRule="auto"/>
        <w:outlineLvl w:val="0"/>
        <w:rPr>
          <w:rFonts w:ascii="宋体" w:hAnsi="宋体" w:cs="宋体"/>
          <w:szCs w:val="21"/>
          <w:lang w:val="zh-CN"/>
        </w:rPr>
      </w:pPr>
      <w:bookmarkStart w:id="899" w:name="_Toc338944827"/>
      <w:bookmarkStart w:id="900" w:name="_Toc531764720"/>
      <w:bookmarkStart w:id="901" w:name="_Toc435200781"/>
      <w:bookmarkStart w:id="902" w:name="_Toc396423175"/>
      <w:bookmarkStart w:id="903" w:name="_Toc342296385"/>
      <w:r>
        <w:rPr>
          <w:rFonts w:ascii="宋体" w:hAnsi="宋体" w:cs="宋体" w:hint="eastAsia"/>
          <w:szCs w:val="21"/>
          <w:lang w:val="zh-CN"/>
        </w:rPr>
        <w:t>19. 缺陷责任与保修责任</w:t>
      </w:r>
      <w:bookmarkEnd w:id="899"/>
      <w:bookmarkEnd w:id="900"/>
      <w:bookmarkEnd w:id="901"/>
      <w:bookmarkEnd w:id="902"/>
      <w:bookmarkEnd w:id="903"/>
    </w:p>
    <w:p w14:paraId="203E1F6D" w14:textId="77777777" w:rsidR="007E60F3" w:rsidRDefault="007E60F3" w:rsidP="007E60F3">
      <w:pPr>
        <w:keepNext/>
        <w:keepLines/>
        <w:spacing w:line="360" w:lineRule="auto"/>
        <w:outlineLvl w:val="0"/>
        <w:rPr>
          <w:rFonts w:ascii="宋体" w:hAnsi="宋体" w:cs="宋体"/>
          <w:szCs w:val="21"/>
        </w:rPr>
      </w:pPr>
      <w:bookmarkStart w:id="904" w:name="_Toc179632753"/>
      <w:bookmarkStart w:id="905" w:name="_Toc144974706"/>
      <w:bookmarkStart w:id="906" w:name="_Toc396423176"/>
      <w:bookmarkStart w:id="907" w:name="_Toc152042514"/>
      <w:bookmarkStart w:id="908" w:name="_Toc152045735"/>
      <w:bookmarkStart w:id="909" w:name="_Toc342296386"/>
      <w:bookmarkStart w:id="910" w:name="_Toc531764721"/>
      <w:bookmarkStart w:id="911" w:name="_Toc338944828"/>
      <w:bookmarkStart w:id="912" w:name="_Toc435200782"/>
      <w:r>
        <w:rPr>
          <w:rFonts w:ascii="宋体" w:hAnsi="宋体" w:cs="宋体" w:hint="eastAsia"/>
          <w:szCs w:val="21"/>
        </w:rPr>
        <w:t>19.1 缺陷责任期的起算时间</w:t>
      </w:r>
      <w:bookmarkEnd w:id="904"/>
      <w:bookmarkEnd w:id="905"/>
      <w:bookmarkEnd w:id="906"/>
      <w:bookmarkEnd w:id="907"/>
      <w:bookmarkEnd w:id="908"/>
      <w:bookmarkEnd w:id="909"/>
      <w:bookmarkEnd w:id="910"/>
      <w:bookmarkEnd w:id="911"/>
      <w:bookmarkEnd w:id="912"/>
    </w:p>
    <w:p w14:paraId="0A484C01"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缺陷责任期自实际竣工日期起计算。在全部工程竣工验收前，已经发包人提前验收的单位工程，其缺陷责任期的起算日期相应提前。</w:t>
      </w:r>
    </w:p>
    <w:p w14:paraId="129866B5" w14:textId="77777777" w:rsidR="007E60F3" w:rsidRDefault="007E60F3" w:rsidP="007E60F3">
      <w:pPr>
        <w:keepNext/>
        <w:keepLines/>
        <w:spacing w:line="360" w:lineRule="auto"/>
        <w:outlineLvl w:val="0"/>
        <w:rPr>
          <w:rFonts w:ascii="宋体" w:hAnsi="宋体" w:cs="宋体"/>
          <w:szCs w:val="21"/>
        </w:rPr>
      </w:pPr>
      <w:bookmarkStart w:id="913" w:name="_Toc396423177"/>
      <w:bookmarkStart w:id="914" w:name="_Toc435200783"/>
      <w:bookmarkStart w:id="915" w:name="_Toc152045736"/>
      <w:bookmarkStart w:id="916" w:name="_Toc152042515"/>
      <w:bookmarkStart w:id="917" w:name="_Toc179632754"/>
      <w:bookmarkStart w:id="918" w:name="_Toc342296387"/>
      <w:bookmarkStart w:id="919" w:name="_Toc144974707"/>
      <w:bookmarkStart w:id="920" w:name="_Toc531764722"/>
      <w:bookmarkStart w:id="921" w:name="_Toc338944829"/>
      <w:r>
        <w:rPr>
          <w:rFonts w:ascii="宋体" w:hAnsi="宋体" w:cs="宋体" w:hint="eastAsia"/>
          <w:szCs w:val="21"/>
        </w:rPr>
        <w:t>19.2 缺陷责任</w:t>
      </w:r>
      <w:bookmarkEnd w:id="913"/>
      <w:bookmarkEnd w:id="914"/>
      <w:bookmarkEnd w:id="915"/>
      <w:bookmarkEnd w:id="916"/>
      <w:bookmarkEnd w:id="917"/>
      <w:bookmarkEnd w:id="918"/>
      <w:bookmarkEnd w:id="919"/>
      <w:bookmarkEnd w:id="920"/>
      <w:bookmarkEnd w:id="921"/>
    </w:p>
    <w:p w14:paraId="7BA8E4E6"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19.2.1 承包人应在缺陷责任期内对已交付使用的工程承担缺陷责任。</w:t>
      </w:r>
    </w:p>
    <w:p w14:paraId="19623FC5"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19.2.2 缺陷责任期内，发包人对已接收使用的工程负责日常维护工作。发包人在使用过程中，发现已接收的工程存在新的缺陷或已修复的缺陷部位或部件又遭损坏的，承包人应负责修复，直至检验合格为止。</w:t>
      </w:r>
    </w:p>
    <w:p w14:paraId="693537E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19.2.3 监理人和承包人应共同查清缺陷和（或）损坏的原因。经查明属承包人原因造成的，应由承包人承担修复和查验的费用。经查验属发包人原因造成的，发包人应承担修复和查验的费用，并支付承包人合理利润。</w:t>
      </w:r>
    </w:p>
    <w:p w14:paraId="39AEF38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19.2.4 承包人不能在合理时间内修复缺陷的，发包人可自行修复或委托其他人修复，所需费用和利润的承担，按第19.2.3项约定办理。</w:t>
      </w:r>
    </w:p>
    <w:p w14:paraId="07C28FD7" w14:textId="77777777" w:rsidR="007E60F3" w:rsidRDefault="007E60F3" w:rsidP="007E60F3">
      <w:pPr>
        <w:keepNext/>
        <w:keepLines/>
        <w:spacing w:line="360" w:lineRule="auto"/>
        <w:outlineLvl w:val="0"/>
        <w:rPr>
          <w:rFonts w:ascii="宋体" w:hAnsi="宋体" w:cs="宋体"/>
          <w:szCs w:val="21"/>
        </w:rPr>
      </w:pPr>
      <w:bookmarkStart w:id="922" w:name="_Toc338944830"/>
      <w:bookmarkStart w:id="923" w:name="_Toc396423178"/>
      <w:bookmarkStart w:id="924" w:name="_Toc435200784"/>
      <w:bookmarkStart w:id="925" w:name="_Toc179632755"/>
      <w:bookmarkStart w:id="926" w:name="_Toc152042516"/>
      <w:bookmarkStart w:id="927" w:name="_Toc342296388"/>
      <w:bookmarkStart w:id="928" w:name="_Toc531764723"/>
      <w:bookmarkStart w:id="929" w:name="_Toc152045737"/>
      <w:bookmarkStart w:id="930" w:name="_Toc144974708"/>
      <w:r>
        <w:rPr>
          <w:rFonts w:ascii="宋体" w:hAnsi="宋体" w:cs="宋体" w:hint="eastAsia"/>
          <w:szCs w:val="21"/>
        </w:rPr>
        <w:t>19.3 缺陷责任期的延长</w:t>
      </w:r>
      <w:bookmarkEnd w:id="922"/>
      <w:bookmarkEnd w:id="923"/>
      <w:bookmarkEnd w:id="924"/>
      <w:bookmarkEnd w:id="925"/>
      <w:bookmarkEnd w:id="926"/>
      <w:bookmarkEnd w:id="927"/>
      <w:bookmarkEnd w:id="928"/>
      <w:bookmarkEnd w:id="929"/>
      <w:bookmarkEnd w:id="930"/>
    </w:p>
    <w:p w14:paraId="4E14EB3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由于承包人原因造成某项缺陷或损坏使某项工程或工程设备不能按原定目标使用而需要再次检查、检验和修复的，发包人有权要求承包人相应延长缺陷责任期，但缺陷责任期最长不超过2年。</w:t>
      </w:r>
    </w:p>
    <w:p w14:paraId="139195F3" w14:textId="77777777" w:rsidR="007E60F3" w:rsidRDefault="007E60F3" w:rsidP="007E60F3">
      <w:pPr>
        <w:keepNext/>
        <w:keepLines/>
        <w:spacing w:line="360" w:lineRule="auto"/>
        <w:outlineLvl w:val="0"/>
        <w:rPr>
          <w:rFonts w:ascii="宋体" w:hAnsi="宋体" w:cs="宋体"/>
          <w:szCs w:val="21"/>
        </w:rPr>
      </w:pPr>
      <w:bookmarkStart w:id="931" w:name="_Toc531764724"/>
      <w:bookmarkStart w:id="932" w:name="_Toc179632756"/>
      <w:bookmarkStart w:id="933" w:name="_Toc152042517"/>
      <w:bookmarkStart w:id="934" w:name="_Toc396423179"/>
      <w:bookmarkStart w:id="935" w:name="_Toc144974709"/>
      <w:bookmarkStart w:id="936" w:name="_Toc435200785"/>
      <w:bookmarkStart w:id="937" w:name="_Toc338944831"/>
      <w:bookmarkStart w:id="938" w:name="_Toc152045738"/>
      <w:bookmarkStart w:id="939" w:name="_Toc342296389"/>
      <w:r>
        <w:rPr>
          <w:rFonts w:ascii="宋体" w:hAnsi="宋体" w:cs="宋体" w:hint="eastAsia"/>
          <w:szCs w:val="21"/>
        </w:rPr>
        <w:t>19.4 进一步试验和试运行</w:t>
      </w:r>
      <w:bookmarkEnd w:id="931"/>
      <w:bookmarkEnd w:id="932"/>
      <w:bookmarkEnd w:id="933"/>
      <w:bookmarkEnd w:id="934"/>
      <w:bookmarkEnd w:id="935"/>
      <w:bookmarkEnd w:id="936"/>
      <w:bookmarkEnd w:id="937"/>
      <w:bookmarkEnd w:id="938"/>
      <w:bookmarkEnd w:id="939"/>
    </w:p>
    <w:p w14:paraId="53323862"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任何一项缺陷或损坏修复后，经检查证明其影响了工程或工程设备的使用性能，承包人应重新进行合同约定的试验和试运行，试验和试运行的全部费用应由责任方承担。</w:t>
      </w:r>
    </w:p>
    <w:p w14:paraId="48A9EEC7" w14:textId="77777777" w:rsidR="007E60F3" w:rsidRDefault="007E60F3" w:rsidP="007E60F3">
      <w:pPr>
        <w:keepNext/>
        <w:keepLines/>
        <w:spacing w:line="360" w:lineRule="auto"/>
        <w:outlineLvl w:val="0"/>
        <w:rPr>
          <w:rFonts w:ascii="宋体" w:hAnsi="宋体" w:cs="宋体"/>
          <w:szCs w:val="21"/>
        </w:rPr>
      </w:pPr>
      <w:bookmarkStart w:id="940" w:name="_Toc338944832"/>
      <w:bookmarkStart w:id="941" w:name="_Toc396423180"/>
      <w:bookmarkStart w:id="942" w:name="_Toc531764725"/>
      <w:bookmarkStart w:id="943" w:name="_Toc152042518"/>
      <w:bookmarkStart w:id="944" w:name="_Toc144974710"/>
      <w:bookmarkStart w:id="945" w:name="_Toc435200786"/>
      <w:bookmarkStart w:id="946" w:name="_Toc342296390"/>
      <w:bookmarkStart w:id="947" w:name="_Toc152045739"/>
      <w:bookmarkStart w:id="948" w:name="_Toc179632757"/>
      <w:r>
        <w:rPr>
          <w:rFonts w:ascii="宋体" w:hAnsi="宋体" w:cs="宋体" w:hint="eastAsia"/>
          <w:szCs w:val="21"/>
        </w:rPr>
        <w:t>19.5 承包人的进入权</w:t>
      </w:r>
      <w:bookmarkEnd w:id="940"/>
      <w:bookmarkEnd w:id="941"/>
      <w:bookmarkEnd w:id="942"/>
      <w:bookmarkEnd w:id="943"/>
      <w:bookmarkEnd w:id="944"/>
      <w:bookmarkEnd w:id="945"/>
      <w:bookmarkEnd w:id="946"/>
      <w:bookmarkEnd w:id="947"/>
      <w:bookmarkEnd w:id="948"/>
    </w:p>
    <w:p w14:paraId="3A3A26B4"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缺陷责任期内承包人为缺陷修复工作需要，有权进入工程现场，但应遵守发包人的保安和保密规定。</w:t>
      </w:r>
    </w:p>
    <w:p w14:paraId="63EB9C22" w14:textId="77777777" w:rsidR="007E60F3" w:rsidRDefault="007E60F3" w:rsidP="007E60F3">
      <w:pPr>
        <w:keepNext/>
        <w:keepLines/>
        <w:spacing w:line="360" w:lineRule="auto"/>
        <w:outlineLvl w:val="0"/>
        <w:rPr>
          <w:rFonts w:ascii="宋体" w:hAnsi="宋体" w:cs="宋体"/>
          <w:szCs w:val="21"/>
        </w:rPr>
      </w:pPr>
      <w:bookmarkStart w:id="949" w:name="_Toc531764726"/>
      <w:bookmarkStart w:id="950" w:name="_Toc342296391"/>
      <w:bookmarkStart w:id="951" w:name="_Toc396423181"/>
      <w:bookmarkStart w:id="952" w:name="_Toc179632758"/>
      <w:bookmarkStart w:id="953" w:name="_Toc152045740"/>
      <w:bookmarkStart w:id="954" w:name="_Toc144974711"/>
      <w:bookmarkStart w:id="955" w:name="_Toc152042519"/>
      <w:bookmarkStart w:id="956" w:name="_Toc338944833"/>
      <w:bookmarkStart w:id="957" w:name="_Toc435200787"/>
      <w:r>
        <w:rPr>
          <w:rFonts w:ascii="宋体" w:hAnsi="宋体" w:cs="宋体" w:hint="eastAsia"/>
          <w:szCs w:val="21"/>
        </w:rPr>
        <w:t>19.6 缺陷责任期终止证书</w:t>
      </w:r>
      <w:bookmarkEnd w:id="949"/>
      <w:bookmarkEnd w:id="950"/>
      <w:bookmarkEnd w:id="951"/>
      <w:bookmarkEnd w:id="952"/>
      <w:bookmarkEnd w:id="953"/>
      <w:bookmarkEnd w:id="954"/>
      <w:bookmarkEnd w:id="955"/>
      <w:bookmarkEnd w:id="956"/>
      <w:bookmarkEnd w:id="957"/>
    </w:p>
    <w:p w14:paraId="60D1AEE6"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在第1.1.4.5目约定的缺陷责任期，包括根据第19.3款延长的期限终止后14天内，由监理人向承包人出具经发包人签认的缺陷责任期终止证书，并退还剩余的质量保证金。</w:t>
      </w:r>
    </w:p>
    <w:p w14:paraId="672F92A2" w14:textId="77777777" w:rsidR="007E60F3" w:rsidRDefault="007E60F3" w:rsidP="007E60F3">
      <w:pPr>
        <w:keepNext/>
        <w:keepLines/>
        <w:spacing w:line="360" w:lineRule="auto"/>
        <w:outlineLvl w:val="0"/>
        <w:rPr>
          <w:rFonts w:ascii="宋体" w:hAnsi="宋体" w:cs="宋体"/>
          <w:szCs w:val="21"/>
        </w:rPr>
      </w:pPr>
      <w:bookmarkStart w:id="958" w:name="_Toc338944834"/>
      <w:bookmarkStart w:id="959" w:name="_Toc531764727"/>
      <w:bookmarkStart w:id="960" w:name="_Toc435200788"/>
      <w:bookmarkStart w:id="961" w:name="_Toc396423182"/>
      <w:bookmarkStart w:id="962" w:name="_Toc342296392"/>
      <w:r>
        <w:rPr>
          <w:rFonts w:ascii="宋体" w:hAnsi="宋体" w:cs="宋体" w:hint="eastAsia"/>
          <w:szCs w:val="21"/>
        </w:rPr>
        <w:t>19.7 保修责任</w:t>
      </w:r>
      <w:bookmarkEnd w:id="958"/>
      <w:bookmarkEnd w:id="959"/>
      <w:bookmarkEnd w:id="960"/>
      <w:bookmarkEnd w:id="961"/>
      <w:bookmarkEnd w:id="962"/>
    </w:p>
    <w:p w14:paraId="27192BF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合同当事人根据有关法律规定，在专用合同条款中约定工程质量保修范围、期限和责任。保修期自实际竣工日期起计算。在全部工程竣工验收前，已经发包人提前验收的单位工程，其保修期的起算日期相应提前。</w:t>
      </w:r>
    </w:p>
    <w:p w14:paraId="0BB877C7" w14:textId="77777777" w:rsidR="007E60F3" w:rsidRDefault="007E60F3" w:rsidP="007E60F3">
      <w:pPr>
        <w:keepNext/>
        <w:keepLines/>
        <w:spacing w:line="360" w:lineRule="auto"/>
        <w:outlineLvl w:val="0"/>
        <w:rPr>
          <w:rFonts w:ascii="宋体" w:hAnsi="宋体" w:cs="宋体"/>
          <w:szCs w:val="21"/>
          <w:lang w:val="zh-CN"/>
        </w:rPr>
      </w:pPr>
      <w:bookmarkStart w:id="963" w:name="_Toc435200789"/>
      <w:bookmarkStart w:id="964" w:name="_Toc342296393"/>
      <w:bookmarkStart w:id="965" w:name="_Toc396423183"/>
      <w:bookmarkStart w:id="966" w:name="_Toc338944835"/>
      <w:bookmarkStart w:id="967" w:name="_Toc531764728"/>
      <w:r>
        <w:rPr>
          <w:rFonts w:ascii="宋体" w:hAnsi="宋体" w:cs="宋体" w:hint="eastAsia"/>
          <w:szCs w:val="21"/>
          <w:lang w:val="zh-CN"/>
        </w:rPr>
        <w:lastRenderedPageBreak/>
        <w:t>20. 保险</w:t>
      </w:r>
      <w:bookmarkEnd w:id="963"/>
      <w:bookmarkEnd w:id="964"/>
      <w:bookmarkEnd w:id="965"/>
      <w:bookmarkEnd w:id="966"/>
      <w:bookmarkEnd w:id="967"/>
    </w:p>
    <w:p w14:paraId="3ED7C6FD" w14:textId="77777777" w:rsidR="007E60F3" w:rsidRDefault="007E60F3" w:rsidP="007E60F3">
      <w:pPr>
        <w:keepNext/>
        <w:keepLines/>
        <w:spacing w:line="360" w:lineRule="auto"/>
        <w:outlineLvl w:val="0"/>
        <w:rPr>
          <w:rFonts w:ascii="宋体" w:hAnsi="宋体" w:cs="宋体"/>
          <w:szCs w:val="21"/>
        </w:rPr>
      </w:pPr>
      <w:bookmarkStart w:id="968" w:name="_Toc338944836"/>
      <w:bookmarkStart w:id="969" w:name="_Toc396423184"/>
      <w:bookmarkStart w:id="970" w:name="_Toc342296394"/>
      <w:bookmarkStart w:id="971" w:name="_Toc531764729"/>
      <w:bookmarkStart w:id="972" w:name="_Toc435200790"/>
      <w:r>
        <w:rPr>
          <w:rFonts w:ascii="宋体" w:hAnsi="宋体" w:cs="宋体" w:hint="eastAsia"/>
          <w:szCs w:val="21"/>
        </w:rPr>
        <w:t>20.1 工程保险</w:t>
      </w:r>
      <w:bookmarkEnd w:id="968"/>
      <w:bookmarkEnd w:id="969"/>
      <w:bookmarkEnd w:id="970"/>
      <w:bookmarkEnd w:id="971"/>
      <w:bookmarkEnd w:id="972"/>
    </w:p>
    <w:p w14:paraId="76F9AC8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14:paraId="635BAD79" w14:textId="77777777" w:rsidR="007E60F3" w:rsidRDefault="007E60F3" w:rsidP="007E60F3">
      <w:pPr>
        <w:keepNext/>
        <w:keepLines/>
        <w:spacing w:line="360" w:lineRule="auto"/>
        <w:outlineLvl w:val="0"/>
        <w:rPr>
          <w:rFonts w:ascii="宋体" w:hAnsi="宋体" w:cs="宋体"/>
          <w:szCs w:val="21"/>
        </w:rPr>
      </w:pPr>
      <w:bookmarkStart w:id="973" w:name="_Toc338944837"/>
      <w:bookmarkStart w:id="974" w:name="_Toc342296395"/>
      <w:bookmarkStart w:id="975" w:name="_Toc396423185"/>
      <w:bookmarkStart w:id="976" w:name="_Toc531764730"/>
      <w:bookmarkStart w:id="977" w:name="_Toc435200791"/>
      <w:r>
        <w:rPr>
          <w:rFonts w:ascii="宋体" w:hAnsi="宋体" w:cs="宋体" w:hint="eastAsia"/>
          <w:szCs w:val="21"/>
        </w:rPr>
        <w:t>20.2 人员工伤事故的保险</w:t>
      </w:r>
      <w:bookmarkEnd w:id="973"/>
      <w:bookmarkEnd w:id="974"/>
      <w:bookmarkEnd w:id="975"/>
      <w:bookmarkEnd w:id="976"/>
      <w:bookmarkEnd w:id="977"/>
    </w:p>
    <w:p w14:paraId="4F1AE84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20.2.1 承包人员工伤事故的保险</w:t>
      </w:r>
    </w:p>
    <w:p w14:paraId="564DC62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承包人应依照有关法律规定参加工伤保险，为其履行合同所雇佣的全部人员，缴纳工伤保险费，并要求其分包人也进行此项保险。</w:t>
      </w:r>
    </w:p>
    <w:p w14:paraId="00B7C89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20.2.2 发包人员工伤事故的保险</w:t>
      </w:r>
    </w:p>
    <w:p w14:paraId="2598384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发包人应依照有关法律规定参加工伤保险，为其现场机构雇佣的全部人员，缴纳工伤保险费，并要求其监理人也进行此项保险。</w:t>
      </w:r>
    </w:p>
    <w:p w14:paraId="5BB4D92F" w14:textId="77777777" w:rsidR="007E60F3" w:rsidRDefault="007E60F3" w:rsidP="007E60F3">
      <w:pPr>
        <w:keepNext/>
        <w:keepLines/>
        <w:spacing w:line="360" w:lineRule="auto"/>
        <w:outlineLvl w:val="0"/>
        <w:rPr>
          <w:rFonts w:ascii="宋体" w:hAnsi="宋体" w:cs="宋体"/>
          <w:szCs w:val="21"/>
        </w:rPr>
      </w:pPr>
      <w:bookmarkStart w:id="978" w:name="_Toc179632763"/>
      <w:bookmarkStart w:id="979" w:name="_Toc152042524"/>
      <w:bookmarkStart w:id="980" w:name="_Toc144974716"/>
      <w:bookmarkStart w:id="981" w:name="_Toc152045745"/>
      <w:bookmarkStart w:id="982" w:name="_Toc338944838"/>
      <w:bookmarkStart w:id="983" w:name="_Toc531764731"/>
      <w:bookmarkStart w:id="984" w:name="_Toc396423186"/>
      <w:bookmarkStart w:id="985" w:name="_Toc435200792"/>
      <w:bookmarkStart w:id="986" w:name="_Toc342296396"/>
      <w:r>
        <w:rPr>
          <w:rFonts w:ascii="宋体" w:hAnsi="宋体" w:cs="宋体" w:hint="eastAsia"/>
          <w:szCs w:val="21"/>
        </w:rPr>
        <w:t>20.3 人身意外伤害险</w:t>
      </w:r>
      <w:bookmarkEnd w:id="978"/>
      <w:bookmarkEnd w:id="979"/>
      <w:bookmarkEnd w:id="980"/>
      <w:bookmarkEnd w:id="981"/>
      <w:bookmarkEnd w:id="982"/>
      <w:bookmarkEnd w:id="983"/>
      <w:bookmarkEnd w:id="984"/>
      <w:bookmarkEnd w:id="985"/>
      <w:bookmarkEnd w:id="986"/>
    </w:p>
    <w:p w14:paraId="43FCC50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20.3.1 发包人应在整个施工期间为其现场机构雇用的全部人员，投保人身意外伤害险，缴纳保险费，并要求其监理人也进行此项保险。</w:t>
      </w:r>
    </w:p>
    <w:p w14:paraId="531FF47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20.3.2 承包人应在整个施工期间为其现场机构雇用的全部人员，投保人身意外伤害险，缴纳保险费，并要求其分包人也进行此项保险。</w:t>
      </w:r>
    </w:p>
    <w:p w14:paraId="0BF1446F" w14:textId="77777777" w:rsidR="007E60F3" w:rsidRDefault="007E60F3" w:rsidP="007E60F3">
      <w:pPr>
        <w:keepNext/>
        <w:keepLines/>
        <w:spacing w:line="360" w:lineRule="auto"/>
        <w:outlineLvl w:val="0"/>
        <w:rPr>
          <w:rFonts w:ascii="宋体" w:hAnsi="宋体" w:cs="宋体"/>
          <w:szCs w:val="21"/>
        </w:rPr>
      </w:pPr>
      <w:bookmarkStart w:id="987" w:name="_Toc396423187"/>
      <w:bookmarkStart w:id="988" w:name="_Toc338944839"/>
      <w:bookmarkStart w:id="989" w:name="_Toc435200793"/>
      <w:bookmarkStart w:id="990" w:name="_Toc531764732"/>
      <w:bookmarkStart w:id="991" w:name="_Toc342296397"/>
      <w:r>
        <w:rPr>
          <w:rFonts w:ascii="宋体" w:hAnsi="宋体" w:cs="宋体" w:hint="eastAsia"/>
          <w:szCs w:val="21"/>
        </w:rPr>
        <w:t>20.4 第三者责任险</w:t>
      </w:r>
      <w:bookmarkEnd w:id="987"/>
      <w:bookmarkEnd w:id="988"/>
      <w:bookmarkEnd w:id="989"/>
      <w:bookmarkEnd w:id="990"/>
      <w:bookmarkEnd w:id="991"/>
    </w:p>
    <w:p w14:paraId="41DAFE56"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20.4.1 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14:paraId="095C02E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20.4.2 在缺陷责任期终止证书颁发前，承包人应以承包人和发包人的共同名义，投保第20.4.1项约定的第三者责任险，其保险费率、保险金额等有关内容在专用合同条款中约定。</w:t>
      </w:r>
    </w:p>
    <w:p w14:paraId="29E94E90" w14:textId="77777777" w:rsidR="007E60F3" w:rsidRDefault="007E60F3" w:rsidP="007E60F3">
      <w:pPr>
        <w:keepNext/>
        <w:keepLines/>
        <w:spacing w:line="360" w:lineRule="auto"/>
        <w:outlineLvl w:val="0"/>
        <w:rPr>
          <w:rFonts w:ascii="宋体" w:hAnsi="宋体" w:cs="宋体"/>
          <w:szCs w:val="21"/>
        </w:rPr>
      </w:pPr>
      <w:bookmarkStart w:id="992" w:name="_Toc531764733"/>
      <w:bookmarkStart w:id="993" w:name="_Toc342296398"/>
      <w:bookmarkStart w:id="994" w:name="_Toc396423188"/>
      <w:bookmarkStart w:id="995" w:name="_Toc435200794"/>
      <w:bookmarkStart w:id="996" w:name="_Toc338944840"/>
      <w:r>
        <w:rPr>
          <w:rFonts w:ascii="宋体" w:hAnsi="宋体" w:cs="宋体" w:hint="eastAsia"/>
          <w:szCs w:val="21"/>
        </w:rPr>
        <w:t>20.5 其他保险</w:t>
      </w:r>
      <w:bookmarkEnd w:id="992"/>
      <w:bookmarkEnd w:id="993"/>
      <w:bookmarkEnd w:id="994"/>
      <w:bookmarkEnd w:id="995"/>
      <w:bookmarkEnd w:id="996"/>
    </w:p>
    <w:p w14:paraId="7677A594"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除专用合同条款另有约定外，承包人应为其施工设备、进场的材料和工程设备等办理保险。</w:t>
      </w:r>
    </w:p>
    <w:p w14:paraId="6718129A" w14:textId="77777777" w:rsidR="007E60F3" w:rsidRDefault="007E60F3" w:rsidP="007E60F3">
      <w:pPr>
        <w:keepNext/>
        <w:keepLines/>
        <w:spacing w:line="360" w:lineRule="auto"/>
        <w:outlineLvl w:val="0"/>
        <w:rPr>
          <w:rFonts w:ascii="宋体" w:hAnsi="宋体" w:cs="宋体"/>
          <w:szCs w:val="21"/>
        </w:rPr>
      </w:pPr>
      <w:bookmarkStart w:id="997" w:name="_Toc435200795"/>
      <w:bookmarkStart w:id="998" w:name="_Toc396423189"/>
      <w:bookmarkStart w:id="999" w:name="_Toc342296399"/>
      <w:bookmarkStart w:id="1000" w:name="_Toc338944841"/>
      <w:bookmarkStart w:id="1001" w:name="_Toc531764734"/>
      <w:r>
        <w:rPr>
          <w:rFonts w:ascii="宋体" w:hAnsi="宋体" w:cs="宋体" w:hint="eastAsia"/>
          <w:szCs w:val="21"/>
        </w:rPr>
        <w:t>20.6 对各项保险的一般要求</w:t>
      </w:r>
      <w:bookmarkEnd w:id="997"/>
      <w:bookmarkEnd w:id="998"/>
      <w:bookmarkEnd w:id="999"/>
      <w:bookmarkEnd w:id="1000"/>
      <w:bookmarkEnd w:id="1001"/>
    </w:p>
    <w:p w14:paraId="218E9742"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20.6.1 保险凭证</w:t>
      </w:r>
    </w:p>
    <w:p w14:paraId="764D755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承包人应在专用合同条款约定的期限内向发包人提交各项保险生效的证据和保险单副本，保险单必须与专用合同条款约定的条件保持一致。</w:t>
      </w:r>
    </w:p>
    <w:p w14:paraId="149CB8C6"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20.6.2 保险合同条款的变动</w:t>
      </w:r>
    </w:p>
    <w:p w14:paraId="5B692FC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承包人需要变动保险合同条款时，应事先征得发包人同意，并通知监理人。保险人作出变动的，承包人应在收到保险人通知后立即通知发包人和监理人。</w:t>
      </w:r>
    </w:p>
    <w:p w14:paraId="6D5A2FA4"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lastRenderedPageBreak/>
        <w:t>20.6.3 持续保险</w:t>
      </w:r>
    </w:p>
    <w:p w14:paraId="37E2A4A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承包人应与保险人保持联系，使保险人能够随时了解工程实施中的变动，并确保按保险合同条款要求持续保险。</w:t>
      </w:r>
    </w:p>
    <w:p w14:paraId="0CD49C0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20.6.4 保险金不足的补偿</w:t>
      </w:r>
    </w:p>
    <w:p w14:paraId="537272D6"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保险金不足以补偿损失的，应由承包人和（或）发包人按合同约定负责补偿。</w:t>
      </w:r>
    </w:p>
    <w:p w14:paraId="68AC61B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20.6.5 未按约定投保的补救</w:t>
      </w:r>
    </w:p>
    <w:p w14:paraId="382DB1D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（1）由于负有投保义务的一方当事人未按合同约定办理保险，或未能使保险持续有效的，另一方当事人可代为办理，所需费用由对方当事人承担。</w:t>
      </w:r>
    </w:p>
    <w:p w14:paraId="4C0CC226"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（2）由于负有投保义务的一方当事人未按合同约定办理某项保险，导致受益人未能得到保险人的赔偿，原应从该项保险得到的保险金应由负有投保义务的一方当事人支付。</w:t>
      </w:r>
    </w:p>
    <w:p w14:paraId="2081105C"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20.6.6 报告义务</w:t>
      </w:r>
    </w:p>
    <w:p w14:paraId="125D6A1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当保险事故发生时，投保人应按照保险单规定的条件和期限及时向保险人报告。</w:t>
      </w:r>
    </w:p>
    <w:p w14:paraId="24BCF2CB" w14:textId="77777777" w:rsidR="007E60F3" w:rsidRDefault="007E60F3" w:rsidP="007E60F3">
      <w:pPr>
        <w:keepNext/>
        <w:keepLines/>
        <w:spacing w:line="360" w:lineRule="auto"/>
        <w:outlineLvl w:val="0"/>
        <w:rPr>
          <w:rFonts w:ascii="宋体" w:hAnsi="宋体" w:cs="宋体"/>
          <w:szCs w:val="21"/>
          <w:lang w:val="zh-CN"/>
        </w:rPr>
      </w:pPr>
      <w:bookmarkStart w:id="1002" w:name="_Toc342296400"/>
      <w:bookmarkStart w:id="1003" w:name="_Toc435200796"/>
      <w:bookmarkStart w:id="1004" w:name="_Toc531764735"/>
      <w:bookmarkStart w:id="1005" w:name="_Toc338944842"/>
      <w:bookmarkStart w:id="1006" w:name="_Toc396423190"/>
      <w:r>
        <w:rPr>
          <w:rFonts w:ascii="宋体" w:hAnsi="宋体" w:cs="宋体" w:hint="eastAsia"/>
          <w:szCs w:val="21"/>
          <w:lang w:val="zh-CN"/>
        </w:rPr>
        <w:t>21. 不可抗力</w:t>
      </w:r>
      <w:bookmarkEnd w:id="1002"/>
      <w:bookmarkEnd w:id="1003"/>
      <w:bookmarkEnd w:id="1004"/>
      <w:bookmarkEnd w:id="1005"/>
      <w:bookmarkEnd w:id="1006"/>
    </w:p>
    <w:p w14:paraId="7FBB0CD1" w14:textId="77777777" w:rsidR="007E60F3" w:rsidRDefault="007E60F3" w:rsidP="007E60F3">
      <w:pPr>
        <w:keepNext/>
        <w:keepLines/>
        <w:spacing w:line="360" w:lineRule="auto"/>
        <w:outlineLvl w:val="0"/>
        <w:rPr>
          <w:rFonts w:ascii="宋体" w:hAnsi="宋体" w:cs="宋体"/>
          <w:szCs w:val="21"/>
        </w:rPr>
      </w:pPr>
      <w:bookmarkStart w:id="1007" w:name="_Toc342296401"/>
      <w:bookmarkStart w:id="1008" w:name="_Toc396423191"/>
      <w:bookmarkStart w:id="1009" w:name="_Toc338944843"/>
      <w:bookmarkStart w:id="1010" w:name="_Toc531764736"/>
      <w:bookmarkStart w:id="1011" w:name="_Toc435200797"/>
      <w:r>
        <w:rPr>
          <w:rFonts w:ascii="宋体" w:hAnsi="宋体" w:cs="宋体" w:hint="eastAsia"/>
          <w:szCs w:val="21"/>
        </w:rPr>
        <w:t>21.1 不可抗力的确认</w:t>
      </w:r>
      <w:bookmarkEnd w:id="1007"/>
      <w:bookmarkEnd w:id="1008"/>
      <w:bookmarkEnd w:id="1009"/>
      <w:bookmarkEnd w:id="1010"/>
      <w:bookmarkEnd w:id="1011"/>
    </w:p>
    <w:p w14:paraId="45E79B2C"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21.1.1 不可抗力是指承包人和发包人在订立合同时不可预见，在工程施工过程中不可避免发生并不能克服的自然灾害和社会性突发事件，如地震、海啸、瘟疫、水灾、骚乱、暴动、战争和专用合同条款约定的其他情形。</w:t>
      </w:r>
    </w:p>
    <w:p w14:paraId="6138BA8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21.1.2 不可抗力发生后，发包人和承包人应及时认真统计所造成的损失，收集不可抗力造成损失的证据。合同双方对是否属于不可抗力或其损失的意见不一致的，由监理人按第3.5款商定或确定。发生争议时，按第24条的约定办理。</w:t>
      </w:r>
    </w:p>
    <w:p w14:paraId="5858BB30" w14:textId="77777777" w:rsidR="007E60F3" w:rsidRDefault="007E60F3" w:rsidP="007E60F3">
      <w:pPr>
        <w:keepNext/>
        <w:keepLines/>
        <w:spacing w:line="360" w:lineRule="auto"/>
        <w:outlineLvl w:val="0"/>
        <w:rPr>
          <w:rFonts w:ascii="宋体" w:hAnsi="宋体" w:cs="宋体"/>
          <w:szCs w:val="21"/>
        </w:rPr>
      </w:pPr>
      <w:bookmarkStart w:id="1012" w:name="_Toc152042530"/>
      <w:bookmarkStart w:id="1013" w:name="_Toc338944844"/>
      <w:bookmarkStart w:id="1014" w:name="_Toc152045751"/>
      <w:bookmarkStart w:id="1015" w:name="_Toc396423192"/>
      <w:bookmarkStart w:id="1016" w:name="_Toc179632769"/>
      <w:bookmarkStart w:id="1017" w:name="_Toc342296402"/>
      <w:bookmarkStart w:id="1018" w:name="_Toc435200798"/>
      <w:bookmarkStart w:id="1019" w:name="_Toc531764737"/>
      <w:bookmarkStart w:id="1020" w:name="_Toc144974722"/>
      <w:r>
        <w:rPr>
          <w:rFonts w:ascii="宋体" w:hAnsi="宋体" w:cs="宋体" w:hint="eastAsia"/>
          <w:szCs w:val="21"/>
        </w:rPr>
        <w:t>21.2 不可抗力的通知</w:t>
      </w:r>
      <w:bookmarkEnd w:id="1012"/>
      <w:bookmarkEnd w:id="1013"/>
      <w:bookmarkEnd w:id="1014"/>
      <w:bookmarkEnd w:id="1015"/>
      <w:bookmarkEnd w:id="1016"/>
      <w:bookmarkEnd w:id="1017"/>
      <w:bookmarkEnd w:id="1018"/>
      <w:bookmarkEnd w:id="1019"/>
      <w:bookmarkEnd w:id="1020"/>
    </w:p>
    <w:p w14:paraId="5F11FAB9"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21.2.1 合同一方当事人遇到不可抗力事件，使其履行合同义务受到阻碍时，应立即通知合同另一方当事人和监理人，书面说明不可抗力和受阻碍的详细情况，并提供必要的证明。</w:t>
      </w:r>
    </w:p>
    <w:p w14:paraId="4FCC86B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21.2.2 如不可抗力持续发生，合同一方当事人应及时向合同另一方当事人和监理人提交中间报告，说明不可抗力和履行合同受阻的情况，并于不可抗力事件结束后28天内提交最终报告及有关资料。</w:t>
      </w:r>
    </w:p>
    <w:p w14:paraId="7457F4F6" w14:textId="77777777" w:rsidR="007E60F3" w:rsidRDefault="007E60F3" w:rsidP="007E60F3">
      <w:pPr>
        <w:keepNext/>
        <w:keepLines/>
        <w:spacing w:line="360" w:lineRule="auto"/>
        <w:outlineLvl w:val="0"/>
        <w:rPr>
          <w:rFonts w:ascii="宋体" w:hAnsi="宋体" w:cs="宋体"/>
          <w:szCs w:val="21"/>
        </w:rPr>
      </w:pPr>
      <w:bookmarkStart w:id="1021" w:name="_Toc531764738"/>
      <w:bookmarkStart w:id="1022" w:name="_Toc342296403"/>
      <w:bookmarkStart w:id="1023" w:name="_Toc396423193"/>
      <w:bookmarkStart w:id="1024" w:name="_Toc435200799"/>
      <w:bookmarkStart w:id="1025" w:name="_Toc338944845"/>
      <w:r>
        <w:rPr>
          <w:rFonts w:ascii="宋体" w:hAnsi="宋体" w:cs="宋体" w:hint="eastAsia"/>
          <w:szCs w:val="21"/>
        </w:rPr>
        <w:t>21.3 不可抗力后果及其处理</w:t>
      </w:r>
      <w:bookmarkEnd w:id="1021"/>
      <w:bookmarkEnd w:id="1022"/>
      <w:bookmarkEnd w:id="1023"/>
      <w:bookmarkEnd w:id="1024"/>
      <w:bookmarkEnd w:id="1025"/>
    </w:p>
    <w:p w14:paraId="6D5D783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21.3.1 不可抗力造成损害的责任</w:t>
      </w:r>
    </w:p>
    <w:p w14:paraId="35D9400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除专用合同条款另有约定外，不可抗力导致的人员伤亡、财产损失、费用增加和（或）工期延误等后果，由合同双方按以下原则承担：</w:t>
      </w:r>
    </w:p>
    <w:p w14:paraId="6A7A1DFD"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（1）永久工程，包括已运至施工场地的材料和工程设备的损害，以及因工程损害造成的第三者人员伤亡和财产损失由发包人承担；</w:t>
      </w:r>
    </w:p>
    <w:p w14:paraId="69DD5DC1"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（2）承包人设备的损坏由承包人承担；</w:t>
      </w:r>
    </w:p>
    <w:p w14:paraId="6C62B610"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（3）发包人和承包人各自承担其人员伤亡和其他财产损失及其相关费用；</w:t>
      </w:r>
    </w:p>
    <w:p w14:paraId="21EF74CE"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lastRenderedPageBreak/>
        <w:t>（4）承包人的停工损失由承包人承担，但停工期间应监理人要求照管工程和清理、修复工程的金额由发包人承担；</w:t>
      </w:r>
    </w:p>
    <w:p w14:paraId="7A60D960"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（5）不能按期竣工的，应合理延长工期，承包人不需支付逾期竣工违约金。发包人要求赶工的，承包人应采取赶工措施，赶工费用由发包人承担。</w:t>
      </w:r>
    </w:p>
    <w:p w14:paraId="70803035"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21.3.2 延迟履行期间发生的不可抗力</w:t>
      </w:r>
    </w:p>
    <w:p w14:paraId="00C656AC"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合同一方当事人延迟履行，在延迟履行期间发生不可抗力的，不免除其责任。</w:t>
      </w:r>
    </w:p>
    <w:p w14:paraId="53F7A9D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21.3.3 避免和减少不可抗力损失</w:t>
      </w:r>
    </w:p>
    <w:p w14:paraId="5F3CC25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不可抗力发生后，发包人和承包人均应采取措施尽量避免和减少损失的扩大，任何一方没有采取有效措施导致损失扩大的，应对扩大的损失承担责任。</w:t>
      </w:r>
    </w:p>
    <w:p w14:paraId="38F8E30B"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21.3.4 因不可抗力解除合同</w:t>
      </w:r>
    </w:p>
    <w:p w14:paraId="3F2AE98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w:t>
      </w:r>
    </w:p>
    <w:p w14:paraId="6C4C986F" w14:textId="77777777" w:rsidR="007E60F3" w:rsidRDefault="007E60F3" w:rsidP="007E60F3">
      <w:pPr>
        <w:keepNext/>
        <w:keepLines/>
        <w:spacing w:line="360" w:lineRule="auto"/>
        <w:outlineLvl w:val="0"/>
        <w:rPr>
          <w:rFonts w:ascii="宋体" w:hAnsi="宋体" w:cs="宋体"/>
          <w:szCs w:val="21"/>
          <w:lang w:val="zh-CN"/>
        </w:rPr>
      </w:pPr>
      <w:bookmarkStart w:id="1026" w:name="_Toc144974724"/>
      <w:bookmarkStart w:id="1027" w:name="_Toc342296404"/>
      <w:bookmarkStart w:id="1028" w:name="_Toc531764739"/>
      <w:bookmarkStart w:id="1029" w:name="_Toc179632771"/>
      <w:bookmarkStart w:id="1030" w:name="_Toc435200800"/>
      <w:bookmarkStart w:id="1031" w:name="_Toc152042532"/>
      <w:bookmarkStart w:id="1032" w:name="_Toc396423194"/>
      <w:bookmarkStart w:id="1033" w:name="_Toc338944846"/>
      <w:bookmarkStart w:id="1034" w:name="_Toc152045753"/>
      <w:r>
        <w:rPr>
          <w:rFonts w:ascii="宋体" w:hAnsi="宋体" w:cs="宋体" w:hint="eastAsia"/>
          <w:szCs w:val="21"/>
          <w:lang w:val="zh-CN"/>
        </w:rPr>
        <w:t>22. 违约</w:t>
      </w:r>
      <w:bookmarkEnd w:id="1026"/>
      <w:bookmarkEnd w:id="1027"/>
      <w:bookmarkEnd w:id="1028"/>
      <w:bookmarkEnd w:id="1029"/>
      <w:bookmarkEnd w:id="1030"/>
      <w:bookmarkEnd w:id="1031"/>
      <w:bookmarkEnd w:id="1032"/>
      <w:bookmarkEnd w:id="1033"/>
      <w:bookmarkEnd w:id="1034"/>
    </w:p>
    <w:p w14:paraId="5180B85C" w14:textId="77777777" w:rsidR="007E60F3" w:rsidRDefault="007E60F3" w:rsidP="007E60F3">
      <w:pPr>
        <w:keepNext/>
        <w:keepLines/>
        <w:spacing w:line="360" w:lineRule="auto"/>
        <w:outlineLvl w:val="0"/>
        <w:rPr>
          <w:rFonts w:ascii="宋体" w:hAnsi="宋体" w:cs="宋体"/>
          <w:szCs w:val="21"/>
        </w:rPr>
      </w:pPr>
      <w:bookmarkStart w:id="1035" w:name="_Toc152042533"/>
      <w:bookmarkStart w:id="1036" w:name="_Toc435200801"/>
      <w:bookmarkStart w:id="1037" w:name="_Toc342296405"/>
      <w:bookmarkStart w:id="1038" w:name="_Toc338944847"/>
      <w:bookmarkStart w:id="1039" w:name="_Toc396423195"/>
      <w:bookmarkStart w:id="1040" w:name="_Toc152045754"/>
      <w:bookmarkStart w:id="1041" w:name="_Toc179632772"/>
      <w:bookmarkStart w:id="1042" w:name="_Toc531764740"/>
      <w:bookmarkStart w:id="1043" w:name="_Toc144974725"/>
      <w:r>
        <w:rPr>
          <w:rFonts w:ascii="宋体" w:hAnsi="宋体" w:cs="宋体" w:hint="eastAsia"/>
          <w:szCs w:val="21"/>
        </w:rPr>
        <w:t>22.1 承包人违约</w:t>
      </w:r>
      <w:bookmarkEnd w:id="1035"/>
      <w:bookmarkEnd w:id="1036"/>
      <w:bookmarkEnd w:id="1037"/>
      <w:bookmarkEnd w:id="1038"/>
      <w:bookmarkEnd w:id="1039"/>
      <w:bookmarkEnd w:id="1040"/>
      <w:bookmarkEnd w:id="1041"/>
      <w:bookmarkEnd w:id="1042"/>
      <w:bookmarkEnd w:id="1043"/>
    </w:p>
    <w:p w14:paraId="522D79C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22.1.1 承包人违约的情形</w:t>
      </w:r>
    </w:p>
    <w:p w14:paraId="35A50D99"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在履行合同过程中发生的下列情况属承包人违约：</w:t>
      </w:r>
    </w:p>
    <w:p w14:paraId="180785AB"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（1）承包人违反第1.8款或第4.3款的约定，私自将合同的全部或部分权利转让给其他人，或私自将合同的全部或部分义务转移给其他人；</w:t>
      </w:r>
    </w:p>
    <w:p w14:paraId="739FB7DA"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（2）承包人违反第5.3款或第6.4款的约定，未经监理人批准，私自将已按合同约定进入施工场地的施工设备、临时设施或材料撤离施工场地；</w:t>
      </w:r>
    </w:p>
    <w:p w14:paraId="515D1204"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（3）承包人违反第5.4款的约定使用了不合格材料或工程设备，工程质量达不到标准要求，又拒绝清除不合格工程；</w:t>
      </w:r>
    </w:p>
    <w:p w14:paraId="7A890BFA"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（4）承包人未能按合同进度计划及时完成合同约定的工作，已造成或预期造成工期延误；</w:t>
      </w:r>
    </w:p>
    <w:p w14:paraId="769D5E91"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（5）承包人在缺陷责任期内，未能对工程接收证书所列的缺陷清单的内容或缺陷责任期内发生的缺陷进行修复，而又拒绝按监理人指示再进行修补；</w:t>
      </w:r>
    </w:p>
    <w:p w14:paraId="0E41DE7C"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（6）承包人无法继续履行或明确表示不履行或实质上已停止履行合同；</w:t>
      </w:r>
    </w:p>
    <w:p w14:paraId="1000EDA0"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（7）承包人不按合同约定履行义务的其他情况。</w:t>
      </w:r>
    </w:p>
    <w:p w14:paraId="0EA8DDE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22.1.2 对承包人违约的处理</w:t>
      </w:r>
    </w:p>
    <w:p w14:paraId="7F55CB65"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（1）承包人发生第22.1.1（6）目约定的违约情况时，发包人可通知承包人立即解除合同，并按有关法律处理。</w:t>
      </w:r>
    </w:p>
    <w:p w14:paraId="1968D1C9"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lastRenderedPageBreak/>
        <w:t>（2）承包人发生除第22.1.1（6）目约定以外的其他违约情况时，监理人可向承包人发出整改通知，要求其在指定的期限内改正。承包人应承担其违约所引起的费用增加和（或）工期延误。</w:t>
      </w:r>
    </w:p>
    <w:p w14:paraId="6544DBAB"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（3）经检查证明承包人已采取了有效措施纠正违约行为，具备复工条件的，可由监理人签发复工通知复工。</w:t>
      </w:r>
    </w:p>
    <w:p w14:paraId="1DAC0C2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22.1.3 承包人违约解除合同</w:t>
      </w:r>
    </w:p>
    <w:p w14:paraId="6C5C317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14:paraId="27E2FD5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22.1.4 合同解除后的估价、付款和结清</w:t>
      </w:r>
    </w:p>
    <w:p w14:paraId="4A1D1120"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 xml:space="preserve">（1）合同解除后，监理人按第3.5款商定或确定承包人实际完成工作的价值，以及承包人已提供的材料、施工设备、工程设备和临时工程等的价值。 </w:t>
      </w:r>
    </w:p>
    <w:p w14:paraId="5826C666"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 xml:space="preserve">（2）合同解除后，发包人应暂停对承包人的一切付款，查清各项付款和已扣款金额，包括承包人应支付的违约金。 </w:t>
      </w:r>
    </w:p>
    <w:p w14:paraId="629625B9"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（3）合同解除后，发包人应按第23.4款的约定向承包人索赔由于解除合同给发包人造成的损失。</w:t>
      </w:r>
    </w:p>
    <w:p w14:paraId="35320EE9"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（4）合同双方确认上述往来款项后，出具最终结清付款证书，结清全部合同款项。</w:t>
      </w:r>
    </w:p>
    <w:p w14:paraId="5C72DF47"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（5）发包人和承包人未能就解除合同后的结清达成一致而形成争议的，按第24条的约定办理。</w:t>
      </w:r>
    </w:p>
    <w:p w14:paraId="3DEC9071"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22.1.5 协议利益的转让</w:t>
      </w:r>
    </w:p>
    <w:p w14:paraId="376E1D3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 xml:space="preserve">因承包人违约解除合同的，发包人有权要求承包人将其为实施合同而签订的材料和设备的订货协议或任何服务协议利益转让给发包人，并在解除合同后的14天内，依法办理转让手续。 </w:t>
      </w:r>
    </w:p>
    <w:p w14:paraId="16646D0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22.1.6 紧急情况下无能力或不愿进行抢救</w:t>
      </w:r>
    </w:p>
    <w:p w14:paraId="25B6698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14:paraId="61FC03D0" w14:textId="77777777" w:rsidR="007E60F3" w:rsidRDefault="007E60F3" w:rsidP="007E60F3">
      <w:pPr>
        <w:keepNext/>
        <w:keepLines/>
        <w:spacing w:line="360" w:lineRule="auto"/>
        <w:outlineLvl w:val="0"/>
        <w:rPr>
          <w:rFonts w:ascii="宋体" w:hAnsi="宋体" w:cs="宋体"/>
          <w:szCs w:val="21"/>
        </w:rPr>
      </w:pPr>
      <w:bookmarkStart w:id="1044" w:name="_Toc396423196"/>
      <w:bookmarkStart w:id="1045" w:name="_Toc435200802"/>
      <w:bookmarkStart w:id="1046" w:name="_Toc144974726"/>
      <w:bookmarkStart w:id="1047" w:name="_Toc338944848"/>
      <w:bookmarkStart w:id="1048" w:name="_Toc152042534"/>
      <w:bookmarkStart w:id="1049" w:name="_Toc342296406"/>
      <w:bookmarkStart w:id="1050" w:name="_Toc152045755"/>
      <w:bookmarkStart w:id="1051" w:name="_Toc179632773"/>
      <w:bookmarkStart w:id="1052" w:name="_Toc531764741"/>
      <w:r>
        <w:rPr>
          <w:rFonts w:ascii="宋体" w:hAnsi="宋体" w:cs="宋体" w:hint="eastAsia"/>
          <w:szCs w:val="21"/>
        </w:rPr>
        <w:t>22.2 发包人违约</w:t>
      </w:r>
      <w:bookmarkEnd w:id="1044"/>
      <w:bookmarkEnd w:id="1045"/>
      <w:bookmarkEnd w:id="1046"/>
      <w:bookmarkEnd w:id="1047"/>
      <w:bookmarkEnd w:id="1048"/>
      <w:bookmarkEnd w:id="1049"/>
      <w:bookmarkEnd w:id="1050"/>
      <w:bookmarkEnd w:id="1051"/>
      <w:bookmarkEnd w:id="1052"/>
    </w:p>
    <w:p w14:paraId="1C2B283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22.2.1 发包人违约的情形</w:t>
      </w:r>
    </w:p>
    <w:p w14:paraId="3EB398A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在履行合同过程中发生的下列情形，属发包人违约：</w:t>
      </w:r>
    </w:p>
    <w:p w14:paraId="0AF43F79"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（1）发包人未能按合同约定支付预付款或合同价款，或拖延、拒绝批准付款申请和支付凭证，导致付款延误的；</w:t>
      </w:r>
    </w:p>
    <w:p w14:paraId="5733C1A6"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lastRenderedPageBreak/>
        <w:t>（2）发包人原因造成停工的；</w:t>
      </w:r>
    </w:p>
    <w:p w14:paraId="7798DC16"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（3）监理人无正当理由没有在约定期限内发出复工指示，导致承包人无法复工的；</w:t>
      </w:r>
    </w:p>
    <w:p w14:paraId="3E402F94"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（4）发包人无法继续履行或明确表示不履行或实质上已停止履行合同的；</w:t>
      </w:r>
    </w:p>
    <w:p w14:paraId="3F6E16B5"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（5）发包人不履行合同约定其他义务的。</w:t>
      </w:r>
    </w:p>
    <w:p w14:paraId="7D6A04B4"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22.2.2 承包人有权暂停施工</w:t>
      </w:r>
    </w:p>
    <w:p w14:paraId="67435D42"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发包人发生除第22.2.1（4）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14:paraId="1E5D8E29"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 xml:space="preserve">22.2.3 发包人违约解除合同 </w:t>
      </w:r>
    </w:p>
    <w:p w14:paraId="062384ED"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 xml:space="preserve">（1）发生第22.2.1（4）目的违约情况时，承包人可书面通知发包人解除合同。   </w:t>
      </w:r>
    </w:p>
    <w:p w14:paraId="1BAF3D42"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（2）承包人按22.2.2项暂停施工28天后，发包人仍不纠正违约行为的，承包人可向发包人发出解除合同通知。但承包人的这一行动不免除发包人承担的违约责任，也不影响承包人根据合同约定享有的索赔权利。</w:t>
      </w:r>
    </w:p>
    <w:p w14:paraId="2CCDD98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22.2.4 解除合同后的付款</w:t>
      </w:r>
    </w:p>
    <w:p w14:paraId="701FE87C"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因发包人违约解除合同的，发包人应在解除合同后28天内向承包人支付下列金额，承包人应在此期限内及时向发包人提交要求支付下列金额的有关资料和凭证：</w:t>
      </w:r>
    </w:p>
    <w:p w14:paraId="1326DD54"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（1）合同解除日以前所完成工作的价款；</w:t>
      </w:r>
    </w:p>
    <w:p w14:paraId="550591CB"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（2）承包人为该工程施工订购并已付款的材料、工程设备和其他物品的金额。发包人付还后，该材料、工程设备和其他物品归发包人所有；</w:t>
      </w:r>
    </w:p>
    <w:p w14:paraId="51B6EE04" w14:textId="77777777" w:rsidR="007E60F3" w:rsidRDefault="007E60F3" w:rsidP="007E60F3">
      <w:pPr>
        <w:spacing w:line="360" w:lineRule="auto"/>
        <w:ind w:firstLineChars="342" w:firstLine="718"/>
        <w:rPr>
          <w:rFonts w:ascii="宋体" w:hAnsi="宋体" w:cs="宋体"/>
          <w:szCs w:val="21"/>
        </w:rPr>
      </w:pPr>
      <w:r>
        <w:rPr>
          <w:rFonts w:ascii="宋体" w:hAnsi="宋体" w:cs="宋体" w:hint="eastAsia"/>
          <w:szCs w:val="21"/>
        </w:rPr>
        <w:t>（3）承包人为完成工程所发生的，而发包人未支付的金额；</w:t>
      </w:r>
    </w:p>
    <w:p w14:paraId="71D5DE0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发包人应按本项约定支付上述金额并退还质量保证金和履约担保，但有权要求承包人支付应偿还给发包人的各项金额。</w:t>
      </w:r>
    </w:p>
    <w:p w14:paraId="34B48751"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22.2.5 解除合同后的承包人撤离</w:t>
      </w:r>
    </w:p>
    <w:p w14:paraId="0CB80C2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因发包人违约而解除合同后，承包人应妥善做好已竣工工程和已购材料、设备的保护和移交工作，按发包人要求将承包人设备和人员撤出施工场地。承包人撤出施工场地应遵守第18.7.1项的约定，发包人应为承包人撤出提供必要条件。</w:t>
      </w:r>
    </w:p>
    <w:p w14:paraId="0BB763A7" w14:textId="77777777" w:rsidR="007E60F3" w:rsidRDefault="007E60F3" w:rsidP="007E60F3">
      <w:pPr>
        <w:keepNext/>
        <w:keepLines/>
        <w:spacing w:line="360" w:lineRule="auto"/>
        <w:outlineLvl w:val="0"/>
        <w:rPr>
          <w:rFonts w:ascii="宋体" w:hAnsi="宋体" w:cs="宋体"/>
          <w:szCs w:val="21"/>
        </w:rPr>
      </w:pPr>
      <w:bookmarkStart w:id="1053" w:name="_Toc152045756"/>
      <w:bookmarkStart w:id="1054" w:name="_Toc531764742"/>
      <w:bookmarkStart w:id="1055" w:name="_Toc396423197"/>
      <w:bookmarkStart w:id="1056" w:name="_Toc152042535"/>
      <w:bookmarkStart w:id="1057" w:name="_Toc435200803"/>
      <w:bookmarkStart w:id="1058" w:name="_Toc342296407"/>
      <w:bookmarkStart w:id="1059" w:name="_Toc179632774"/>
      <w:bookmarkStart w:id="1060" w:name="_Toc338944849"/>
      <w:r>
        <w:rPr>
          <w:rFonts w:ascii="宋体" w:hAnsi="宋体" w:cs="宋体" w:hint="eastAsia"/>
          <w:szCs w:val="21"/>
        </w:rPr>
        <w:t>22.3 第三人造成的违约</w:t>
      </w:r>
      <w:bookmarkEnd w:id="1053"/>
      <w:bookmarkEnd w:id="1054"/>
      <w:bookmarkEnd w:id="1055"/>
      <w:bookmarkEnd w:id="1056"/>
      <w:bookmarkEnd w:id="1057"/>
      <w:bookmarkEnd w:id="1058"/>
      <w:bookmarkEnd w:id="1059"/>
      <w:bookmarkEnd w:id="1060"/>
    </w:p>
    <w:p w14:paraId="1576C095"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在履行合同过程中，一方当事人因第三人的原因造成违约的，应当向对方当事人承担违约责任。一方当事人和第三人之间的纠纷，依照法律规定或者按照约定解决。</w:t>
      </w:r>
    </w:p>
    <w:p w14:paraId="07C6CF7A" w14:textId="77777777" w:rsidR="007E60F3" w:rsidRDefault="007E60F3" w:rsidP="007E60F3">
      <w:pPr>
        <w:keepNext/>
        <w:keepLines/>
        <w:spacing w:line="360" w:lineRule="auto"/>
        <w:outlineLvl w:val="0"/>
        <w:rPr>
          <w:rFonts w:ascii="宋体" w:hAnsi="宋体" w:cs="宋体"/>
          <w:szCs w:val="21"/>
          <w:lang w:val="zh-CN"/>
        </w:rPr>
      </w:pPr>
      <w:bookmarkStart w:id="1061" w:name="_Toc152042536"/>
      <w:bookmarkStart w:id="1062" w:name="_Toc396423198"/>
      <w:bookmarkStart w:id="1063" w:name="_Toc338944850"/>
      <w:bookmarkStart w:id="1064" w:name="_Toc152045757"/>
      <w:bookmarkStart w:id="1065" w:name="_Toc179632775"/>
      <w:bookmarkStart w:id="1066" w:name="_Toc531764743"/>
      <w:bookmarkStart w:id="1067" w:name="_Toc342296408"/>
      <w:bookmarkStart w:id="1068" w:name="_Toc435200804"/>
      <w:bookmarkStart w:id="1069" w:name="_Toc144974727"/>
      <w:r>
        <w:rPr>
          <w:rFonts w:ascii="宋体" w:hAnsi="宋体" w:cs="宋体" w:hint="eastAsia"/>
          <w:szCs w:val="21"/>
          <w:lang w:val="zh-CN"/>
        </w:rPr>
        <w:t>23. 索赔</w:t>
      </w:r>
      <w:bookmarkEnd w:id="1061"/>
      <w:bookmarkEnd w:id="1062"/>
      <w:bookmarkEnd w:id="1063"/>
      <w:bookmarkEnd w:id="1064"/>
      <w:bookmarkEnd w:id="1065"/>
      <w:bookmarkEnd w:id="1066"/>
      <w:bookmarkEnd w:id="1067"/>
      <w:bookmarkEnd w:id="1068"/>
      <w:bookmarkEnd w:id="1069"/>
    </w:p>
    <w:p w14:paraId="71122966" w14:textId="77777777" w:rsidR="007E60F3" w:rsidRDefault="007E60F3" w:rsidP="007E60F3">
      <w:pPr>
        <w:keepNext/>
        <w:keepLines/>
        <w:spacing w:line="360" w:lineRule="auto"/>
        <w:outlineLvl w:val="0"/>
        <w:rPr>
          <w:rFonts w:ascii="宋体" w:hAnsi="宋体" w:cs="宋体"/>
          <w:szCs w:val="21"/>
        </w:rPr>
      </w:pPr>
      <w:bookmarkStart w:id="1070" w:name="_Toc531764744"/>
      <w:bookmarkStart w:id="1071" w:name="_Toc435200805"/>
      <w:bookmarkStart w:id="1072" w:name="_Toc179632776"/>
      <w:bookmarkStart w:id="1073" w:name="_Toc152042537"/>
      <w:bookmarkStart w:id="1074" w:name="_Toc338944851"/>
      <w:bookmarkStart w:id="1075" w:name="_Toc342296409"/>
      <w:bookmarkStart w:id="1076" w:name="_Toc152045758"/>
      <w:bookmarkStart w:id="1077" w:name="_Toc144974728"/>
      <w:bookmarkStart w:id="1078" w:name="_Toc396423199"/>
      <w:r>
        <w:rPr>
          <w:rFonts w:ascii="宋体" w:hAnsi="宋体" w:cs="宋体" w:hint="eastAsia"/>
          <w:szCs w:val="21"/>
        </w:rPr>
        <w:t>23.1 承包人索赔的提出</w:t>
      </w:r>
      <w:bookmarkEnd w:id="1070"/>
      <w:bookmarkEnd w:id="1071"/>
      <w:bookmarkEnd w:id="1072"/>
      <w:bookmarkEnd w:id="1073"/>
      <w:bookmarkEnd w:id="1074"/>
      <w:bookmarkEnd w:id="1075"/>
      <w:bookmarkEnd w:id="1076"/>
      <w:bookmarkEnd w:id="1077"/>
      <w:bookmarkEnd w:id="1078"/>
    </w:p>
    <w:p w14:paraId="60CB231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根据合同约定，承包人认为有权得到追加付款和（或）延长工期的，应按以下程序向发包人提出索赔：</w:t>
      </w:r>
    </w:p>
    <w:p w14:paraId="6C0E1F11"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lastRenderedPageBreak/>
        <w:t>（1）承包人应在知道或应当知道索赔事件发生后28天内，向监理人递交索赔意向通知书，并说明发生索赔事件的事由。承包人未在前述28天内发出索赔意向通知书的，丧失要求追加付款和（或）延长工期的权利；</w:t>
      </w:r>
    </w:p>
    <w:p w14:paraId="74CAB6B9"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（2）承包人应在发出索赔意向通知书后28天内，向监理人正式递交索赔通知书。索赔通知书应详细说明索赔理由以及要求追加的付款金额和（或）延长的工期，并附必要的记录和证明材料；</w:t>
      </w:r>
    </w:p>
    <w:p w14:paraId="1FD0D89C"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（3）索赔事件具有连续影响的，承包人应按合理时间间隔继续递交延续索赔通知，说明连续影响的实际情况和记录，列出累计的追加付款金额和（或）工期延长天数；</w:t>
      </w:r>
    </w:p>
    <w:p w14:paraId="2A12A6D3"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（4）在索赔事件影响结束后的28天内，承包人应向监理人递交最终索赔通知书，说明最终要求索赔的追加付款金额和延长的工期，并附必要的记录和证明材料。</w:t>
      </w:r>
    </w:p>
    <w:p w14:paraId="2896B170" w14:textId="77777777" w:rsidR="007E60F3" w:rsidRDefault="007E60F3" w:rsidP="007E60F3">
      <w:pPr>
        <w:keepNext/>
        <w:keepLines/>
        <w:spacing w:line="360" w:lineRule="auto"/>
        <w:outlineLvl w:val="0"/>
        <w:rPr>
          <w:rFonts w:ascii="宋体" w:hAnsi="宋体" w:cs="宋体"/>
          <w:szCs w:val="21"/>
        </w:rPr>
      </w:pPr>
      <w:bookmarkStart w:id="1079" w:name="_Toc435200806"/>
      <w:bookmarkStart w:id="1080" w:name="_Toc396423200"/>
      <w:bookmarkStart w:id="1081" w:name="_Toc338944852"/>
      <w:bookmarkStart w:id="1082" w:name="_Toc342296410"/>
      <w:bookmarkStart w:id="1083" w:name="_Toc531764745"/>
      <w:bookmarkStart w:id="1084" w:name="_Toc152045759"/>
      <w:bookmarkStart w:id="1085" w:name="_Toc179632777"/>
      <w:bookmarkStart w:id="1086" w:name="_Toc152042538"/>
      <w:bookmarkStart w:id="1087" w:name="_Toc144974729"/>
      <w:r>
        <w:rPr>
          <w:rFonts w:ascii="宋体" w:hAnsi="宋体" w:cs="宋体" w:hint="eastAsia"/>
          <w:szCs w:val="21"/>
        </w:rPr>
        <w:t>23.2 承包人索赔处理程序</w:t>
      </w:r>
      <w:bookmarkEnd w:id="1079"/>
      <w:bookmarkEnd w:id="1080"/>
      <w:bookmarkEnd w:id="1081"/>
      <w:bookmarkEnd w:id="1082"/>
      <w:bookmarkEnd w:id="1083"/>
      <w:bookmarkEnd w:id="1084"/>
      <w:bookmarkEnd w:id="1085"/>
      <w:bookmarkEnd w:id="1086"/>
      <w:bookmarkEnd w:id="1087"/>
    </w:p>
    <w:p w14:paraId="3821E5C9"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（1）监理人收到承包人提交的索赔通知书后，应及时审查索赔通知书的内容、查验承包人的记录和证明材料，必要时监理人可要求承包人提交全部原始记录副本。</w:t>
      </w:r>
    </w:p>
    <w:p w14:paraId="07793088"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（2）监理人应按第3.5款商定或确定追加的付款和（或）延长的工期，并在收到上述索赔通知书或有关索赔的进一步证明材料后的42天内，将索赔处理结果答复承包人。</w:t>
      </w:r>
    </w:p>
    <w:p w14:paraId="4F478315" w14:textId="77777777" w:rsidR="007E60F3" w:rsidRDefault="007E60F3" w:rsidP="007E60F3">
      <w:pPr>
        <w:spacing w:line="360" w:lineRule="auto"/>
        <w:ind w:firstLineChars="171" w:firstLine="359"/>
        <w:rPr>
          <w:rFonts w:ascii="宋体" w:hAnsi="宋体" w:cs="宋体"/>
          <w:szCs w:val="21"/>
        </w:rPr>
      </w:pPr>
      <w:r>
        <w:rPr>
          <w:rFonts w:ascii="宋体" w:hAnsi="宋体" w:cs="宋体" w:hint="eastAsia"/>
          <w:szCs w:val="21"/>
        </w:rPr>
        <w:t>（3）承包人接受索赔处理结果的，发包人应在作出索赔处理结果答复后28天内完成赔付。承包人不接受索赔处理结果的，按第24条的约定办理。</w:t>
      </w:r>
    </w:p>
    <w:p w14:paraId="057CA6E2" w14:textId="77777777" w:rsidR="007E60F3" w:rsidRDefault="007E60F3" w:rsidP="007E60F3">
      <w:pPr>
        <w:keepNext/>
        <w:keepLines/>
        <w:spacing w:line="360" w:lineRule="auto"/>
        <w:outlineLvl w:val="0"/>
        <w:rPr>
          <w:rFonts w:ascii="宋体" w:hAnsi="宋体" w:cs="宋体"/>
          <w:szCs w:val="21"/>
        </w:rPr>
      </w:pPr>
      <w:bookmarkStart w:id="1088" w:name="_Toc342296411"/>
      <w:bookmarkStart w:id="1089" w:name="_Toc396423201"/>
      <w:bookmarkStart w:id="1090" w:name="_Toc338944853"/>
      <w:bookmarkStart w:id="1091" w:name="_Toc152042539"/>
      <w:bookmarkStart w:id="1092" w:name="_Toc144974730"/>
      <w:bookmarkStart w:id="1093" w:name="_Toc531764746"/>
      <w:bookmarkStart w:id="1094" w:name="_Toc152045760"/>
      <w:bookmarkStart w:id="1095" w:name="_Toc179632778"/>
      <w:bookmarkStart w:id="1096" w:name="_Toc435200807"/>
      <w:r>
        <w:rPr>
          <w:rFonts w:ascii="宋体" w:hAnsi="宋体" w:cs="宋体" w:hint="eastAsia"/>
          <w:szCs w:val="21"/>
        </w:rPr>
        <w:t>23.3 承包人提出索赔的期限</w:t>
      </w:r>
      <w:bookmarkEnd w:id="1088"/>
      <w:bookmarkEnd w:id="1089"/>
      <w:bookmarkEnd w:id="1090"/>
      <w:bookmarkEnd w:id="1091"/>
      <w:bookmarkEnd w:id="1092"/>
      <w:bookmarkEnd w:id="1093"/>
      <w:bookmarkEnd w:id="1094"/>
      <w:bookmarkEnd w:id="1095"/>
      <w:bookmarkEnd w:id="1096"/>
    </w:p>
    <w:p w14:paraId="1A1ACEF2"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23.3.1 承包人按第17.5款的约定接受了竣工付款证书后，应被认为已无权再提出在合同工程接收证书颁发前所发生的任何索赔。</w:t>
      </w:r>
    </w:p>
    <w:p w14:paraId="1181DF2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 xml:space="preserve">23.3.2 承包人按第17.6款的约定提交的最终结清申请单中，只限于提出工程接收证书颁发后发生的索赔。提出索赔的期限自接受最终结清证书时终止。 </w:t>
      </w:r>
    </w:p>
    <w:p w14:paraId="3E5A885A" w14:textId="77777777" w:rsidR="007E60F3" w:rsidRDefault="007E60F3" w:rsidP="007E60F3">
      <w:pPr>
        <w:keepNext/>
        <w:keepLines/>
        <w:spacing w:line="360" w:lineRule="auto"/>
        <w:outlineLvl w:val="0"/>
        <w:rPr>
          <w:rFonts w:ascii="宋体" w:hAnsi="宋体" w:cs="宋体"/>
          <w:szCs w:val="21"/>
        </w:rPr>
      </w:pPr>
      <w:bookmarkStart w:id="1097" w:name="_Toc152045761"/>
      <w:bookmarkStart w:id="1098" w:name="_Toc179632779"/>
      <w:bookmarkStart w:id="1099" w:name="_Toc531764747"/>
      <w:bookmarkStart w:id="1100" w:name="_Toc342296412"/>
      <w:bookmarkStart w:id="1101" w:name="_Toc396423202"/>
      <w:bookmarkStart w:id="1102" w:name="_Toc152042540"/>
      <w:bookmarkStart w:id="1103" w:name="_Toc338944854"/>
      <w:bookmarkStart w:id="1104" w:name="_Toc435200808"/>
      <w:bookmarkStart w:id="1105" w:name="_Toc144974731"/>
      <w:r>
        <w:rPr>
          <w:rFonts w:ascii="宋体" w:hAnsi="宋体" w:cs="宋体" w:hint="eastAsia"/>
          <w:szCs w:val="21"/>
        </w:rPr>
        <w:t>23.4 发包人的索赔</w:t>
      </w:r>
      <w:bookmarkEnd w:id="1097"/>
      <w:bookmarkEnd w:id="1098"/>
      <w:bookmarkEnd w:id="1099"/>
      <w:bookmarkEnd w:id="1100"/>
      <w:bookmarkEnd w:id="1101"/>
      <w:bookmarkEnd w:id="1102"/>
      <w:bookmarkEnd w:id="1103"/>
      <w:bookmarkEnd w:id="1104"/>
      <w:bookmarkEnd w:id="1105"/>
    </w:p>
    <w:p w14:paraId="322DAC7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23.4.1 发生索赔事件后，监理人应及时书面通知承包人，详细说明发包人有权得到的索赔金额和（或）延长缺陷责任期的细节和依据。发包人提出索赔的期限和要求与第23.3款的约定相同，延长缺陷责任期的通知应在缺陷责任期届满前发出。</w:t>
      </w:r>
    </w:p>
    <w:p w14:paraId="1D3E9E9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23.4.2 监理人按第3.5款商定或确定发包人从承包人处得到赔付的金额和（或）缺陷责任期的延长期。承包人应付给发包人的金额可从拟支付给承包人的合同价款中扣除，或由承包人以其他方式支付给发包人。</w:t>
      </w:r>
    </w:p>
    <w:p w14:paraId="06579BCB" w14:textId="77777777" w:rsidR="007E60F3" w:rsidRDefault="007E60F3" w:rsidP="007E60F3">
      <w:pPr>
        <w:keepNext/>
        <w:keepLines/>
        <w:spacing w:line="360" w:lineRule="auto"/>
        <w:outlineLvl w:val="0"/>
        <w:rPr>
          <w:rFonts w:ascii="宋体" w:hAnsi="宋体" w:cs="宋体"/>
          <w:szCs w:val="21"/>
          <w:lang w:val="zh-CN"/>
        </w:rPr>
      </w:pPr>
      <w:bookmarkStart w:id="1106" w:name="_Toc342296413"/>
      <w:bookmarkStart w:id="1107" w:name="_Toc396423203"/>
      <w:bookmarkStart w:id="1108" w:name="_Toc338944855"/>
      <w:bookmarkStart w:id="1109" w:name="_Toc435200809"/>
      <w:bookmarkStart w:id="1110" w:name="_Toc531764748"/>
      <w:r>
        <w:rPr>
          <w:rFonts w:ascii="宋体" w:hAnsi="宋体" w:cs="宋体" w:hint="eastAsia"/>
          <w:szCs w:val="21"/>
          <w:lang w:val="zh-CN"/>
        </w:rPr>
        <w:t>24. 争议的解决</w:t>
      </w:r>
      <w:bookmarkEnd w:id="1106"/>
      <w:bookmarkEnd w:id="1107"/>
      <w:bookmarkEnd w:id="1108"/>
      <w:bookmarkEnd w:id="1109"/>
      <w:bookmarkEnd w:id="1110"/>
    </w:p>
    <w:p w14:paraId="6A007B68" w14:textId="77777777" w:rsidR="007E60F3" w:rsidRDefault="007E60F3" w:rsidP="007E60F3">
      <w:pPr>
        <w:keepNext/>
        <w:keepLines/>
        <w:spacing w:line="360" w:lineRule="auto"/>
        <w:outlineLvl w:val="0"/>
        <w:rPr>
          <w:rFonts w:ascii="宋体" w:hAnsi="宋体" w:cs="宋体"/>
          <w:szCs w:val="21"/>
        </w:rPr>
      </w:pPr>
      <w:bookmarkStart w:id="1111" w:name="_Toc338944856"/>
      <w:bookmarkStart w:id="1112" w:name="_Toc531764749"/>
      <w:bookmarkStart w:id="1113" w:name="_Toc342296414"/>
      <w:bookmarkStart w:id="1114" w:name="_Toc396423204"/>
      <w:bookmarkStart w:id="1115" w:name="_Toc435200810"/>
      <w:r>
        <w:rPr>
          <w:rFonts w:ascii="宋体" w:hAnsi="宋体" w:cs="宋体" w:hint="eastAsia"/>
          <w:szCs w:val="21"/>
        </w:rPr>
        <w:t>24.1 争议的解决方式</w:t>
      </w:r>
      <w:bookmarkEnd w:id="1111"/>
      <w:bookmarkEnd w:id="1112"/>
      <w:bookmarkEnd w:id="1113"/>
      <w:bookmarkEnd w:id="1114"/>
      <w:bookmarkEnd w:id="1115"/>
    </w:p>
    <w:p w14:paraId="2F8B3B9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14:paraId="0B7AF96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lastRenderedPageBreak/>
        <w:t>（1）向约定的仲裁委员会申请仲裁；</w:t>
      </w:r>
    </w:p>
    <w:p w14:paraId="07BE0E6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（2）向有管辖权的人民法院提起诉讼。</w:t>
      </w:r>
    </w:p>
    <w:p w14:paraId="213B4B2E" w14:textId="77777777" w:rsidR="007E60F3" w:rsidRDefault="007E60F3" w:rsidP="007E60F3">
      <w:pPr>
        <w:keepNext/>
        <w:keepLines/>
        <w:spacing w:line="360" w:lineRule="auto"/>
        <w:outlineLvl w:val="0"/>
        <w:rPr>
          <w:rFonts w:ascii="宋体" w:hAnsi="宋体" w:cs="宋体"/>
          <w:szCs w:val="21"/>
        </w:rPr>
      </w:pPr>
      <w:bookmarkStart w:id="1116" w:name="_Toc342296415"/>
      <w:bookmarkStart w:id="1117" w:name="_Toc396423205"/>
      <w:bookmarkStart w:id="1118" w:name="_Toc338944857"/>
      <w:bookmarkStart w:id="1119" w:name="_Toc531764750"/>
      <w:bookmarkStart w:id="1120" w:name="_Toc435200811"/>
      <w:r>
        <w:rPr>
          <w:rFonts w:ascii="宋体" w:hAnsi="宋体" w:cs="宋体" w:hint="eastAsia"/>
          <w:szCs w:val="21"/>
        </w:rPr>
        <w:t>24.2 友好解决</w:t>
      </w:r>
      <w:bookmarkEnd w:id="1116"/>
      <w:bookmarkEnd w:id="1117"/>
      <w:bookmarkEnd w:id="1118"/>
      <w:bookmarkEnd w:id="1119"/>
      <w:bookmarkEnd w:id="1120"/>
    </w:p>
    <w:p w14:paraId="7ABFDB4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在提请争议评审、仲裁或者诉讼前，以及在争议评审、仲裁或诉讼过程中，发包人和承包人均可共同努力友好协商解决争议。</w:t>
      </w:r>
    </w:p>
    <w:p w14:paraId="2D4D36FF" w14:textId="77777777" w:rsidR="007E60F3" w:rsidRDefault="007E60F3" w:rsidP="007E60F3">
      <w:pPr>
        <w:keepNext/>
        <w:keepLines/>
        <w:spacing w:line="360" w:lineRule="auto"/>
        <w:outlineLvl w:val="0"/>
        <w:rPr>
          <w:rFonts w:ascii="宋体" w:hAnsi="宋体" w:cs="宋体"/>
          <w:szCs w:val="21"/>
        </w:rPr>
      </w:pPr>
      <w:bookmarkStart w:id="1121" w:name="_Toc342296416"/>
      <w:bookmarkStart w:id="1122" w:name="_Toc531764751"/>
      <w:bookmarkStart w:id="1123" w:name="_Toc338944858"/>
      <w:bookmarkStart w:id="1124" w:name="_Toc435200812"/>
      <w:bookmarkStart w:id="1125" w:name="_Toc396423206"/>
      <w:r>
        <w:rPr>
          <w:rFonts w:ascii="宋体" w:hAnsi="宋体" w:cs="宋体" w:hint="eastAsia"/>
          <w:szCs w:val="21"/>
        </w:rPr>
        <w:t>24.3 争议评审</w:t>
      </w:r>
      <w:bookmarkEnd w:id="1121"/>
      <w:bookmarkEnd w:id="1122"/>
      <w:bookmarkEnd w:id="1123"/>
      <w:bookmarkEnd w:id="1124"/>
      <w:bookmarkEnd w:id="1125"/>
    </w:p>
    <w:p w14:paraId="0643B1A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24.3.1 采用争议评审的，发包人和承包人应在开工日后的28天内或在争议发生后，协商成立争议评审组。争议评审组由有合同管理和工程实践经验的专家组成。</w:t>
      </w:r>
    </w:p>
    <w:p w14:paraId="6E020A8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24.3.2 合同双方的争议，应首先由申请人向争议评审组提交一份详细的评审申请报告，并附必要的文件、图纸和证明材料，申请人还应将上述报告的副本同时提交给被申请人和监理人。</w:t>
      </w:r>
    </w:p>
    <w:p w14:paraId="5F5BFC12"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24.3.3 被申请人在收到申请人评审申请报告副本后的28天内，向争议评审组提交一份答辩报告，并附证明材料。被申请人应将答辩报告的副本同时提交给申请人和监理人。</w:t>
      </w:r>
    </w:p>
    <w:p w14:paraId="66E21C92"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24.3.4 除专用合同条款另有约定外，争议评审组在收到合同双方报告后的14天内，邀请双方代表和有关人员举行调查会，向双方调查争议细节；必要时争议评审组可要求双方进一步提供补充材料。</w:t>
      </w:r>
    </w:p>
    <w:p w14:paraId="0B6F0BAC"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24.3.5 除专用合同条款另有约定外，在调查会结束后的14天内，争议评审组应在不受任何干扰的情况下进行独立、公正的评审，作出书面评审意见，并说明理由。在争议评审期间，争议双方暂按总监理工程师的确定执行。</w:t>
      </w:r>
    </w:p>
    <w:p w14:paraId="3E1F77E9"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24.3.6 发包人和承包人接受评审意见的，由监理人根据评审意见拟定执行协议，经争议双方签字后作为合同的补充文件，并遵照执行。</w:t>
      </w:r>
    </w:p>
    <w:p w14:paraId="584808D9"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24.3.7 发包人或承包人不接受评审意见，并要求提交仲裁或提起诉讼的，应在收到评审意见后的14天内将仲裁或起诉意向书面通知另一方，并抄送监理人，但在仲裁或诉讼结束前应暂按总监理工程师的确定执行。</w:t>
      </w:r>
    </w:p>
    <w:p w14:paraId="5E88598D" w14:textId="77777777" w:rsidR="007E60F3" w:rsidRDefault="007E60F3" w:rsidP="007E60F3">
      <w:pPr>
        <w:spacing w:line="360" w:lineRule="auto"/>
        <w:rPr>
          <w:rFonts w:ascii="宋体" w:hAnsi="宋体" w:cs="宋体"/>
          <w:szCs w:val="21"/>
        </w:rPr>
      </w:pPr>
    </w:p>
    <w:p w14:paraId="2FE06591" w14:textId="77777777" w:rsidR="007E60F3" w:rsidRDefault="007E60F3" w:rsidP="007E60F3">
      <w:pPr>
        <w:spacing w:line="360" w:lineRule="auto"/>
        <w:rPr>
          <w:rFonts w:ascii="宋体" w:hAnsi="宋体" w:cs="宋体"/>
        </w:rPr>
      </w:pPr>
      <w:r>
        <w:rPr>
          <w:rFonts w:ascii="宋体" w:hAnsi="宋体" w:cs="宋体" w:hint="eastAsia"/>
        </w:rPr>
        <w:br w:type="page"/>
      </w:r>
    </w:p>
    <w:p w14:paraId="4EA5425E" w14:textId="77777777" w:rsidR="007E60F3" w:rsidRDefault="007E60F3" w:rsidP="007E60F3">
      <w:pPr>
        <w:spacing w:line="360" w:lineRule="auto"/>
        <w:jc w:val="center"/>
        <w:rPr>
          <w:rFonts w:ascii="宋体" w:hAnsi="宋体" w:cs="宋体"/>
          <w:b/>
          <w:szCs w:val="21"/>
        </w:rPr>
      </w:pPr>
      <w:r>
        <w:rPr>
          <w:rFonts w:ascii="宋体" w:hAnsi="宋体" w:cs="宋体" w:hint="eastAsia"/>
          <w:b/>
          <w:szCs w:val="21"/>
        </w:rPr>
        <w:lastRenderedPageBreak/>
        <w:t>专用合同条款</w:t>
      </w:r>
    </w:p>
    <w:p w14:paraId="34EFF00F" w14:textId="77777777" w:rsidR="007E60F3" w:rsidRDefault="007E60F3" w:rsidP="007E60F3">
      <w:pPr>
        <w:keepNext/>
        <w:keepLines/>
        <w:spacing w:line="360" w:lineRule="auto"/>
        <w:outlineLvl w:val="0"/>
        <w:rPr>
          <w:rFonts w:ascii="宋体" w:hAnsi="宋体" w:cs="宋体"/>
          <w:szCs w:val="21"/>
          <w:lang w:val="zh-CN"/>
        </w:rPr>
      </w:pPr>
      <w:bookmarkStart w:id="1126" w:name="_Toc435200814"/>
      <w:bookmarkStart w:id="1127" w:name="_Toc531764753"/>
      <w:bookmarkStart w:id="1128" w:name="_Toc396423208"/>
      <w:bookmarkStart w:id="1129" w:name="_Toc241459659"/>
      <w:bookmarkStart w:id="1130" w:name="_Toc342296418"/>
      <w:r>
        <w:rPr>
          <w:rFonts w:ascii="宋体" w:hAnsi="宋体" w:cs="宋体" w:hint="eastAsia"/>
          <w:szCs w:val="21"/>
          <w:lang w:val="zh-CN"/>
        </w:rPr>
        <w:t>1. 一般约定</w:t>
      </w:r>
      <w:bookmarkEnd w:id="1126"/>
      <w:bookmarkEnd w:id="1127"/>
      <w:bookmarkEnd w:id="1128"/>
      <w:bookmarkEnd w:id="1129"/>
      <w:bookmarkEnd w:id="1130"/>
    </w:p>
    <w:p w14:paraId="73D9361B" w14:textId="77777777" w:rsidR="007E60F3" w:rsidRDefault="007E60F3" w:rsidP="007E60F3">
      <w:pPr>
        <w:keepNext/>
        <w:keepLines/>
        <w:spacing w:line="360" w:lineRule="auto"/>
        <w:outlineLvl w:val="0"/>
        <w:rPr>
          <w:rFonts w:ascii="宋体" w:hAnsi="宋体" w:cs="宋体"/>
          <w:szCs w:val="21"/>
        </w:rPr>
      </w:pPr>
      <w:bookmarkStart w:id="1131" w:name="_Toc531764754"/>
      <w:bookmarkStart w:id="1132" w:name="_Toc396423209"/>
      <w:bookmarkStart w:id="1133" w:name="_Toc152045612"/>
      <w:bookmarkStart w:id="1134" w:name="_Toc435200815"/>
      <w:bookmarkStart w:id="1135" w:name="_Toc342296419"/>
      <w:bookmarkStart w:id="1136" w:name="_Toc241459660"/>
      <w:bookmarkStart w:id="1137" w:name="_Toc144974580"/>
      <w:bookmarkStart w:id="1138" w:name="_Toc179632630"/>
      <w:bookmarkStart w:id="1139" w:name="_Toc152042390"/>
      <w:r>
        <w:rPr>
          <w:rFonts w:ascii="宋体" w:hAnsi="宋体" w:cs="宋体" w:hint="eastAsia"/>
          <w:szCs w:val="21"/>
        </w:rPr>
        <w:t>1.1 词语定义</w:t>
      </w:r>
      <w:bookmarkEnd w:id="1131"/>
      <w:bookmarkEnd w:id="1132"/>
      <w:bookmarkEnd w:id="1133"/>
      <w:bookmarkEnd w:id="1134"/>
      <w:bookmarkEnd w:id="1135"/>
      <w:bookmarkEnd w:id="1136"/>
      <w:bookmarkEnd w:id="1137"/>
      <w:bookmarkEnd w:id="1138"/>
      <w:bookmarkEnd w:id="1139"/>
    </w:p>
    <w:p w14:paraId="6EFD8EA9"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1.1.2合同当事人和人员</w:t>
      </w:r>
    </w:p>
    <w:p w14:paraId="1056D61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1.1.2.2发包人：</w:t>
      </w:r>
      <w:r>
        <w:rPr>
          <w:rFonts w:ascii="宋体" w:hAnsi="宋体" w:cs="宋体" w:hint="eastAsia"/>
          <w:szCs w:val="21"/>
          <w:u w:val="single"/>
        </w:rPr>
        <w:t xml:space="preserve">     北京物资学院     </w:t>
      </w:r>
      <w:r>
        <w:rPr>
          <w:rFonts w:ascii="宋体" w:hAnsi="宋体" w:cs="宋体" w:hint="eastAsia"/>
          <w:szCs w:val="21"/>
        </w:rPr>
        <w:t>。</w:t>
      </w:r>
    </w:p>
    <w:p w14:paraId="6E6105F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1.1.2.6监理人：</w:t>
      </w:r>
      <w:r>
        <w:rPr>
          <w:rFonts w:ascii="宋体" w:hAnsi="宋体" w:hint="eastAsia"/>
          <w:szCs w:val="21"/>
          <w:u w:val="single"/>
        </w:rPr>
        <w:t xml:space="preserve">                          </w:t>
      </w:r>
      <w:r>
        <w:rPr>
          <w:rFonts w:ascii="宋体" w:hAnsi="宋体" w:cs="宋体" w:hint="eastAsia"/>
          <w:szCs w:val="21"/>
        </w:rPr>
        <w:t>。</w:t>
      </w:r>
    </w:p>
    <w:p w14:paraId="1B2E3F4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1.1.2.8发包人代表：指发包人指定的派驻施工场地（现场）的全权代表。</w:t>
      </w:r>
    </w:p>
    <w:p w14:paraId="583F48E9" w14:textId="77777777" w:rsidR="007E60F3" w:rsidRDefault="007E60F3" w:rsidP="007E60F3">
      <w:pPr>
        <w:spacing w:line="360" w:lineRule="auto"/>
        <w:ind w:firstLineChars="222" w:firstLine="466"/>
        <w:rPr>
          <w:rFonts w:ascii="宋体" w:hAnsi="宋体"/>
          <w:szCs w:val="21"/>
        </w:rPr>
      </w:pPr>
      <w:r>
        <w:rPr>
          <w:rFonts w:ascii="宋体" w:hAnsi="宋体" w:hint="eastAsia"/>
          <w:szCs w:val="21"/>
        </w:rPr>
        <w:t>姓    名：</w:t>
      </w:r>
      <w:r>
        <w:rPr>
          <w:rFonts w:ascii="宋体" w:hAnsi="宋体" w:hint="eastAsia"/>
          <w:szCs w:val="21"/>
          <w:u w:val="single"/>
        </w:rPr>
        <w:t xml:space="preserve">                                           </w:t>
      </w:r>
      <w:r>
        <w:rPr>
          <w:rFonts w:ascii="宋体" w:hAnsi="宋体" w:hint="eastAsia"/>
          <w:szCs w:val="21"/>
        </w:rPr>
        <w:t>。</w:t>
      </w:r>
    </w:p>
    <w:p w14:paraId="0EDCE79E" w14:textId="77777777" w:rsidR="007E60F3" w:rsidRDefault="007E60F3" w:rsidP="007E60F3">
      <w:pPr>
        <w:spacing w:line="360" w:lineRule="auto"/>
        <w:ind w:firstLineChars="222" w:firstLine="466"/>
        <w:rPr>
          <w:rFonts w:ascii="宋体" w:hAnsi="宋体"/>
          <w:szCs w:val="21"/>
        </w:rPr>
      </w:pPr>
      <w:r>
        <w:rPr>
          <w:rFonts w:ascii="宋体" w:hAnsi="宋体" w:hint="eastAsia"/>
          <w:szCs w:val="21"/>
        </w:rPr>
        <w:t>职    称：</w:t>
      </w:r>
      <w:r>
        <w:rPr>
          <w:rFonts w:ascii="宋体" w:hAnsi="宋体" w:hint="eastAsia"/>
          <w:szCs w:val="21"/>
          <w:u w:val="single"/>
        </w:rPr>
        <w:t xml:space="preserve">                                           </w:t>
      </w:r>
      <w:r>
        <w:rPr>
          <w:rFonts w:ascii="宋体" w:hAnsi="宋体" w:hint="eastAsia"/>
          <w:szCs w:val="21"/>
        </w:rPr>
        <w:t>。</w:t>
      </w:r>
    </w:p>
    <w:p w14:paraId="4BAE4B20" w14:textId="77777777" w:rsidR="007E60F3" w:rsidRDefault="007E60F3" w:rsidP="007E60F3">
      <w:pPr>
        <w:spacing w:line="360" w:lineRule="auto"/>
        <w:ind w:firstLineChars="222" w:firstLine="466"/>
        <w:rPr>
          <w:rFonts w:ascii="宋体" w:hAnsi="宋体"/>
          <w:szCs w:val="21"/>
        </w:rPr>
      </w:pPr>
      <w:r>
        <w:rPr>
          <w:rFonts w:ascii="宋体" w:hAnsi="宋体" w:hint="eastAsia"/>
          <w:szCs w:val="21"/>
        </w:rPr>
        <w:t>联系电话：</w:t>
      </w:r>
      <w:r>
        <w:rPr>
          <w:rFonts w:ascii="宋体" w:hAnsi="宋体" w:hint="eastAsia"/>
          <w:szCs w:val="21"/>
          <w:u w:val="single"/>
        </w:rPr>
        <w:t xml:space="preserve">                                           </w:t>
      </w:r>
      <w:r>
        <w:rPr>
          <w:rFonts w:ascii="宋体" w:hAnsi="宋体" w:hint="eastAsia"/>
          <w:szCs w:val="21"/>
        </w:rPr>
        <w:t>。</w:t>
      </w:r>
    </w:p>
    <w:p w14:paraId="7884E356" w14:textId="77777777" w:rsidR="007E60F3" w:rsidRDefault="007E60F3" w:rsidP="007E60F3">
      <w:pPr>
        <w:spacing w:line="360" w:lineRule="auto"/>
        <w:ind w:firstLineChars="222" w:firstLine="466"/>
        <w:rPr>
          <w:rFonts w:ascii="宋体" w:hAnsi="宋体"/>
          <w:szCs w:val="21"/>
        </w:rPr>
      </w:pPr>
      <w:r>
        <w:rPr>
          <w:rFonts w:ascii="宋体" w:hAnsi="宋体" w:hint="eastAsia"/>
          <w:szCs w:val="21"/>
        </w:rPr>
        <w:t>电子信箱：</w:t>
      </w:r>
      <w:r>
        <w:rPr>
          <w:rFonts w:ascii="宋体" w:hAnsi="宋体" w:hint="eastAsia"/>
          <w:szCs w:val="21"/>
          <w:u w:val="single"/>
        </w:rPr>
        <w:t>/</w:t>
      </w:r>
      <w:r>
        <w:rPr>
          <w:rFonts w:ascii="宋体" w:hAnsi="宋体" w:hint="eastAsia"/>
          <w:szCs w:val="21"/>
        </w:rPr>
        <w:t>。</w:t>
      </w:r>
    </w:p>
    <w:p w14:paraId="1D125CD8" w14:textId="77777777" w:rsidR="007E60F3" w:rsidRDefault="007E60F3" w:rsidP="007E60F3">
      <w:pPr>
        <w:spacing w:line="360" w:lineRule="auto"/>
        <w:ind w:firstLineChars="222" w:firstLine="466"/>
        <w:rPr>
          <w:rFonts w:ascii="宋体" w:hAnsi="宋体"/>
          <w:szCs w:val="21"/>
        </w:rPr>
      </w:pPr>
      <w:r>
        <w:rPr>
          <w:rFonts w:ascii="宋体" w:hAnsi="宋体" w:hint="eastAsia"/>
          <w:szCs w:val="21"/>
        </w:rPr>
        <w:t>通信地址：</w:t>
      </w:r>
      <w:r>
        <w:rPr>
          <w:rFonts w:ascii="宋体" w:hAnsi="宋体" w:hint="eastAsia"/>
          <w:szCs w:val="21"/>
          <w:u w:val="single"/>
        </w:rPr>
        <w:t>/</w:t>
      </w:r>
      <w:r>
        <w:rPr>
          <w:rFonts w:ascii="宋体" w:hAnsi="宋体" w:hint="eastAsia"/>
          <w:szCs w:val="21"/>
        </w:rPr>
        <w:t>。</w:t>
      </w:r>
    </w:p>
    <w:p w14:paraId="64809505"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1.1.2.9专业分包人：指根据合同条款第15.8.1项的约定，由发包人和承包人以招标方式选择的分包人。</w:t>
      </w:r>
    </w:p>
    <w:p w14:paraId="33E1D6C1"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1.1.2.10专项供应商：指根据合同条款第15.8.1项的约定，由发包人和承包人以招标方式选择的供应商。</w:t>
      </w:r>
    </w:p>
    <w:p w14:paraId="79F88034"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rPr>
        <w:t>1.1.2.11独立承包人：指与发包人直接订立工程承包合同，负责实施与工程有关的其他工作的当事人。</w:t>
      </w:r>
    </w:p>
    <w:p w14:paraId="4D5B3FC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1.1.3工程和设备</w:t>
      </w:r>
    </w:p>
    <w:p w14:paraId="40AA9CEB"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rPr>
        <w:t>1.1.3.2永久工程：</w:t>
      </w:r>
      <w:r>
        <w:rPr>
          <w:rFonts w:ascii="宋体" w:hAnsi="宋体" w:cs="宋体" w:hint="eastAsia"/>
          <w:szCs w:val="21"/>
          <w:u w:val="single"/>
        </w:rPr>
        <w:t xml:space="preserve">  指按合同约定建造并移交给发包人的工程，包括工程设备  </w:t>
      </w:r>
      <w:r>
        <w:rPr>
          <w:rFonts w:ascii="宋体" w:hAnsi="宋体" w:cs="宋体" w:hint="eastAsia"/>
          <w:szCs w:val="21"/>
        </w:rPr>
        <w:t>。</w:t>
      </w:r>
    </w:p>
    <w:p w14:paraId="6C52C53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1.1.3.3临时工程：</w:t>
      </w:r>
      <w:r>
        <w:rPr>
          <w:rFonts w:ascii="宋体" w:hAnsi="宋体" w:cs="宋体" w:hint="eastAsia"/>
          <w:szCs w:val="21"/>
          <w:u w:val="single"/>
        </w:rPr>
        <w:t xml:space="preserve">  承包人为完成永久工程所修建的临时性工程，并在本工程竣工后或在发包人要求时，承包人需予以全部拆除的工程。包括临时性道路、施工供水工程、施工照明工程等</w:t>
      </w:r>
      <w:r>
        <w:rPr>
          <w:rFonts w:ascii="宋体" w:hAnsi="宋体" w:cs="宋体" w:hint="eastAsia"/>
          <w:szCs w:val="21"/>
        </w:rPr>
        <w:t>。</w:t>
      </w:r>
    </w:p>
    <w:p w14:paraId="3E652474"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1.1.3.4单位工程：指具有相对独立的设计文件，能够独立组织施工并能形成独立使用功能的永久工程的组成部分。</w:t>
      </w:r>
    </w:p>
    <w:p w14:paraId="49343CA6"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rPr>
        <w:t>1.1.3.10永久占地：</w:t>
      </w:r>
      <w:r>
        <w:rPr>
          <w:rFonts w:ascii="宋体" w:hAnsi="宋体" w:cs="宋体" w:hint="eastAsia"/>
          <w:szCs w:val="21"/>
          <w:u w:val="single"/>
        </w:rPr>
        <w:t xml:space="preserve">         /                                           </w:t>
      </w:r>
      <w:r>
        <w:rPr>
          <w:rFonts w:ascii="宋体" w:hAnsi="宋体" w:cs="宋体" w:hint="eastAsia"/>
          <w:szCs w:val="21"/>
        </w:rPr>
        <w:t>。</w:t>
      </w:r>
    </w:p>
    <w:p w14:paraId="7407833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1.1.3.11临时占地：</w:t>
      </w:r>
      <w:r>
        <w:rPr>
          <w:rFonts w:ascii="宋体" w:hAnsi="宋体" w:cs="宋体" w:hint="eastAsia"/>
          <w:szCs w:val="21"/>
          <w:u w:val="single"/>
        </w:rPr>
        <w:t xml:space="preserve">         /                                            </w:t>
      </w:r>
      <w:r>
        <w:rPr>
          <w:rFonts w:ascii="宋体" w:hAnsi="宋体" w:cs="宋体" w:hint="eastAsia"/>
          <w:szCs w:val="21"/>
        </w:rPr>
        <w:t>。</w:t>
      </w:r>
    </w:p>
    <w:p w14:paraId="5F41F02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1.1.4日期</w:t>
      </w:r>
    </w:p>
    <w:p w14:paraId="7FA70F43"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rPr>
        <w:t>1.1.4.5缺陷责任期期限：</w:t>
      </w:r>
      <w:r>
        <w:rPr>
          <w:rFonts w:ascii="宋体" w:hAnsi="宋体" w:cs="宋体" w:hint="eastAsia"/>
          <w:szCs w:val="21"/>
          <w:u w:val="single"/>
        </w:rPr>
        <w:t xml:space="preserve">    24   </w:t>
      </w:r>
      <w:r>
        <w:rPr>
          <w:rFonts w:ascii="宋体" w:hAnsi="宋体" w:cs="宋体" w:hint="eastAsia"/>
          <w:szCs w:val="21"/>
        </w:rPr>
        <w:t>月。</w:t>
      </w:r>
    </w:p>
    <w:p w14:paraId="47016A49"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1.1.4.8保修期：是根据现行有关法律规定，在合同条款第19.7款中约定的由承包人负责对合同约定的保修范围内发生的质量问题履行保修义务并对造成的损失承担赔偿责任的期限。</w:t>
      </w:r>
    </w:p>
    <w:p w14:paraId="1C57508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1.1.6其他</w:t>
      </w:r>
    </w:p>
    <w:p w14:paraId="5CBA2FD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1.1.6.2材料：指构成或将构成永久工程组成部分的各类物品(工程设备除外)，包括合</w:t>
      </w:r>
      <w:r>
        <w:rPr>
          <w:rFonts w:ascii="宋体" w:hAnsi="宋体" w:cs="宋体" w:hint="eastAsia"/>
          <w:szCs w:val="21"/>
        </w:rPr>
        <w:lastRenderedPageBreak/>
        <w:t>同中可能约定的承包人仅负责供应的材料。</w:t>
      </w:r>
    </w:p>
    <w:p w14:paraId="6DCA96FC"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1.1.6.3争议评审组：是由发包人和承包人共同聘请的人员组成的独立、公正的第三方临时性组织，一般由一名或者三名合同管理和（或）工程管理专家组成。争议评审组负责对发包人和（或）承包人提请进行评审的本合同项下的争议进行评审并在规定的期限内给出评审意见，合同双方在规定的期限内均未对评审意见提出异议时，评审意见对合同双方有最终约束力。发包人和承包人应当分别与接受聘请的争议评审专家签订聘用协议，就评审的争议范围、评审意见效力等必要事项做出约定。</w:t>
      </w:r>
    </w:p>
    <w:p w14:paraId="100F24C1" w14:textId="77777777" w:rsidR="007E60F3" w:rsidRDefault="007E60F3" w:rsidP="007E60F3">
      <w:pPr>
        <w:spacing w:line="360" w:lineRule="auto"/>
        <w:rPr>
          <w:rFonts w:ascii="宋体" w:hAnsi="宋体" w:cs="宋体"/>
          <w:szCs w:val="21"/>
        </w:rPr>
      </w:pPr>
      <w:r>
        <w:rPr>
          <w:rFonts w:ascii="宋体" w:hAnsi="宋体" w:cs="宋体" w:hint="eastAsia"/>
          <w:szCs w:val="21"/>
        </w:rPr>
        <w:t>1.1.6.4 除另有特别指明外，专用合同条款中使用的措辞“合同条款”指通用合同条款和（或）专用合同条款。</w:t>
      </w:r>
    </w:p>
    <w:p w14:paraId="3001C679" w14:textId="77777777" w:rsidR="007E60F3" w:rsidRDefault="007E60F3" w:rsidP="007E60F3">
      <w:pPr>
        <w:keepNext/>
        <w:keepLines/>
        <w:spacing w:line="360" w:lineRule="auto"/>
        <w:outlineLvl w:val="0"/>
        <w:rPr>
          <w:rFonts w:ascii="宋体" w:hAnsi="宋体" w:cs="宋体"/>
          <w:szCs w:val="21"/>
        </w:rPr>
      </w:pPr>
      <w:bookmarkStart w:id="1140" w:name="_Toc152045615"/>
      <w:bookmarkStart w:id="1141" w:name="_Toc144974583"/>
      <w:bookmarkStart w:id="1142" w:name="_Toc396423210"/>
      <w:bookmarkStart w:id="1143" w:name="_Toc152042393"/>
      <w:bookmarkStart w:id="1144" w:name="_Toc179632633"/>
      <w:bookmarkStart w:id="1145" w:name="_Toc241459661"/>
      <w:bookmarkStart w:id="1146" w:name="_Toc342296420"/>
      <w:bookmarkStart w:id="1147" w:name="_Toc435200816"/>
      <w:bookmarkStart w:id="1148" w:name="_Toc531764755"/>
      <w:r>
        <w:rPr>
          <w:rFonts w:ascii="宋体" w:hAnsi="宋体" w:cs="宋体" w:hint="eastAsia"/>
          <w:szCs w:val="21"/>
        </w:rPr>
        <w:t>1.4 合同文件的优先顺序</w:t>
      </w:r>
      <w:bookmarkEnd w:id="1140"/>
      <w:bookmarkEnd w:id="1141"/>
      <w:bookmarkEnd w:id="1142"/>
      <w:bookmarkEnd w:id="1143"/>
      <w:bookmarkEnd w:id="1144"/>
      <w:bookmarkEnd w:id="1145"/>
      <w:bookmarkEnd w:id="1146"/>
      <w:bookmarkEnd w:id="1147"/>
      <w:bookmarkEnd w:id="1148"/>
    </w:p>
    <w:p w14:paraId="4F27D8F0" w14:textId="77777777" w:rsidR="007E60F3" w:rsidRDefault="007E60F3" w:rsidP="007E60F3">
      <w:pPr>
        <w:spacing w:line="360" w:lineRule="auto"/>
        <w:ind w:firstLine="482"/>
        <w:rPr>
          <w:rFonts w:ascii="宋体" w:hAnsi="宋体" w:cs="宋体"/>
          <w:szCs w:val="21"/>
        </w:rPr>
      </w:pPr>
      <w:r>
        <w:rPr>
          <w:rFonts w:ascii="宋体" w:hAnsi="宋体" w:cs="宋体" w:hint="eastAsia"/>
          <w:szCs w:val="21"/>
        </w:rPr>
        <w:t>合同文件的优先解释顺序如下：</w:t>
      </w:r>
    </w:p>
    <w:p w14:paraId="46BA45E1" w14:textId="77777777" w:rsidR="007E60F3" w:rsidRDefault="007E60F3" w:rsidP="007E60F3">
      <w:pPr>
        <w:spacing w:line="360" w:lineRule="auto"/>
        <w:ind w:firstLine="482"/>
        <w:rPr>
          <w:rFonts w:ascii="宋体" w:hAnsi="宋体" w:cs="宋体"/>
          <w:szCs w:val="21"/>
        </w:rPr>
      </w:pPr>
      <w:r>
        <w:rPr>
          <w:rFonts w:ascii="宋体" w:hAnsi="宋体" w:cs="宋体" w:hint="eastAsia"/>
          <w:szCs w:val="21"/>
        </w:rPr>
        <w:t>（1）合同协议书；</w:t>
      </w:r>
    </w:p>
    <w:p w14:paraId="7317A8A5" w14:textId="77777777" w:rsidR="007E60F3" w:rsidRDefault="007E60F3" w:rsidP="007E60F3">
      <w:pPr>
        <w:spacing w:line="360" w:lineRule="auto"/>
        <w:ind w:firstLine="482"/>
        <w:rPr>
          <w:rFonts w:ascii="宋体" w:hAnsi="宋体" w:cs="宋体"/>
          <w:szCs w:val="21"/>
        </w:rPr>
      </w:pPr>
      <w:r>
        <w:rPr>
          <w:rFonts w:ascii="宋体" w:hAnsi="宋体" w:cs="宋体" w:hint="eastAsia"/>
          <w:szCs w:val="21"/>
        </w:rPr>
        <w:t>（2）中标通知书；</w:t>
      </w:r>
    </w:p>
    <w:p w14:paraId="6DADAEF6" w14:textId="77777777" w:rsidR="007E60F3" w:rsidRDefault="007E60F3" w:rsidP="007E60F3">
      <w:pPr>
        <w:spacing w:line="360" w:lineRule="auto"/>
        <w:ind w:firstLine="482"/>
        <w:rPr>
          <w:rFonts w:ascii="宋体" w:hAnsi="宋体" w:cs="宋体"/>
          <w:szCs w:val="21"/>
        </w:rPr>
      </w:pPr>
      <w:r>
        <w:rPr>
          <w:rFonts w:ascii="宋体" w:hAnsi="宋体" w:cs="宋体" w:hint="eastAsia"/>
          <w:szCs w:val="21"/>
        </w:rPr>
        <w:t>（3）报价函及报价函附录；</w:t>
      </w:r>
    </w:p>
    <w:p w14:paraId="3B1DF84C" w14:textId="77777777" w:rsidR="007E60F3" w:rsidRDefault="007E60F3" w:rsidP="007E60F3">
      <w:pPr>
        <w:spacing w:line="360" w:lineRule="auto"/>
        <w:ind w:firstLine="482"/>
        <w:rPr>
          <w:rFonts w:ascii="宋体" w:hAnsi="宋体" w:cs="宋体"/>
          <w:szCs w:val="21"/>
        </w:rPr>
      </w:pPr>
      <w:r>
        <w:rPr>
          <w:rFonts w:ascii="宋体" w:hAnsi="宋体" w:cs="宋体" w:hint="eastAsia"/>
          <w:szCs w:val="21"/>
        </w:rPr>
        <w:t>（4）专用合同条款；</w:t>
      </w:r>
    </w:p>
    <w:p w14:paraId="07CB48DD" w14:textId="77777777" w:rsidR="007E60F3" w:rsidRDefault="007E60F3" w:rsidP="007E60F3">
      <w:pPr>
        <w:spacing w:line="360" w:lineRule="auto"/>
        <w:ind w:firstLine="482"/>
        <w:rPr>
          <w:rFonts w:ascii="宋体" w:hAnsi="宋体" w:cs="宋体"/>
          <w:szCs w:val="21"/>
        </w:rPr>
      </w:pPr>
      <w:r>
        <w:rPr>
          <w:rFonts w:ascii="宋体" w:hAnsi="宋体" w:cs="宋体" w:hint="eastAsia"/>
          <w:szCs w:val="21"/>
        </w:rPr>
        <w:t>（5）通用合同条款；</w:t>
      </w:r>
    </w:p>
    <w:p w14:paraId="1CB7042E" w14:textId="77777777" w:rsidR="007E60F3" w:rsidRDefault="007E60F3" w:rsidP="007E60F3">
      <w:pPr>
        <w:spacing w:line="360" w:lineRule="auto"/>
        <w:ind w:firstLine="482"/>
        <w:rPr>
          <w:rFonts w:ascii="宋体" w:hAnsi="宋体" w:cs="宋体"/>
          <w:szCs w:val="21"/>
        </w:rPr>
      </w:pPr>
      <w:r>
        <w:rPr>
          <w:rFonts w:ascii="宋体" w:hAnsi="宋体" w:cs="宋体" w:hint="eastAsia"/>
          <w:szCs w:val="21"/>
        </w:rPr>
        <w:t>（6）</w:t>
      </w:r>
      <w:r>
        <w:rPr>
          <w:rFonts w:ascii="宋体" w:hAnsi="宋体" w:cs="宋体" w:hint="eastAsia"/>
          <w:szCs w:val="21"/>
          <w:u w:val="single"/>
        </w:rPr>
        <w:t>技术标准和要求</w:t>
      </w:r>
      <w:r>
        <w:rPr>
          <w:rFonts w:ascii="宋体" w:hAnsi="宋体" w:cs="宋体" w:hint="eastAsia"/>
          <w:szCs w:val="21"/>
        </w:rPr>
        <w:t>；</w:t>
      </w:r>
    </w:p>
    <w:p w14:paraId="34280D89" w14:textId="77777777" w:rsidR="007E60F3" w:rsidRDefault="007E60F3" w:rsidP="007E60F3">
      <w:pPr>
        <w:spacing w:line="360" w:lineRule="auto"/>
        <w:ind w:firstLine="482"/>
        <w:rPr>
          <w:rFonts w:ascii="宋体" w:hAnsi="宋体" w:cs="宋体"/>
          <w:szCs w:val="21"/>
        </w:rPr>
      </w:pPr>
      <w:r>
        <w:rPr>
          <w:rFonts w:ascii="宋体" w:hAnsi="宋体" w:cs="宋体" w:hint="eastAsia"/>
          <w:szCs w:val="21"/>
        </w:rPr>
        <w:t>（7）</w:t>
      </w:r>
      <w:r>
        <w:rPr>
          <w:rFonts w:ascii="宋体" w:hAnsi="宋体" w:cs="宋体" w:hint="eastAsia"/>
          <w:szCs w:val="21"/>
          <w:u w:val="single"/>
        </w:rPr>
        <w:t>图纸；</w:t>
      </w:r>
    </w:p>
    <w:p w14:paraId="7F9C1CC7" w14:textId="77777777" w:rsidR="007E60F3" w:rsidRDefault="007E60F3" w:rsidP="007E60F3">
      <w:pPr>
        <w:spacing w:line="360" w:lineRule="auto"/>
        <w:ind w:firstLine="482"/>
        <w:rPr>
          <w:rFonts w:ascii="宋体" w:hAnsi="宋体" w:cs="宋体"/>
          <w:szCs w:val="21"/>
        </w:rPr>
      </w:pPr>
      <w:r>
        <w:rPr>
          <w:rFonts w:ascii="宋体" w:hAnsi="宋体" w:cs="宋体" w:hint="eastAsia"/>
          <w:szCs w:val="21"/>
        </w:rPr>
        <w:t>（8）</w:t>
      </w:r>
      <w:r>
        <w:rPr>
          <w:rFonts w:ascii="宋体" w:hAnsi="宋体" w:cs="宋体" w:hint="eastAsia"/>
          <w:szCs w:val="21"/>
          <w:u w:val="single"/>
        </w:rPr>
        <w:t>已标价工程量清单</w:t>
      </w:r>
      <w:r>
        <w:rPr>
          <w:rFonts w:ascii="宋体" w:hAnsi="宋体" w:cs="宋体" w:hint="eastAsia"/>
          <w:szCs w:val="21"/>
        </w:rPr>
        <w:t>。</w:t>
      </w:r>
    </w:p>
    <w:p w14:paraId="23090098" w14:textId="77777777" w:rsidR="007E60F3" w:rsidRDefault="007E60F3" w:rsidP="007E60F3">
      <w:pPr>
        <w:spacing w:line="360" w:lineRule="auto"/>
        <w:ind w:firstLine="480"/>
        <w:rPr>
          <w:rFonts w:ascii="宋体" w:hAnsi="宋体" w:cs="宋体"/>
          <w:szCs w:val="21"/>
        </w:rPr>
      </w:pPr>
      <w:r>
        <w:rPr>
          <w:rFonts w:ascii="宋体" w:hAnsi="宋体" w:cs="宋体" w:hint="eastAsia"/>
          <w:szCs w:val="21"/>
        </w:rPr>
        <w:t>（说明：（6）、（7）、（8）填空内容分别限于技术标准和要求、图纸、已标价工程量清单三者之一。）</w:t>
      </w:r>
    </w:p>
    <w:p w14:paraId="2B689C44"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合同协议书中约定采用总价合同形式的，除非合同另有约定，已标价工程量清单中的各项工程量对合同双方不具合同约束力。</w:t>
      </w:r>
    </w:p>
    <w:p w14:paraId="673F9665"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图纸与技术标准和要求之间有矛盾或者不一致的，以其中要求较严格的标准为准。</w:t>
      </w:r>
    </w:p>
    <w:p w14:paraId="0D799BA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合同双方在合同履行过程中签订的补充协议亦构成合同文件的组成部分，其解释顺序视其内容与其他合同文件的相互关系而定。</w:t>
      </w:r>
    </w:p>
    <w:p w14:paraId="0D550BEB" w14:textId="77777777" w:rsidR="007E60F3" w:rsidRDefault="007E60F3" w:rsidP="007E60F3">
      <w:pPr>
        <w:keepNext/>
        <w:keepLines/>
        <w:spacing w:line="360" w:lineRule="auto"/>
        <w:outlineLvl w:val="0"/>
        <w:rPr>
          <w:rFonts w:ascii="宋体" w:hAnsi="宋体" w:cs="宋体"/>
          <w:szCs w:val="21"/>
        </w:rPr>
      </w:pPr>
      <w:bookmarkStart w:id="1149" w:name="_Toc531764756"/>
      <w:bookmarkStart w:id="1150" w:name="_Toc435200817"/>
      <w:bookmarkStart w:id="1151" w:name="_Toc179632634"/>
      <w:bookmarkStart w:id="1152" w:name="_Toc241459662"/>
      <w:bookmarkStart w:id="1153" w:name="_Toc152045616"/>
      <w:bookmarkStart w:id="1154" w:name="_Toc144974584"/>
      <w:bookmarkStart w:id="1155" w:name="_Toc342296421"/>
      <w:bookmarkStart w:id="1156" w:name="_Toc396423211"/>
      <w:bookmarkStart w:id="1157" w:name="_Toc152042394"/>
      <w:r>
        <w:rPr>
          <w:rFonts w:ascii="宋体" w:hAnsi="宋体" w:cs="宋体" w:hint="eastAsia"/>
          <w:szCs w:val="21"/>
        </w:rPr>
        <w:t>1.5 合同协议书</w:t>
      </w:r>
      <w:bookmarkEnd w:id="1149"/>
      <w:bookmarkEnd w:id="1150"/>
      <w:bookmarkEnd w:id="1151"/>
      <w:bookmarkEnd w:id="1152"/>
      <w:bookmarkEnd w:id="1153"/>
      <w:bookmarkEnd w:id="1154"/>
      <w:bookmarkEnd w:id="1155"/>
      <w:bookmarkEnd w:id="1156"/>
      <w:bookmarkEnd w:id="1157"/>
    </w:p>
    <w:p w14:paraId="12B6FD55"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rPr>
        <w:t>合同生效的条件：</w:t>
      </w:r>
      <w:r>
        <w:rPr>
          <w:rFonts w:ascii="宋体" w:hAnsi="宋体" w:cs="宋体" w:hint="eastAsia"/>
          <w:szCs w:val="21"/>
          <w:u w:val="single"/>
        </w:rPr>
        <w:t xml:space="preserve">      双方签字盖章后生效            </w:t>
      </w:r>
      <w:r>
        <w:rPr>
          <w:rFonts w:ascii="宋体" w:hAnsi="宋体" w:cs="宋体" w:hint="eastAsia"/>
          <w:szCs w:val="21"/>
        </w:rPr>
        <w:t>。</w:t>
      </w:r>
      <w:r>
        <w:rPr>
          <w:rFonts w:ascii="宋体" w:hAnsi="宋体" w:cs="宋体" w:hint="eastAsia"/>
          <w:szCs w:val="21"/>
          <w:u w:val="single"/>
        </w:rPr>
        <w:t xml:space="preserve"> </w:t>
      </w:r>
    </w:p>
    <w:p w14:paraId="112159E2" w14:textId="77777777" w:rsidR="007E60F3" w:rsidRDefault="007E60F3" w:rsidP="007E60F3">
      <w:pPr>
        <w:keepNext/>
        <w:keepLines/>
        <w:spacing w:line="360" w:lineRule="auto"/>
        <w:outlineLvl w:val="0"/>
        <w:rPr>
          <w:rFonts w:ascii="宋体" w:hAnsi="宋体" w:cs="宋体"/>
          <w:szCs w:val="21"/>
        </w:rPr>
      </w:pPr>
      <w:bookmarkStart w:id="1158" w:name="_Toc342296422"/>
      <w:bookmarkStart w:id="1159" w:name="_Toc144974585"/>
      <w:bookmarkStart w:id="1160" w:name="_Toc396423212"/>
      <w:bookmarkStart w:id="1161" w:name="_Toc179632635"/>
      <w:bookmarkStart w:id="1162" w:name="_Toc531764757"/>
      <w:bookmarkStart w:id="1163" w:name="_Toc152045617"/>
      <w:bookmarkStart w:id="1164" w:name="_Toc435200818"/>
      <w:bookmarkStart w:id="1165" w:name="_Toc152042395"/>
      <w:bookmarkStart w:id="1166" w:name="_Toc241459663"/>
      <w:r>
        <w:rPr>
          <w:rFonts w:ascii="宋体" w:hAnsi="宋体" w:cs="宋体" w:hint="eastAsia"/>
          <w:szCs w:val="21"/>
        </w:rPr>
        <w:t>1.6 图纸和承包人文件</w:t>
      </w:r>
      <w:bookmarkEnd w:id="1158"/>
      <w:bookmarkEnd w:id="1159"/>
      <w:bookmarkEnd w:id="1160"/>
      <w:bookmarkEnd w:id="1161"/>
      <w:bookmarkEnd w:id="1162"/>
      <w:bookmarkEnd w:id="1163"/>
      <w:bookmarkEnd w:id="1164"/>
      <w:bookmarkEnd w:id="1165"/>
      <w:bookmarkEnd w:id="1166"/>
    </w:p>
    <w:p w14:paraId="4781E8D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1.6.1图纸的提供</w:t>
      </w:r>
    </w:p>
    <w:p w14:paraId="5DCDC98E" w14:textId="77777777" w:rsidR="007E60F3" w:rsidRDefault="007E60F3" w:rsidP="007E60F3">
      <w:pPr>
        <w:spacing w:line="360" w:lineRule="auto"/>
        <w:ind w:firstLineChars="150" w:firstLine="315"/>
        <w:rPr>
          <w:rFonts w:ascii="宋体" w:hAnsi="宋体" w:cs="宋体"/>
          <w:szCs w:val="21"/>
        </w:rPr>
      </w:pPr>
      <w:r>
        <w:rPr>
          <w:rFonts w:ascii="宋体" w:hAnsi="宋体" w:cs="宋体" w:hint="eastAsia"/>
          <w:szCs w:val="21"/>
        </w:rPr>
        <w:t>（1） 发包人按照合同条款本项的约定向承包人提供图纸。承包人需要增加图纸套数的，发包人应代为复制，复制费用由承包人承担。</w:t>
      </w:r>
    </w:p>
    <w:p w14:paraId="3ABA43CC" w14:textId="77777777" w:rsidR="007E60F3" w:rsidRDefault="007E60F3" w:rsidP="007E60F3">
      <w:pPr>
        <w:spacing w:line="360" w:lineRule="auto"/>
        <w:ind w:firstLineChars="150" w:firstLine="315"/>
        <w:rPr>
          <w:rFonts w:ascii="宋体" w:hAnsi="宋体" w:cs="宋体"/>
          <w:szCs w:val="21"/>
        </w:rPr>
      </w:pPr>
      <w:r>
        <w:rPr>
          <w:rFonts w:ascii="宋体" w:hAnsi="宋体" w:cs="宋体" w:hint="eastAsia"/>
          <w:szCs w:val="21"/>
        </w:rPr>
        <w:t>（2） 在监理人批准合同条款第10.1款约定的合同进度计划或者合同条款10.2款约定的合同进度计划修改后7天内,承包人应当根据合同进度计划和本项约定的图纸提供期限和</w:t>
      </w:r>
      <w:r>
        <w:rPr>
          <w:rFonts w:ascii="宋体" w:hAnsi="宋体" w:cs="宋体" w:hint="eastAsia"/>
          <w:szCs w:val="21"/>
        </w:rPr>
        <w:lastRenderedPageBreak/>
        <w:t>数量，编制或者修改图纸供应计划并报送监理人，其中应当载明承包人对各区段最新版本图纸(包括合同条款第1.6.3项约定的图纸修改图)的最迟需求时间，监理人应当在收到图纸供应计划后7天内批复或提出修改意见，否则该图纸供应计划视为得到批准。经监理人批准的最新的图纸供应计划对合同双方有合同约束力，作为发包人或者监理人向承包人提供图纸的主要依据。发包人或者监理人不按照图纸供应计划提供图纸而导致承包人费用增加和（或）工期延误的，由发包人承担赔偿责任。承包人未按照本目约定的时间向监理人提交图纸供应计划,致使发包人或者监理人未能在合理的时间内提供相应图纸或者承包人未按照图纸供应计划组织施工所造成的费用增加和（或）工期延误由承包人承担。</w:t>
      </w:r>
    </w:p>
    <w:p w14:paraId="16C7C294" w14:textId="77777777" w:rsidR="007E60F3" w:rsidRDefault="007E60F3" w:rsidP="007E60F3">
      <w:pPr>
        <w:spacing w:line="360" w:lineRule="auto"/>
        <w:ind w:firstLineChars="150" w:firstLine="315"/>
        <w:rPr>
          <w:rFonts w:ascii="宋体" w:hAnsi="宋体" w:cs="宋体"/>
          <w:szCs w:val="21"/>
        </w:rPr>
      </w:pPr>
      <w:r>
        <w:rPr>
          <w:rFonts w:ascii="宋体" w:hAnsi="宋体" w:cs="宋体" w:hint="eastAsia"/>
          <w:szCs w:val="21"/>
        </w:rPr>
        <w:t>（3）发包人提供图纸的期限：</w:t>
      </w:r>
      <w:r>
        <w:rPr>
          <w:rFonts w:ascii="宋体" w:hAnsi="宋体" w:cs="宋体" w:hint="eastAsia"/>
          <w:szCs w:val="21"/>
          <w:u w:val="single"/>
        </w:rPr>
        <w:t xml:space="preserve">    开工前7日内    </w:t>
      </w:r>
      <w:r>
        <w:rPr>
          <w:rFonts w:ascii="宋体" w:hAnsi="宋体" w:cs="宋体" w:hint="eastAsia"/>
          <w:szCs w:val="21"/>
        </w:rPr>
        <w:t>。</w:t>
      </w:r>
    </w:p>
    <w:p w14:paraId="08805699" w14:textId="77777777" w:rsidR="007E60F3" w:rsidRDefault="007E60F3" w:rsidP="007E60F3">
      <w:pPr>
        <w:spacing w:line="360" w:lineRule="auto"/>
        <w:ind w:firstLineChars="150" w:firstLine="315"/>
        <w:rPr>
          <w:rFonts w:ascii="宋体" w:hAnsi="宋体" w:cs="宋体"/>
          <w:szCs w:val="21"/>
        </w:rPr>
      </w:pPr>
      <w:r>
        <w:rPr>
          <w:rFonts w:ascii="宋体" w:hAnsi="宋体" w:cs="宋体" w:hint="eastAsia"/>
          <w:szCs w:val="21"/>
        </w:rPr>
        <w:t>（4）发包人提供图纸的数量：</w:t>
      </w:r>
      <w:r>
        <w:rPr>
          <w:rFonts w:ascii="宋体" w:hAnsi="宋体" w:cs="宋体" w:hint="eastAsia"/>
          <w:szCs w:val="21"/>
          <w:u w:val="single"/>
        </w:rPr>
        <w:t xml:space="preserve">   提供2套；如承包人须额外提供图纸，额外提供图纸的费用由承包人承担。</w:t>
      </w:r>
    </w:p>
    <w:p w14:paraId="3E86F33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1.6.2 承包人提供的文件</w:t>
      </w:r>
    </w:p>
    <w:p w14:paraId="5A2D5155" w14:textId="77777777" w:rsidR="007E60F3" w:rsidRDefault="007E60F3" w:rsidP="007E60F3">
      <w:pPr>
        <w:spacing w:line="360" w:lineRule="auto"/>
        <w:rPr>
          <w:rFonts w:ascii="宋体" w:hAnsi="宋体" w:cs="宋体"/>
          <w:szCs w:val="21"/>
          <w:u w:val="single"/>
        </w:rPr>
      </w:pPr>
      <w:r>
        <w:rPr>
          <w:rFonts w:ascii="宋体" w:hAnsi="宋体" w:cs="宋体" w:hint="eastAsia"/>
          <w:szCs w:val="21"/>
        </w:rPr>
        <w:t>（1）除专用合同条款第4.1.10(1)目约定的由承包人提供的设计文件外，本项约定的其他应由承包人提供的文件，包括必要的加工图和大样图，均不是合同计量与支付的依据文件。由承包人提供的文件范围：</w:t>
      </w:r>
      <w:r>
        <w:rPr>
          <w:rFonts w:ascii="宋体" w:hAnsi="宋体" w:cs="宋体" w:hint="eastAsia"/>
          <w:szCs w:val="21"/>
          <w:u w:val="single"/>
        </w:rPr>
        <w:t>/</w:t>
      </w:r>
      <w:r>
        <w:rPr>
          <w:rFonts w:ascii="宋体" w:hAnsi="宋体" w:cs="宋体" w:hint="eastAsia"/>
          <w:szCs w:val="21"/>
        </w:rPr>
        <w:t>。</w:t>
      </w:r>
    </w:p>
    <w:p w14:paraId="1796073E" w14:textId="77777777" w:rsidR="007E60F3" w:rsidRDefault="007E60F3" w:rsidP="007E60F3">
      <w:pPr>
        <w:spacing w:line="360" w:lineRule="auto"/>
        <w:rPr>
          <w:rFonts w:ascii="宋体" w:hAnsi="宋体" w:cs="宋体"/>
          <w:szCs w:val="21"/>
        </w:rPr>
      </w:pPr>
      <w:r>
        <w:rPr>
          <w:rFonts w:ascii="宋体" w:hAnsi="宋体" w:cs="宋体" w:hint="eastAsia"/>
          <w:szCs w:val="21"/>
        </w:rPr>
        <w:t>（2）承包人提供文件的期限：</w:t>
      </w:r>
      <w:r>
        <w:rPr>
          <w:rFonts w:ascii="宋体" w:hAnsi="宋体" w:cs="宋体" w:hint="eastAsia"/>
          <w:szCs w:val="21"/>
          <w:u w:val="single"/>
        </w:rPr>
        <w:t xml:space="preserve">开始施工 前20日历天 </w:t>
      </w:r>
      <w:r>
        <w:rPr>
          <w:rFonts w:ascii="宋体" w:hAnsi="宋体" w:cs="宋体" w:hint="eastAsia"/>
          <w:szCs w:val="21"/>
        </w:rPr>
        <w:t>。</w:t>
      </w:r>
    </w:p>
    <w:p w14:paraId="71A0956F" w14:textId="77777777" w:rsidR="007E60F3" w:rsidRDefault="007E60F3" w:rsidP="007E60F3">
      <w:pPr>
        <w:spacing w:line="360" w:lineRule="auto"/>
        <w:rPr>
          <w:rFonts w:ascii="宋体" w:hAnsi="宋体" w:cs="宋体"/>
          <w:szCs w:val="21"/>
        </w:rPr>
      </w:pPr>
      <w:r>
        <w:rPr>
          <w:rFonts w:ascii="宋体" w:hAnsi="宋体" w:cs="宋体" w:hint="eastAsia"/>
          <w:szCs w:val="21"/>
        </w:rPr>
        <w:t>（3）承包人提供文件的数量：</w:t>
      </w:r>
      <w:r>
        <w:rPr>
          <w:rFonts w:ascii="宋体" w:hAnsi="宋体" w:cs="宋体" w:hint="eastAsia"/>
          <w:szCs w:val="21"/>
          <w:u w:val="single"/>
        </w:rPr>
        <w:t xml:space="preserve">一式五份 </w:t>
      </w:r>
      <w:r>
        <w:rPr>
          <w:rFonts w:ascii="宋体" w:hAnsi="宋体" w:cs="宋体" w:hint="eastAsia"/>
          <w:szCs w:val="21"/>
        </w:rPr>
        <w:t>。</w:t>
      </w:r>
    </w:p>
    <w:p w14:paraId="3891C134" w14:textId="77777777" w:rsidR="007E60F3" w:rsidRDefault="007E60F3" w:rsidP="007E60F3">
      <w:pPr>
        <w:spacing w:line="360" w:lineRule="auto"/>
        <w:rPr>
          <w:rFonts w:ascii="宋体" w:hAnsi="宋体" w:cs="宋体"/>
          <w:szCs w:val="21"/>
        </w:rPr>
      </w:pPr>
      <w:r>
        <w:rPr>
          <w:rFonts w:ascii="宋体" w:hAnsi="宋体" w:cs="宋体" w:hint="eastAsia"/>
          <w:szCs w:val="21"/>
        </w:rPr>
        <w:t>（4）监理人批复承包人提供文件的期限：</w:t>
      </w:r>
      <w:r>
        <w:rPr>
          <w:rFonts w:ascii="宋体" w:hAnsi="宋体" w:cs="宋体" w:hint="eastAsia"/>
          <w:szCs w:val="21"/>
          <w:u w:val="single"/>
        </w:rPr>
        <w:t>收到承包人报送的上述图之后7日内</w:t>
      </w:r>
      <w:r>
        <w:rPr>
          <w:rFonts w:ascii="宋体" w:hAnsi="宋体" w:cs="宋体" w:hint="eastAsia"/>
          <w:szCs w:val="21"/>
        </w:rPr>
        <w:t>。</w:t>
      </w:r>
    </w:p>
    <w:p w14:paraId="4AADC7B9" w14:textId="77777777" w:rsidR="007E60F3" w:rsidRDefault="007E60F3" w:rsidP="007E60F3">
      <w:pPr>
        <w:spacing w:line="360" w:lineRule="auto"/>
        <w:ind w:firstLineChars="150" w:firstLine="315"/>
        <w:rPr>
          <w:rFonts w:ascii="宋体" w:hAnsi="宋体" w:cs="宋体"/>
          <w:szCs w:val="21"/>
        </w:rPr>
      </w:pPr>
      <w:r>
        <w:rPr>
          <w:rFonts w:ascii="宋体" w:hAnsi="宋体" w:cs="宋体" w:hint="eastAsia"/>
          <w:szCs w:val="21"/>
        </w:rPr>
        <w:t>（5）其他约定：</w:t>
      </w:r>
      <w:r>
        <w:rPr>
          <w:rFonts w:ascii="宋体" w:hAnsi="宋体" w:cs="宋体" w:hint="eastAsia"/>
          <w:szCs w:val="21"/>
          <w:u w:val="single"/>
        </w:rPr>
        <w:t xml:space="preserve">                   /                                  </w:t>
      </w:r>
      <w:r>
        <w:rPr>
          <w:rFonts w:ascii="宋体" w:hAnsi="宋体" w:cs="宋体" w:hint="eastAsia"/>
          <w:szCs w:val="21"/>
        </w:rPr>
        <w:t>。</w:t>
      </w:r>
    </w:p>
    <w:p w14:paraId="07D3EA4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1.6.3 图纸的修改</w:t>
      </w:r>
    </w:p>
    <w:p w14:paraId="67CECEF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监理人应当按照合同条款第1.6.1（2）目约定的有合同约束力的图纸供应计划，签发图纸修改图给承包人。</w:t>
      </w:r>
    </w:p>
    <w:p w14:paraId="03E62C7A" w14:textId="77777777" w:rsidR="007E60F3" w:rsidRDefault="007E60F3" w:rsidP="007E60F3">
      <w:pPr>
        <w:keepNext/>
        <w:keepLines/>
        <w:spacing w:line="360" w:lineRule="auto"/>
        <w:outlineLvl w:val="0"/>
        <w:rPr>
          <w:rFonts w:ascii="宋体" w:hAnsi="宋体" w:cs="宋体"/>
          <w:szCs w:val="21"/>
        </w:rPr>
      </w:pPr>
      <w:bookmarkStart w:id="1167" w:name="_Toc435200819"/>
      <w:bookmarkStart w:id="1168" w:name="_Toc179632636"/>
      <w:bookmarkStart w:id="1169" w:name="_Toc531764758"/>
      <w:bookmarkStart w:id="1170" w:name="_Toc342296423"/>
      <w:bookmarkStart w:id="1171" w:name="_Toc144974586"/>
      <w:bookmarkStart w:id="1172" w:name="_Toc241459664"/>
      <w:bookmarkStart w:id="1173" w:name="_Toc396423213"/>
      <w:bookmarkStart w:id="1174" w:name="_Toc152042396"/>
      <w:bookmarkStart w:id="1175" w:name="_Toc152045618"/>
      <w:r>
        <w:rPr>
          <w:rFonts w:ascii="宋体" w:hAnsi="宋体" w:cs="宋体" w:hint="eastAsia"/>
          <w:szCs w:val="21"/>
        </w:rPr>
        <w:t>1.7 联 络</w:t>
      </w:r>
      <w:bookmarkEnd w:id="1167"/>
      <w:bookmarkEnd w:id="1168"/>
      <w:bookmarkEnd w:id="1169"/>
      <w:bookmarkEnd w:id="1170"/>
      <w:bookmarkEnd w:id="1171"/>
      <w:bookmarkEnd w:id="1172"/>
      <w:bookmarkEnd w:id="1173"/>
      <w:bookmarkEnd w:id="1174"/>
      <w:bookmarkEnd w:id="1175"/>
    </w:p>
    <w:p w14:paraId="304502E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1.7.2联络来往函件的送达和接收</w:t>
      </w:r>
    </w:p>
    <w:p w14:paraId="628C8BA4" w14:textId="77777777" w:rsidR="007E60F3" w:rsidRDefault="007E60F3" w:rsidP="007E60F3">
      <w:pPr>
        <w:spacing w:line="360" w:lineRule="auto"/>
        <w:ind w:firstLineChars="150" w:firstLine="315"/>
        <w:rPr>
          <w:rFonts w:ascii="宋体" w:hAnsi="宋体" w:cs="宋体"/>
          <w:szCs w:val="21"/>
        </w:rPr>
      </w:pPr>
      <w:r>
        <w:rPr>
          <w:rFonts w:ascii="宋体" w:hAnsi="宋体" w:cs="宋体" w:hint="eastAsia"/>
          <w:szCs w:val="21"/>
        </w:rPr>
        <w:t>（1）联络来往信函的送达期限：合同约定了发出期限的，送达期限为合同约定的发出期限后的24小时内；合同约定了通知、提供或者报送期限的，通知、提供或者报送期限即为送达期限。</w:t>
      </w:r>
    </w:p>
    <w:p w14:paraId="44D5EFDD" w14:textId="77777777" w:rsidR="007E60F3" w:rsidRDefault="007E60F3" w:rsidP="007E60F3">
      <w:pPr>
        <w:spacing w:line="360" w:lineRule="auto"/>
        <w:ind w:firstLineChars="150" w:firstLine="315"/>
        <w:rPr>
          <w:rFonts w:ascii="宋体" w:hAnsi="宋体" w:cs="宋体"/>
          <w:szCs w:val="21"/>
        </w:rPr>
      </w:pPr>
      <w:r>
        <w:rPr>
          <w:rFonts w:ascii="宋体" w:hAnsi="宋体" w:cs="宋体" w:hint="eastAsia"/>
          <w:szCs w:val="21"/>
        </w:rPr>
        <w:t>（2）发包人指定的接收地点：</w:t>
      </w:r>
      <w:r>
        <w:rPr>
          <w:rFonts w:ascii="宋体" w:hAnsi="宋体" w:cs="宋体" w:hint="eastAsia"/>
          <w:szCs w:val="21"/>
          <w:u w:val="single"/>
        </w:rPr>
        <w:t xml:space="preserve">          按发包要求                     </w:t>
      </w:r>
      <w:r>
        <w:rPr>
          <w:rFonts w:ascii="宋体" w:hAnsi="宋体" w:cs="宋体" w:hint="eastAsia"/>
          <w:szCs w:val="21"/>
        </w:rPr>
        <w:t>。</w:t>
      </w:r>
    </w:p>
    <w:p w14:paraId="5E5FD098" w14:textId="77777777" w:rsidR="007E60F3" w:rsidRDefault="007E60F3" w:rsidP="007E60F3">
      <w:pPr>
        <w:spacing w:line="360" w:lineRule="auto"/>
        <w:ind w:firstLineChars="150" w:firstLine="315"/>
        <w:rPr>
          <w:rFonts w:ascii="宋体" w:hAnsi="宋体" w:cs="宋体"/>
          <w:szCs w:val="21"/>
        </w:rPr>
      </w:pPr>
      <w:r>
        <w:rPr>
          <w:rFonts w:ascii="宋体" w:hAnsi="宋体" w:cs="宋体" w:hint="eastAsia"/>
          <w:szCs w:val="21"/>
        </w:rPr>
        <w:t>（3）发包人指定的接收人为：</w:t>
      </w:r>
      <w:r>
        <w:rPr>
          <w:rFonts w:ascii="宋体" w:hAnsi="宋体" w:cs="宋体" w:hint="eastAsia"/>
          <w:szCs w:val="21"/>
          <w:u w:val="single"/>
        </w:rPr>
        <w:t xml:space="preserve">          待定                             </w:t>
      </w:r>
      <w:r>
        <w:rPr>
          <w:rFonts w:ascii="宋体" w:hAnsi="宋体" w:cs="宋体" w:hint="eastAsia"/>
          <w:szCs w:val="21"/>
        </w:rPr>
        <w:t>。</w:t>
      </w:r>
    </w:p>
    <w:p w14:paraId="1CD232DC" w14:textId="77777777" w:rsidR="007E60F3" w:rsidRDefault="007E60F3" w:rsidP="007E60F3">
      <w:pPr>
        <w:spacing w:line="360" w:lineRule="auto"/>
        <w:ind w:firstLineChars="150" w:firstLine="315"/>
        <w:rPr>
          <w:rFonts w:ascii="宋体" w:hAnsi="宋体" w:cs="宋体"/>
          <w:szCs w:val="21"/>
        </w:rPr>
      </w:pPr>
      <w:r>
        <w:rPr>
          <w:rFonts w:ascii="宋体" w:hAnsi="宋体" w:cs="宋体" w:hint="eastAsia"/>
          <w:szCs w:val="21"/>
        </w:rPr>
        <w:t>（4）监理人指定的接收地点：</w:t>
      </w:r>
      <w:r>
        <w:rPr>
          <w:rFonts w:ascii="宋体" w:hAnsi="宋体" w:cs="宋体" w:hint="eastAsia"/>
          <w:szCs w:val="21"/>
          <w:u w:val="single"/>
        </w:rPr>
        <w:t xml:space="preserve">          监理人现场办公室                 </w:t>
      </w:r>
      <w:r>
        <w:rPr>
          <w:rFonts w:ascii="宋体" w:hAnsi="宋体" w:cs="宋体" w:hint="eastAsia"/>
          <w:szCs w:val="21"/>
        </w:rPr>
        <w:t>。</w:t>
      </w:r>
    </w:p>
    <w:p w14:paraId="46F5DB04" w14:textId="77777777" w:rsidR="007E60F3" w:rsidRDefault="007E60F3" w:rsidP="007E60F3">
      <w:pPr>
        <w:spacing w:line="360" w:lineRule="auto"/>
        <w:ind w:firstLineChars="150" w:firstLine="315"/>
        <w:rPr>
          <w:rFonts w:ascii="宋体" w:hAnsi="宋体" w:cs="宋体"/>
          <w:szCs w:val="21"/>
        </w:rPr>
      </w:pPr>
      <w:r>
        <w:rPr>
          <w:rFonts w:ascii="宋体" w:hAnsi="宋体" w:cs="宋体" w:hint="eastAsia"/>
          <w:szCs w:val="21"/>
        </w:rPr>
        <w:t>（5）监理人指定的接收人为：</w:t>
      </w:r>
      <w:r>
        <w:rPr>
          <w:rFonts w:ascii="宋体" w:hAnsi="宋体" w:cs="宋体" w:hint="eastAsia"/>
          <w:szCs w:val="21"/>
          <w:u w:val="single"/>
        </w:rPr>
        <w:t xml:space="preserve">          待定                              </w:t>
      </w:r>
      <w:r>
        <w:rPr>
          <w:rFonts w:ascii="宋体" w:hAnsi="宋体" w:cs="宋体" w:hint="eastAsia"/>
          <w:szCs w:val="21"/>
        </w:rPr>
        <w:t>。</w:t>
      </w:r>
    </w:p>
    <w:p w14:paraId="60E01207" w14:textId="77777777" w:rsidR="007E60F3" w:rsidRDefault="007E60F3" w:rsidP="007E60F3">
      <w:pPr>
        <w:spacing w:line="360" w:lineRule="auto"/>
        <w:ind w:firstLineChars="150" w:firstLine="315"/>
        <w:rPr>
          <w:rFonts w:ascii="宋体" w:hAnsi="宋体" w:cs="宋体"/>
          <w:szCs w:val="21"/>
        </w:rPr>
      </w:pPr>
      <w:r>
        <w:rPr>
          <w:rFonts w:ascii="宋体" w:hAnsi="宋体" w:cs="宋体" w:hint="eastAsia"/>
          <w:szCs w:val="21"/>
        </w:rPr>
        <w:t>（6）承包人指定的接收人为合同协议书中载明的承包人项目经理本人或者项目经理的授权代表。承包人应在收到开工通知后7天内，按照合同条款第4.5.4项的约定，将授权代表其接收来往信函的项目经理的授权代表姓名和授权范围通知监理人。除合同另有约定外，承</w:t>
      </w:r>
      <w:r>
        <w:rPr>
          <w:rFonts w:ascii="宋体" w:hAnsi="宋体" w:cs="宋体" w:hint="eastAsia"/>
          <w:szCs w:val="21"/>
        </w:rPr>
        <w:lastRenderedPageBreak/>
        <w:t>包人施工场地管理机构的办公地点即为承包人指定的接收地点。</w:t>
      </w:r>
    </w:p>
    <w:p w14:paraId="0F206DC3" w14:textId="77777777" w:rsidR="007E60F3" w:rsidRDefault="007E60F3" w:rsidP="007E60F3">
      <w:pPr>
        <w:spacing w:line="360" w:lineRule="auto"/>
        <w:ind w:firstLineChars="150" w:firstLine="315"/>
        <w:rPr>
          <w:rFonts w:ascii="宋体" w:hAnsi="宋体" w:cs="宋体"/>
          <w:szCs w:val="21"/>
        </w:rPr>
      </w:pPr>
      <w:r>
        <w:rPr>
          <w:rFonts w:ascii="宋体" w:hAnsi="宋体" w:cs="宋体" w:hint="eastAsia"/>
          <w:szCs w:val="21"/>
        </w:rPr>
        <w:t>（7）发包人（包括监理人）和承包人中任何一方指定的接收人或者接收地点发生变动，应当在实际变动前提前至少一个工作日以书面方式通知另一方。发包人（包括监理人）和承包人应当确保其各自指定的接收人在法定的和（或）符合合同约定的工作时间内始终工作在指定的接收地点，指定接收人离开工作岗位而无法及时签收来往信函构成拒不签收。</w:t>
      </w:r>
    </w:p>
    <w:p w14:paraId="6A1F95CC" w14:textId="77777777" w:rsidR="007E60F3" w:rsidRDefault="007E60F3" w:rsidP="007E60F3">
      <w:pPr>
        <w:spacing w:line="360" w:lineRule="auto"/>
        <w:ind w:firstLineChars="150" w:firstLine="315"/>
        <w:rPr>
          <w:rFonts w:ascii="宋体" w:hAnsi="宋体" w:cs="宋体"/>
          <w:szCs w:val="21"/>
        </w:rPr>
      </w:pPr>
      <w:r>
        <w:rPr>
          <w:rFonts w:ascii="宋体" w:hAnsi="宋体" w:cs="宋体" w:hint="eastAsia"/>
          <w:szCs w:val="21"/>
        </w:rPr>
        <w:t>（8）发包人（包括监理人）和承包人中任何一方均应当及时签收另一方送达其指定接收地点的来往信函，拒不签收的，送达信函的一方可以采用挂号或者公证方式送达，由此所造成的直接的和间接的费用增加（包括被迫采用特殊送达方式所发生的费用）和（或）延误的工期由拒绝签收一方承担。</w:t>
      </w:r>
    </w:p>
    <w:p w14:paraId="58C2A9A5" w14:textId="77777777" w:rsidR="007E60F3" w:rsidRDefault="007E60F3" w:rsidP="007E60F3">
      <w:pPr>
        <w:keepNext/>
        <w:keepLines/>
        <w:spacing w:line="360" w:lineRule="auto"/>
        <w:outlineLvl w:val="0"/>
        <w:rPr>
          <w:rFonts w:ascii="宋体" w:hAnsi="宋体" w:cs="宋体"/>
          <w:szCs w:val="21"/>
          <w:lang w:val="zh-CN"/>
        </w:rPr>
      </w:pPr>
      <w:bookmarkStart w:id="1176" w:name="_Toc152042402"/>
      <w:bookmarkStart w:id="1177" w:name="_Toc152045624"/>
      <w:bookmarkStart w:id="1178" w:name="_Toc396423214"/>
      <w:bookmarkStart w:id="1179" w:name="_Toc435200820"/>
      <w:bookmarkStart w:id="1180" w:name="_Toc531764759"/>
      <w:bookmarkStart w:id="1181" w:name="_Toc179632642"/>
      <w:bookmarkStart w:id="1182" w:name="_Toc241459665"/>
      <w:bookmarkStart w:id="1183" w:name="_Toc342296424"/>
      <w:bookmarkStart w:id="1184" w:name="_Toc144974592"/>
      <w:r>
        <w:rPr>
          <w:rFonts w:ascii="宋体" w:hAnsi="宋体" w:cs="宋体" w:hint="eastAsia"/>
          <w:szCs w:val="21"/>
          <w:lang w:val="zh-CN"/>
        </w:rPr>
        <w:t>2. 发包人义务</w:t>
      </w:r>
      <w:bookmarkEnd w:id="1176"/>
      <w:bookmarkEnd w:id="1177"/>
      <w:bookmarkEnd w:id="1178"/>
      <w:bookmarkEnd w:id="1179"/>
      <w:bookmarkEnd w:id="1180"/>
      <w:bookmarkEnd w:id="1181"/>
      <w:bookmarkEnd w:id="1182"/>
      <w:bookmarkEnd w:id="1183"/>
      <w:bookmarkEnd w:id="1184"/>
    </w:p>
    <w:p w14:paraId="3EF3066B" w14:textId="77777777" w:rsidR="007E60F3" w:rsidRDefault="007E60F3" w:rsidP="007E60F3">
      <w:pPr>
        <w:keepNext/>
        <w:keepLines/>
        <w:spacing w:line="360" w:lineRule="auto"/>
        <w:outlineLvl w:val="0"/>
        <w:rPr>
          <w:rFonts w:ascii="宋体" w:hAnsi="宋体" w:cs="宋体"/>
          <w:szCs w:val="21"/>
        </w:rPr>
      </w:pPr>
      <w:bookmarkStart w:id="1185" w:name="_Toc152042405"/>
      <w:bookmarkStart w:id="1186" w:name="_Toc435200821"/>
      <w:bookmarkStart w:id="1187" w:name="_Toc241459666"/>
      <w:bookmarkStart w:id="1188" w:name="_Toc144974595"/>
      <w:bookmarkStart w:id="1189" w:name="_Toc342296425"/>
      <w:bookmarkStart w:id="1190" w:name="_Toc396423215"/>
      <w:bookmarkStart w:id="1191" w:name="_Toc179632645"/>
      <w:bookmarkStart w:id="1192" w:name="_Toc531764760"/>
      <w:bookmarkStart w:id="1193" w:name="_Toc152045627"/>
      <w:r>
        <w:rPr>
          <w:rFonts w:ascii="宋体" w:hAnsi="宋体" w:cs="宋体" w:hint="eastAsia"/>
          <w:szCs w:val="21"/>
        </w:rPr>
        <w:t>2.3 提供施工场地</w:t>
      </w:r>
      <w:bookmarkEnd w:id="1185"/>
      <w:bookmarkEnd w:id="1186"/>
      <w:bookmarkEnd w:id="1187"/>
      <w:bookmarkEnd w:id="1188"/>
      <w:bookmarkEnd w:id="1189"/>
      <w:bookmarkEnd w:id="1190"/>
      <w:bookmarkEnd w:id="1191"/>
      <w:bookmarkEnd w:id="1192"/>
      <w:bookmarkEnd w:id="1193"/>
    </w:p>
    <w:p w14:paraId="0C4A0ACB"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施工场地应当在监理人发出的开工通知中载明的开工日期前</w:t>
      </w:r>
      <w:r>
        <w:rPr>
          <w:rFonts w:ascii="宋体" w:hAnsi="宋体" w:cs="宋体" w:hint="eastAsia"/>
          <w:szCs w:val="21"/>
          <w:u w:val="single"/>
        </w:rPr>
        <w:t xml:space="preserve">  5  </w:t>
      </w:r>
      <w:r>
        <w:rPr>
          <w:rFonts w:ascii="宋体" w:hAnsi="宋体" w:cs="宋体" w:hint="eastAsia"/>
          <w:szCs w:val="21"/>
        </w:rPr>
        <w:t>天具备施工条件并移交给承包人，具体施工条件在 “技术标准和要求”第一节“一般要求”中约定。发包人最迟应当在移交施工场地的同时向承包人提供施工场地内地下管线和地下设施等有关资料，并保证资料的真实、准确和完整。</w:t>
      </w:r>
    </w:p>
    <w:p w14:paraId="0F8CD202" w14:textId="77777777" w:rsidR="007E60F3" w:rsidRDefault="007E60F3" w:rsidP="007E60F3">
      <w:pPr>
        <w:keepNext/>
        <w:keepLines/>
        <w:spacing w:line="360" w:lineRule="auto"/>
        <w:outlineLvl w:val="0"/>
        <w:rPr>
          <w:rFonts w:ascii="宋体" w:hAnsi="宋体" w:cs="宋体"/>
          <w:szCs w:val="21"/>
        </w:rPr>
      </w:pPr>
      <w:bookmarkStart w:id="1194" w:name="_Toc531764761"/>
      <w:bookmarkStart w:id="1195" w:name="_Toc152045629"/>
      <w:bookmarkStart w:id="1196" w:name="_Toc144974597"/>
      <w:bookmarkStart w:id="1197" w:name="_Toc179632647"/>
      <w:bookmarkStart w:id="1198" w:name="_Toc435200822"/>
      <w:bookmarkStart w:id="1199" w:name="_Toc396423216"/>
      <w:bookmarkStart w:id="1200" w:name="_Toc342296426"/>
      <w:bookmarkStart w:id="1201" w:name="_Toc241459667"/>
      <w:bookmarkStart w:id="1202" w:name="_Toc152042407"/>
      <w:r>
        <w:rPr>
          <w:rFonts w:ascii="宋体" w:hAnsi="宋体" w:cs="宋体" w:hint="eastAsia"/>
          <w:szCs w:val="21"/>
        </w:rPr>
        <w:t>2.5 组织设计交底</w:t>
      </w:r>
      <w:bookmarkEnd w:id="1194"/>
      <w:bookmarkEnd w:id="1195"/>
      <w:bookmarkEnd w:id="1196"/>
      <w:bookmarkEnd w:id="1197"/>
      <w:bookmarkEnd w:id="1198"/>
      <w:bookmarkEnd w:id="1199"/>
      <w:bookmarkEnd w:id="1200"/>
      <w:bookmarkEnd w:id="1201"/>
      <w:bookmarkEnd w:id="1202"/>
    </w:p>
    <w:p w14:paraId="28615C69" w14:textId="77777777" w:rsidR="007E60F3" w:rsidRDefault="007E60F3" w:rsidP="007E60F3">
      <w:pPr>
        <w:spacing w:line="360" w:lineRule="auto"/>
        <w:ind w:firstLineChars="200" w:firstLine="420"/>
        <w:rPr>
          <w:rFonts w:ascii="宋体" w:hAnsi="宋体" w:cs="宋体"/>
          <w:szCs w:val="21"/>
        </w:rPr>
      </w:pPr>
      <w:bookmarkStart w:id="1203" w:name="_Toc152042408"/>
      <w:bookmarkStart w:id="1204" w:name="_Toc152045630"/>
      <w:bookmarkStart w:id="1205" w:name="_Toc179632648"/>
      <w:bookmarkStart w:id="1206" w:name="_Toc144974598"/>
      <w:r>
        <w:rPr>
          <w:rFonts w:ascii="宋体" w:hAnsi="宋体" w:cs="宋体" w:hint="eastAsia"/>
          <w:szCs w:val="21"/>
        </w:rPr>
        <w:t>发包人应当在合同条款11.1.1项约定的开工日期前组织设计人向承包人进行合同工程总体设计交底（包括图纸会审）。发包人还应按照合同进度计划中载明的阶段性设计交底时间组织和安排阶段工程设计交底（包括图纸会审）。承包人可以书面方式通过监理人向发包人申请增加紧急的设计交底，发包人在认为确有必要且条件许可时，应当尽快组织这类设计交底。</w:t>
      </w:r>
    </w:p>
    <w:p w14:paraId="3A22FF23" w14:textId="77777777" w:rsidR="007E60F3" w:rsidRDefault="007E60F3" w:rsidP="007E60F3">
      <w:pPr>
        <w:keepNext/>
        <w:keepLines/>
        <w:spacing w:line="360" w:lineRule="auto"/>
        <w:outlineLvl w:val="0"/>
      </w:pPr>
      <w:bookmarkStart w:id="1207" w:name="_Toc144974600"/>
      <w:bookmarkStart w:id="1208" w:name="_Toc241459668"/>
      <w:bookmarkStart w:id="1209" w:name="_Toc152045632"/>
      <w:bookmarkStart w:id="1210" w:name="_Toc342296427"/>
      <w:bookmarkStart w:id="1211" w:name="_Toc179632650"/>
      <w:bookmarkStart w:id="1212" w:name="_Toc396423217"/>
      <w:bookmarkStart w:id="1213" w:name="_Toc152042410"/>
      <w:bookmarkStart w:id="1214" w:name="_Toc435200823"/>
      <w:bookmarkStart w:id="1215" w:name="_Toc531764762"/>
      <w:bookmarkEnd w:id="1203"/>
      <w:bookmarkEnd w:id="1204"/>
      <w:bookmarkEnd w:id="1205"/>
      <w:bookmarkEnd w:id="1206"/>
      <w:r>
        <w:rPr>
          <w:rFonts w:ascii="宋体" w:hAnsi="宋体" w:cs="宋体" w:hint="eastAsia"/>
          <w:szCs w:val="21"/>
        </w:rPr>
        <w:t>2.8 其他义务</w:t>
      </w:r>
      <w:bookmarkEnd w:id="1207"/>
      <w:bookmarkEnd w:id="1208"/>
      <w:bookmarkEnd w:id="1209"/>
      <w:bookmarkEnd w:id="1210"/>
      <w:bookmarkEnd w:id="1211"/>
      <w:bookmarkEnd w:id="1212"/>
      <w:bookmarkEnd w:id="1213"/>
      <w:bookmarkEnd w:id="1214"/>
      <w:bookmarkEnd w:id="1215"/>
    </w:p>
    <w:p w14:paraId="6BA2B721" w14:textId="77777777" w:rsidR="007E60F3" w:rsidRDefault="007E60F3" w:rsidP="007E60F3">
      <w:pPr>
        <w:keepNext/>
        <w:keepLines/>
        <w:spacing w:line="360" w:lineRule="auto"/>
        <w:outlineLvl w:val="0"/>
        <w:rPr>
          <w:rFonts w:ascii="宋体" w:hAnsi="宋体" w:cs="宋体"/>
          <w:szCs w:val="21"/>
          <w:lang w:val="zh-CN"/>
        </w:rPr>
      </w:pPr>
      <w:bookmarkStart w:id="1216" w:name="_Toc342296428"/>
      <w:bookmarkStart w:id="1217" w:name="_Toc435200824"/>
      <w:bookmarkStart w:id="1218" w:name="_Toc241459669"/>
      <w:bookmarkStart w:id="1219" w:name="_Toc179632651"/>
      <w:bookmarkStart w:id="1220" w:name="_Toc152042411"/>
      <w:bookmarkStart w:id="1221" w:name="_Toc396423218"/>
      <w:bookmarkStart w:id="1222" w:name="_Toc144974601"/>
      <w:bookmarkStart w:id="1223" w:name="_Toc531764763"/>
      <w:bookmarkStart w:id="1224" w:name="_Toc152045633"/>
      <w:r>
        <w:rPr>
          <w:rFonts w:ascii="宋体" w:hAnsi="宋体" w:cs="宋体" w:hint="eastAsia"/>
          <w:szCs w:val="21"/>
          <w:lang w:val="zh-CN"/>
        </w:rPr>
        <w:t>3. 监理人</w:t>
      </w:r>
      <w:bookmarkEnd w:id="1216"/>
      <w:bookmarkEnd w:id="1217"/>
      <w:bookmarkEnd w:id="1218"/>
      <w:bookmarkEnd w:id="1219"/>
      <w:bookmarkEnd w:id="1220"/>
      <w:bookmarkEnd w:id="1221"/>
      <w:bookmarkEnd w:id="1222"/>
      <w:bookmarkEnd w:id="1223"/>
      <w:bookmarkEnd w:id="1224"/>
    </w:p>
    <w:p w14:paraId="5C586FE3" w14:textId="77777777" w:rsidR="007E60F3" w:rsidRDefault="007E60F3" w:rsidP="007E60F3">
      <w:pPr>
        <w:keepNext/>
        <w:keepLines/>
        <w:spacing w:line="360" w:lineRule="auto"/>
        <w:outlineLvl w:val="0"/>
        <w:rPr>
          <w:rFonts w:ascii="宋体" w:hAnsi="宋体" w:cs="宋体"/>
          <w:szCs w:val="21"/>
        </w:rPr>
      </w:pPr>
      <w:bookmarkStart w:id="1225" w:name="_Toc435200825"/>
      <w:bookmarkStart w:id="1226" w:name="_Toc144974602"/>
      <w:bookmarkStart w:id="1227" w:name="_Toc152045634"/>
      <w:bookmarkStart w:id="1228" w:name="_Toc396423219"/>
      <w:bookmarkStart w:id="1229" w:name="_Toc531764764"/>
      <w:bookmarkStart w:id="1230" w:name="_Toc152042412"/>
      <w:bookmarkStart w:id="1231" w:name="_Toc241459670"/>
      <w:bookmarkStart w:id="1232" w:name="_Toc342296429"/>
      <w:bookmarkStart w:id="1233" w:name="_Toc179632652"/>
      <w:r>
        <w:rPr>
          <w:rFonts w:ascii="宋体" w:hAnsi="宋体" w:cs="宋体" w:hint="eastAsia"/>
          <w:szCs w:val="21"/>
        </w:rPr>
        <w:t>3.1 监理人的职责和权力</w:t>
      </w:r>
      <w:bookmarkEnd w:id="1225"/>
      <w:bookmarkEnd w:id="1226"/>
      <w:bookmarkEnd w:id="1227"/>
      <w:bookmarkEnd w:id="1228"/>
      <w:bookmarkEnd w:id="1229"/>
      <w:bookmarkEnd w:id="1230"/>
      <w:bookmarkEnd w:id="1231"/>
      <w:bookmarkEnd w:id="1232"/>
      <w:bookmarkEnd w:id="1233"/>
    </w:p>
    <w:p w14:paraId="47C93DE4"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rPr>
        <w:t>3.1.1须经发包人批准行使的权力：</w:t>
      </w:r>
      <w:r>
        <w:rPr>
          <w:rFonts w:ascii="宋体" w:hAnsi="宋体" w:cs="宋体" w:hint="eastAsia"/>
          <w:szCs w:val="21"/>
          <w:u w:val="single"/>
        </w:rPr>
        <w:t>监理人无权对任何工程合同（包括本合同、供应合同及分包合同）做出任何性质或内容的修改、变更或解除。所有由监理人发出的通知、批准、证书、指示、要求、请求、同意、意见、确定和决定，涉及本工程承包人管理部主要组成人员变动、价格调整、支付、工程量调整、工期调整、建筑使用功能调整、合同约定专业工程暂估价确认、合同约定暂估材料和工程设备认质认价等内容，须事先经过发包人的审核并批准，方可成为发包人和承包人之间有合同约束力的文件。</w:t>
      </w:r>
    </w:p>
    <w:p w14:paraId="0E583949"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不管通用合同条款第3.1.1项如何约定，监理人履行须经发包人批准行使的权力时，应当向承包人出示其行使该权力已经取得发包人批准的文件或者其他合法有效的证明。</w:t>
      </w:r>
    </w:p>
    <w:p w14:paraId="699A56BF" w14:textId="77777777" w:rsidR="007E60F3" w:rsidRDefault="007E60F3" w:rsidP="007E60F3">
      <w:pPr>
        <w:keepNext/>
        <w:keepLines/>
        <w:spacing w:line="360" w:lineRule="auto"/>
        <w:outlineLvl w:val="0"/>
        <w:rPr>
          <w:rFonts w:ascii="宋体" w:hAnsi="宋体" w:cs="宋体"/>
          <w:szCs w:val="21"/>
        </w:rPr>
      </w:pPr>
      <w:bookmarkStart w:id="1234" w:name="_Toc152045636"/>
      <w:bookmarkStart w:id="1235" w:name="_Toc179632654"/>
      <w:bookmarkStart w:id="1236" w:name="_Toc435200826"/>
      <w:bookmarkStart w:id="1237" w:name="_Toc152042414"/>
      <w:bookmarkStart w:id="1238" w:name="_Toc531764765"/>
      <w:bookmarkStart w:id="1239" w:name="_Toc342296430"/>
      <w:bookmarkStart w:id="1240" w:name="_Toc396423220"/>
      <w:bookmarkStart w:id="1241" w:name="_Toc144974604"/>
      <w:bookmarkStart w:id="1242" w:name="_Toc241459671"/>
      <w:r>
        <w:rPr>
          <w:rFonts w:ascii="宋体" w:hAnsi="宋体" w:cs="宋体" w:hint="eastAsia"/>
          <w:szCs w:val="21"/>
        </w:rPr>
        <w:t>3.3 监理人员</w:t>
      </w:r>
      <w:bookmarkEnd w:id="1234"/>
      <w:bookmarkEnd w:id="1235"/>
      <w:bookmarkEnd w:id="1236"/>
      <w:bookmarkEnd w:id="1237"/>
      <w:bookmarkEnd w:id="1238"/>
      <w:bookmarkEnd w:id="1239"/>
      <w:bookmarkEnd w:id="1240"/>
      <w:bookmarkEnd w:id="1241"/>
      <w:bookmarkEnd w:id="1242"/>
    </w:p>
    <w:p w14:paraId="60FEC43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3.3.4 总监理工程师不应将第3.5款约定应由总监理工程师作出确定的权力授权或者</w:t>
      </w:r>
      <w:r>
        <w:rPr>
          <w:rFonts w:ascii="宋体" w:hAnsi="宋体" w:cs="宋体" w:hint="eastAsia"/>
          <w:szCs w:val="21"/>
        </w:rPr>
        <w:lastRenderedPageBreak/>
        <w:t>委托给其他监理人员。</w:t>
      </w:r>
    </w:p>
    <w:p w14:paraId="28B9475F" w14:textId="77777777" w:rsidR="007E60F3" w:rsidRDefault="007E60F3" w:rsidP="007E60F3">
      <w:pPr>
        <w:keepNext/>
        <w:keepLines/>
        <w:spacing w:line="360" w:lineRule="auto"/>
        <w:outlineLvl w:val="0"/>
        <w:rPr>
          <w:rFonts w:ascii="宋体" w:hAnsi="宋体" w:cs="宋体"/>
          <w:szCs w:val="21"/>
        </w:rPr>
      </w:pPr>
      <w:bookmarkStart w:id="1243" w:name="_Toc531764766"/>
      <w:bookmarkStart w:id="1244" w:name="_Toc179632655"/>
      <w:bookmarkStart w:id="1245" w:name="_Toc396423221"/>
      <w:bookmarkStart w:id="1246" w:name="_Toc342296431"/>
      <w:bookmarkStart w:id="1247" w:name="_Toc152042415"/>
      <w:bookmarkStart w:id="1248" w:name="_Toc152045637"/>
      <w:bookmarkStart w:id="1249" w:name="_Toc435200827"/>
      <w:bookmarkStart w:id="1250" w:name="_Toc144974605"/>
      <w:bookmarkStart w:id="1251" w:name="_Toc241459672"/>
      <w:r>
        <w:rPr>
          <w:rFonts w:ascii="宋体" w:hAnsi="宋体" w:cs="宋体" w:hint="eastAsia"/>
          <w:szCs w:val="21"/>
        </w:rPr>
        <w:t>3.4 监理人的指示</w:t>
      </w:r>
      <w:bookmarkEnd w:id="1243"/>
      <w:bookmarkEnd w:id="1244"/>
      <w:bookmarkEnd w:id="1245"/>
      <w:bookmarkEnd w:id="1246"/>
      <w:bookmarkEnd w:id="1247"/>
      <w:bookmarkEnd w:id="1248"/>
      <w:bookmarkEnd w:id="1249"/>
      <w:bookmarkEnd w:id="1250"/>
      <w:bookmarkEnd w:id="1251"/>
    </w:p>
    <w:p w14:paraId="66F3CA7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3.4.4除通用合同条款已有的专门约定外，承包人只能从总监理工程师或按第3.3.1项授权的监理人员处取得指示，发包人应当通过监理人向承包人发出指示。</w:t>
      </w:r>
      <w:bookmarkStart w:id="1252" w:name="_Toc144974607"/>
      <w:bookmarkStart w:id="1253" w:name="_Toc152045639"/>
      <w:bookmarkStart w:id="1254" w:name="_Toc179632657"/>
      <w:bookmarkStart w:id="1255" w:name="_Toc152042417"/>
    </w:p>
    <w:p w14:paraId="31AC52D0" w14:textId="77777777" w:rsidR="007E60F3" w:rsidRDefault="007E60F3" w:rsidP="007E60F3">
      <w:pPr>
        <w:keepNext/>
        <w:keepLines/>
        <w:spacing w:line="360" w:lineRule="auto"/>
        <w:outlineLvl w:val="0"/>
        <w:rPr>
          <w:rFonts w:ascii="宋体" w:hAnsi="宋体" w:cs="宋体"/>
          <w:szCs w:val="21"/>
        </w:rPr>
      </w:pPr>
      <w:bookmarkStart w:id="1256" w:name="_Toc342296432"/>
      <w:bookmarkStart w:id="1257" w:name="_Toc531764767"/>
      <w:bookmarkStart w:id="1258" w:name="_Toc435200828"/>
      <w:bookmarkStart w:id="1259" w:name="_Toc241459673"/>
      <w:bookmarkStart w:id="1260" w:name="_Toc396423222"/>
      <w:r>
        <w:rPr>
          <w:rFonts w:ascii="宋体" w:hAnsi="宋体" w:cs="宋体" w:hint="eastAsia"/>
          <w:szCs w:val="21"/>
        </w:rPr>
        <w:t>3.6 监理人的宽恕</w:t>
      </w:r>
      <w:bookmarkEnd w:id="1256"/>
      <w:bookmarkEnd w:id="1257"/>
      <w:bookmarkEnd w:id="1258"/>
      <w:bookmarkEnd w:id="1259"/>
      <w:bookmarkEnd w:id="1260"/>
    </w:p>
    <w:p w14:paraId="3AF1C5E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监理人或者发包人就承包人对合同约定的任何责任和义务的某种违约行为的宽恕，不影响监理人和发包人在此后的任何时间严格按合同约定处理承包人的其它违约行为，也不意味发包人放弃合同约定的发包人与上述违约有关的任何权利和赔偿要求。</w:t>
      </w:r>
    </w:p>
    <w:p w14:paraId="68416483" w14:textId="77777777" w:rsidR="007E60F3" w:rsidRDefault="007E60F3" w:rsidP="007E60F3">
      <w:pPr>
        <w:keepNext/>
        <w:keepLines/>
        <w:spacing w:line="360" w:lineRule="auto"/>
        <w:outlineLvl w:val="0"/>
        <w:rPr>
          <w:rFonts w:ascii="宋体" w:hAnsi="宋体" w:cs="宋体"/>
          <w:szCs w:val="21"/>
          <w:lang w:val="zh-CN"/>
        </w:rPr>
      </w:pPr>
      <w:bookmarkStart w:id="1261" w:name="_Toc241459674"/>
      <w:bookmarkStart w:id="1262" w:name="_Toc435200829"/>
      <w:bookmarkStart w:id="1263" w:name="_Toc531764768"/>
      <w:bookmarkStart w:id="1264" w:name="_Toc396423223"/>
      <w:bookmarkStart w:id="1265" w:name="_Toc342296433"/>
      <w:r>
        <w:rPr>
          <w:rFonts w:ascii="宋体" w:hAnsi="宋体" w:cs="宋体" w:hint="eastAsia"/>
          <w:szCs w:val="21"/>
          <w:lang w:val="zh-CN"/>
        </w:rPr>
        <w:t>4. 承包人</w:t>
      </w:r>
      <w:bookmarkEnd w:id="1252"/>
      <w:bookmarkEnd w:id="1253"/>
      <w:bookmarkEnd w:id="1254"/>
      <w:bookmarkEnd w:id="1255"/>
      <w:bookmarkEnd w:id="1261"/>
      <w:bookmarkEnd w:id="1262"/>
      <w:bookmarkEnd w:id="1263"/>
      <w:bookmarkEnd w:id="1264"/>
      <w:bookmarkEnd w:id="1265"/>
    </w:p>
    <w:p w14:paraId="2FB9E7A2" w14:textId="77777777" w:rsidR="007E60F3" w:rsidRDefault="007E60F3" w:rsidP="007E60F3">
      <w:pPr>
        <w:keepNext/>
        <w:keepLines/>
        <w:spacing w:line="360" w:lineRule="auto"/>
        <w:outlineLvl w:val="0"/>
        <w:rPr>
          <w:rFonts w:ascii="宋体" w:hAnsi="宋体" w:cs="宋体"/>
          <w:szCs w:val="21"/>
        </w:rPr>
      </w:pPr>
      <w:bookmarkStart w:id="1266" w:name="_Toc152042418"/>
      <w:bookmarkStart w:id="1267" w:name="_Toc342296434"/>
      <w:bookmarkStart w:id="1268" w:name="_Toc152045640"/>
      <w:bookmarkStart w:id="1269" w:name="_Toc144974608"/>
      <w:bookmarkStart w:id="1270" w:name="_Toc435200830"/>
      <w:bookmarkStart w:id="1271" w:name="_Toc241459675"/>
      <w:bookmarkStart w:id="1272" w:name="_Toc396423224"/>
      <w:bookmarkStart w:id="1273" w:name="_Toc531764769"/>
      <w:bookmarkStart w:id="1274" w:name="_Toc179632658"/>
      <w:r>
        <w:rPr>
          <w:rFonts w:ascii="宋体" w:hAnsi="宋体" w:cs="宋体" w:hint="eastAsia"/>
          <w:szCs w:val="21"/>
        </w:rPr>
        <w:t>4.1 承包人的一般义务</w:t>
      </w:r>
      <w:bookmarkEnd w:id="1266"/>
      <w:bookmarkEnd w:id="1267"/>
      <w:bookmarkEnd w:id="1268"/>
      <w:bookmarkEnd w:id="1269"/>
      <w:bookmarkEnd w:id="1270"/>
      <w:bookmarkEnd w:id="1271"/>
      <w:bookmarkEnd w:id="1272"/>
      <w:bookmarkEnd w:id="1273"/>
      <w:bookmarkEnd w:id="1274"/>
    </w:p>
    <w:p w14:paraId="09F7F6D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4.1.3除专用合同条款第5.2款约定由发包人提供的材料和工程设备和第6.2款约定由发包人提供的施工设备和临时设施外，承包人应负责提供为完成合同工作所需的劳务、材料、施工设备、工程设备和其他物品，并按合同约定负责临时设施的设计、建造、运行、维护、管理和拆除。</w:t>
      </w:r>
    </w:p>
    <w:p w14:paraId="08C63AE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4.1.8为他人提供方便</w:t>
      </w:r>
    </w:p>
    <w:p w14:paraId="37CF6A3E" w14:textId="77777777" w:rsidR="007E60F3" w:rsidRDefault="007E60F3" w:rsidP="007E60F3">
      <w:pPr>
        <w:spacing w:line="360" w:lineRule="auto"/>
        <w:rPr>
          <w:rFonts w:ascii="宋体" w:hAnsi="宋体" w:cs="宋体"/>
          <w:szCs w:val="21"/>
        </w:rPr>
      </w:pPr>
      <w:r>
        <w:rPr>
          <w:rFonts w:ascii="宋体" w:hAnsi="宋体" w:cs="宋体" w:hint="eastAsia"/>
          <w:szCs w:val="21"/>
        </w:rPr>
        <w:t>（1）承包人应当对在施工场地或者附近实施与合同工程有关的其他工作的独立承包人履行管理、协调、配合、照管和服务义务，由此发生的费用被认为已经包括在承包人的签约合同价（投标总报价）中，具体工作内容和要求包括：</w:t>
      </w:r>
    </w:p>
    <w:p w14:paraId="2B2BA5B1"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1）承包人对施工区域内全部设施（含发包人使用的临时设施）的安全管理工作负主体责任，承担施工安全保卫工作及非夜间施工照明的责任和要求：在施工期间负责施工安全保卫工作及其费用，并承担由安全问题引起的一切责任。</w:t>
      </w:r>
    </w:p>
    <w:p w14:paraId="4480309F"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2）承包人应自费在必要的地点和时间内提供和维护所有照明、围墙和警戒，以便能够正常施工和保护工程，并确保工地相邻单位、道路、设施及人员的安全。</w:t>
      </w:r>
    </w:p>
    <w:p w14:paraId="04D61BE2"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3）如承包人未履行自己的职责致使现场发生安全事故或致使发包人遭受经济损失，承包人应当承担全部损失的赔偿责任。对于上述赔偿金，发包人有权在支付承包人工程款时将该赔偿金扣除。</w:t>
      </w:r>
    </w:p>
    <w:p w14:paraId="24F85198"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4）需承包人办理的有关施工场地交通、环卫和施工噪声管理等手续： 由承包人办理的此类手续要符合北京市有关规定并承担发生的相关费用。</w:t>
      </w:r>
    </w:p>
    <w:p w14:paraId="655EF94D"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5）施工场地周围邻近建筑物、构筑物（含文物保护建筑）、古树名木的保护要求及费用承担：发包人提供给承包人的一切范围内的及其周围的临近建筑物、构筑物，由承包人负责保护，所发生的费用承包人负责。</w:t>
      </w:r>
    </w:p>
    <w:p w14:paraId="078EEAF3"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6）承包人应服从发包人、监理对施工现场安全施工方面的监督。如发包人或监理发现承包人工作中的安全措施、设施不符合国家、地方、行业及本合同的有关规定，要求承包人限期整改，当承包人不能满足要求时，发包人有权自行安排该项整改，所发生的费用由发包人直</w:t>
      </w:r>
      <w:r>
        <w:rPr>
          <w:rFonts w:ascii="宋体" w:hAnsi="宋体" w:cs="宋体" w:hint="eastAsia"/>
          <w:szCs w:val="21"/>
          <w:u w:val="single"/>
        </w:rPr>
        <w:lastRenderedPageBreak/>
        <w:t>接从应付承包人的进度款中扣除。</w:t>
      </w:r>
    </w:p>
    <w:p w14:paraId="10D815F1"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7）施工场地清洁卫生的要求：承包人应遵守环境保护和清洁卫生方面的法律、法规及规定，对施工现场的各种粉尘、废水、废气、固体废弃物和振动采取必要的控制措施，并及时进行处理。竣工后工程交接前按照要求清理现场。固体废弃物不能倾倒在发包人自备的生活垃圾场内，当承包人不能满足要求时，发包人有权自行安排该项整改，所发生的费用由发包人直接从应付承包人的进度款中扣除。</w:t>
      </w:r>
    </w:p>
    <w:p w14:paraId="4CCE71BA"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8）承包人应在分包场地派驻相应管理人员，保证本合同的履行。分包单位的任何违约行为或疏忽导致工程损害或给发包人造成其他损失，承包人承担连带责任。承包人对分包人的服务、配合和协调工作还至少包括对分包人的总体施工进度计划的安排、日常协调和管理；负责为各分包人及时提供足够的和无障碍的工作面，在分包人完成工作并将工作面移交给承包人后，承包人负责成品保护。</w:t>
      </w:r>
    </w:p>
    <w:p w14:paraId="26EDC8BC"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9）承包人的配合工作包括设备基础、预留洞、预埋件、补洞、堵洞和招标文件中规定的其它相关配合工作、责任和义务。</w:t>
      </w:r>
    </w:p>
    <w:p w14:paraId="0B3A97D0"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10）承包人应根据《建筑工程施工质量验收统一标准》（GB50300-2013）、相关施工专业施工验收规范以及北京质量监督验收要求和档案验收要求，对所有分包项目竣工资料收集、整理和归档，直至完成最终竣工验收所有工作。</w:t>
      </w:r>
    </w:p>
    <w:p w14:paraId="61DEACED"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11）承包人需要为本工程的专项供应商提供相应的管理、协调、配合、服务工作。专项供应商的任何违约行为或疏忽导致工程损害或给发包人造成其他损失，承包人承担连带责任。对已提前达到施工现场的设备、材料进行妥善保管。</w:t>
      </w:r>
    </w:p>
    <w:p w14:paraId="369CD9F0"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12) 对外事务：承包人负责一切施工项目所在地对外事务，包括但不限于协调施工项目所在地相关政府部门，包括但不限于街道、城管、派出所、建委等部门，并承担上述内容所需的各项费用，保证工程顺利施工。</w:t>
      </w:r>
    </w:p>
    <w:p w14:paraId="3A619DDC"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13）对各类重要会议或其他事件（如高考、两会、国庆等国家重大事件）的责任：承包人应在各类重用会议或其他事件（如高考、两会、国庆等国家重大事件）发生时响应政府要求，并在签约合同价（投标总报价）中考虑该类事件造成施工工作的时间限制所带来的工期和费用等风险，对于此类事件，发包人将不给予承包人任何费用和工期的补偿。</w:t>
      </w:r>
    </w:p>
    <w:p w14:paraId="4DF1DA50"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14）承包人应满足北京市和学校对疫情防控期间施工的相关要求。</w:t>
      </w:r>
    </w:p>
    <w:p w14:paraId="5250FD49" w14:textId="4D72FDAD" w:rsidR="007E60F3" w:rsidRDefault="007E60F3" w:rsidP="007E60F3">
      <w:pPr>
        <w:spacing w:line="360" w:lineRule="auto"/>
        <w:rPr>
          <w:rFonts w:ascii="宋体" w:hAnsi="宋体" w:cs="宋体"/>
          <w:szCs w:val="21"/>
          <w:u w:val="single"/>
        </w:rPr>
      </w:pPr>
      <w:r>
        <w:rPr>
          <w:rFonts w:ascii="宋体" w:hAnsi="宋体" w:cs="宋体" w:hint="eastAsia"/>
          <w:szCs w:val="21"/>
          <w:u w:val="single"/>
        </w:rPr>
        <w:t>15）承包人应遵守学校的各项规章制度。</w:t>
      </w:r>
    </w:p>
    <w:p w14:paraId="410E9E54" w14:textId="77777777" w:rsidR="005B6B96" w:rsidRDefault="005B6B96" w:rsidP="005B6B96">
      <w:pPr>
        <w:spacing w:line="360" w:lineRule="auto"/>
        <w:rPr>
          <w:rFonts w:ascii="宋体" w:hAnsi="宋体" w:cs="宋体"/>
          <w:szCs w:val="21"/>
          <w:u w:val="single"/>
        </w:rPr>
      </w:pPr>
      <w:r>
        <w:rPr>
          <w:rFonts w:ascii="宋体" w:hAnsi="宋体" w:cs="宋体" w:hint="eastAsia"/>
          <w:szCs w:val="21"/>
          <w:u w:val="single"/>
        </w:rPr>
        <w:t>16）投标人</w:t>
      </w:r>
      <w:r>
        <w:rPr>
          <w:rFonts w:ascii="宋体" w:hAnsi="宋体" w:cs="宋体"/>
          <w:szCs w:val="21"/>
          <w:u w:val="single"/>
        </w:rPr>
        <w:t>应按招标文件要求选择产品</w:t>
      </w:r>
      <w:r>
        <w:rPr>
          <w:rFonts w:ascii="宋体" w:hAnsi="宋体" w:cs="宋体" w:hint="eastAsia"/>
          <w:szCs w:val="21"/>
          <w:u w:val="single"/>
        </w:rPr>
        <w:t>。</w:t>
      </w:r>
      <w:r>
        <w:rPr>
          <w:rFonts w:ascii="宋体" w:hAnsi="宋体" w:cs="宋体"/>
          <w:szCs w:val="21"/>
          <w:u w:val="single"/>
        </w:rPr>
        <w:t>各项检测或认证需满足招标文件要求</w:t>
      </w:r>
      <w:r>
        <w:rPr>
          <w:rFonts w:ascii="宋体" w:hAnsi="宋体" w:cs="宋体" w:hint="eastAsia"/>
          <w:szCs w:val="21"/>
          <w:u w:val="single"/>
        </w:rPr>
        <w:t>。</w:t>
      </w:r>
    </w:p>
    <w:p w14:paraId="0811CBA4" w14:textId="77777777" w:rsidR="007E60F3" w:rsidRDefault="007E60F3" w:rsidP="007E60F3">
      <w:pPr>
        <w:spacing w:line="360" w:lineRule="auto"/>
        <w:ind w:firstLineChars="150" w:firstLine="315"/>
        <w:rPr>
          <w:rFonts w:ascii="宋体" w:hAnsi="宋体" w:cs="宋体"/>
          <w:szCs w:val="21"/>
        </w:rPr>
      </w:pPr>
      <w:r>
        <w:rPr>
          <w:rFonts w:ascii="宋体" w:hAnsi="宋体" w:cs="宋体" w:hint="eastAsia"/>
          <w:szCs w:val="21"/>
        </w:rPr>
        <w:t>（2）承包人还应按监理人指示为独立承包人以外的他人在施工场地或者附近实施与合同工程有关的其他工作提供可能的条件，可能发生费用由监理人按第3.5款商定或者确定。</w:t>
      </w:r>
    </w:p>
    <w:p w14:paraId="2DBDF832"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 xml:space="preserve">4.1.10其他义务  </w:t>
      </w:r>
    </w:p>
    <w:p w14:paraId="6BE750AE" w14:textId="77777777" w:rsidR="007E60F3" w:rsidRDefault="007E60F3" w:rsidP="007E60F3">
      <w:pPr>
        <w:spacing w:line="360" w:lineRule="auto"/>
        <w:rPr>
          <w:rFonts w:ascii="宋体" w:hAnsi="宋体" w:cs="宋体"/>
          <w:szCs w:val="21"/>
        </w:rPr>
      </w:pPr>
      <w:r>
        <w:rPr>
          <w:rFonts w:ascii="宋体" w:hAnsi="宋体" w:cs="宋体" w:hint="eastAsia"/>
          <w:szCs w:val="21"/>
        </w:rPr>
        <w:t>（1）根据发包人委托，在其设计资质等级和业务允许的范围内，完成施工图设计或与工程配套的设计，经监理人确认后使用，发包人承担由此发生的费用和合理利润。由承包人负责</w:t>
      </w:r>
      <w:r>
        <w:rPr>
          <w:rFonts w:ascii="宋体" w:hAnsi="宋体" w:cs="宋体" w:hint="eastAsia"/>
          <w:szCs w:val="21"/>
        </w:rPr>
        <w:lastRenderedPageBreak/>
        <w:t>完成的设计文件属于合同条款第1.6.2项约定的承包人提供的文件，承包人应按照专用合同条款第1.6.2项约定的期限和数量提交，由此发生的费用被认为已经包括在承包人的签约合同价（投标总报价）中。由承包人承担的施工图设计或与工程配套的设计工作内容：</w:t>
      </w:r>
    </w:p>
    <w:p w14:paraId="240F1E18"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1）由承包人设计的永久工程的图纸；</w:t>
      </w:r>
    </w:p>
    <w:p w14:paraId="7302545C"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2）按照工程技术规范的相关要求需要制作加工图、大样图、安装图；</w:t>
      </w:r>
    </w:p>
    <w:p w14:paraId="3B6B3EDD" w14:textId="77777777" w:rsidR="007E60F3" w:rsidRDefault="007E60F3" w:rsidP="007E60F3">
      <w:pPr>
        <w:spacing w:line="360" w:lineRule="auto"/>
        <w:rPr>
          <w:rFonts w:ascii="宋体" w:hAnsi="宋体" w:cs="宋体"/>
          <w:szCs w:val="21"/>
        </w:rPr>
      </w:pPr>
      <w:r>
        <w:rPr>
          <w:rFonts w:ascii="宋体" w:hAnsi="宋体" w:cs="宋体" w:hint="eastAsia"/>
          <w:szCs w:val="21"/>
          <w:u w:val="single"/>
        </w:rPr>
        <w:t>3）如果发包人将部分设计工作委托承包人完成时，承包人应具有相应的设计资质</w:t>
      </w:r>
      <w:r>
        <w:rPr>
          <w:rFonts w:ascii="宋体" w:hAnsi="宋体" w:cs="宋体" w:hint="eastAsia"/>
          <w:szCs w:val="21"/>
        </w:rPr>
        <w:t>。。</w:t>
      </w:r>
    </w:p>
    <w:p w14:paraId="1C577E6D" w14:textId="77777777" w:rsidR="007E60F3" w:rsidRDefault="007E60F3" w:rsidP="007E60F3">
      <w:pPr>
        <w:spacing w:line="360" w:lineRule="auto"/>
        <w:rPr>
          <w:rFonts w:ascii="宋体" w:hAnsi="宋体" w:cs="宋体"/>
          <w:szCs w:val="21"/>
        </w:rPr>
      </w:pPr>
      <w:r>
        <w:rPr>
          <w:rFonts w:ascii="宋体" w:hAnsi="宋体" w:cs="宋体" w:hint="eastAsia"/>
          <w:szCs w:val="21"/>
        </w:rPr>
        <w:t>（2）承包人应履行合同约定的其他义务以及下述义务：</w:t>
      </w:r>
    </w:p>
    <w:p w14:paraId="6399E2C7"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1）成品保护：承包人应提供必要的人员、材料和设备用于整个工程的成品保护，包括对已完成的工程或工作的保护，防止任何已完工作遭受任何损坏或破坏。工作面移交后，承包人负责工程整体的成品保护。成品保护费用应在编制投标文件时考虑相关费用，包含在措施费项目费用中。</w:t>
      </w:r>
    </w:p>
    <w:p w14:paraId="219DDB90"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2）工程现场原有的设施和材料应尽量利用，减少浪费。</w:t>
      </w:r>
    </w:p>
    <w:p w14:paraId="3FFCF309"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3）承包人应向发包人及监理人提供现场内的办公和生活房屋及设施（监理使用的办公室、电话等设施）所需费用已含在投标报价中，发包人不另行支付。</w:t>
      </w:r>
    </w:p>
    <w:p w14:paraId="6604844C"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4）由承包人办理有关施工现场的道路交通、环卫和施工噪音等手续；</w:t>
      </w:r>
    </w:p>
    <w:p w14:paraId="56544441"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5）施工现场需要排放有害污水时，由承包人负责办理有关手续；</w:t>
      </w:r>
    </w:p>
    <w:p w14:paraId="79CB59FC"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6）施工噪音超过当地主管部门的规定时，由承包人提出措施，并予以落实。</w:t>
      </w:r>
    </w:p>
    <w:p w14:paraId="094819BA"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7）总体工程开工前，承包人应按监理工程师的要求建立各自独立的计量和支付工作体系。在合同执行期间，计量与支付工作分别进行。承包人只有在规定的项目和程序完成后，并向监理工程师提出了计量的申请，才有可能得到监理工程师对工程量的计量。承包人只有在已获得工程量计量的基础上，具备全部支付所需资料且提出了支付申请后，才有条件得到监理工程师对支付的审核。当承包人没有达到上述要求（全部或部分），监理工程师有权不予办理该承包人的计量或支付。</w:t>
      </w:r>
    </w:p>
    <w:p w14:paraId="2E0FADBE"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8）承包人在工程施工中拖延工期，监理工程师认为工程进度过慢，无法确保工程按规定的时间完成时，监理工程师向承包人发出要求如快进度的通知，承包人应立即采取必要的措施，加快工程进度，确保工程按期完成，承包人无权因采取此种措施而获得任何追加款项。</w:t>
      </w:r>
    </w:p>
    <w:p w14:paraId="2A891C34"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9）承包人应为发包人工作人员或监理提供如下服务：将承包人负责修建、维修及保养的任何道路或通道，提供给上述人员使用：允许上述人员使用承包人提供的临时工程或承包人在现场的垂直运输机械和设备（如果有）。</w:t>
      </w:r>
    </w:p>
    <w:p w14:paraId="690BC9FC"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10）除非合同文件中另有约定，从工程开工日期直至颁发整个工程的竣工移交证书日期止，承包人应对工程以及材料和待安装的工程设备等的照管负责完全责任，这种照管的责任应随工程一起移交给发包人。承包人还应对移交后发生的，由承包人负责的以前的事件引起的损失或损害负责。</w:t>
      </w:r>
    </w:p>
    <w:p w14:paraId="0450B340"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11）负责施工现场的所有施工临时设施、临时道路、备用发电机、水、电管线的修建安装，</w:t>
      </w:r>
      <w:r>
        <w:rPr>
          <w:rFonts w:ascii="宋体" w:hAnsi="宋体" w:cs="宋体" w:hint="eastAsia"/>
          <w:szCs w:val="21"/>
          <w:u w:val="single"/>
        </w:rPr>
        <w:lastRenderedPageBreak/>
        <w:t>保证施工的正常进行。</w:t>
      </w:r>
    </w:p>
    <w:p w14:paraId="26F9448A"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12）承包人应承担在施工中因承包人原因发生的停工、返工、材料及物件的倒运、机械二次进场等所造成的损失。</w:t>
      </w:r>
    </w:p>
    <w:p w14:paraId="43C73501"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13）承包人应对整个现场的施工组织和施工方案的适用性、稳定性和安全性负全面责任。同时根据施工现场的实际情况建立健全质量保证体系、环境保证体系和职业健康与安全保证体系；</w:t>
      </w:r>
    </w:p>
    <w:p w14:paraId="4C493D28"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14）承包人在履行合同过程中，应尽一切努力，避免给其他承包人造成干扰。凡涉及与其他承包人不可避免的干扰问题时，有监理工程师协调解决，承包人必须服从监理工程师有关裁决。 若产生费用时，商定解决。</w:t>
      </w:r>
    </w:p>
    <w:p w14:paraId="30BC008C"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15）为保证资金监管和农民工工资支付，承包人在接到中标通知后14日内，必须按业主要求设立针对本工程的专项账户。承包人应当加强工程款管理，做到专款专用，不得拖欠分包人的工程款、材料、设备货款、农民工和工人工资等费用；监理工程师或发包人对工程款使用情况进行监督检查时，承包人应当积极配合，不得阻扰和拒绝。</w:t>
      </w:r>
    </w:p>
    <w:p w14:paraId="376DCC9B"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16）如承包人发生本款所述拖欠行为，一经查实，一律通报并责令承包人自行组织资金迅速偿还欠款。对恶意拖欠和拒不按计划偿还的，发包人可以代扣期中付款，并将有关情况报相关主管部门调查处理，必要是可解除合同并依法追究承包人的法律责任。</w:t>
      </w:r>
    </w:p>
    <w:p w14:paraId="0A4F36AC"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17）承包人组织人员进驻工程现场时，应切实采取预防传染性疾病的有效措施，配合必要的医药用品、消毒、测温、通用等设施、设备，加强防控工作。承包人还应建立人员流动登记制度，信息报告制度，要与卫生防疫部门取得联系，做好各项防范措施的落实工作。承包人应将其采取上述措施而可能发生的全部费用计入投标报价中，发包人将不再另行支付。因承包人采取措施不力所造成的一切后果，均由承包人自行负责。</w:t>
      </w:r>
    </w:p>
    <w:p w14:paraId="1BF1083A"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18）承包人应负责代表发包人准备本工程竣工验收备案的全部材料，并于本工程四方验收15日内完成本工程的竣工验收备案手续。</w:t>
      </w:r>
    </w:p>
    <w:p w14:paraId="08D56533" w14:textId="77777777" w:rsidR="007E60F3" w:rsidRDefault="007E60F3" w:rsidP="007E60F3">
      <w:pPr>
        <w:spacing w:line="360" w:lineRule="auto"/>
        <w:rPr>
          <w:rFonts w:ascii="宋体" w:hAnsi="宋体" w:cs="宋体"/>
          <w:szCs w:val="21"/>
          <w:u w:val="single"/>
        </w:rPr>
      </w:pPr>
      <w:r>
        <w:rPr>
          <w:rFonts w:ascii="宋体" w:hAnsi="宋体" w:cs="宋体" w:hint="eastAsia"/>
          <w:szCs w:val="21"/>
          <w:u w:val="single"/>
        </w:rPr>
        <w:t>19）承包人负责档案预验收和监督站验收的档案工作，取得档案预验收单，承包人负责移交城建档案馆并取得城建档案馆的移交证书，按« 建筑工程资料管理规定 »DB11/T695-2009的规定向发包人移交2套竣工档案，以上竣工档案移交工作于工程四方验收后30天内完成。</w:t>
      </w:r>
    </w:p>
    <w:p w14:paraId="7D981DFB" w14:textId="07A4E369" w:rsidR="007E60F3" w:rsidRDefault="007E60F3" w:rsidP="007E60F3">
      <w:pPr>
        <w:spacing w:line="360" w:lineRule="auto"/>
        <w:rPr>
          <w:rFonts w:ascii="宋体" w:hAnsi="宋体" w:cs="宋体"/>
          <w:szCs w:val="21"/>
          <w:u w:val="single"/>
        </w:rPr>
      </w:pPr>
      <w:r>
        <w:rPr>
          <w:rFonts w:ascii="宋体" w:hAnsi="宋体" w:cs="宋体" w:hint="eastAsia"/>
          <w:szCs w:val="21"/>
          <w:u w:val="single"/>
        </w:rPr>
        <w:t>20）承包人应满足北京市和学校对疫情防控期间施工的相关要求。</w:t>
      </w:r>
    </w:p>
    <w:p w14:paraId="5BB4D83C" w14:textId="2B45CFD7" w:rsidR="00C32A5A" w:rsidRDefault="00C32A5A" w:rsidP="007E60F3">
      <w:pPr>
        <w:spacing w:line="360" w:lineRule="auto"/>
        <w:rPr>
          <w:rFonts w:ascii="宋体" w:hAnsi="宋体" w:cs="宋体"/>
          <w:szCs w:val="21"/>
          <w:u w:val="single"/>
        </w:rPr>
      </w:pPr>
      <w:r>
        <w:rPr>
          <w:rFonts w:ascii="宋体" w:hAnsi="宋体" w:cs="宋体" w:hint="eastAsia"/>
          <w:szCs w:val="21"/>
          <w:u w:val="single"/>
        </w:rPr>
        <w:t>21)</w:t>
      </w:r>
      <w:r w:rsidRPr="00C32A5A">
        <w:rPr>
          <w:rFonts w:ascii="宋体" w:hAnsi="宋体" w:cs="宋体" w:hint="eastAsia"/>
          <w:szCs w:val="21"/>
          <w:u w:val="single"/>
        </w:rPr>
        <w:t xml:space="preserve"> 项目经理应切实履行岗位职责，在岗履职时间不得少于本项目施工时间的80%。</w:t>
      </w:r>
    </w:p>
    <w:p w14:paraId="4FC318D3" w14:textId="77777777" w:rsidR="007E60F3" w:rsidRDefault="007E60F3" w:rsidP="007E60F3">
      <w:pPr>
        <w:keepNext/>
        <w:keepLines/>
        <w:spacing w:line="360" w:lineRule="auto"/>
        <w:outlineLvl w:val="0"/>
        <w:rPr>
          <w:rFonts w:ascii="宋体" w:hAnsi="宋体" w:cs="宋体"/>
          <w:szCs w:val="21"/>
        </w:rPr>
      </w:pPr>
      <w:bookmarkStart w:id="1275" w:name="_Toc435200831"/>
      <w:bookmarkStart w:id="1276" w:name="_Toc396423225"/>
      <w:bookmarkStart w:id="1277" w:name="_Toc342296435"/>
      <w:bookmarkStart w:id="1278" w:name="_Toc241459676"/>
      <w:bookmarkStart w:id="1279" w:name="_Toc531764770"/>
      <w:bookmarkStart w:id="1280" w:name="_Toc152045642"/>
      <w:bookmarkStart w:id="1281" w:name="_Toc179632660"/>
      <w:bookmarkStart w:id="1282" w:name="_Toc144974610"/>
      <w:bookmarkStart w:id="1283" w:name="_Toc152042420"/>
      <w:r>
        <w:rPr>
          <w:rFonts w:ascii="宋体" w:hAnsi="宋体" w:cs="宋体" w:hint="eastAsia"/>
          <w:szCs w:val="21"/>
        </w:rPr>
        <w:t>4.2 履约担保</w:t>
      </w:r>
      <w:bookmarkEnd w:id="1275"/>
      <w:bookmarkEnd w:id="1276"/>
      <w:bookmarkEnd w:id="1277"/>
      <w:bookmarkEnd w:id="1278"/>
      <w:bookmarkEnd w:id="1279"/>
      <w:r>
        <w:rPr>
          <w:rFonts w:ascii="宋体" w:hAnsi="宋体" w:cs="宋体" w:hint="eastAsia"/>
          <w:szCs w:val="21"/>
        </w:rPr>
        <w:t xml:space="preserve"> </w:t>
      </w:r>
    </w:p>
    <w:p w14:paraId="0A9C2D3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4.2.1 履约担保的格式和金额</w:t>
      </w:r>
    </w:p>
    <w:p w14:paraId="247EA92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发包人</w:t>
      </w:r>
      <w:r>
        <w:rPr>
          <w:rFonts w:ascii="宋体" w:hAnsi="宋体" w:cs="宋体" w:hint="eastAsia"/>
          <w:szCs w:val="21"/>
          <w:u w:val="single"/>
        </w:rPr>
        <w:t xml:space="preserve">  不要求   </w:t>
      </w:r>
      <w:r>
        <w:rPr>
          <w:rFonts w:ascii="宋体" w:hAnsi="宋体" w:cs="宋体" w:hint="eastAsia"/>
          <w:szCs w:val="21"/>
        </w:rPr>
        <w:t>（要求/不要求）承包人提供承包人履约担保。</w:t>
      </w:r>
    </w:p>
    <w:p w14:paraId="2A2B729E" w14:textId="77777777" w:rsidR="007E60F3" w:rsidRDefault="007E60F3" w:rsidP="007E60F3">
      <w:pPr>
        <w:keepNext/>
        <w:keepLines/>
        <w:spacing w:line="360" w:lineRule="auto"/>
        <w:outlineLvl w:val="0"/>
        <w:rPr>
          <w:rFonts w:ascii="宋体" w:hAnsi="宋体" w:cs="宋体"/>
          <w:szCs w:val="21"/>
        </w:rPr>
      </w:pPr>
      <w:bookmarkStart w:id="1284" w:name="_Toc342296437"/>
      <w:bookmarkStart w:id="1285" w:name="_Toc179632662"/>
      <w:bookmarkStart w:id="1286" w:name="_Toc152045644"/>
      <w:bookmarkStart w:id="1287" w:name="_Toc396423227"/>
      <w:bookmarkStart w:id="1288" w:name="_Toc435200833"/>
      <w:bookmarkStart w:id="1289" w:name="_Toc531764772"/>
      <w:bookmarkStart w:id="1290" w:name="_Toc144974612"/>
      <w:bookmarkStart w:id="1291" w:name="_Toc241459678"/>
      <w:bookmarkStart w:id="1292" w:name="_Toc152042422"/>
      <w:bookmarkEnd w:id="1280"/>
      <w:bookmarkEnd w:id="1281"/>
      <w:bookmarkEnd w:id="1282"/>
      <w:bookmarkEnd w:id="1283"/>
      <w:r>
        <w:rPr>
          <w:rFonts w:ascii="宋体" w:hAnsi="宋体" w:cs="宋体" w:hint="eastAsia"/>
          <w:szCs w:val="21"/>
        </w:rPr>
        <w:t>4.5 承包人项目经理</w:t>
      </w:r>
      <w:bookmarkEnd w:id="1284"/>
      <w:bookmarkEnd w:id="1285"/>
      <w:bookmarkEnd w:id="1286"/>
      <w:bookmarkEnd w:id="1287"/>
      <w:bookmarkEnd w:id="1288"/>
      <w:bookmarkEnd w:id="1289"/>
      <w:bookmarkEnd w:id="1290"/>
      <w:bookmarkEnd w:id="1291"/>
      <w:bookmarkEnd w:id="1292"/>
    </w:p>
    <w:p w14:paraId="5FD8D52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4.5.1承包人项目经理必须与承包人投标时所承诺的人员一致，并在根据通用合同条款第11.1.1项确定的开工日期前到任。在监理人向承包人颁发（出具）工程接收证书前，项</w:t>
      </w:r>
      <w:r>
        <w:rPr>
          <w:rFonts w:ascii="宋体" w:hAnsi="宋体" w:cs="宋体" w:hint="eastAsia"/>
          <w:szCs w:val="21"/>
        </w:rPr>
        <w:lastRenderedPageBreak/>
        <w:t>目经理不得同时兼任其他任何项目的项目经理。未经发包人书面许可，承包人不得更换项目经理。承包人项目经理的姓名、职称、身份证号、执业资格证书号、注册证书号、执业印章号、安全生产考核合格证书号等细节资料应当在合同协议书中载明。</w:t>
      </w:r>
    </w:p>
    <w:p w14:paraId="1C759355" w14:textId="77777777" w:rsidR="007E60F3" w:rsidRDefault="007E60F3" w:rsidP="007E60F3">
      <w:pPr>
        <w:keepNext/>
        <w:keepLines/>
        <w:spacing w:line="360" w:lineRule="auto"/>
        <w:outlineLvl w:val="3"/>
        <w:rPr>
          <w:rFonts w:ascii="宋体" w:hAnsi="宋体" w:cs="宋体"/>
          <w:szCs w:val="21"/>
        </w:rPr>
      </w:pPr>
      <w:bookmarkStart w:id="1293" w:name="_Toc152045650"/>
      <w:bookmarkStart w:id="1294" w:name="_Toc144974618"/>
      <w:bookmarkStart w:id="1295" w:name="_Toc435200834"/>
      <w:bookmarkStart w:id="1296" w:name="_Toc152042428"/>
      <w:bookmarkStart w:id="1297" w:name="_Toc241459679"/>
      <w:bookmarkStart w:id="1298" w:name="_Toc179632668"/>
      <w:bookmarkStart w:id="1299" w:name="_Toc531764773"/>
      <w:bookmarkStart w:id="1300" w:name="_Toc342296438"/>
      <w:bookmarkStart w:id="1301" w:name="_Toc396423228"/>
      <w:r>
        <w:rPr>
          <w:rFonts w:ascii="宋体" w:hAnsi="宋体" w:cs="宋体" w:hint="eastAsia"/>
          <w:szCs w:val="21"/>
        </w:rPr>
        <w:t>4.11 不利物质条件</w:t>
      </w:r>
      <w:bookmarkEnd w:id="1293"/>
      <w:bookmarkEnd w:id="1294"/>
      <w:bookmarkEnd w:id="1295"/>
      <w:bookmarkEnd w:id="1296"/>
      <w:bookmarkEnd w:id="1297"/>
      <w:bookmarkEnd w:id="1298"/>
      <w:bookmarkEnd w:id="1299"/>
      <w:bookmarkEnd w:id="1300"/>
      <w:bookmarkEnd w:id="1301"/>
    </w:p>
    <w:p w14:paraId="65A1E1C5" w14:textId="77777777" w:rsidR="007E60F3" w:rsidRDefault="007E60F3" w:rsidP="007E60F3">
      <w:pPr>
        <w:spacing w:line="360" w:lineRule="auto"/>
        <w:ind w:firstLineChars="200" w:firstLine="420"/>
        <w:rPr>
          <w:rFonts w:ascii="宋体" w:hAnsi="宋体" w:cs="宋体"/>
          <w:szCs w:val="21"/>
          <w:u w:val="single"/>
        </w:rPr>
      </w:pPr>
      <w:bookmarkStart w:id="1302" w:name="_Toc144974619"/>
      <w:bookmarkStart w:id="1303" w:name="_Toc152045651"/>
      <w:bookmarkStart w:id="1304" w:name="_Toc179632669"/>
      <w:bookmarkStart w:id="1305" w:name="_Toc152042429"/>
      <w:r>
        <w:rPr>
          <w:rFonts w:ascii="宋体" w:hAnsi="宋体" w:cs="宋体" w:hint="eastAsia"/>
          <w:szCs w:val="21"/>
        </w:rPr>
        <w:t>4.11.1不利物质条件的范围：</w:t>
      </w:r>
      <w:r>
        <w:rPr>
          <w:rFonts w:ascii="宋体" w:hAnsi="宋体" w:cs="宋体" w:hint="eastAsia"/>
          <w:szCs w:val="21"/>
          <w:u w:val="single"/>
        </w:rPr>
        <w:t xml:space="preserve">      执行通用合同条款                  </w:t>
      </w:r>
      <w:r>
        <w:rPr>
          <w:rFonts w:ascii="宋体" w:hAnsi="宋体" w:cs="宋体" w:hint="eastAsia"/>
          <w:szCs w:val="21"/>
        </w:rPr>
        <w:t>。</w:t>
      </w:r>
    </w:p>
    <w:p w14:paraId="0E5F1DC2" w14:textId="77777777" w:rsidR="007E60F3" w:rsidRDefault="007E60F3" w:rsidP="007E60F3">
      <w:pPr>
        <w:keepNext/>
        <w:keepLines/>
        <w:spacing w:line="360" w:lineRule="auto"/>
        <w:outlineLvl w:val="0"/>
        <w:rPr>
          <w:rFonts w:ascii="宋体" w:hAnsi="宋体" w:cs="宋体"/>
          <w:szCs w:val="21"/>
          <w:lang w:val="zh-CN"/>
        </w:rPr>
      </w:pPr>
      <w:bookmarkStart w:id="1306" w:name="_Toc396423229"/>
      <w:bookmarkStart w:id="1307" w:name="_Toc342296439"/>
      <w:bookmarkStart w:id="1308" w:name="_Toc435200835"/>
      <w:bookmarkStart w:id="1309" w:name="_Toc241459680"/>
      <w:bookmarkStart w:id="1310" w:name="_Toc531764774"/>
      <w:r>
        <w:rPr>
          <w:rFonts w:ascii="宋体" w:hAnsi="宋体" w:cs="宋体" w:hint="eastAsia"/>
          <w:szCs w:val="21"/>
          <w:lang w:val="zh-CN"/>
        </w:rPr>
        <w:t>5. 材料和工程设备</w:t>
      </w:r>
      <w:bookmarkEnd w:id="1302"/>
      <w:bookmarkEnd w:id="1303"/>
      <w:bookmarkEnd w:id="1304"/>
      <w:bookmarkEnd w:id="1305"/>
      <w:bookmarkEnd w:id="1306"/>
      <w:bookmarkEnd w:id="1307"/>
      <w:bookmarkEnd w:id="1308"/>
      <w:bookmarkEnd w:id="1309"/>
      <w:bookmarkEnd w:id="1310"/>
    </w:p>
    <w:p w14:paraId="7205511F" w14:textId="77777777" w:rsidR="007E60F3" w:rsidRDefault="007E60F3" w:rsidP="007E60F3">
      <w:pPr>
        <w:keepNext/>
        <w:keepLines/>
        <w:spacing w:line="360" w:lineRule="auto"/>
        <w:outlineLvl w:val="0"/>
        <w:rPr>
          <w:rFonts w:ascii="宋体" w:hAnsi="宋体" w:cs="宋体"/>
          <w:szCs w:val="21"/>
        </w:rPr>
      </w:pPr>
      <w:bookmarkStart w:id="1311" w:name="_Toc152045652"/>
      <w:bookmarkStart w:id="1312" w:name="_Toc241459681"/>
      <w:bookmarkStart w:id="1313" w:name="_Toc152042430"/>
      <w:bookmarkStart w:id="1314" w:name="_Toc396423230"/>
      <w:bookmarkStart w:id="1315" w:name="_Toc531764775"/>
      <w:bookmarkStart w:id="1316" w:name="_Toc179632670"/>
      <w:bookmarkStart w:id="1317" w:name="_Toc144974620"/>
      <w:bookmarkStart w:id="1318" w:name="_Toc342296440"/>
      <w:bookmarkStart w:id="1319" w:name="_Toc435200836"/>
      <w:r>
        <w:rPr>
          <w:rFonts w:ascii="宋体" w:hAnsi="宋体" w:cs="宋体" w:hint="eastAsia"/>
          <w:szCs w:val="21"/>
        </w:rPr>
        <w:t>5.1 承包人提供的材料和工程设备</w:t>
      </w:r>
      <w:bookmarkEnd w:id="1311"/>
      <w:bookmarkEnd w:id="1312"/>
      <w:bookmarkEnd w:id="1313"/>
      <w:bookmarkEnd w:id="1314"/>
      <w:bookmarkEnd w:id="1315"/>
      <w:bookmarkEnd w:id="1316"/>
      <w:bookmarkEnd w:id="1317"/>
      <w:bookmarkEnd w:id="1318"/>
      <w:bookmarkEnd w:id="1319"/>
    </w:p>
    <w:p w14:paraId="5106149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5.1.1除专用合同条款第5.2款约定由发包人提供的材料和工程设备外，由承包人提供的材料和工程设备均由承包人负责采购、运输和保管。但是，发包人在工程量清单中给定暂估价的材料和工程设备，包括从暂列金额开支的材料和工程设备，其中属于依法必须招标的范围并达到规定的规模标准的，以及虽不属于依法必须招标的范围但合同中约定采用招标方式采购的，应当按专用合同条款第15.8.1项的约定，由发包人和承包人以招标方式确定专项供应商。承包人负责提供的主要材料和工程设备清单见合同附件二“承包人提供的材料和工程设备一览表”。</w:t>
      </w:r>
    </w:p>
    <w:p w14:paraId="714FAD5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5.1.2 承包人将由其提供的材料和工程设备的供货人及品种、规格、数量和供货时间等报送监理人审批的期限：</w:t>
      </w:r>
      <w:r>
        <w:rPr>
          <w:rFonts w:ascii="宋体" w:hAnsi="宋体" w:cs="宋体" w:hint="eastAsia"/>
          <w:szCs w:val="21"/>
          <w:u w:val="single"/>
        </w:rPr>
        <w:t xml:space="preserve">    承包人应当在相应材料和工程设备进场前7天将相应材料和工程设备的供货人及采购品种、规格、数量和供货时间等报送监理人审批，监理人应当在7天内提出审批意见。未经监理人和发包人审批确定的该等材料和工程设备不得进入现场，否则发包人有权不支付相应的材料和工程设备价款。</w:t>
      </w:r>
      <w:r>
        <w:rPr>
          <w:rFonts w:ascii="宋体" w:hAnsi="宋体" w:cs="宋体" w:hint="eastAsia"/>
          <w:szCs w:val="21"/>
        </w:rPr>
        <w:t xml:space="preserve"> </w:t>
      </w:r>
    </w:p>
    <w:p w14:paraId="18BA5C1F" w14:textId="77777777" w:rsidR="007E60F3" w:rsidRDefault="007E60F3" w:rsidP="007E60F3">
      <w:pPr>
        <w:keepNext/>
        <w:keepLines/>
        <w:spacing w:line="360" w:lineRule="auto"/>
        <w:outlineLvl w:val="0"/>
        <w:rPr>
          <w:rFonts w:ascii="宋体" w:hAnsi="宋体" w:cs="宋体"/>
          <w:szCs w:val="21"/>
        </w:rPr>
      </w:pPr>
      <w:bookmarkStart w:id="1320" w:name="_Toc435200837"/>
      <w:bookmarkStart w:id="1321" w:name="_Toc396423231"/>
      <w:bookmarkStart w:id="1322" w:name="_Toc241459682"/>
      <w:bookmarkStart w:id="1323" w:name="_Toc179632671"/>
      <w:bookmarkStart w:id="1324" w:name="_Toc342296441"/>
      <w:bookmarkStart w:id="1325" w:name="_Toc144974621"/>
      <w:bookmarkStart w:id="1326" w:name="_Toc152045653"/>
      <w:bookmarkStart w:id="1327" w:name="_Toc531764776"/>
      <w:bookmarkStart w:id="1328" w:name="_Toc152042431"/>
      <w:r>
        <w:rPr>
          <w:rFonts w:ascii="宋体" w:hAnsi="宋体" w:cs="宋体" w:hint="eastAsia"/>
          <w:szCs w:val="21"/>
        </w:rPr>
        <w:t>5.2 发包人提供的材料和工程设备</w:t>
      </w:r>
      <w:bookmarkEnd w:id="1320"/>
      <w:bookmarkEnd w:id="1321"/>
      <w:bookmarkEnd w:id="1322"/>
      <w:bookmarkEnd w:id="1323"/>
      <w:bookmarkEnd w:id="1324"/>
      <w:bookmarkEnd w:id="1325"/>
      <w:bookmarkEnd w:id="1326"/>
      <w:bookmarkEnd w:id="1327"/>
      <w:bookmarkEnd w:id="1328"/>
    </w:p>
    <w:p w14:paraId="406CBFA5"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5.2.1发包人负责提供的材料和工程设备的名称、规格、数量、价格、交货方式、交货地点和计划交货日期等见合同附件三“发包人提供的材料和工程设备一览表”。</w:t>
      </w:r>
    </w:p>
    <w:p w14:paraId="2700E121"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 xml:space="preserve">5.2.3由发包人提供的材料和工程设备验收后，由承包人负责接收、运输和保管。 </w:t>
      </w:r>
    </w:p>
    <w:p w14:paraId="67C96DB3" w14:textId="77777777" w:rsidR="007E60F3" w:rsidRDefault="007E60F3" w:rsidP="007E60F3">
      <w:pPr>
        <w:keepNext/>
        <w:keepLines/>
        <w:spacing w:line="360" w:lineRule="auto"/>
        <w:outlineLvl w:val="0"/>
        <w:rPr>
          <w:rFonts w:ascii="宋体" w:hAnsi="宋体" w:cs="宋体"/>
          <w:szCs w:val="21"/>
          <w:lang w:val="zh-CN"/>
        </w:rPr>
      </w:pPr>
      <w:bookmarkStart w:id="1329" w:name="_Toc435200838"/>
      <w:bookmarkStart w:id="1330" w:name="_Toc241459683"/>
      <w:bookmarkStart w:id="1331" w:name="_Toc396423232"/>
      <w:bookmarkStart w:id="1332" w:name="_Toc179632674"/>
      <w:bookmarkStart w:id="1333" w:name="_Toc152042434"/>
      <w:bookmarkStart w:id="1334" w:name="_Toc342296442"/>
      <w:bookmarkStart w:id="1335" w:name="_Toc144974624"/>
      <w:bookmarkStart w:id="1336" w:name="_Toc531764777"/>
      <w:bookmarkStart w:id="1337" w:name="_Toc152045656"/>
      <w:r>
        <w:rPr>
          <w:rFonts w:ascii="宋体" w:hAnsi="宋体" w:cs="宋体" w:hint="eastAsia"/>
          <w:szCs w:val="21"/>
          <w:lang w:val="zh-CN"/>
        </w:rPr>
        <w:t>6. 施工设备和临时设施</w:t>
      </w:r>
      <w:bookmarkEnd w:id="1329"/>
      <w:bookmarkEnd w:id="1330"/>
      <w:bookmarkEnd w:id="1331"/>
      <w:bookmarkEnd w:id="1332"/>
      <w:bookmarkEnd w:id="1333"/>
      <w:bookmarkEnd w:id="1334"/>
      <w:bookmarkEnd w:id="1335"/>
      <w:bookmarkEnd w:id="1336"/>
      <w:bookmarkEnd w:id="1337"/>
    </w:p>
    <w:p w14:paraId="35826D81" w14:textId="77777777" w:rsidR="007E60F3" w:rsidRDefault="007E60F3" w:rsidP="007E60F3">
      <w:pPr>
        <w:keepNext/>
        <w:keepLines/>
        <w:spacing w:line="360" w:lineRule="auto"/>
        <w:outlineLvl w:val="0"/>
        <w:rPr>
          <w:rFonts w:ascii="宋体" w:hAnsi="宋体" w:cs="宋体"/>
          <w:szCs w:val="21"/>
        </w:rPr>
      </w:pPr>
      <w:bookmarkStart w:id="1338" w:name="_Toc152042435"/>
      <w:bookmarkStart w:id="1339" w:name="_Toc152045657"/>
      <w:bookmarkStart w:id="1340" w:name="_Toc396423233"/>
      <w:bookmarkStart w:id="1341" w:name="_Toc241459684"/>
      <w:bookmarkStart w:id="1342" w:name="_Toc435200839"/>
      <w:bookmarkStart w:id="1343" w:name="_Toc179632675"/>
      <w:bookmarkStart w:id="1344" w:name="_Toc144974625"/>
      <w:bookmarkStart w:id="1345" w:name="_Toc342296443"/>
      <w:bookmarkStart w:id="1346" w:name="_Toc531764778"/>
      <w:r>
        <w:rPr>
          <w:rFonts w:ascii="宋体" w:hAnsi="宋体" w:cs="宋体" w:hint="eastAsia"/>
          <w:szCs w:val="21"/>
        </w:rPr>
        <w:t>6.1 承包人提供的施工设备和临时设施</w:t>
      </w:r>
      <w:bookmarkEnd w:id="1338"/>
      <w:bookmarkEnd w:id="1339"/>
      <w:bookmarkEnd w:id="1340"/>
      <w:bookmarkEnd w:id="1341"/>
      <w:bookmarkEnd w:id="1342"/>
      <w:bookmarkEnd w:id="1343"/>
      <w:bookmarkEnd w:id="1344"/>
      <w:bookmarkEnd w:id="1345"/>
      <w:bookmarkEnd w:id="1346"/>
    </w:p>
    <w:p w14:paraId="67AFC2E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6.1.2发包人承担修建临时设施的费用的范围：</w:t>
      </w:r>
      <w:r>
        <w:rPr>
          <w:rFonts w:ascii="宋体" w:hAnsi="宋体" w:cs="宋体" w:hint="eastAsia"/>
          <w:szCs w:val="21"/>
          <w:u w:val="single"/>
        </w:rPr>
        <w:t xml:space="preserve">         /            </w:t>
      </w:r>
      <w:r>
        <w:rPr>
          <w:rFonts w:ascii="宋体" w:hAnsi="宋体" w:cs="宋体" w:hint="eastAsia"/>
          <w:szCs w:val="21"/>
        </w:rPr>
        <w:t xml:space="preserve">。 </w:t>
      </w:r>
    </w:p>
    <w:p w14:paraId="5CD51E56"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需要发包人办理申请手续和承担相关费用的临时占地：</w:t>
      </w:r>
      <w:r>
        <w:rPr>
          <w:rFonts w:ascii="宋体" w:hAnsi="宋体" w:cs="宋体" w:hint="eastAsia"/>
          <w:szCs w:val="21"/>
          <w:u w:val="single"/>
        </w:rPr>
        <w:t xml:space="preserve">承包人应针对现场实际情况及合同的要求，自行判断是否需要安排场外临时工程用地或施工用地。如果需要，承包人应自行安排并应认为相应的费用已含在承包人的签约合同价（投标总报价）中。必要时（在承包人请求和承担费用的前提下），为了工程的顺利实施，发包人应本着合作和尽力的原则给予承包人必要的协助。 </w:t>
      </w:r>
      <w:r>
        <w:rPr>
          <w:rFonts w:ascii="宋体" w:hAnsi="宋体" w:cs="宋体" w:hint="eastAsia"/>
          <w:szCs w:val="21"/>
        </w:rPr>
        <w:t xml:space="preserve"> </w:t>
      </w:r>
    </w:p>
    <w:p w14:paraId="76F9C432" w14:textId="77777777" w:rsidR="007E60F3" w:rsidRDefault="007E60F3" w:rsidP="007E60F3">
      <w:pPr>
        <w:keepNext/>
        <w:keepLines/>
        <w:spacing w:line="360" w:lineRule="auto"/>
        <w:outlineLvl w:val="0"/>
        <w:rPr>
          <w:rFonts w:ascii="宋体" w:hAnsi="宋体" w:cs="宋体"/>
          <w:szCs w:val="21"/>
        </w:rPr>
      </w:pPr>
      <w:bookmarkStart w:id="1347" w:name="_Toc152042436"/>
      <w:bookmarkStart w:id="1348" w:name="_Toc435200840"/>
      <w:bookmarkStart w:id="1349" w:name="_Toc396423234"/>
      <w:bookmarkStart w:id="1350" w:name="_Toc531764779"/>
      <w:bookmarkStart w:id="1351" w:name="_Toc179632676"/>
      <w:bookmarkStart w:id="1352" w:name="_Toc152045658"/>
      <w:bookmarkStart w:id="1353" w:name="_Toc342296444"/>
      <w:bookmarkStart w:id="1354" w:name="_Toc241459685"/>
      <w:bookmarkStart w:id="1355" w:name="_Toc144974626"/>
      <w:r>
        <w:rPr>
          <w:rFonts w:ascii="宋体" w:hAnsi="宋体" w:cs="宋体" w:hint="eastAsia"/>
          <w:szCs w:val="21"/>
        </w:rPr>
        <w:t>6.2 发包人提供的施工设备和临时设施</w:t>
      </w:r>
      <w:bookmarkEnd w:id="1347"/>
      <w:bookmarkEnd w:id="1348"/>
      <w:bookmarkEnd w:id="1349"/>
      <w:bookmarkEnd w:id="1350"/>
      <w:bookmarkEnd w:id="1351"/>
      <w:bookmarkEnd w:id="1352"/>
      <w:bookmarkEnd w:id="1353"/>
      <w:bookmarkEnd w:id="1354"/>
      <w:bookmarkEnd w:id="1355"/>
    </w:p>
    <w:p w14:paraId="66E8B52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发包人提供的施工设备和临时设施：</w:t>
      </w:r>
      <w:r>
        <w:rPr>
          <w:rFonts w:ascii="宋体" w:hAnsi="宋体" w:cs="宋体" w:hint="eastAsia"/>
          <w:szCs w:val="21"/>
          <w:u w:val="single"/>
        </w:rPr>
        <w:t xml:space="preserve">       无         </w:t>
      </w:r>
      <w:r>
        <w:rPr>
          <w:rFonts w:ascii="宋体" w:hAnsi="宋体" w:cs="宋体" w:hint="eastAsia"/>
          <w:szCs w:val="21"/>
        </w:rPr>
        <w:t>。</w:t>
      </w:r>
    </w:p>
    <w:p w14:paraId="0879ED0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发包人提供的施工设备和临时设施的运行、维护、拆除、清运费用的承担人：</w:t>
      </w:r>
      <w:r>
        <w:rPr>
          <w:rFonts w:ascii="宋体" w:hAnsi="宋体" w:cs="宋体" w:hint="eastAsia"/>
          <w:szCs w:val="21"/>
          <w:u w:val="single"/>
        </w:rPr>
        <w:t xml:space="preserve">无 </w:t>
      </w:r>
      <w:r>
        <w:rPr>
          <w:rFonts w:ascii="宋体" w:hAnsi="宋体" w:cs="宋体" w:hint="eastAsia"/>
          <w:szCs w:val="21"/>
        </w:rPr>
        <w:t xml:space="preserve"> 。</w:t>
      </w:r>
    </w:p>
    <w:p w14:paraId="48874CA2" w14:textId="77777777" w:rsidR="007E60F3" w:rsidRDefault="007E60F3" w:rsidP="007E60F3">
      <w:pPr>
        <w:keepNext/>
        <w:keepLines/>
        <w:spacing w:line="360" w:lineRule="auto"/>
        <w:outlineLvl w:val="0"/>
        <w:rPr>
          <w:rFonts w:ascii="宋体" w:hAnsi="宋体" w:cs="宋体"/>
          <w:szCs w:val="21"/>
        </w:rPr>
      </w:pPr>
      <w:bookmarkStart w:id="1356" w:name="_Toc152045660"/>
      <w:bookmarkStart w:id="1357" w:name="_Toc241459686"/>
      <w:bookmarkStart w:id="1358" w:name="_Toc396423235"/>
      <w:bookmarkStart w:id="1359" w:name="_Toc435200841"/>
      <w:bookmarkStart w:id="1360" w:name="_Toc144974628"/>
      <w:bookmarkStart w:id="1361" w:name="_Toc342296445"/>
      <w:bookmarkStart w:id="1362" w:name="_Toc152042438"/>
      <w:bookmarkStart w:id="1363" w:name="_Toc531764780"/>
      <w:bookmarkStart w:id="1364" w:name="_Toc179632678"/>
      <w:r>
        <w:rPr>
          <w:rFonts w:ascii="宋体" w:hAnsi="宋体" w:cs="宋体" w:hint="eastAsia"/>
          <w:szCs w:val="21"/>
        </w:rPr>
        <w:lastRenderedPageBreak/>
        <w:t>6.4 施工设备和临时设施专用于合同工程</w:t>
      </w:r>
      <w:bookmarkEnd w:id="1356"/>
      <w:bookmarkEnd w:id="1357"/>
      <w:bookmarkEnd w:id="1358"/>
      <w:bookmarkEnd w:id="1359"/>
      <w:bookmarkEnd w:id="1360"/>
      <w:bookmarkEnd w:id="1361"/>
      <w:bookmarkEnd w:id="1362"/>
      <w:bookmarkEnd w:id="1363"/>
      <w:bookmarkEnd w:id="1364"/>
    </w:p>
    <w:p w14:paraId="0993BEF1" w14:textId="77777777" w:rsidR="007E60F3" w:rsidRDefault="007E60F3" w:rsidP="007E60F3">
      <w:pPr>
        <w:spacing w:line="360" w:lineRule="auto"/>
        <w:ind w:firstLineChars="200" w:firstLine="420"/>
        <w:rPr>
          <w:rFonts w:ascii="宋体" w:hAnsi="宋体" w:cs="宋体"/>
          <w:szCs w:val="21"/>
          <w:u w:val="single"/>
          <w:bdr w:val="single" w:sz="4" w:space="0" w:color="auto"/>
        </w:rPr>
      </w:pPr>
      <w:r>
        <w:rPr>
          <w:rFonts w:ascii="宋体" w:hAnsi="宋体" w:cs="宋体" w:hint="eastAsia"/>
          <w:szCs w:val="21"/>
        </w:rPr>
        <w:t>6.4.1除为专用合同条款第4.1.8项约定的其他独立承包人和监理人指示的他人提供条件外,承包人运入施工场地的所有施工设备以及在施工场地建设的临时设施仅限于用于合同工程。</w:t>
      </w:r>
    </w:p>
    <w:p w14:paraId="0410E019" w14:textId="77777777" w:rsidR="007E60F3" w:rsidRDefault="007E60F3" w:rsidP="007E60F3">
      <w:pPr>
        <w:keepNext/>
        <w:keepLines/>
        <w:spacing w:line="360" w:lineRule="auto"/>
        <w:outlineLvl w:val="0"/>
        <w:rPr>
          <w:rFonts w:ascii="宋体" w:hAnsi="宋体" w:cs="宋体"/>
          <w:szCs w:val="21"/>
          <w:lang w:val="zh-CN"/>
        </w:rPr>
      </w:pPr>
      <w:bookmarkStart w:id="1365" w:name="_Toc152045661"/>
      <w:bookmarkStart w:id="1366" w:name="_Toc396423236"/>
      <w:bookmarkStart w:id="1367" w:name="_Toc241459687"/>
      <w:bookmarkStart w:id="1368" w:name="_Toc342296446"/>
      <w:bookmarkStart w:id="1369" w:name="_Toc179632679"/>
      <w:bookmarkStart w:id="1370" w:name="_Toc144974629"/>
      <w:bookmarkStart w:id="1371" w:name="_Toc152042439"/>
      <w:bookmarkStart w:id="1372" w:name="_Toc531764781"/>
      <w:bookmarkStart w:id="1373" w:name="_Toc435200842"/>
      <w:r>
        <w:rPr>
          <w:rFonts w:ascii="宋体" w:hAnsi="宋体" w:cs="宋体" w:hint="eastAsia"/>
          <w:szCs w:val="21"/>
          <w:lang w:val="zh-CN"/>
        </w:rPr>
        <w:t>7. 交通运输</w:t>
      </w:r>
      <w:bookmarkEnd w:id="1365"/>
      <w:bookmarkEnd w:id="1366"/>
      <w:bookmarkEnd w:id="1367"/>
      <w:bookmarkEnd w:id="1368"/>
      <w:bookmarkEnd w:id="1369"/>
      <w:bookmarkEnd w:id="1370"/>
      <w:bookmarkEnd w:id="1371"/>
      <w:bookmarkEnd w:id="1372"/>
      <w:bookmarkEnd w:id="1373"/>
    </w:p>
    <w:p w14:paraId="1671C992" w14:textId="77777777" w:rsidR="007E60F3" w:rsidRDefault="007E60F3" w:rsidP="007E60F3">
      <w:pPr>
        <w:keepNext/>
        <w:keepLines/>
        <w:spacing w:line="360" w:lineRule="auto"/>
        <w:outlineLvl w:val="0"/>
        <w:rPr>
          <w:rFonts w:ascii="宋体" w:hAnsi="宋体" w:cs="宋体"/>
          <w:szCs w:val="21"/>
        </w:rPr>
      </w:pPr>
      <w:bookmarkStart w:id="1374" w:name="_Toc179632680"/>
      <w:bookmarkStart w:id="1375" w:name="_Toc435200843"/>
      <w:bookmarkStart w:id="1376" w:name="_Toc144974630"/>
      <w:bookmarkStart w:id="1377" w:name="_Toc531764782"/>
      <w:bookmarkStart w:id="1378" w:name="_Toc241459688"/>
      <w:bookmarkStart w:id="1379" w:name="_Toc152045662"/>
      <w:bookmarkStart w:id="1380" w:name="_Toc152042440"/>
      <w:bookmarkStart w:id="1381" w:name="_Toc342296447"/>
      <w:bookmarkStart w:id="1382" w:name="_Toc396423237"/>
      <w:r>
        <w:rPr>
          <w:rFonts w:ascii="宋体" w:hAnsi="宋体" w:cs="宋体" w:hint="eastAsia"/>
          <w:szCs w:val="21"/>
        </w:rPr>
        <w:t>7.1 道路通行权和场外设施</w:t>
      </w:r>
      <w:bookmarkEnd w:id="1374"/>
      <w:bookmarkEnd w:id="1375"/>
      <w:bookmarkEnd w:id="1376"/>
      <w:bookmarkEnd w:id="1377"/>
      <w:bookmarkEnd w:id="1378"/>
      <w:bookmarkEnd w:id="1379"/>
      <w:bookmarkEnd w:id="1380"/>
      <w:bookmarkEnd w:id="1381"/>
      <w:bookmarkEnd w:id="1382"/>
    </w:p>
    <w:p w14:paraId="264E9924"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rPr>
        <w:t>取得道路通行权、场外设施修建权的办理人:</w:t>
      </w:r>
      <w:r>
        <w:rPr>
          <w:rFonts w:ascii="宋体" w:hAnsi="宋体" w:cs="宋体" w:hint="eastAsia"/>
          <w:szCs w:val="21"/>
          <w:u w:val="single"/>
        </w:rPr>
        <w:t xml:space="preserve">  承包人  </w:t>
      </w:r>
      <w:r>
        <w:rPr>
          <w:rFonts w:ascii="宋体" w:hAnsi="宋体" w:cs="宋体" w:hint="eastAsia"/>
          <w:szCs w:val="21"/>
        </w:rPr>
        <w:t xml:space="preserve"> ，其相关费用由承包人承担。                       </w:t>
      </w:r>
    </w:p>
    <w:p w14:paraId="3055CF46" w14:textId="77777777" w:rsidR="007E60F3" w:rsidRDefault="007E60F3" w:rsidP="007E60F3">
      <w:pPr>
        <w:keepNext/>
        <w:keepLines/>
        <w:spacing w:line="360" w:lineRule="auto"/>
        <w:outlineLvl w:val="0"/>
        <w:rPr>
          <w:rFonts w:ascii="宋体" w:hAnsi="宋体" w:cs="宋体"/>
          <w:szCs w:val="21"/>
        </w:rPr>
      </w:pPr>
      <w:bookmarkStart w:id="1383" w:name="_Toc241459689"/>
      <w:bookmarkStart w:id="1384" w:name="_Toc144974631"/>
      <w:bookmarkStart w:id="1385" w:name="_Toc179632681"/>
      <w:bookmarkStart w:id="1386" w:name="_Toc435200844"/>
      <w:bookmarkStart w:id="1387" w:name="_Toc152045663"/>
      <w:bookmarkStart w:id="1388" w:name="_Toc531764783"/>
      <w:bookmarkStart w:id="1389" w:name="_Toc342296448"/>
      <w:bookmarkStart w:id="1390" w:name="_Toc396423238"/>
      <w:bookmarkStart w:id="1391" w:name="_Toc152042441"/>
      <w:r>
        <w:rPr>
          <w:rFonts w:ascii="宋体" w:hAnsi="宋体" w:cs="宋体" w:hint="eastAsia"/>
          <w:szCs w:val="21"/>
        </w:rPr>
        <w:t>7.2 场内施工道路</w:t>
      </w:r>
      <w:bookmarkEnd w:id="1383"/>
      <w:bookmarkEnd w:id="1384"/>
      <w:bookmarkEnd w:id="1385"/>
      <w:bookmarkEnd w:id="1386"/>
      <w:bookmarkEnd w:id="1387"/>
      <w:bookmarkEnd w:id="1388"/>
      <w:bookmarkEnd w:id="1389"/>
      <w:bookmarkEnd w:id="1390"/>
      <w:bookmarkEnd w:id="1391"/>
    </w:p>
    <w:p w14:paraId="66FD780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7.2.1施工所需的场内临时道路和交通设施的修建、维护、养护和管理人：</w:t>
      </w:r>
      <w:r>
        <w:rPr>
          <w:rFonts w:ascii="宋体" w:hAnsi="宋体" w:cs="宋体" w:hint="eastAsia"/>
          <w:szCs w:val="21"/>
          <w:u w:val="single"/>
        </w:rPr>
        <w:t xml:space="preserve">承包人  </w:t>
      </w:r>
      <w:r>
        <w:rPr>
          <w:rFonts w:ascii="宋体" w:hAnsi="宋体" w:cs="宋体" w:hint="eastAsia"/>
          <w:szCs w:val="21"/>
        </w:rPr>
        <w:t>，相关费用由</w:t>
      </w:r>
      <w:r>
        <w:rPr>
          <w:rFonts w:ascii="宋体" w:hAnsi="宋体" w:cs="宋体" w:hint="eastAsia"/>
          <w:szCs w:val="21"/>
          <w:u w:val="single"/>
        </w:rPr>
        <w:t xml:space="preserve">  承包人  </w:t>
      </w:r>
      <w:r>
        <w:rPr>
          <w:rFonts w:ascii="宋体" w:hAnsi="宋体" w:cs="宋体" w:hint="eastAsia"/>
          <w:szCs w:val="21"/>
        </w:rPr>
        <w:t>承担。</w:t>
      </w:r>
    </w:p>
    <w:p w14:paraId="24F3CA2B"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rPr>
        <w:t>7.2.2发包人和监理人有权无偿使用承包人修建的临时道路和交通设施，不需要交纳任何费用。</w:t>
      </w:r>
    </w:p>
    <w:p w14:paraId="379F8A9F" w14:textId="77777777" w:rsidR="007E60F3" w:rsidRDefault="007E60F3" w:rsidP="007E60F3">
      <w:pPr>
        <w:keepNext/>
        <w:keepLines/>
        <w:spacing w:line="360" w:lineRule="auto"/>
        <w:outlineLvl w:val="0"/>
        <w:rPr>
          <w:rFonts w:ascii="宋体" w:hAnsi="宋体" w:cs="宋体"/>
          <w:szCs w:val="21"/>
        </w:rPr>
      </w:pPr>
      <w:bookmarkStart w:id="1392" w:name="_Toc531764784"/>
      <w:bookmarkStart w:id="1393" w:name="_Toc241459690"/>
      <w:bookmarkStart w:id="1394" w:name="_Toc179632683"/>
      <w:bookmarkStart w:id="1395" w:name="_Toc396423239"/>
      <w:bookmarkStart w:id="1396" w:name="_Toc144974633"/>
      <w:bookmarkStart w:id="1397" w:name="_Toc152042443"/>
      <w:bookmarkStart w:id="1398" w:name="_Toc435200845"/>
      <w:bookmarkStart w:id="1399" w:name="_Toc152045665"/>
      <w:bookmarkStart w:id="1400" w:name="_Toc342296449"/>
      <w:r>
        <w:rPr>
          <w:rFonts w:ascii="宋体" w:hAnsi="宋体" w:cs="宋体" w:hint="eastAsia"/>
          <w:szCs w:val="21"/>
        </w:rPr>
        <w:t>7.4 超大件和超重件的运输</w:t>
      </w:r>
      <w:bookmarkEnd w:id="1392"/>
      <w:bookmarkEnd w:id="1393"/>
      <w:bookmarkEnd w:id="1394"/>
      <w:bookmarkEnd w:id="1395"/>
      <w:bookmarkEnd w:id="1396"/>
      <w:bookmarkEnd w:id="1397"/>
      <w:bookmarkEnd w:id="1398"/>
      <w:bookmarkEnd w:id="1399"/>
      <w:bookmarkEnd w:id="1400"/>
    </w:p>
    <w:p w14:paraId="7E95B5AC" w14:textId="77777777" w:rsidR="007E60F3" w:rsidRDefault="007E60F3" w:rsidP="007E60F3">
      <w:pPr>
        <w:spacing w:line="360" w:lineRule="auto"/>
        <w:ind w:firstLineChars="200" w:firstLine="420"/>
        <w:rPr>
          <w:rFonts w:ascii="宋体" w:hAnsi="宋体" w:cs="宋体"/>
          <w:szCs w:val="21"/>
        </w:rPr>
      </w:pPr>
      <w:bookmarkStart w:id="1401" w:name="_Toc152042444"/>
      <w:bookmarkStart w:id="1402" w:name="_Toc144974634"/>
      <w:bookmarkStart w:id="1403" w:name="_Toc179632684"/>
      <w:bookmarkStart w:id="1404" w:name="_Toc152045666"/>
      <w:r>
        <w:rPr>
          <w:rFonts w:ascii="宋体" w:hAnsi="宋体" w:cs="宋体" w:hint="eastAsia"/>
          <w:szCs w:val="21"/>
        </w:rPr>
        <w:t>运输超大件或超重件所需的道路和桥梁临时加固改造等费用的承担人：</w:t>
      </w:r>
      <w:r>
        <w:rPr>
          <w:rFonts w:ascii="宋体" w:hAnsi="宋体" w:cs="宋体" w:hint="eastAsia"/>
          <w:szCs w:val="21"/>
          <w:u w:val="single"/>
        </w:rPr>
        <w:t xml:space="preserve">  承包人  </w:t>
      </w:r>
      <w:r>
        <w:rPr>
          <w:rFonts w:ascii="宋体" w:hAnsi="宋体" w:cs="宋体" w:hint="eastAsia"/>
          <w:szCs w:val="21"/>
        </w:rPr>
        <w:t>。</w:t>
      </w:r>
    </w:p>
    <w:p w14:paraId="5067855D" w14:textId="77777777" w:rsidR="007E60F3" w:rsidRDefault="007E60F3" w:rsidP="007E60F3">
      <w:pPr>
        <w:keepNext/>
        <w:keepLines/>
        <w:spacing w:line="360" w:lineRule="auto"/>
        <w:outlineLvl w:val="0"/>
        <w:rPr>
          <w:rFonts w:ascii="宋体" w:hAnsi="宋体" w:cs="宋体"/>
          <w:szCs w:val="21"/>
          <w:lang w:val="zh-CN"/>
        </w:rPr>
      </w:pPr>
      <w:bookmarkStart w:id="1405" w:name="_Toc179632686"/>
      <w:bookmarkStart w:id="1406" w:name="_Toc396423240"/>
      <w:bookmarkStart w:id="1407" w:name="_Toc144974636"/>
      <w:bookmarkStart w:id="1408" w:name="_Toc152045668"/>
      <w:bookmarkStart w:id="1409" w:name="_Toc342296450"/>
      <w:bookmarkStart w:id="1410" w:name="_Toc531764785"/>
      <w:bookmarkStart w:id="1411" w:name="_Toc435200846"/>
      <w:bookmarkStart w:id="1412" w:name="_Toc152042446"/>
      <w:bookmarkStart w:id="1413" w:name="_Toc241459691"/>
      <w:bookmarkEnd w:id="1401"/>
      <w:bookmarkEnd w:id="1402"/>
      <w:bookmarkEnd w:id="1403"/>
      <w:bookmarkEnd w:id="1404"/>
      <w:r>
        <w:rPr>
          <w:rFonts w:ascii="宋体" w:hAnsi="宋体" w:cs="宋体" w:hint="eastAsia"/>
          <w:szCs w:val="21"/>
          <w:lang w:val="zh-CN"/>
        </w:rPr>
        <w:t>8. 测量放线</w:t>
      </w:r>
      <w:bookmarkEnd w:id="1405"/>
      <w:bookmarkEnd w:id="1406"/>
      <w:bookmarkEnd w:id="1407"/>
      <w:bookmarkEnd w:id="1408"/>
      <w:bookmarkEnd w:id="1409"/>
      <w:bookmarkEnd w:id="1410"/>
      <w:bookmarkEnd w:id="1411"/>
      <w:bookmarkEnd w:id="1412"/>
      <w:bookmarkEnd w:id="1413"/>
    </w:p>
    <w:p w14:paraId="2E74209F" w14:textId="77777777" w:rsidR="007E60F3" w:rsidRDefault="007E60F3" w:rsidP="007E60F3">
      <w:pPr>
        <w:keepNext/>
        <w:keepLines/>
        <w:spacing w:line="360" w:lineRule="auto"/>
        <w:outlineLvl w:val="0"/>
        <w:rPr>
          <w:rFonts w:ascii="宋体" w:hAnsi="宋体" w:cs="宋体"/>
          <w:szCs w:val="21"/>
        </w:rPr>
      </w:pPr>
      <w:bookmarkStart w:id="1414" w:name="_Toc241459692"/>
      <w:bookmarkStart w:id="1415" w:name="_Toc435200847"/>
      <w:bookmarkStart w:id="1416" w:name="_Toc396423241"/>
      <w:bookmarkStart w:id="1417" w:name="_Toc144974637"/>
      <w:bookmarkStart w:id="1418" w:name="_Toc342296451"/>
      <w:bookmarkStart w:id="1419" w:name="_Toc152042447"/>
      <w:bookmarkStart w:id="1420" w:name="_Toc179632687"/>
      <w:bookmarkStart w:id="1421" w:name="_Toc531764786"/>
      <w:bookmarkStart w:id="1422" w:name="_Toc152045669"/>
      <w:r>
        <w:rPr>
          <w:rFonts w:ascii="宋体" w:hAnsi="宋体" w:cs="宋体" w:hint="eastAsia"/>
          <w:szCs w:val="21"/>
        </w:rPr>
        <w:t>8.1 施工控制网</w:t>
      </w:r>
      <w:bookmarkEnd w:id="1414"/>
      <w:bookmarkEnd w:id="1415"/>
      <w:bookmarkEnd w:id="1416"/>
      <w:bookmarkEnd w:id="1417"/>
      <w:bookmarkEnd w:id="1418"/>
      <w:bookmarkEnd w:id="1419"/>
      <w:bookmarkEnd w:id="1420"/>
      <w:bookmarkEnd w:id="1421"/>
      <w:bookmarkEnd w:id="1422"/>
    </w:p>
    <w:p w14:paraId="38143374"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8.1.1发包人通过监理人提供测量基准点、基准线和水准点及其书面资料的期限：</w:t>
      </w:r>
      <w:r>
        <w:rPr>
          <w:rFonts w:ascii="宋体" w:hAnsi="宋体" w:cs="宋体" w:hint="eastAsia"/>
          <w:szCs w:val="21"/>
          <w:u w:val="single"/>
        </w:rPr>
        <w:t>合同签订后7天内</w:t>
      </w:r>
      <w:r>
        <w:rPr>
          <w:rFonts w:ascii="宋体" w:hAnsi="宋体" w:cs="宋体" w:hint="eastAsia"/>
          <w:szCs w:val="21"/>
        </w:rPr>
        <w:t xml:space="preserve">。 </w:t>
      </w:r>
    </w:p>
    <w:p w14:paraId="7A06ABC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承包人测设施工控制网的要求：</w:t>
      </w:r>
      <w:r>
        <w:rPr>
          <w:rFonts w:ascii="宋体" w:hAnsi="宋体" w:cs="宋体" w:hint="eastAsia"/>
          <w:szCs w:val="21"/>
          <w:u w:val="single"/>
        </w:rPr>
        <w:t>承包人依据监理人提供的测量基准点、基准线和水平点以及国家的工程测量技术规范和合同要求的工程精度，测设自己的施工控制网</w:t>
      </w:r>
      <w:r>
        <w:rPr>
          <w:rFonts w:ascii="宋体" w:hAnsi="宋体" w:cs="宋体" w:hint="eastAsia"/>
          <w:szCs w:val="21"/>
        </w:rPr>
        <w:t xml:space="preserve">。 </w:t>
      </w:r>
    </w:p>
    <w:p w14:paraId="6CF7D0F2"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rPr>
        <w:t>承包人将施工控制网资料报送监理人审批的期限：</w:t>
      </w:r>
      <w:r>
        <w:rPr>
          <w:rFonts w:ascii="宋体" w:hAnsi="宋体" w:cs="宋体" w:hint="eastAsia"/>
          <w:szCs w:val="21"/>
          <w:u w:val="single"/>
        </w:rPr>
        <w:t>在收到监理人按照通用合同条款第11.1.1项发出的开工通知后5天内</w:t>
      </w:r>
      <w:r>
        <w:rPr>
          <w:rFonts w:ascii="宋体" w:hAnsi="宋体" w:cs="宋体" w:hint="eastAsia"/>
          <w:szCs w:val="21"/>
        </w:rPr>
        <w:t xml:space="preserve">。 </w:t>
      </w:r>
    </w:p>
    <w:p w14:paraId="7A17B8D7" w14:textId="77777777" w:rsidR="007E60F3" w:rsidRDefault="007E60F3" w:rsidP="007E60F3">
      <w:pPr>
        <w:keepNext/>
        <w:keepLines/>
        <w:spacing w:line="360" w:lineRule="auto"/>
        <w:outlineLvl w:val="0"/>
        <w:rPr>
          <w:rFonts w:ascii="宋体" w:hAnsi="宋体" w:cs="宋体"/>
          <w:szCs w:val="21"/>
          <w:lang w:val="zh-CN"/>
        </w:rPr>
      </w:pPr>
      <w:bookmarkStart w:id="1423" w:name="_Toc241459693"/>
      <w:bookmarkStart w:id="1424" w:name="_Toc342296452"/>
      <w:bookmarkStart w:id="1425" w:name="_Toc144974641"/>
      <w:bookmarkStart w:id="1426" w:name="_Toc152042451"/>
      <w:bookmarkStart w:id="1427" w:name="_Toc435200848"/>
      <w:bookmarkStart w:id="1428" w:name="_Toc396423242"/>
      <w:bookmarkStart w:id="1429" w:name="_Toc152045673"/>
      <w:bookmarkStart w:id="1430" w:name="_Toc179632691"/>
      <w:bookmarkStart w:id="1431" w:name="_Toc531764787"/>
      <w:r>
        <w:rPr>
          <w:rFonts w:ascii="宋体" w:hAnsi="宋体" w:cs="宋体" w:hint="eastAsia"/>
          <w:szCs w:val="21"/>
          <w:lang w:val="zh-CN"/>
        </w:rPr>
        <w:t>9. 施工安全、治安保卫和环境保护</w:t>
      </w:r>
      <w:bookmarkEnd w:id="1423"/>
      <w:bookmarkEnd w:id="1424"/>
      <w:bookmarkEnd w:id="1425"/>
      <w:bookmarkEnd w:id="1426"/>
      <w:bookmarkEnd w:id="1427"/>
      <w:bookmarkEnd w:id="1428"/>
      <w:bookmarkEnd w:id="1429"/>
      <w:bookmarkEnd w:id="1430"/>
      <w:bookmarkEnd w:id="1431"/>
    </w:p>
    <w:p w14:paraId="7B1B03B7" w14:textId="77777777" w:rsidR="007E60F3" w:rsidRDefault="007E60F3" w:rsidP="007E60F3">
      <w:pPr>
        <w:keepNext/>
        <w:keepLines/>
        <w:spacing w:line="360" w:lineRule="auto"/>
        <w:outlineLvl w:val="0"/>
        <w:rPr>
          <w:rFonts w:ascii="宋体" w:hAnsi="宋体" w:cs="宋体"/>
          <w:szCs w:val="21"/>
        </w:rPr>
      </w:pPr>
      <w:bookmarkStart w:id="1432" w:name="_Toc342296453"/>
      <w:bookmarkStart w:id="1433" w:name="_Toc144974643"/>
      <w:bookmarkStart w:id="1434" w:name="_Toc152042453"/>
      <w:bookmarkStart w:id="1435" w:name="_Toc435200849"/>
      <w:bookmarkStart w:id="1436" w:name="_Toc179632693"/>
      <w:bookmarkStart w:id="1437" w:name="_Toc152045675"/>
      <w:bookmarkStart w:id="1438" w:name="_Toc396423243"/>
      <w:bookmarkStart w:id="1439" w:name="_Toc241459694"/>
      <w:bookmarkStart w:id="1440" w:name="_Toc531764788"/>
      <w:r>
        <w:rPr>
          <w:rFonts w:ascii="宋体" w:hAnsi="宋体" w:cs="宋体" w:hint="eastAsia"/>
          <w:szCs w:val="21"/>
        </w:rPr>
        <w:t>9.2 承包人的施工安全责任</w:t>
      </w:r>
      <w:bookmarkEnd w:id="1432"/>
      <w:bookmarkEnd w:id="1433"/>
      <w:bookmarkEnd w:id="1434"/>
      <w:bookmarkEnd w:id="1435"/>
      <w:bookmarkEnd w:id="1436"/>
      <w:bookmarkEnd w:id="1437"/>
      <w:bookmarkEnd w:id="1438"/>
      <w:bookmarkEnd w:id="1439"/>
      <w:bookmarkEnd w:id="1440"/>
    </w:p>
    <w:p w14:paraId="566A8E2C" w14:textId="77777777" w:rsidR="007E60F3" w:rsidRDefault="007E60F3" w:rsidP="007E60F3">
      <w:pPr>
        <w:adjustRightInd w:val="0"/>
        <w:snapToGrid w:val="0"/>
        <w:spacing w:line="360" w:lineRule="auto"/>
        <w:ind w:firstLineChars="200" w:firstLine="420"/>
        <w:rPr>
          <w:rFonts w:ascii="宋体" w:hAnsi="宋体" w:cs="宋体"/>
          <w:szCs w:val="21"/>
        </w:rPr>
      </w:pPr>
      <w:r>
        <w:rPr>
          <w:rFonts w:ascii="宋体" w:hAnsi="宋体" w:cs="宋体" w:hint="eastAsia"/>
          <w:szCs w:val="21"/>
        </w:rPr>
        <w:t>9.2.1承包人向监理人报送施工安全措施计划的期限：</w:t>
      </w:r>
      <w:r>
        <w:rPr>
          <w:rFonts w:ascii="宋体" w:hAnsi="宋体" w:cs="宋体" w:hint="eastAsia"/>
          <w:szCs w:val="21"/>
          <w:u w:val="single"/>
        </w:rPr>
        <w:t>在收到监理人按照通用合同条款第11.1.1项发出的开工通知后7天内</w:t>
      </w:r>
      <w:r>
        <w:rPr>
          <w:rFonts w:ascii="宋体" w:hAnsi="宋体" w:cs="宋体" w:hint="eastAsia"/>
          <w:szCs w:val="21"/>
        </w:rPr>
        <w:t>。</w:t>
      </w:r>
    </w:p>
    <w:p w14:paraId="50DD1037" w14:textId="77777777" w:rsidR="007E60F3" w:rsidRDefault="007E60F3" w:rsidP="007E60F3">
      <w:pPr>
        <w:adjustRightInd w:val="0"/>
        <w:snapToGrid w:val="0"/>
        <w:spacing w:line="360" w:lineRule="auto"/>
        <w:ind w:firstLineChars="200" w:firstLine="420"/>
        <w:rPr>
          <w:rFonts w:ascii="宋体" w:hAnsi="宋体" w:cs="宋体"/>
          <w:szCs w:val="21"/>
        </w:rPr>
      </w:pPr>
      <w:r>
        <w:rPr>
          <w:rFonts w:ascii="宋体" w:hAnsi="宋体" w:cs="宋体" w:hint="eastAsia"/>
          <w:szCs w:val="21"/>
        </w:rPr>
        <w:t>监理人收到承包人报送的施工安全措施计划后应当在</w:t>
      </w:r>
      <w:r>
        <w:rPr>
          <w:rFonts w:ascii="宋体" w:hAnsi="宋体" w:cs="宋体" w:hint="eastAsia"/>
          <w:szCs w:val="21"/>
          <w:u w:val="single"/>
        </w:rPr>
        <w:t xml:space="preserve">  7  </w:t>
      </w:r>
      <w:r>
        <w:rPr>
          <w:rFonts w:ascii="宋体" w:hAnsi="宋体" w:cs="宋体" w:hint="eastAsia"/>
          <w:szCs w:val="21"/>
        </w:rPr>
        <w:t>天内给予批复。</w:t>
      </w:r>
    </w:p>
    <w:p w14:paraId="4BC3ECD7" w14:textId="77777777" w:rsidR="007E60F3" w:rsidRDefault="007E60F3" w:rsidP="007E60F3">
      <w:pPr>
        <w:keepNext/>
        <w:keepLines/>
        <w:spacing w:line="360" w:lineRule="auto"/>
        <w:outlineLvl w:val="0"/>
        <w:rPr>
          <w:rFonts w:ascii="宋体" w:hAnsi="宋体" w:cs="宋体"/>
          <w:szCs w:val="21"/>
        </w:rPr>
      </w:pPr>
      <w:bookmarkStart w:id="1441" w:name="_Toc241459695"/>
      <w:bookmarkStart w:id="1442" w:name="_Toc179632694"/>
      <w:bookmarkStart w:id="1443" w:name="_Toc144974644"/>
      <w:bookmarkStart w:id="1444" w:name="_Toc152042454"/>
      <w:bookmarkStart w:id="1445" w:name="_Toc152045676"/>
      <w:bookmarkStart w:id="1446" w:name="_Toc531764789"/>
      <w:bookmarkStart w:id="1447" w:name="_Toc342296454"/>
      <w:bookmarkStart w:id="1448" w:name="_Toc435200850"/>
      <w:bookmarkStart w:id="1449" w:name="_Toc396423244"/>
      <w:r>
        <w:rPr>
          <w:rFonts w:ascii="宋体" w:hAnsi="宋体" w:cs="宋体" w:hint="eastAsia"/>
          <w:szCs w:val="21"/>
        </w:rPr>
        <w:t>9.3 治安保卫</w:t>
      </w:r>
      <w:bookmarkEnd w:id="1441"/>
      <w:bookmarkEnd w:id="1442"/>
      <w:bookmarkEnd w:id="1443"/>
      <w:bookmarkEnd w:id="1444"/>
      <w:bookmarkEnd w:id="1445"/>
      <w:bookmarkEnd w:id="1446"/>
      <w:bookmarkEnd w:id="1447"/>
      <w:bookmarkEnd w:id="1448"/>
      <w:bookmarkEnd w:id="1449"/>
    </w:p>
    <w:p w14:paraId="3661CC4C" w14:textId="77777777" w:rsidR="007E60F3" w:rsidRDefault="007E60F3" w:rsidP="007E60F3">
      <w:pPr>
        <w:adjustRightInd w:val="0"/>
        <w:snapToGrid w:val="0"/>
        <w:spacing w:line="360" w:lineRule="auto"/>
        <w:ind w:firstLineChars="200" w:firstLine="420"/>
        <w:rPr>
          <w:rFonts w:ascii="宋体" w:hAnsi="宋体" w:cs="宋体"/>
          <w:szCs w:val="21"/>
        </w:rPr>
      </w:pPr>
      <w:bookmarkStart w:id="1450" w:name="_Toc152042455"/>
      <w:bookmarkStart w:id="1451" w:name="_Toc179632695"/>
      <w:bookmarkStart w:id="1452" w:name="_Toc152045677"/>
      <w:bookmarkStart w:id="1453" w:name="_Toc144974645"/>
      <w:r>
        <w:rPr>
          <w:rFonts w:ascii="宋体" w:hAnsi="宋体" w:cs="宋体" w:hint="eastAsia"/>
          <w:szCs w:val="21"/>
        </w:rPr>
        <w:t>9.3.1承包人应当负责统一管理施工场地的治安保卫事项，履行合同工程的治安保卫职责。</w:t>
      </w:r>
    </w:p>
    <w:p w14:paraId="60E7516E" w14:textId="77777777" w:rsidR="007E60F3" w:rsidRDefault="007E60F3" w:rsidP="007E60F3">
      <w:pPr>
        <w:adjustRightInd w:val="0"/>
        <w:snapToGrid w:val="0"/>
        <w:spacing w:line="360" w:lineRule="auto"/>
        <w:ind w:firstLineChars="200" w:firstLine="420"/>
        <w:rPr>
          <w:rFonts w:ascii="宋体" w:hAnsi="宋体" w:cs="宋体"/>
          <w:szCs w:val="21"/>
        </w:rPr>
      </w:pPr>
      <w:r>
        <w:rPr>
          <w:rFonts w:ascii="宋体" w:hAnsi="宋体" w:cs="宋体" w:hint="eastAsia"/>
          <w:szCs w:val="21"/>
        </w:rPr>
        <w:t>9.3.3施工场地治安管理计划和突发治安事件紧急预案的编制责任人：</w:t>
      </w:r>
      <w:r>
        <w:rPr>
          <w:rFonts w:ascii="宋体" w:hAnsi="宋体" w:cs="宋体" w:hint="eastAsia"/>
          <w:szCs w:val="21"/>
          <w:u w:val="single"/>
        </w:rPr>
        <w:t xml:space="preserve">承包人  </w:t>
      </w:r>
      <w:r>
        <w:rPr>
          <w:rFonts w:ascii="宋体" w:hAnsi="宋体" w:cs="宋体" w:hint="eastAsia"/>
          <w:szCs w:val="21"/>
        </w:rPr>
        <w:t>。</w:t>
      </w:r>
    </w:p>
    <w:p w14:paraId="252BD04A" w14:textId="77777777" w:rsidR="007E60F3" w:rsidRDefault="007E60F3" w:rsidP="007E60F3">
      <w:pPr>
        <w:keepNext/>
        <w:keepLines/>
        <w:spacing w:line="360" w:lineRule="auto"/>
        <w:outlineLvl w:val="0"/>
        <w:rPr>
          <w:rFonts w:ascii="宋体" w:hAnsi="宋体" w:cs="宋体"/>
          <w:szCs w:val="21"/>
        </w:rPr>
      </w:pPr>
      <w:bookmarkStart w:id="1454" w:name="_Toc342296455"/>
      <w:bookmarkStart w:id="1455" w:name="_Toc531764790"/>
      <w:bookmarkStart w:id="1456" w:name="_Toc396423245"/>
      <w:bookmarkStart w:id="1457" w:name="_Toc241459696"/>
      <w:bookmarkStart w:id="1458" w:name="_Toc435200851"/>
      <w:bookmarkStart w:id="1459" w:name="_Toc152045679"/>
      <w:bookmarkStart w:id="1460" w:name="_Toc179632697"/>
      <w:bookmarkStart w:id="1461" w:name="_Toc144974647"/>
      <w:bookmarkStart w:id="1462" w:name="_Toc152042457"/>
      <w:bookmarkEnd w:id="1450"/>
      <w:bookmarkEnd w:id="1451"/>
      <w:bookmarkEnd w:id="1452"/>
      <w:bookmarkEnd w:id="1453"/>
      <w:r>
        <w:rPr>
          <w:rFonts w:ascii="宋体" w:hAnsi="宋体" w:cs="宋体" w:hint="eastAsia"/>
          <w:szCs w:val="21"/>
        </w:rPr>
        <w:t>9.4 环境保护</w:t>
      </w:r>
      <w:bookmarkEnd w:id="1454"/>
      <w:bookmarkEnd w:id="1455"/>
      <w:bookmarkEnd w:id="1456"/>
      <w:bookmarkEnd w:id="1457"/>
      <w:bookmarkEnd w:id="1458"/>
    </w:p>
    <w:p w14:paraId="1CE26CDE" w14:textId="77777777" w:rsidR="007E60F3" w:rsidRDefault="007E60F3" w:rsidP="007E60F3">
      <w:pPr>
        <w:adjustRightInd w:val="0"/>
        <w:snapToGrid w:val="0"/>
        <w:spacing w:line="360" w:lineRule="auto"/>
        <w:ind w:firstLineChars="200" w:firstLine="420"/>
        <w:rPr>
          <w:rFonts w:ascii="宋体" w:hAnsi="宋体" w:cs="宋体"/>
          <w:szCs w:val="21"/>
        </w:rPr>
      </w:pPr>
      <w:r>
        <w:rPr>
          <w:rFonts w:ascii="宋体" w:hAnsi="宋体" w:cs="宋体" w:hint="eastAsia"/>
          <w:szCs w:val="21"/>
        </w:rPr>
        <w:t>9.4.2施工环保措施计划报送监理人审批的时间：</w:t>
      </w:r>
      <w:r>
        <w:rPr>
          <w:rFonts w:ascii="宋体" w:hAnsi="宋体" w:cs="宋体" w:hint="eastAsia"/>
          <w:szCs w:val="21"/>
          <w:u w:val="single"/>
        </w:rPr>
        <w:t xml:space="preserve">  签订合同后7天内  </w:t>
      </w:r>
      <w:r>
        <w:rPr>
          <w:rFonts w:ascii="宋体" w:hAnsi="宋体" w:cs="宋体" w:hint="eastAsia"/>
          <w:szCs w:val="21"/>
        </w:rPr>
        <w:t>。</w:t>
      </w:r>
    </w:p>
    <w:p w14:paraId="35774D27" w14:textId="77777777" w:rsidR="007E60F3" w:rsidRDefault="007E60F3" w:rsidP="007E60F3">
      <w:pPr>
        <w:adjustRightInd w:val="0"/>
        <w:snapToGrid w:val="0"/>
        <w:spacing w:line="360" w:lineRule="auto"/>
        <w:ind w:firstLineChars="200" w:firstLine="420"/>
        <w:rPr>
          <w:rFonts w:ascii="宋体" w:hAnsi="宋体" w:cs="宋体"/>
          <w:szCs w:val="21"/>
        </w:rPr>
      </w:pPr>
      <w:r>
        <w:rPr>
          <w:rFonts w:ascii="宋体" w:hAnsi="宋体" w:cs="宋体" w:hint="eastAsia"/>
          <w:szCs w:val="21"/>
        </w:rPr>
        <w:t>监理人收到承包人报送的施工环保措施计划后应当在</w:t>
      </w:r>
      <w:r>
        <w:rPr>
          <w:rFonts w:ascii="宋体" w:hAnsi="宋体" w:cs="宋体" w:hint="eastAsia"/>
          <w:szCs w:val="21"/>
          <w:u w:val="single"/>
        </w:rPr>
        <w:t xml:space="preserve">  7  </w:t>
      </w:r>
      <w:r>
        <w:rPr>
          <w:rFonts w:ascii="宋体" w:hAnsi="宋体" w:cs="宋体" w:hint="eastAsia"/>
          <w:szCs w:val="21"/>
        </w:rPr>
        <w:t>天内给予批复。</w:t>
      </w:r>
    </w:p>
    <w:p w14:paraId="3CD7961A" w14:textId="77777777" w:rsidR="007E60F3" w:rsidRDefault="007E60F3" w:rsidP="007E60F3">
      <w:pPr>
        <w:keepNext/>
        <w:keepLines/>
        <w:spacing w:line="360" w:lineRule="auto"/>
        <w:outlineLvl w:val="0"/>
        <w:rPr>
          <w:rFonts w:ascii="宋体" w:hAnsi="宋体" w:cs="宋体"/>
          <w:szCs w:val="21"/>
          <w:lang w:val="zh-CN"/>
        </w:rPr>
      </w:pPr>
      <w:bookmarkStart w:id="1463" w:name="_Toc435200852"/>
      <w:bookmarkStart w:id="1464" w:name="_Toc342296456"/>
      <w:bookmarkStart w:id="1465" w:name="_Toc531764791"/>
      <w:bookmarkStart w:id="1466" w:name="_Toc241459697"/>
      <w:bookmarkStart w:id="1467" w:name="_Toc396423246"/>
      <w:r>
        <w:rPr>
          <w:rFonts w:ascii="宋体" w:hAnsi="宋体" w:cs="宋体" w:hint="eastAsia"/>
          <w:szCs w:val="21"/>
          <w:lang w:val="zh-CN"/>
        </w:rPr>
        <w:lastRenderedPageBreak/>
        <w:t>10. 进度计划</w:t>
      </w:r>
      <w:bookmarkEnd w:id="1459"/>
      <w:bookmarkEnd w:id="1460"/>
      <w:bookmarkEnd w:id="1461"/>
      <w:bookmarkEnd w:id="1462"/>
      <w:bookmarkEnd w:id="1463"/>
      <w:bookmarkEnd w:id="1464"/>
      <w:bookmarkEnd w:id="1465"/>
      <w:bookmarkEnd w:id="1466"/>
      <w:bookmarkEnd w:id="1467"/>
    </w:p>
    <w:p w14:paraId="35A6417B" w14:textId="77777777" w:rsidR="007E60F3" w:rsidRDefault="007E60F3" w:rsidP="007E60F3">
      <w:pPr>
        <w:keepNext/>
        <w:keepLines/>
        <w:spacing w:line="360" w:lineRule="auto"/>
        <w:outlineLvl w:val="0"/>
        <w:rPr>
          <w:rFonts w:ascii="宋体" w:hAnsi="宋体" w:cs="宋体"/>
          <w:szCs w:val="21"/>
        </w:rPr>
      </w:pPr>
      <w:bookmarkStart w:id="1468" w:name="_Toc435200853"/>
      <w:bookmarkStart w:id="1469" w:name="_Toc179632698"/>
      <w:bookmarkStart w:id="1470" w:name="_Toc241459698"/>
      <w:bookmarkStart w:id="1471" w:name="_Toc152042458"/>
      <w:bookmarkStart w:id="1472" w:name="_Toc144974648"/>
      <w:bookmarkStart w:id="1473" w:name="_Toc396423247"/>
      <w:bookmarkStart w:id="1474" w:name="_Toc342296457"/>
      <w:bookmarkStart w:id="1475" w:name="_Toc152045680"/>
      <w:bookmarkStart w:id="1476" w:name="_Toc531764792"/>
      <w:r>
        <w:rPr>
          <w:rFonts w:ascii="宋体" w:hAnsi="宋体" w:cs="宋体" w:hint="eastAsia"/>
          <w:szCs w:val="21"/>
        </w:rPr>
        <w:t>10.1 合同进度计划</w:t>
      </w:r>
      <w:bookmarkEnd w:id="1468"/>
      <w:bookmarkEnd w:id="1469"/>
      <w:bookmarkEnd w:id="1470"/>
      <w:bookmarkEnd w:id="1471"/>
      <w:bookmarkEnd w:id="1472"/>
      <w:bookmarkEnd w:id="1473"/>
      <w:bookmarkEnd w:id="1474"/>
      <w:bookmarkEnd w:id="1475"/>
      <w:bookmarkEnd w:id="1476"/>
    </w:p>
    <w:p w14:paraId="462AE3F3" w14:textId="77777777" w:rsidR="007E60F3" w:rsidRDefault="007E60F3" w:rsidP="007E60F3">
      <w:pPr>
        <w:adjustRightInd w:val="0"/>
        <w:snapToGrid w:val="0"/>
        <w:spacing w:line="360" w:lineRule="auto"/>
        <w:ind w:firstLineChars="200" w:firstLine="420"/>
        <w:rPr>
          <w:rFonts w:ascii="宋体" w:hAnsi="宋体" w:cs="宋体"/>
          <w:szCs w:val="21"/>
        </w:rPr>
      </w:pPr>
      <w:r>
        <w:rPr>
          <w:rFonts w:ascii="宋体" w:hAnsi="宋体" w:cs="宋体" w:hint="eastAsia"/>
          <w:szCs w:val="21"/>
        </w:rPr>
        <w:t>（1）承包人应当在收到监理人按照通用合同条款第11.1.1项发出的开工通知后7天内，编制详细的施工进度计划和施工方案说明并报送监理人。承包人编制施工进度计划和施工方案说明的内容：</w:t>
      </w:r>
      <w:r>
        <w:rPr>
          <w:rFonts w:ascii="宋体" w:hAnsi="宋体" w:cs="宋体" w:hint="eastAsia"/>
          <w:szCs w:val="21"/>
          <w:u w:val="single"/>
        </w:rPr>
        <w:t>承包人应按投标阶段承诺的总进度计划关键线路目标，以及施工顺序和方法要点，向监理人提交更准确更详细的施工进度计划和施工方案。施工总进度计划的内容包括：编制说明，施工总进度计划表，分期分批工程的开工日期、完工日期及工期一览表，资源需要量及供应平衡表等</w:t>
      </w:r>
      <w:r>
        <w:rPr>
          <w:rFonts w:ascii="宋体" w:hAnsi="宋体" w:cs="宋体" w:hint="eastAsia"/>
          <w:szCs w:val="21"/>
        </w:rPr>
        <w:t xml:space="preserve"> ， 施工进度计划中还应载明要求发包人组织设计人进行阶段性工程设计交底的时间。</w:t>
      </w:r>
    </w:p>
    <w:p w14:paraId="7677BA10" w14:textId="77777777" w:rsidR="007E60F3" w:rsidRDefault="007E60F3" w:rsidP="007E60F3">
      <w:pPr>
        <w:adjustRightInd w:val="0"/>
        <w:snapToGrid w:val="0"/>
        <w:spacing w:line="360" w:lineRule="auto"/>
        <w:ind w:firstLineChars="200" w:firstLine="420"/>
        <w:rPr>
          <w:rFonts w:ascii="宋体" w:hAnsi="宋体" w:cs="宋体"/>
          <w:szCs w:val="21"/>
        </w:rPr>
      </w:pPr>
      <w:r>
        <w:rPr>
          <w:rFonts w:ascii="宋体" w:hAnsi="宋体" w:cs="宋体" w:hint="eastAsia"/>
          <w:szCs w:val="21"/>
        </w:rPr>
        <w:t>（2）监理人批复或对施工进度计划和施工方案说明提出修改意见的期限：自监理人收到承包人报送的相关进度计划和施工方案说明后14天内。</w:t>
      </w:r>
    </w:p>
    <w:p w14:paraId="6A2A0161" w14:textId="77777777" w:rsidR="007E60F3" w:rsidRDefault="007E60F3" w:rsidP="007E60F3">
      <w:pPr>
        <w:adjustRightInd w:val="0"/>
        <w:snapToGrid w:val="0"/>
        <w:spacing w:line="360" w:lineRule="auto"/>
        <w:ind w:firstLineChars="200" w:firstLine="420"/>
        <w:rPr>
          <w:rFonts w:ascii="宋体" w:hAnsi="宋体" w:cs="宋体"/>
          <w:szCs w:val="21"/>
        </w:rPr>
      </w:pPr>
      <w:r>
        <w:rPr>
          <w:rFonts w:ascii="宋体" w:hAnsi="宋体" w:cs="宋体" w:hint="eastAsia"/>
          <w:szCs w:val="21"/>
        </w:rPr>
        <w:t>（3）承包人编制分阶段或分项施工进度计划和施工方案说明的内容：</w:t>
      </w:r>
      <w:r>
        <w:rPr>
          <w:rFonts w:ascii="宋体" w:hAnsi="宋体" w:cs="宋体" w:hint="eastAsia"/>
          <w:szCs w:val="21"/>
          <w:u w:val="single"/>
        </w:rPr>
        <w:t>监理人可要求承包人在合同进度计划的基础上编制更为详细的分阶段和分项目的进度计划，特别是在合同进度计划关键线路上的单位工程或分部工程。监理人也可以要求承包人编制专项施工方案，对达到一定规模的危险性较大的分部分项工程编制专项施工方案，承包人应当附有安全验算结果</w:t>
      </w:r>
      <w:r>
        <w:rPr>
          <w:rFonts w:ascii="宋体" w:hAnsi="宋体" w:cs="宋体" w:hint="eastAsia"/>
          <w:szCs w:val="21"/>
        </w:rPr>
        <w:t>。</w:t>
      </w:r>
    </w:p>
    <w:p w14:paraId="6883D2F5" w14:textId="77777777" w:rsidR="007E60F3" w:rsidRDefault="007E60F3" w:rsidP="007E60F3">
      <w:pPr>
        <w:adjustRightInd w:val="0"/>
        <w:snapToGrid w:val="0"/>
        <w:spacing w:line="360" w:lineRule="auto"/>
        <w:ind w:firstLineChars="100" w:firstLine="210"/>
        <w:rPr>
          <w:rFonts w:ascii="宋体" w:hAnsi="宋体" w:cs="宋体"/>
          <w:szCs w:val="21"/>
        </w:rPr>
      </w:pPr>
      <w:r>
        <w:rPr>
          <w:rFonts w:ascii="宋体" w:hAnsi="宋体" w:cs="宋体" w:hint="eastAsia"/>
          <w:szCs w:val="21"/>
        </w:rPr>
        <w:t>承包人报送分阶段或分项施工进度计划和施工方案说明的期限：</w:t>
      </w:r>
      <w:r>
        <w:rPr>
          <w:rFonts w:ascii="宋体" w:hAnsi="宋体" w:cs="宋体" w:hint="eastAsia"/>
          <w:szCs w:val="21"/>
          <w:u w:val="single"/>
        </w:rPr>
        <w:t xml:space="preserve">     /         </w:t>
      </w:r>
      <w:r>
        <w:rPr>
          <w:rFonts w:ascii="宋体" w:hAnsi="宋体" w:cs="宋体" w:hint="eastAsia"/>
          <w:szCs w:val="21"/>
        </w:rPr>
        <w:t>。</w:t>
      </w:r>
    </w:p>
    <w:p w14:paraId="2440F059" w14:textId="77777777" w:rsidR="007E60F3" w:rsidRDefault="007E60F3" w:rsidP="007E60F3">
      <w:pPr>
        <w:adjustRightInd w:val="0"/>
        <w:snapToGrid w:val="0"/>
        <w:spacing w:line="360" w:lineRule="auto"/>
        <w:ind w:firstLineChars="200" w:firstLine="420"/>
        <w:rPr>
          <w:rFonts w:ascii="宋体" w:hAnsi="宋体" w:cs="宋体"/>
          <w:szCs w:val="21"/>
        </w:rPr>
      </w:pPr>
      <w:r>
        <w:rPr>
          <w:rFonts w:ascii="宋体" w:hAnsi="宋体" w:cs="宋体" w:hint="eastAsia"/>
          <w:szCs w:val="21"/>
        </w:rPr>
        <w:t>（4）群体工程中单位工程分期进行施工的，承包人应按照发包人提供图纸及有关资料的时间，按单位工程编制进度计划和施工方案说明。群体工程中有关进度计划和施工方案说明的要求：</w:t>
      </w:r>
      <w:r>
        <w:rPr>
          <w:rFonts w:ascii="宋体" w:hAnsi="宋体" w:cs="宋体" w:hint="eastAsia"/>
          <w:szCs w:val="21"/>
          <w:u w:val="single"/>
        </w:rPr>
        <w:t xml:space="preserve"> /</w:t>
      </w:r>
      <w:r>
        <w:rPr>
          <w:rFonts w:ascii="宋体" w:hAnsi="宋体" w:cs="宋体" w:hint="eastAsia"/>
          <w:szCs w:val="21"/>
        </w:rPr>
        <w:t>。</w:t>
      </w:r>
    </w:p>
    <w:p w14:paraId="6A515D06" w14:textId="77777777" w:rsidR="007E60F3" w:rsidRDefault="007E60F3" w:rsidP="007E60F3">
      <w:pPr>
        <w:keepNext/>
        <w:keepLines/>
        <w:spacing w:line="360" w:lineRule="auto"/>
        <w:outlineLvl w:val="0"/>
        <w:rPr>
          <w:rFonts w:ascii="宋体" w:hAnsi="宋体" w:cs="宋体"/>
          <w:szCs w:val="21"/>
        </w:rPr>
      </w:pPr>
      <w:bookmarkStart w:id="1477" w:name="_Toc179632699"/>
      <w:bookmarkStart w:id="1478" w:name="_Toc342296458"/>
      <w:bookmarkStart w:id="1479" w:name="_Toc396423248"/>
      <w:bookmarkStart w:id="1480" w:name="_Toc435200854"/>
      <w:bookmarkStart w:id="1481" w:name="_Toc152045681"/>
      <w:bookmarkStart w:id="1482" w:name="_Toc241459699"/>
      <w:bookmarkStart w:id="1483" w:name="_Toc531764793"/>
      <w:bookmarkStart w:id="1484" w:name="_Toc152042459"/>
      <w:bookmarkStart w:id="1485" w:name="_Toc144974649"/>
      <w:r>
        <w:rPr>
          <w:rFonts w:ascii="宋体" w:hAnsi="宋体" w:cs="宋体" w:hint="eastAsia"/>
          <w:szCs w:val="21"/>
        </w:rPr>
        <w:t>10.2 合同进度计划的修订</w:t>
      </w:r>
      <w:bookmarkEnd w:id="1477"/>
      <w:bookmarkEnd w:id="1478"/>
      <w:bookmarkEnd w:id="1479"/>
      <w:bookmarkEnd w:id="1480"/>
      <w:bookmarkEnd w:id="1481"/>
      <w:bookmarkEnd w:id="1482"/>
      <w:bookmarkEnd w:id="1483"/>
      <w:bookmarkEnd w:id="1484"/>
      <w:bookmarkEnd w:id="1485"/>
    </w:p>
    <w:p w14:paraId="4E6A8F16" w14:textId="77777777" w:rsidR="007E60F3" w:rsidRDefault="007E60F3" w:rsidP="007E60F3">
      <w:pPr>
        <w:adjustRightInd w:val="0"/>
        <w:snapToGrid w:val="0"/>
        <w:spacing w:line="360" w:lineRule="auto"/>
        <w:ind w:firstLineChars="200" w:firstLine="420"/>
        <w:rPr>
          <w:rFonts w:ascii="宋体" w:hAnsi="宋体" w:cs="宋体"/>
          <w:szCs w:val="21"/>
        </w:rPr>
      </w:pPr>
      <w:r>
        <w:rPr>
          <w:rFonts w:ascii="宋体" w:hAnsi="宋体" w:cs="宋体" w:hint="eastAsia"/>
          <w:szCs w:val="21"/>
        </w:rPr>
        <w:t>（1）承包人报送修订合同进度计划申请报告和相关资料的期限：</w:t>
      </w:r>
      <w:r>
        <w:rPr>
          <w:rFonts w:ascii="宋体" w:hAnsi="宋体" w:cs="宋体" w:hint="eastAsia"/>
          <w:szCs w:val="21"/>
          <w:u w:val="single"/>
        </w:rPr>
        <w:t>签订合同后7日内</w:t>
      </w:r>
      <w:r>
        <w:rPr>
          <w:rFonts w:ascii="宋体" w:hAnsi="宋体" w:cs="宋体" w:hint="eastAsia"/>
          <w:szCs w:val="21"/>
        </w:rPr>
        <w:t>。</w:t>
      </w:r>
    </w:p>
    <w:p w14:paraId="69002C03" w14:textId="77777777" w:rsidR="007E60F3" w:rsidRDefault="007E60F3" w:rsidP="007E60F3">
      <w:pPr>
        <w:adjustRightInd w:val="0"/>
        <w:snapToGrid w:val="0"/>
        <w:spacing w:line="360" w:lineRule="auto"/>
        <w:ind w:firstLineChars="200" w:firstLine="420"/>
        <w:rPr>
          <w:rFonts w:ascii="宋体" w:hAnsi="宋体" w:cs="宋体"/>
          <w:szCs w:val="21"/>
        </w:rPr>
      </w:pPr>
      <w:r>
        <w:rPr>
          <w:rFonts w:ascii="宋体" w:hAnsi="宋体" w:cs="宋体" w:hint="eastAsia"/>
          <w:szCs w:val="21"/>
        </w:rPr>
        <w:t>（2）监理人批复修订合同进度计划申请报告的期限：</w:t>
      </w:r>
      <w:r>
        <w:rPr>
          <w:rFonts w:ascii="宋体" w:hAnsi="宋体" w:cs="宋体" w:hint="eastAsia"/>
          <w:szCs w:val="21"/>
          <w:u w:val="single"/>
        </w:rPr>
        <w:t xml:space="preserve">  收到承包人报送的修订合同进度计划申请报告和相关资料后7天内  </w:t>
      </w:r>
      <w:r>
        <w:rPr>
          <w:rFonts w:ascii="宋体" w:hAnsi="宋体" w:cs="宋体" w:hint="eastAsia"/>
          <w:szCs w:val="21"/>
        </w:rPr>
        <w:t>。</w:t>
      </w:r>
    </w:p>
    <w:p w14:paraId="46A553F1" w14:textId="77777777" w:rsidR="007E60F3" w:rsidRDefault="007E60F3" w:rsidP="007E60F3">
      <w:pPr>
        <w:adjustRightInd w:val="0"/>
        <w:snapToGrid w:val="0"/>
        <w:spacing w:line="360" w:lineRule="auto"/>
        <w:ind w:firstLineChars="200" w:firstLine="420"/>
        <w:rPr>
          <w:rFonts w:ascii="宋体" w:hAnsi="宋体" w:cs="宋体"/>
          <w:szCs w:val="21"/>
          <w:u w:val="single"/>
        </w:rPr>
      </w:pPr>
      <w:r>
        <w:rPr>
          <w:rFonts w:ascii="宋体" w:hAnsi="宋体" w:cs="宋体" w:hint="eastAsia"/>
          <w:szCs w:val="21"/>
        </w:rPr>
        <w:t>（3）监理人批复修订合同进度计划的期限：</w:t>
      </w:r>
      <w:r>
        <w:rPr>
          <w:rFonts w:ascii="宋体" w:hAnsi="宋体" w:cs="宋体" w:hint="eastAsia"/>
          <w:szCs w:val="21"/>
          <w:u w:val="single"/>
        </w:rPr>
        <w:t>收到承包人报送的修订合同进度计划和相关资料后7天内</w:t>
      </w:r>
      <w:r>
        <w:rPr>
          <w:rFonts w:ascii="宋体" w:hAnsi="宋体" w:cs="宋体" w:hint="eastAsia"/>
          <w:szCs w:val="21"/>
        </w:rPr>
        <w:t>。</w:t>
      </w:r>
    </w:p>
    <w:p w14:paraId="4F92311F" w14:textId="77777777" w:rsidR="007E60F3" w:rsidRDefault="007E60F3" w:rsidP="007E60F3">
      <w:pPr>
        <w:keepNext/>
        <w:keepLines/>
        <w:spacing w:line="360" w:lineRule="auto"/>
        <w:outlineLvl w:val="0"/>
        <w:rPr>
          <w:rFonts w:ascii="宋体" w:hAnsi="宋体" w:cs="宋体"/>
          <w:szCs w:val="21"/>
          <w:lang w:val="zh-CN"/>
        </w:rPr>
      </w:pPr>
      <w:bookmarkStart w:id="1486" w:name="_Toc435200855"/>
      <w:bookmarkStart w:id="1487" w:name="_Toc531764794"/>
      <w:bookmarkStart w:id="1488" w:name="_Toc241459700"/>
      <w:bookmarkStart w:id="1489" w:name="_Toc179632700"/>
      <w:bookmarkStart w:id="1490" w:name="_Toc342296459"/>
      <w:bookmarkStart w:id="1491" w:name="_Toc144974650"/>
      <w:bookmarkStart w:id="1492" w:name="_Toc152042460"/>
      <w:bookmarkStart w:id="1493" w:name="_Toc152045682"/>
      <w:bookmarkStart w:id="1494" w:name="_Toc396423249"/>
      <w:r>
        <w:rPr>
          <w:rFonts w:ascii="宋体" w:hAnsi="宋体" w:cs="宋体" w:hint="eastAsia"/>
          <w:szCs w:val="21"/>
          <w:lang w:val="zh-CN"/>
        </w:rPr>
        <w:t>11. 开工和竣工</w:t>
      </w:r>
      <w:bookmarkEnd w:id="1486"/>
      <w:bookmarkEnd w:id="1487"/>
      <w:bookmarkEnd w:id="1488"/>
      <w:bookmarkEnd w:id="1489"/>
      <w:bookmarkEnd w:id="1490"/>
      <w:bookmarkEnd w:id="1491"/>
      <w:bookmarkEnd w:id="1492"/>
      <w:bookmarkEnd w:id="1493"/>
      <w:bookmarkEnd w:id="1494"/>
    </w:p>
    <w:p w14:paraId="367353AB" w14:textId="77777777" w:rsidR="007E60F3" w:rsidRDefault="007E60F3" w:rsidP="007E60F3">
      <w:pPr>
        <w:keepNext/>
        <w:keepLines/>
        <w:spacing w:line="360" w:lineRule="auto"/>
        <w:outlineLvl w:val="0"/>
        <w:rPr>
          <w:rFonts w:ascii="宋体" w:hAnsi="宋体" w:cs="宋体"/>
          <w:szCs w:val="21"/>
        </w:rPr>
      </w:pPr>
      <w:bookmarkStart w:id="1495" w:name="_Toc396423251"/>
      <w:bookmarkStart w:id="1496" w:name="_Toc241459702"/>
      <w:bookmarkStart w:id="1497" w:name="_Toc435200857"/>
      <w:bookmarkStart w:id="1498" w:name="_Toc152042464"/>
      <w:bookmarkStart w:id="1499" w:name="_Toc144974654"/>
      <w:bookmarkStart w:id="1500" w:name="_Toc179632704"/>
      <w:bookmarkStart w:id="1501" w:name="_Toc342296461"/>
      <w:bookmarkStart w:id="1502" w:name="_Toc531764796"/>
      <w:bookmarkStart w:id="1503" w:name="_Toc152045686"/>
      <w:r>
        <w:rPr>
          <w:rFonts w:ascii="宋体" w:hAnsi="宋体" w:cs="宋体" w:hint="eastAsia"/>
          <w:szCs w:val="21"/>
        </w:rPr>
        <w:t>11.4 异常恶劣的气候条件</w:t>
      </w:r>
      <w:bookmarkEnd w:id="1495"/>
      <w:bookmarkEnd w:id="1496"/>
      <w:bookmarkEnd w:id="1497"/>
      <w:bookmarkEnd w:id="1498"/>
      <w:bookmarkEnd w:id="1499"/>
      <w:bookmarkEnd w:id="1500"/>
      <w:bookmarkEnd w:id="1501"/>
      <w:bookmarkEnd w:id="1502"/>
      <w:bookmarkEnd w:id="1503"/>
    </w:p>
    <w:p w14:paraId="015DA60F" w14:textId="77777777" w:rsidR="007E60F3" w:rsidRDefault="007E60F3" w:rsidP="007E60F3">
      <w:pPr>
        <w:adjustRightInd w:val="0"/>
        <w:snapToGrid w:val="0"/>
        <w:spacing w:line="360" w:lineRule="auto"/>
        <w:ind w:firstLineChars="200" w:firstLine="420"/>
        <w:rPr>
          <w:rFonts w:ascii="宋体" w:hAnsi="宋体" w:cs="宋体"/>
          <w:szCs w:val="21"/>
        </w:rPr>
      </w:pPr>
      <w:bookmarkStart w:id="1504" w:name="_Toc179632705"/>
      <w:bookmarkStart w:id="1505" w:name="_Toc144974655"/>
      <w:bookmarkStart w:id="1506" w:name="_Toc152042465"/>
      <w:bookmarkStart w:id="1507" w:name="_Toc152045687"/>
      <w:r>
        <w:rPr>
          <w:rFonts w:ascii="宋体" w:hAnsi="宋体" w:cs="宋体" w:hint="eastAsia"/>
          <w:szCs w:val="21"/>
        </w:rPr>
        <w:t>异常恶劣的气候条件的范围和标准：</w:t>
      </w:r>
      <w:r>
        <w:rPr>
          <w:rFonts w:ascii="宋体" w:hAnsi="宋体" w:cs="宋体" w:hint="eastAsia"/>
          <w:szCs w:val="21"/>
          <w:u w:val="single"/>
        </w:rPr>
        <w:t>暴雨红色预警信号、大风红色预警信号</w:t>
      </w:r>
      <w:r>
        <w:rPr>
          <w:rFonts w:ascii="宋体" w:hAnsi="宋体" w:cs="宋体" w:hint="eastAsia"/>
          <w:szCs w:val="21"/>
        </w:rPr>
        <w:t>。</w:t>
      </w:r>
    </w:p>
    <w:p w14:paraId="00B84640" w14:textId="77777777" w:rsidR="007E60F3" w:rsidRDefault="007E60F3" w:rsidP="007E60F3">
      <w:pPr>
        <w:keepNext/>
        <w:keepLines/>
        <w:spacing w:line="360" w:lineRule="auto"/>
        <w:outlineLvl w:val="0"/>
        <w:rPr>
          <w:rFonts w:ascii="宋体" w:hAnsi="宋体" w:cs="宋体"/>
          <w:szCs w:val="21"/>
        </w:rPr>
      </w:pPr>
      <w:bookmarkStart w:id="1508" w:name="_Toc531764797"/>
      <w:bookmarkStart w:id="1509" w:name="_Toc435200858"/>
      <w:bookmarkStart w:id="1510" w:name="_Toc241459703"/>
      <w:bookmarkStart w:id="1511" w:name="_Toc342296462"/>
      <w:bookmarkStart w:id="1512" w:name="_Toc396423252"/>
      <w:r>
        <w:rPr>
          <w:rFonts w:ascii="宋体" w:hAnsi="宋体" w:cs="宋体" w:hint="eastAsia"/>
          <w:szCs w:val="21"/>
        </w:rPr>
        <w:t>11.5 承包人的工期延误</w:t>
      </w:r>
      <w:bookmarkEnd w:id="1504"/>
      <w:bookmarkEnd w:id="1505"/>
      <w:bookmarkEnd w:id="1506"/>
      <w:bookmarkEnd w:id="1507"/>
      <w:bookmarkEnd w:id="1508"/>
      <w:bookmarkEnd w:id="1509"/>
      <w:bookmarkEnd w:id="1510"/>
      <w:bookmarkEnd w:id="1511"/>
      <w:bookmarkEnd w:id="1512"/>
    </w:p>
    <w:p w14:paraId="386BAC97" w14:textId="77777777" w:rsidR="007E60F3" w:rsidRDefault="007E60F3" w:rsidP="007E60F3">
      <w:pPr>
        <w:adjustRightInd w:val="0"/>
        <w:snapToGrid w:val="0"/>
        <w:spacing w:line="360" w:lineRule="auto"/>
        <w:ind w:firstLineChars="200" w:firstLine="420"/>
        <w:rPr>
          <w:rFonts w:ascii="宋体" w:hAnsi="宋体" w:cs="宋体"/>
          <w:szCs w:val="21"/>
        </w:rPr>
      </w:pPr>
      <w:bookmarkStart w:id="1513" w:name="_Toc144974656"/>
      <w:bookmarkStart w:id="1514" w:name="_Toc179632706"/>
      <w:bookmarkStart w:id="1515" w:name="_Toc152045688"/>
      <w:bookmarkStart w:id="1516" w:name="_Toc152042466"/>
      <w:r>
        <w:rPr>
          <w:rFonts w:ascii="宋体" w:hAnsi="宋体" w:cs="宋体" w:hint="eastAsia"/>
          <w:szCs w:val="21"/>
        </w:rPr>
        <w:t>由于承包人原因造成不能按期竣工的，在按合同约定确定的竣工日期（包括按合同延长的工期）后7天内，监理人应当按通用合同条款第23.4.1项的约定书面通知承包人,说明发包人有权得到按本款约定的下列标准和方法计算的逾期竣工违约金，但最终违约金的金额不应超过本款约定的逾期竣工违约金最高限额。监理人未在规定的期限内发出本款约定的书面</w:t>
      </w:r>
      <w:r>
        <w:rPr>
          <w:rFonts w:ascii="宋体" w:hAnsi="宋体" w:cs="宋体" w:hint="eastAsia"/>
          <w:szCs w:val="21"/>
        </w:rPr>
        <w:lastRenderedPageBreak/>
        <w:t>通知的，发包人丧失主张逾期竣工违约金的权利。</w:t>
      </w:r>
    </w:p>
    <w:p w14:paraId="15C8E9B2" w14:textId="77777777" w:rsidR="007E60F3" w:rsidRDefault="007E60F3" w:rsidP="007E60F3">
      <w:pPr>
        <w:adjustRightInd w:val="0"/>
        <w:snapToGrid w:val="0"/>
        <w:spacing w:line="360" w:lineRule="auto"/>
        <w:ind w:firstLineChars="200" w:firstLine="420"/>
        <w:rPr>
          <w:rFonts w:ascii="宋体" w:hAnsi="宋体" w:cs="宋体"/>
          <w:szCs w:val="21"/>
        </w:rPr>
      </w:pPr>
      <w:r>
        <w:rPr>
          <w:rFonts w:ascii="宋体" w:hAnsi="宋体" w:cs="宋体" w:hint="eastAsia"/>
          <w:szCs w:val="21"/>
        </w:rPr>
        <w:t>逾期竣工违约金的计算标准：</w:t>
      </w:r>
      <w:r>
        <w:rPr>
          <w:rFonts w:ascii="宋体" w:hAnsi="宋体" w:cs="宋体" w:hint="eastAsia"/>
          <w:szCs w:val="21"/>
          <w:u w:val="single"/>
        </w:rPr>
        <w:t xml:space="preserve">   签约合同价的千分之一    </w:t>
      </w:r>
      <w:r>
        <w:rPr>
          <w:rFonts w:ascii="宋体" w:hAnsi="宋体" w:cs="宋体" w:hint="eastAsia"/>
          <w:szCs w:val="21"/>
        </w:rPr>
        <w:t>。</w:t>
      </w:r>
    </w:p>
    <w:p w14:paraId="57BA0BCF" w14:textId="77777777" w:rsidR="007E60F3" w:rsidRDefault="007E60F3" w:rsidP="007E60F3">
      <w:pPr>
        <w:adjustRightInd w:val="0"/>
        <w:snapToGrid w:val="0"/>
        <w:spacing w:line="360" w:lineRule="auto"/>
        <w:ind w:firstLineChars="200" w:firstLine="420"/>
        <w:rPr>
          <w:rFonts w:ascii="宋体" w:hAnsi="宋体" w:cs="宋体"/>
          <w:szCs w:val="21"/>
        </w:rPr>
      </w:pPr>
      <w:r>
        <w:rPr>
          <w:rFonts w:ascii="宋体" w:hAnsi="宋体" w:cs="宋体" w:hint="eastAsia"/>
          <w:szCs w:val="21"/>
        </w:rPr>
        <w:t>逾期竣工违约金的计算方法：</w:t>
      </w:r>
      <w:r>
        <w:rPr>
          <w:rFonts w:ascii="宋体" w:hAnsi="宋体" w:cs="宋体" w:hint="eastAsia"/>
          <w:szCs w:val="21"/>
          <w:u w:val="single"/>
        </w:rPr>
        <w:t xml:space="preserve">  每延误一天，承包人应当向发包人赔偿签约合同价的千分之一/天整，不足一天按一天计    </w:t>
      </w:r>
      <w:r>
        <w:rPr>
          <w:rFonts w:ascii="宋体" w:hAnsi="宋体" w:cs="宋体" w:hint="eastAsia"/>
          <w:szCs w:val="21"/>
        </w:rPr>
        <w:t xml:space="preserve">。 </w:t>
      </w:r>
    </w:p>
    <w:p w14:paraId="1763DC3E" w14:textId="77777777" w:rsidR="007E60F3" w:rsidRDefault="007E60F3" w:rsidP="007E60F3">
      <w:pPr>
        <w:adjustRightInd w:val="0"/>
        <w:snapToGrid w:val="0"/>
        <w:spacing w:line="360" w:lineRule="auto"/>
        <w:ind w:firstLineChars="200" w:firstLine="420"/>
        <w:rPr>
          <w:rFonts w:ascii="宋体" w:hAnsi="宋体" w:cs="宋体"/>
          <w:szCs w:val="21"/>
        </w:rPr>
      </w:pPr>
      <w:r>
        <w:rPr>
          <w:rFonts w:ascii="宋体" w:hAnsi="宋体" w:cs="宋体" w:hint="eastAsia"/>
          <w:szCs w:val="21"/>
        </w:rPr>
        <w:t>逾期竣工违约金最高限额：</w:t>
      </w:r>
      <w:r>
        <w:rPr>
          <w:rFonts w:ascii="宋体" w:hAnsi="宋体" w:cs="宋体" w:hint="eastAsia"/>
          <w:szCs w:val="21"/>
          <w:u w:val="single"/>
        </w:rPr>
        <w:t xml:space="preserve">   合同额的百分之二十，如果发包人提供切实证据，证明承包人按照本条支付给发包人的误期违约金总额不足以弥补因误期竣工给发包人造成的直接损失，并且该损失是承包人在订立合同时预见到或应当预见到的，承包人应当另行向发包人支付赔偿金。   </w:t>
      </w:r>
    </w:p>
    <w:p w14:paraId="6D04FA68" w14:textId="77777777" w:rsidR="007E60F3" w:rsidRDefault="007E60F3" w:rsidP="007E60F3">
      <w:pPr>
        <w:keepNext/>
        <w:keepLines/>
        <w:spacing w:line="360" w:lineRule="auto"/>
        <w:outlineLvl w:val="0"/>
        <w:rPr>
          <w:rFonts w:ascii="宋体" w:hAnsi="宋体" w:cs="宋体"/>
          <w:szCs w:val="21"/>
        </w:rPr>
      </w:pPr>
      <w:bookmarkStart w:id="1517" w:name="_Toc241459704"/>
      <w:bookmarkStart w:id="1518" w:name="_Toc342296463"/>
      <w:bookmarkStart w:id="1519" w:name="_Toc531764798"/>
      <w:bookmarkStart w:id="1520" w:name="_Toc435200859"/>
      <w:bookmarkStart w:id="1521" w:name="_Toc396423253"/>
      <w:r>
        <w:rPr>
          <w:rFonts w:ascii="宋体" w:hAnsi="宋体" w:cs="宋体" w:hint="eastAsia"/>
          <w:szCs w:val="21"/>
        </w:rPr>
        <w:t>11.6</w:t>
      </w:r>
      <w:bookmarkStart w:id="1522" w:name="_Toc144974657"/>
      <w:bookmarkEnd w:id="1513"/>
      <w:r>
        <w:rPr>
          <w:rFonts w:ascii="宋体" w:hAnsi="宋体" w:cs="宋体" w:hint="eastAsia"/>
          <w:szCs w:val="21"/>
        </w:rPr>
        <w:t xml:space="preserve"> 工期提前</w:t>
      </w:r>
      <w:bookmarkEnd w:id="1514"/>
      <w:bookmarkEnd w:id="1515"/>
      <w:bookmarkEnd w:id="1516"/>
      <w:bookmarkEnd w:id="1517"/>
      <w:bookmarkEnd w:id="1518"/>
      <w:bookmarkEnd w:id="1519"/>
      <w:bookmarkEnd w:id="1520"/>
      <w:bookmarkEnd w:id="1521"/>
      <w:bookmarkEnd w:id="1522"/>
    </w:p>
    <w:p w14:paraId="73075759" w14:textId="77777777" w:rsidR="007E60F3" w:rsidRDefault="007E60F3" w:rsidP="007E60F3">
      <w:pPr>
        <w:adjustRightInd w:val="0"/>
        <w:snapToGrid w:val="0"/>
        <w:spacing w:line="360" w:lineRule="auto"/>
        <w:ind w:firstLineChars="200" w:firstLine="420"/>
        <w:rPr>
          <w:rFonts w:ascii="宋体" w:hAnsi="宋体" w:cs="宋体"/>
          <w:szCs w:val="21"/>
        </w:rPr>
      </w:pPr>
      <w:bookmarkStart w:id="1523" w:name="_Toc144974658"/>
      <w:bookmarkStart w:id="1524" w:name="_Toc152045689"/>
      <w:bookmarkStart w:id="1525" w:name="_Toc179632707"/>
      <w:bookmarkStart w:id="1526" w:name="_Toc152042467"/>
      <w:r>
        <w:rPr>
          <w:rFonts w:ascii="宋体" w:hAnsi="宋体" w:cs="宋体" w:hint="eastAsia"/>
          <w:szCs w:val="21"/>
        </w:rPr>
        <w:t>提前竣工的奖励办法：</w:t>
      </w:r>
      <w:r>
        <w:rPr>
          <w:rFonts w:ascii="宋体" w:hAnsi="宋体" w:cs="宋体" w:hint="eastAsia"/>
          <w:szCs w:val="21"/>
          <w:u w:val="single"/>
        </w:rPr>
        <w:t xml:space="preserve">     /     </w:t>
      </w:r>
      <w:r>
        <w:rPr>
          <w:rFonts w:ascii="宋体" w:hAnsi="宋体" w:cs="宋体" w:hint="eastAsia"/>
          <w:szCs w:val="21"/>
        </w:rPr>
        <w:t>。</w:t>
      </w:r>
    </w:p>
    <w:p w14:paraId="7BAEDD00" w14:textId="77777777" w:rsidR="007E60F3" w:rsidRDefault="007E60F3" w:rsidP="007E60F3">
      <w:pPr>
        <w:keepNext/>
        <w:keepLines/>
        <w:spacing w:line="360" w:lineRule="auto"/>
        <w:outlineLvl w:val="0"/>
        <w:rPr>
          <w:rFonts w:ascii="宋体" w:hAnsi="宋体" w:cs="宋体"/>
          <w:szCs w:val="21"/>
          <w:lang w:val="zh-CN"/>
        </w:rPr>
      </w:pPr>
      <w:bookmarkStart w:id="1527" w:name="_Toc435200860"/>
      <w:bookmarkStart w:id="1528" w:name="_Toc342296464"/>
      <w:bookmarkStart w:id="1529" w:name="_Toc396423254"/>
      <w:bookmarkStart w:id="1530" w:name="_Toc241459705"/>
      <w:bookmarkStart w:id="1531" w:name="_Toc531764799"/>
      <w:bookmarkStart w:id="1532" w:name="_Toc241484601"/>
      <w:r>
        <w:rPr>
          <w:rFonts w:ascii="宋体" w:hAnsi="宋体" w:cs="宋体" w:hint="eastAsia"/>
          <w:szCs w:val="21"/>
          <w:lang w:val="zh-CN"/>
        </w:rPr>
        <w:t>12. 暂停施工</w:t>
      </w:r>
      <w:bookmarkEnd w:id="1523"/>
      <w:bookmarkEnd w:id="1524"/>
      <w:bookmarkEnd w:id="1525"/>
      <w:bookmarkEnd w:id="1526"/>
      <w:bookmarkEnd w:id="1527"/>
      <w:bookmarkEnd w:id="1528"/>
      <w:bookmarkEnd w:id="1529"/>
      <w:bookmarkEnd w:id="1530"/>
      <w:bookmarkEnd w:id="1531"/>
      <w:bookmarkEnd w:id="1532"/>
    </w:p>
    <w:p w14:paraId="7E6149F3" w14:textId="77777777" w:rsidR="007E60F3" w:rsidRDefault="007E60F3" w:rsidP="007E60F3">
      <w:pPr>
        <w:keepNext/>
        <w:keepLines/>
        <w:spacing w:line="360" w:lineRule="auto"/>
        <w:outlineLvl w:val="0"/>
        <w:rPr>
          <w:rFonts w:ascii="宋体" w:hAnsi="宋体" w:cs="宋体"/>
          <w:szCs w:val="21"/>
        </w:rPr>
      </w:pPr>
      <w:bookmarkStart w:id="1533" w:name="_Toc342296465"/>
      <w:bookmarkStart w:id="1534" w:name="_Toc241459706"/>
      <w:bookmarkStart w:id="1535" w:name="_Toc435200861"/>
      <w:bookmarkStart w:id="1536" w:name="_Toc152042468"/>
      <w:bookmarkStart w:id="1537" w:name="_Toc179632708"/>
      <w:bookmarkStart w:id="1538" w:name="_Toc396423255"/>
      <w:bookmarkStart w:id="1539" w:name="_Toc531764800"/>
      <w:bookmarkStart w:id="1540" w:name="_Toc144974659"/>
      <w:bookmarkStart w:id="1541" w:name="_Toc152045690"/>
      <w:r>
        <w:rPr>
          <w:rFonts w:ascii="宋体" w:hAnsi="宋体" w:cs="宋体" w:hint="eastAsia"/>
          <w:szCs w:val="21"/>
        </w:rPr>
        <w:t>12.1 承包人暂停施工的责任</w:t>
      </w:r>
      <w:bookmarkEnd w:id="1533"/>
      <w:bookmarkEnd w:id="1534"/>
      <w:bookmarkEnd w:id="1535"/>
      <w:bookmarkEnd w:id="1536"/>
      <w:bookmarkEnd w:id="1537"/>
      <w:bookmarkEnd w:id="1538"/>
      <w:bookmarkEnd w:id="1539"/>
      <w:bookmarkEnd w:id="1540"/>
      <w:bookmarkEnd w:id="1541"/>
    </w:p>
    <w:p w14:paraId="755EE057" w14:textId="77777777" w:rsidR="007E60F3" w:rsidRDefault="007E60F3" w:rsidP="007E60F3">
      <w:pPr>
        <w:adjustRightInd w:val="0"/>
        <w:snapToGrid w:val="0"/>
        <w:spacing w:line="360" w:lineRule="auto"/>
        <w:ind w:firstLineChars="200" w:firstLine="420"/>
        <w:rPr>
          <w:rFonts w:ascii="宋体" w:hAnsi="宋体" w:cs="宋体"/>
          <w:szCs w:val="21"/>
        </w:rPr>
      </w:pPr>
      <w:r>
        <w:rPr>
          <w:rFonts w:ascii="宋体" w:hAnsi="宋体" w:cs="宋体" w:hint="eastAsia"/>
          <w:szCs w:val="21"/>
        </w:rPr>
        <w:t xml:space="preserve">（5）承包人承担暂停施工责任的其他情形： </w:t>
      </w:r>
      <w:r>
        <w:rPr>
          <w:rFonts w:ascii="宋体" w:hAnsi="宋体" w:cs="宋体" w:hint="eastAsia"/>
          <w:szCs w:val="21"/>
          <w:u w:val="single"/>
        </w:rPr>
        <w:t xml:space="preserve">         /        。</w:t>
      </w:r>
    </w:p>
    <w:p w14:paraId="53D16D8E" w14:textId="77777777" w:rsidR="007E60F3" w:rsidRDefault="007E60F3" w:rsidP="007E60F3">
      <w:pPr>
        <w:keepNext/>
        <w:keepLines/>
        <w:spacing w:line="360" w:lineRule="auto"/>
        <w:outlineLvl w:val="0"/>
        <w:rPr>
          <w:rFonts w:ascii="宋体" w:hAnsi="宋体" w:cs="宋体"/>
          <w:szCs w:val="21"/>
        </w:rPr>
      </w:pPr>
      <w:bookmarkStart w:id="1542" w:name="_Toc342296466"/>
      <w:bookmarkStart w:id="1543" w:name="_Toc241459707"/>
      <w:bookmarkStart w:id="1544" w:name="_Toc435200862"/>
      <w:bookmarkStart w:id="1545" w:name="_Toc396423256"/>
      <w:bookmarkStart w:id="1546" w:name="_Toc531764801"/>
      <w:r>
        <w:rPr>
          <w:rFonts w:ascii="宋体" w:hAnsi="宋体" w:cs="宋体" w:hint="eastAsia"/>
          <w:szCs w:val="21"/>
        </w:rPr>
        <w:t>12.4 暂停施工后的复工</w:t>
      </w:r>
      <w:bookmarkEnd w:id="1542"/>
      <w:bookmarkEnd w:id="1543"/>
      <w:bookmarkEnd w:id="1544"/>
      <w:bookmarkEnd w:id="1545"/>
      <w:bookmarkEnd w:id="1546"/>
    </w:p>
    <w:p w14:paraId="2464B57B"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12.4.3 根据通用合同条款第12.4.1款的约定，监理人发出复工通知后，监理人应和承包人一起对受到暂停施工影响的工程、材料和工程设备进行检查。承包人负责修复在暂停施工期间发生在工程、材料和工程设备上的任何损蚀、缺陷或损失，修复费用由承担暂停施工责任的责任人承担。</w:t>
      </w:r>
    </w:p>
    <w:p w14:paraId="469301C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12.4.4 暂停施工持续56天以上，按合同约定由承包人提供的材料和工程设备，由于暂停施工原因导致承包人在暂停施工前已经订购但被暂停运至施工现场的，发包人应按照承包人订购合同的约定支付相应的订购款项。</w:t>
      </w:r>
      <w:bookmarkStart w:id="1547" w:name="_Toc152045695"/>
      <w:bookmarkStart w:id="1548" w:name="_Toc241459708"/>
      <w:bookmarkStart w:id="1549" w:name="_Toc144974664"/>
      <w:bookmarkStart w:id="1550" w:name="_Toc152042473"/>
      <w:bookmarkStart w:id="1551" w:name="_Toc179632713"/>
    </w:p>
    <w:p w14:paraId="10B918AD" w14:textId="77777777" w:rsidR="007E60F3" w:rsidRDefault="007E60F3" w:rsidP="007E60F3">
      <w:pPr>
        <w:keepNext/>
        <w:keepLines/>
        <w:spacing w:line="360" w:lineRule="auto"/>
        <w:outlineLvl w:val="0"/>
        <w:rPr>
          <w:rFonts w:ascii="宋体" w:hAnsi="宋体" w:cs="宋体"/>
          <w:szCs w:val="21"/>
          <w:lang w:val="zh-CN"/>
        </w:rPr>
      </w:pPr>
      <w:bookmarkStart w:id="1552" w:name="_Toc531764802"/>
      <w:bookmarkStart w:id="1553" w:name="_Toc342296467"/>
      <w:bookmarkStart w:id="1554" w:name="_Toc396423257"/>
      <w:bookmarkStart w:id="1555" w:name="_Toc435200863"/>
      <w:r>
        <w:rPr>
          <w:rFonts w:ascii="宋体" w:hAnsi="宋体" w:cs="宋体" w:hint="eastAsia"/>
          <w:szCs w:val="21"/>
          <w:lang w:val="zh-CN"/>
        </w:rPr>
        <w:t>13. 工程质量</w:t>
      </w:r>
      <w:bookmarkStart w:id="1556" w:name="_Toc144974666"/>
      <w:bookmarkStart w:id="1557" w:name="_Toc152042475"/>
      <w:bookmarkStart w:id="1558" w:name="_Toc152045697"/>
      <w:bookmarkStart w:id="1559" w:name="_Toc179632715"/>
      <w:bookmarkEnd w:id="1547"/>
      <w:bookmarkEnd w:id="1548"/>
      <w:bookmarkEnd w:id="1549"/>
      <w:bookmarkEnd w:id="1550"/>
      <w:bookmarkEnd w:id="1551"/>
      <w:bookmarkEnd w:id="1552"/>
      <w:bookmarkEnd w:id="1553"/>
      <w:bookmarkEnd w:id="1554"/>
      <w:bookmarkEnd w:id="1555"/>
    </w:p>
    <w:p w14:paraId="27F45A59" w14:textId="77777777" w:rsidR="007E60F3" w:rsidRDefault="007E60F3" w:rsidP="007E60F3">
      <w:pPr>
        <w:keepNext/>
        <w:keepLines/>
        <w:spacing w:line="360" w:lineRule="auto"/>
        <w:outlineLvl w:val="0"/>
        <w:rPr>
          <w:rFonts w:ascii="宋体" w:hAnsi="宋体" w:cs="宋体"/>
          <w:szCs w:val="21"/>
        </w:rPr>
      </w:pPr>
      <w:bookmarkStart w:id="1560" w:name="_Toc435200864"/>
      <w:bookmarkStart w:id="1561" w:name="_Toc241459709"/>
      <w:bookmarkStart w:id="1562" w:name="_Toc342296468"/>
      <w:bookmarkStart w:id="1563" w:name="_Toc396423258"/>
      <w:bookmarkStart w:id="1564" w:name="_Toc531764803"/>
      <w:r>
        <w:rPr>
          <w:rFonts w:ascii="宋体" w:hAnsi="宋体" w:cs="宋体" w:hint="eastAsia"/>
          <w:szCs w:val="21"/>
        </w:rPr>
        <w:t>13.2 承包人的质量管理</w:t>
      </w:r>
      <w:bookmarkEnd w:id="1556"/>
      <w:bookmarkEnd w:id="1557"/>
      <w:bookmarkEnd w:id="1558"/>
      <w:bookmarkEnd w:id="1559"/>
      <w:bookmarkEnd w:id="1560"/>
      <w:bookmarkEnd w:id="1561"/>
      <w:bookmarkEnd w:id="1562"/>
      <w:bookmarkEnd w:id="1563"/>
      <w:bookmarkEnd w:id="1564"/>
    </w:p>
    <w:p w14:paraId="643AD655" w14:textId="77777777" w:rsidR="007E60F3" w:rsidRDefault="007E60F3" w:rsidP="007E60F3">
      <w:pPr>
        <w:spacing w:line="360" w:lineRule="auto"/>
        <w:ind w:firstLineChars="200" w:firstLine="420"/>
        <w:rPr>
          <w:rFonts w:ascii="宋体" w:hAnsi="宋体" w:cs="宋体"/>
          <w:szCs w:val="21"/>
        </w:rPr>
      </w:pPr>
      <w:bookmarkStart w:id="1565" w:name="_Toc144974667"/>
      <w:bookmarkStart w:id="1566" w:name="_Toc152042476"/>
      <w:bookmarkStart w:id="1567" w:name="_Toc179632716"/>
      <w:bookmarkStart w:id="1568" w:name="_Toc152045698"/>
      <w:r>
        <w:rPr>
          <w:rFonts w:ascii="宋体" w:hAnsi="宋体" w:cs="宋体" w:hint="eastAsia"/>
          <w:szCs w:val="21"/>
        </w:rPr>
        <w:t>13.2.1承包人向监理人提交工程质量保证措施文件的期限：</w:t>
      </w:r>
      <w:r>
        <w:rPr>
          <w:rFonts w:ascii="宋体" w:hAnsi="宋体" w:cs="宋体" w:hint="eastAsia"/>
          <w:szCs w:val="21"/>
          <w:u w:val="single"/>
        </w:rPr>
        <w:t xml:space="preserve">签订合同后7日内  </w:t>
      </w:r>
      <w:r>
        <w:rPr>
          <w:rFonts w:ascii="宋体" w:hAnsi="宋体" w:cs="宋体" w:hint="eastAsia"/>
          <w:szCs w:val="21"/>
        </w:rPr>
        <w:t>。</w:t>
      </w:r>
    </w:p>
    <w:p w14:paraId="403D581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监理人审批工程质量保证措施文件的期限：</w:t>
      </w:r>
      <w:r>
        <w:rPr>
          <w:rFonts w:ascii="宋体" w:hAnsi="宋体" w:cs="宋体" w:hint="eastAsia"/>
          <w:szCs w:val="21"/>
          <w:u w:val="single"/>
        </w:rPr>
        <w:t xml:space="preserve">   7天    </w:t>
      </w:r>
      <w:r>
        <w:rPr>
          <w:rFonts w:ascii="宋体" w:hAnsi="宋体" w:cs="宋体" w:hint="eastAsia"/>
          <w:szCs w:val="21"/>
        </w:rPr>
        <w:t>。</w:t>
      </w:r>
    </w:p>
    <w:p w14:paraId="0C6942B3" w14:textId="77777777" w:rsidR="007E60F3" w:rsidRDefault="007E60F3" w:rsidP="007E60F3">
      <w:pPr>
        <w:keepNext/>
        <w:keepLines/>
        <w:spacing w:line="360" w:lineRule="auto"/>
        <w:outlineLvl w:val="0"/>
        <w:rPr>
          <w:rFonts w:ascii="宋体" w:hAnsi="宋体" w:cs="宋体"/>
          <w:szCs w:val="21"/>
        </w:rPr>
      </w:pPr>
      <w:bookmarkStart w:id="1569" w:name="_Toc435200865"/>
      <w:bookmarkStart w:id="1570" w:name="_Toc531764804"/>
      <w:bookmarkStart w:id="1571" w:name="_Toc241459710"/>
      <w:bookmarkStart w:id="1572" w:name="_Toc396423259"/>
      <w:bookmarkStart w:id="1573" w:name="_Toc342296469"/>
      <w:r>
        <w:rPr>
          <w:rFonts w:ascii="宋体" w:hAnsi="宋体" w:cs="宋体" w:hint="eastAsia"/>
          <w:szCs w:val="21"/>
        </w:rPr>
        <w:t>13.3 承包人的质量检查</w:t>
      </w:r>
      <w:bookmarkEnd w:id="1565"/>
      <w:bookmarkEnd w:id="1566"/>
      <w:bookmarkEnd w:id="1567"/>
      <w:bookmarkEnd w:id="1568"/>
      <w:bookmarkEnd w:id="1569"/>
      <w:bookmarkEnd w:id="1570"/>
      <w:bookmarkEnd w:id="1571"/>
      <w:bookmarkEnd w:id="1572"/>
      <w:bookmarkEnd w:id="1573"/>
    </w:p>
    <w:p w14:paraId="3D30866C" w14:textId="77777777" w:rsidR="007E60F3" w:rsidRDefault="007E60F3" w:rsidP="007E60F3">
      <w:pPr>
        <w:spacing w:line="360" w:lineRule="auto"/>
        <w:ind w:firstLineChars="200" w:firstLine="420"/>
        <w:rPr>
          <w:rFonts w:ascii="宋体" w:hAnsi="宋体" w:cs="宋体"/>
          <w:szCs w:val="21"/>
        </w:rPr>
      </w:pPr>
      <w:bookmarkStart w:id="1574" w:name="_Toc152042477"/>
      <w:bookmarkStart w:id="1575" w:name="_Toc144974668"/>
      <w:bookmarkStart w:id="1576" w:name="_Toc152045699"/>
      <w:bookmarkStart w:id="1577" w:name="_Toc179632717"/>
      <w:r>
        <w:rPr>
          <w:rFonts w:ascii="宋体" w:hAnsi="宋体" w:cs="宋体" w:hint="eastAsia"/>
          <w:szCs w:val="21"/>
        </w:rPr>
        <w:t>承包人向监理人报送工程质量报表的期限：</w:t>
      </w:r>
      <w:r>
        <w:rPr>
          <w:rFonts w:ascii="宋体" w:hAnsi="宋体" w:cs="宋体" w:hint="eastAsia"/>
          <w:szCs w:val="21"/>
          <w:u w:val="single"/>
        </w:rPr>
        <w:t xml:space="preserve">  报送时限为次月5日前以书面形式报送 </w:t>
      </w:r>
      <w:r>
        <w:rPr>
          <w:rFonts w:ascii="宋体" w:hAnsi="宋体" w:cs="宋体" w:hint="eastAsia"/>
          <w:szCs w:val="21"/>
        </w:rPr>
        <w:t>。</w:t>
      </w:r>
    </w:p>
    <w:p w14:paraId="09A1BC52" w14:textId="77777777" w:rsidR="007E60F3" w:rsidRDefault="007E60F3" w:rsidP="007E60F3">
      <w:pPr>
        <w:spacing w:line="360" w:lineRule="auto"/>
        <w:ind w:firstLineChars="200" w:firstLine="420"/>
        <w:rPr>
          <w:rFonts w:ascii="宋体" w:hAnsi="宋体" w:cs="宋体"/>
          <w:szCs w:val="21"/>
        </w:rPr>
      </w:pPr>
      <w:bookmarkStart w:id="1578" w:name="_Toc179632718"/>
      <w:bookmarkStart w:id="1579" w:name="_Toc144974669"/>
      <w:bookmarkStart w:id="1580" w:name="_Toc152045700"/>
      <w:bookmarkStart w:id="1581" w:name="_Toc152042478"/>
      <w:bookmarkEnd w:id="1574"/>
      <w:bookmarkEnd w:id="1575"/>
      <w:bookmarkEnd w:id="1576"/>
      <w:bookmarkEnd w:id="1577"/>
      <w:r>
        <w:rPr>
          <w:rFonts w:ascii="宋体" w:hAnsi="宋体" w:cs="宋体" w:hint="eastAsia"/>
          <w:szCs w:val="21"/>
        </w:rPr>
        <w:t>承包人向监理人报送工程质量报表的要求：</w:t>
      </w:r>
      <w:r>
        <w:rPr>
          <w:rFonts w:ascii="宋体" w:hAnsi="宋体" w:cs="宋体" w:hint="eastAsia"/>
          <w:szCs w:val="21"/>
          <w:u w:val="single"/>
        </w:rPr>
        <w:t>报表中至少包含：各方责任主体质量行为情况、第三方监测质量行为情况；重要部位、关键工序工程质量存在的主要问题及整改情况；材料进场验收及原材料试验情况</w:t>
      </w:r>
      <w:r>
        <w:rPr>
          <w:rFonts w:ascii="宋体" w:hAnsi="宋体" w:cs="宋体" w:hint="eastAsia"/>
          <w:szCs w:val="21"/>
        </w:rPr>
        <w:t>。</w:t>
      </w:r>
    </w:p>
    <w:p w14:paraId="1CC25C86"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监理人审查工程质量报表的期限：</w:t>
      </w:r>
      <w:r>
        <w:rPr>
          <w:rFonts w:ascii="宋体" w:hAnsi="宋体" w:cs="宋体" w:hint="eastAsia"/>
          <w:szCs w:val="21"/>
          <w:u w:val="single"/>
        </w:rPr>
        <w:t xml:space="preserve">收到工程质量报表后5日内  </w:t>
      </w:r>
      <w:r>
        <w:rPr>
          <w:rFonts w:ascii="宋体" w:hAnsi="宋体" w:cs="宋体" w:hint="eastAsia"/>
          <w:szCs w:val="21"/>
        </w:rPr>
        <w:t>。</w:t>
      </w:r>
    </w:p>
    <w:p w14:paraId="67644623" w14:textId="77777777" w:rsidR="007E60F3" w:rsidRDefault="007E60F3" w:rsidP="007E60F3">
      <w:pPr>
        <w:keepNext/>
        <w:keepLines/>
        <w:spacing w:line="360" w:lineRule="auto"/>
        <w:outlineLvl w:val="0"/>
        <w:rPr>
          <w:rFonts w:ascii="宋体" w:hAnsi="宋体" w:cs="宋体"/>
          <w:szCs w:val="21"/>
        </w:rPr>
      </w:pPr>
      <w:bookmarkStart w:id="1582" w:name="_Toc342296470"/>
      <w:bookmarkStart w:id="1583" w:name="_Toc435200866"/>
      <w:bookmarkStart w:id="1584" w:name="_Toc241459711"/>
      <w:bookmarkStart w:id="1585" w:name="_Toc531764805"/>
      <w:bookmarkStart w:id="1586" w:name="_Toc396423260"/>
      <w:r>
        <w:rPr>
          <w:rFonts w:ascii="宋体" w:hAnsi="宋体" w:cs="宋体" w:hint="eastAsia"/>
          <w:szCs w:val="21"/>
        </w:rPr>
        <w:t>13.4 监理人的质量检查</w:t>
      </w:r>
      <w:bookmarkEnd w:id="1582"/>
      <w:bookmarkEnd w:id="1583"/>
      <w:bookmarkEnd w:id="1584"/>
      <w:bookmarkEnd w:id="1585"/>
      <w:bookmarkEnd w:id="1586"/>
    </w:p>
    <w:p w14:paraId="0CE3952B"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承包人应当为监理人的检查和检验提供方便，监理人可以进行察看和查阅施工原始记录的其他地方包括：</w:t>
      </w:r>
      <w:r>
        <w:rPr>
          <w:rFonts w:ascii="宋体" w:hAnsi="宋体" w:cs="宋体" w:hint="eastAsia"/>
          <w:szCs w:val="21"/>
          <w:u w:val="single"/>
        </w:rPr>
        <w:t xml:space="preserve">施工场地、承包人的现场试验场所、承包人的预制构件制作车间  </w:t>
      </w:r>
      <w:r>
        <w:rPr>
          <w:rFonts w:ascii="宋体" w:hAnsi="宋体" w:cs="宋体" w:hint="eastAsia"/>
          <w:szCs w:val="21"/>
        </w:rPr>
        <w:t>。</w:t>
      </w:r>
    </w:p>
    <w:p w14:paraId="11DE4E0B" w14:textId="77777777" w:rsidR="007E60F3" w:rsidRDefault="007E60F3" w:rsidP="007E60F3">
      <w:pPr>
        <w:keepNext/>
        <w:keepLines/>
        <w:spacing w:line="360" w:lineRule="auto"/>
        <w:outlineLvl w:val="0"/>
        <w:rPr>
          <w:rFonts w:ascii="宋体" w:hAnsi="宋体" w:cs="宋体"/>
          <w:szCs w:val="21"/>
        </w:rPr>
      </w:pPr>
      <w:bookmarkStart w:id="1587" w:name="_Toc531764806"/>
      <w:bookmarkStart w:id="1588" w:name="_Toc241459712"/>
      <w:bookmarkStart w:id="1589" w:name="_Toc396423261"/>
      <w:bookmarkStart w:id="1590" w:name="_Toc435200867"/>
      <w:bookmarkStart w:id="1591" w:name="_Toc342296471"/>
      <w:r>
        <w:rPr>
          <w:rFonts w:ascii="宋体" w:hAnsi="宋体" w:cs="宋体" w:hint="eastAsia"/>
          <w:szCs w:val="21"/>
        </w:rPr>
        <w:lastRenderedPageBreak/>
        <w:t>13.5 工程隐蔽部位覆盖前的检查</w:t>
      </w:r>
      <w:bookmarkEnd w:id="1578"/>
      <w:bookmarkEnd w:id="1579"/>
      <w:bookmarkEnd w:id="1580"/>
      <w:bookmarkEnd w:id="1581"/>
      <w:bookmarkEnd w:id="1587"/>
      <w:bookmarkEnd w:id="1588"/>
      <w:bookmarkEnd w:id="1589"/>
      <w:bookmarkEnd w:id="1590"/>
      <w:bookmarkEnd w:id="1591"/>
    </w:p>
    <w:p w14:paraId="1864B10C"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13.5.1 监理人对工程隐蔽部位进行检查的期限：</w:t>
      </w:r>
      <w:r>
        <w:rPr>
          <w:rFonts w:ascii="宋体" w:hAnsi="宋体" w:cs="宋体" w:hint="eastAsia"/>
          <w:szCs w:val="21"/>
          <w:u w:val="single"/>
        </w:rPr>
        <w:t>收到承包人的检查通知后12小时内</w:t>
      </w:r>
      <w:r>
        <w:rPr>
          <w:rFonts w:ascii="宋体" w:hAnsi="宋体" w:cs="宋体" w:hint="eastAsia"/>
          <w:szCs w:val="21"/>
        </w:rPr>
        <w:t>。</w:t>
      </w:r>
    </w:p>
    <w:p w14:paraId="69E8E3E9" w14:textId="77777777" w:rsidR="007E60F3" w:rsidRDefault="007E60F3" w:rsidP="007E60F3">
      <w:pPr>
        <w:keepNext/>
        <w:keepLines/>
        <w:spacing w:line="360" w:lineRule="auto"/>
        <w:outlineLvl w:val="0"/>
        <w:rPr>
          <w:rFonts w:ascii="宋体" w:hAnsi="宋体" w:cs="宋体"/>
          <w:szCs w:val="21"/>
        </w:rPr>
      </w:pPr>
      <w:bookmarkStart w:id="1592" w:name="_Toc342296472"/>
      <w:bookmarkStart w:id="1593" w:name="_Toc396423262"/>
      <w:bookmarkStart w:id="1594" w:name="_Toc435200868"/>
      <w:bookmarkStart w:id="1595" w:name="_Toc241459713"/>
      <w:bookmarkStart w:id="1596" w:name="_Toc531764807"/>
      <w:bookmarkStart w:id="1597" w:name="_Toc144974675"/>
      <w:bookmarkStart w:id="1598" w:name="_Toc152045706"/>
      <w:bookmarkStart w:id="1599" w:name="_Toc179632724"/>
      <w:bookmarkStart w:id="1600" w:name="_Toc152042484"/>
      <w:r>
        <w:rPr>
          <w:rFonts w:ascii="宋体" w:hAnsi="宋体" w:cs="宋体" w:hint="eastAsia"/>
          <w:szCs w:val="21"/>
        </w:rPr>
        <w:t>13.7 质量争议</w:t>
      </w:r>
      <w:bookmarkEnd w:id="1592"/>
      <w:bookmarkEnd w:id="1593"/>
      <w:bookmarkEnd w:id="1594"/>
      <w:bookmarkEnd w:id="1595"/>
      <w:bookmarkEnd w:id="1596"/>
    </w:p>
    <w:p w14:paraId="267C5795"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发包人和承包人对工程质量有争议的，除可按合同条款第24条办理外，监理人可提请合同双方委托有相应资质的工程质量检测机构进行鉴定，所需费用及因此造成的损失，由责任人承担，双方均有责任，由双方根据其责任分别承担。经检测，质量确有缺陷的，已竣工验收或已竣工未验收但实际投入使用的工程，其处理按工程保修书的约定执行；已竣工未验收且未实际投入使用的工程以及停工、停建的工程，根据检测结果确定解决方案，或按工程质量监督机构的处理决定执行。</w:t>
      </w:r>
    </w:p>
    <w:p w14:paraId="0B38C53A" w14:textId="77777777" w:rsidR="007E60F3" w:rsidRDefault="007E60F3" w:rsidP="007E60F3">
      <w:pPr>
        <w:keepNext/>
        <w:keepLines/>
        <w:spacing w:line="360" w:lineRule="auto"/>
        <w:outlineLvl w:val="0"/>
        <w:rPr>
          <w:rFonts w:ascii="宋体" w:hAnsi="宋体" w:cs="宋体"/>
          <w:szCs w:val="21"/>
          <w:lang w:val="zh-CN"/>
        </w:rPr>
      </w:pPr>
      <w:bookmarkStart w:id="1601" w:name="_Toc396423263"/>
      <w:bookmarkStart w:id="1602" w:name="_Toc531764808"/>
      <w:bookmarkStart w:id="1603" w:name="_Toc435200869"/>
      <w:bookmarkStart w:id="1604" w:name="_Toc241459714"/>
      <w:bookmarkStart w:id="1605" w:name="_Toc342296473"/>
      <w:r>
        <w:rPr>
          <w:rFonts w:ascii="宋体" w:hAnsi="宋体" w:cs="宋体" w:hint="eastAsia"/>
          <w:szCs w:val="21"/>
          <w:lang w:val="zh-CN"/>
        </w:rPr>
        <w:t>15. 变更</w:t>
      </w:r>
      <w:bookmarkEnd w:id="1597"/>
      <w:bookmarkEnd w:id="1598"/>
      <w:bookmarkEnd w:id="1599"/>
      <w:bookmarkEnd w:id="1600"/>
      <w:bookmarkEnd w:id="1601"/>
      <w:bookmarkEnd w:id="1602"/>
      <w:bookmarkEnd w:id="1603"/>
      <w:bookmarkEnd w:id="1604"/>
      <w:bookmarkEnd w:id="1605"/>
    </w:p>
    <w:p w14:paraId="1BF2EA3C" w14:textId="77777777" w:rsidR="007E60F3" w:rsidRDefault="007E60F3" w:rsidP="007E60F3">
      <w:pPr>
        <w:keepNext/>
        <w:keepLines/>
        <w:spacing w:line="360" w:lineRule="auto"/>
        <w:outlineLvl w:val="0"/>
        <w:rPr>
          <w:rFonts w:ascii="宋体" w:hAnsi="宋体" w:cs="宋体"/>
          <w:szCs w:val="21"/>
        </w:rPr>
      </w:pPr>
      <w:bookmarkStart w:id="1606" w:name="_Toc144974676"/>
      <w:bookmarkStart w:id="1607" w:name="_Toc435200870"/>
      <w:bookmarkStart w:id="1608" w:name="_Toc152042485"/>
      <w:bookmarkStart w:id="1609" w:name="_Toc179632725"/>
      <w:bookmarkStart w:id="1610" w:name="_Toc531764809"/>
      <w:bookmarkStart w:id="1611" w:name="_Toc396423264"/>
      <w:bookmarkStart w:id="1612" w:name="_Toc342296474"/>
      <w:bookmarkStart w:id="1613" w:name="_Toc152045707"/>
      <w:bookmarkStart w:id="1614" w:name="_Toc241459715"/>
      <w:r>
        <w:rPr>
          <w:rFonts w:ascii="宋体" w:hAnsi="宋体" w:cs="宋体" w:hint="eastAsia"/>
          <w:szCs w:val="21"/>
        </w:rPr>
        <w:t>15.1 变更的范围和内容</w:t>
      </w:r>
      <w:bookmarkEnd w:id="1606"/>
      <w:bookmarkEnd w:id="1607"/>
      <w:bookmarkEnd w:id="1608"/>
      <w:bookmarkEnd w:id="1609"/>
      <w:bookmarkEnd w:id="1610"/>
      <w:bookmarkEnd w:id="1611"/>
      <w:bookmarkEnd w:id="1612"/>
      <w:bookmarkEnd w:id="1613"/>
      <w:bookmarkEnd w:id="1614"/>
    </w:p>
    <w:p w14:paraId="5110C10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应当进行变更的其他情形：</w:t>
      </w:r>
      <w:r>
        <w:rPr>
          <w:rFonts w:ascii="宋体" w:hAnsi="宋体" w:cs="宋体" w:hint="eastAsia"/>
          <w:szCs w:val="21"/>
          <w:u w:val="single"/>
        </w:rPr>
        <w:t>合同风险范围以外的内容为：（1）工程地下地质条件的变化；（2）经监理人和发包人共同签认的设计变更及洽商变更；（3）不可抗力（4）双方约定的其他内容（国家政策明确必须调整的内容等）</w:t>
      </w:r>
      <w:r>
        <w:rPr>
          <w:rFonts w:ascii="宋体" w:hAnsi="宋体" w:cs="宋体" w:hint="eastAsia"/>
          <w:szCs w:val="21"/>
        </w:rPr>
        <w:t>。</w:t>
      </w:r>
    </w:p>
    <w:p w14:paraId="0ACB3E4F" w14:textId="77777777" w:rsidR="007E60F3" w:rsidRDefault="007E60F3" w:rsidP="007E60F3">
      <w:pPr>
        <w:keepNext/>
        <w:keepLines/>
        <w:spacing w:line="360" w:lineRule="auto"/>
        <w:outlineLvl w:val="0"/>
        <w:rPr>
          <w:rFonts w:ascii="宋体" w:hAnsi="宋体" w:cs="宋体"/>
          <w:szCs w:val="21"/>
        </w:rPr>
      </w:pPr>
      <w:bookmarkStart w:id="1615" w:name="_Toc531764810"/>
      <w:bookmarkStart w:id="1616" w:name="_Toc179632727"/>
      <w:bookmarkStart w:id="1617" w:name="_Toc396423265"/>
      <w:bookmarkStart w:id="1618" w:name="_Toc152045709"/>
      <w:bookmarkStart w:id="1619" w:name="_Toc241459716"/>
      <w:bookmarkStart w:id="1620" w:name="_Toc342296475"/>
      <w:bookmarkStart w:id="1621" w:name="_Toc152042487"/>
      <w:bookmarkStart w:id="1622" w:name="_Toc144974678"/>
      <w:bookmarkStart w:id="1623" w:name="_Toc435200871"/>
      <w:r>
        <w:rPr>
          <w:rFonts w:ascii="宋体" w:hAnsi="宋体" w:cs="宋体" w:hint="eastAsia"/>
          <w:szCs w:val="21"/>
        </w:rPr>
        <w:t>15.3 变更程序</w:t>
      </w:r>
      <w:bookmarkEnd w:id="1615"/>
      <w:bookmarkEnd w:id="1616"/>
      <w:bookmarkEnd w:id="1617"/>
      <w:bookmarkEnd w:id="1618"/>
      <w:bookmarkEnd w:id="1619"/>
      <w:bookmarkEnd w:id="1620"/>
      <w:bookmarkEnd w:id="1621"/>
      <w:bookmarkEnd w:id="1622"/>
      <w:bookmarkEnd w:id="1623"/>
    </w:p>
    <w:p w14:paraId="322218B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15.3.2 变更估价</w:t>
      </w:r>
    </w:p>
    <w:p w14:paraId="611B1146"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（1）承包人提交变更报价书的期限：</w:t>
      </w:r>
      <w:r>
        <w:rPr>
          <w:rFonts w:ascii="宋体" w:hAnsi="宋体" w:cs="宋体" w:hint="eastAsia"/>
          <w:szCs w:val="21"/>
          <w:u w:val="single"/>
        </w:rPr>
        <w:t>承包人收到变更指示或变更意向书后14天内</w:t>
      </w:r>
      <w:r>
        <w:rPr>
          <w:rFonts w:ascii="宋体" w:hAnsi="宋体" w:cs="宋体" w:hint="eastAsia"/>
          <w:szCs w:val="21"/>
        </w:rPr>
        <w:t>。</w:t>
      </w:r>
    </w:p>
    <w:p w14:paraId="6672A0B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（3）监理人商定或确定变更价格的期限：</w:t>
      </w:r>
      <w:r>
        <w:rPr>
          <w:rFonts w:ascii="宋体" w:hAnsi="宋体" w:cs="宋体" w:hint="eastAsia"/>
          <w:szCs w:val="21"/>
          <w:u w:val="single"/>
        </w:rPr>
        <w:t>监理人收到承包人变更报价书后14天内，并经发包人认可</w:t>
      </w:r>
      <w:r>
        <w:rPr>
          <w:rFonts w:ascii="宋体" w:hAnsi="宋体" w:cs="宋体" w:hint="eastAsia"/>
          <w:szCs w:val="21"/>
        </w:rPr>
        <w:t>。</w:t>
      </w:r>
    </w:p>
    <w:p w14:paraId="568D6B9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（4）收到变更指示后，如承包人未在规定的期限内提交变更报价书的，监理人可自行决定是否调整合同价款以及如果监理人决定调整合同价款时，相应调整的具体金额。</w:t>
      </w:r>
    </w:p>
    <w:p w14:paraId="0A658681" w14:textId="77777777" w:rsidR="007E60F3" w:rsidRDefault="007E60F3" w:rsidP="007E60F3">
      <w:pPr>
        <w:keepNext/>
        <w:keepLines/>
        <w:spacing w:line="360" w:lineRule="auto"/>
        <w:outlineLvl w:val="0"/>
        <w:rPr>
          <w:rFonts w:ascii="宋体" w:hAnsi="宋体" w:cs="宋体"/>
          <w:szCs w:val="21"/>
        </w:rPr>
      </w:pPr>
      <w:bookmarkStart w:id="1624" w:name="_Toc152042488"/>
      <w:bookmarkStart w:id="1625" w:name="_Toc396423266"/>
      <w:bookmarkStart w:id="1626" w:name="_Toc342296476"/>
      <w:bookmarkStart w:id="1627" w:name="_Toc152045710"/>
      <w:bookmarkStart w:id="1628" w:name="_Toc144974679"/>
      <w:bookmarkStart w:id="1629" w:name="_Toc241459717"/>
      <w:bookmarkStart w:id="1630" w:name="_Toc435200872"/>
      <w:bookmarkStart w:id="1631" w:name="_Toc179632728"/>
      <w:bookmarkStart w:id="1632" w:name="_Toc531764811"/>
      <w:r>
        <w:rPr>
          <w:rFonts w:ascii="宋体" w:hAnsi="宋体" w:cs="宋体" w:hint="eastAsia"/>
          <w:szCs w:val="21"/>
        </w:rPr>
        <w:t>15.4 变更的估价原则</w:t>
      </w:r>
      <w:bookmarkEnd w:id="1624"/>
      <w:bookmarkEnd w:id="1625"/>
      <w:bookmarkEnd w:id="1626"/>
      <w:bookmarkEnd w:id="1627"/>
      <w:bookmarkEnd w:id="1628"/>
      <w:bookmarkEnd w:id="1629"/>
      <w:bookmarkEnd w:id="1630"/>
      <w:bookmarkEnd w:id="1631"/>
      <w:bookmarkEnd w:id="1632"/>
    </w:p>
    <w:p w14:paraId="73E5C5F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15.4.4 因工程量清单漏项（仅适用于合同协议书约定采用单价合同形式时）或变更引起措施项目发生变化，原措施项目费中已有的措施项目，采用原措施项目费的组价方法变更；原措施项目费中没有的措施项目，由承包人根据措施项目变更情况，提出适当的措施项目费变更，由监理人按第3.5款商定或确定变更措施项目的费用。</w:t>
      </w:r>
    </w:p>
    <w:p w14:paraId="50E9BE3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15.4.5 因变更引起价格调整的其他处理方式：</w:t>
      </w:r>
      <w:r>
        <w:rPr>
          <w:rFonts w:ascii="宋体" w:hAnsi="宋体" w:cs="宋体" w:hint="eastAsia"/>
          <w:szCs w:val="21"/>
          <w:u w:val="single"/>
        </w:rPr>
        <w:t>因工程变更引起价格变化时，需调整工程量综合单价或确定新的综合单价时符合15.4款的按15.4款的方法调整，如果15.4款没有适用的条款时，需调整的工程量单价以招标时的招标控制价中的人、材、机和中标单位的投标费率组成新的综合单价，以此进行相应调整。工程量单价按投标期的的人、材、机及投标费率组成，人材机单价采用投标书中单价，投标书中没有的，按投标期北京工程造价信息价，工程造价信息价没有的，按投标书中对类似定额工料机基价的调整系数进行调整</w:t>
      </w:r>
      <w:r>
        <w:rPr>
          <w:rFonts w:ascii="宋体" w:hAnsi="宋体" w:cs="宋体" w:hint="eastAsia"/>
          <w:szCs w:val="21"/>
        </w:rPr>
        <w:t>。</w:t>
      </w:r>
    </w:p>
    <w:p w14:paraId="32346568" w14:textId="77777777" w:rsidR="007E60F3" w:rsidRDefault="007E60F3" w:rsidP="007E60F3">
      <w:pPr>
        <w:keepNext/>
        <w:keepLines/>
        <w:spacing w:line="360" w:lineRule="auto"/>
        <w:outlineLvl w:val="0"/>
        <w:rPr>
          <w:rFonts w:ascii="宋体" w:hAnsi="宋体" w:cs="宋体"/>
          <w:szCs w:val="21"/>
        </w:rPr>
      </w:pPr>
      <w:bookmarkStart w:id="1633" w:name="_Toc342296477"/>
      <w:bookmarkStart w:id="1634" w:name="_Toc241459718"/>
      <w:bookmarkStart w:id="1635" w:name="_Toc152042489"/>
      <w:bookmarkStart w:id="1636" w:name="_Toc144974680"/>
      <w:bookmarkStart w:id="1637" w:name="_Toc531764812"/>
      <w:bookmarkStart w:id="1638" w:name="_Toc435200873"/>
      <w:bookmarkStart w:id="1639" w:name="_Toc396423267"/>
      <w:bookmarkStart w:id="1640" w:name="_Toc152045711"/>
      <w:bookmarkStart w:id="1641" w:name="_Toc179632729"/>
      <w:r>
        <w:rPr>
          <w:rFonts w:ascii="宋体" w:hAnsi="宋体" w:cs="宋体" w:hint="eastAsia"/>
          <w:szCs w:val="21"/>
        </w:rPr>
        <w:t>15.5 承包人的合理化建议</w:t>
      </w:r>
      <w:bookmarkEnd w:id="1633"/>
      <w:bookmarkEnd w:id="1634"/>
      <w:bookmarkEnd w:id="1635"/>
      <w:bookmarkEnd w:id="1636"/>
      <w:bookmarkEnd w:id="1637"/>
      <w:bookmarkEnd w:id="1638"/>
      <w:bookmarkEnd w:id="1639"/>
      <w:bookmarkEnd w:id="1640"/>
      <w:bookmarkEnd w:id="1641"/>
    </w:p>
    <w:p w14:paraId="1F231D8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15.5.2对承包人提出合理化建议的奖励方法：</w:t>
      </w:r>
      <w:r>
        <w:rPr>
          <w:rFonts w:ascii="宋体" w:hAnsi="宋体" w:cs="宋体" w:hint="eastAsia"/>
          <w:szCs w:val="21"/>
          <w:u w:val="single"/>
        </w:rPr>
        <w:t xml:space="preserve">           /                </w:t>
      </w:r>
      <w:r>
        <w:rPr>
          <w:rFonts w:ascii="宋体" w:hAnsi="宋体" w:cs="宋体" w:hint="eastAsia"/>
          <w:szCs w:val="21"/>
        </w:rPr>
        <w:t>。</w:t>
      </w:r>
    </w:p>
    <w:p w14:paraId="21316ABD" w14:textId="77777777" w:rsidR="007E60F3" w:rsidRDefault="007E60F3" w:rsidP="007E60F3">
      <w:pPr>
        <w:keepNext/>
        <w:keepLines/>
        <w:spacing w:line="360" w:lineRule="auto"/>
        <w:outlineLvl w:val="0"/>
        <w:rPr>
          <w:rFonts w:ascii="宋体" w:hAnsi="宋体" w:cs="宋体"/>
          <w:szCs w:val="21"/>
        </w:rPr>
      </w:pPr>
      <w:bookmarkStart w:id="1642" w:name="_Toc152045714"/>
      <w:bookmarkStart w:id="1643" w:name="_Toc179632732"/>
      <w:bookmarkStart w:id="1644" w:name="_Toc435200874"/>
      <w:bookmarkStart w:id="1645" w:name="_Toc241459719"/>
      <w:bookmarkStart w:id="1646" w:name="_Toc152042492"/>
      <w:bookmarkStart w:id="1647" w:name="_Toc342296478"/>
      <w:bookmarkStart w:id="1648" w:name="_Toc144974683"/>
      <w:bookmarkStart w:id="1649" w:name="_Toc531764813"/>
      <w:bookmarkStart w:id="1650" w:name="_Toc396423268"/>
      <w:r>
        <w:rPr>
          <w:rFonts w:ascii="宋体" w:hAnsi="宋体" w:cs="宋体" w:hint="eastAsia"/>
          <w:szCs w:val="21"/>
        </w:rPr>
        <w:lastRenderedPageBreak/>
        <w:t>15.8 暂估价</w:t>
      </w:r>
      <w:bookmarkEnd w:id="1642"/>
      <w:bookmarkEnd w:id="1643"/>
      <w:bookmarkEnd w:id="1644"/>
      <w:bookmarkEnd w:id="1645"/>
      <w:bookmarkEnd w:id="1646"/>
      <w:bookmarkEnd w:id="1647"/>
      <w:bookmarkEnd w:id="1648"/>
      <w:bookmarkEnd w:id="1649"/>
      <w:bookmarkEnd w:id="1650"/>
    </w:p>
    <w:p w14:paraId="7FD89731"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15.8.1按合同约定应当由发包人和承包人采用招标方式选择专项供应商或专业分包人的，：</w:t>
      </w:r>
    </w:p>
    <w:p w14:paraId="332D3E65"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（4）承包人报送招标计划期限：</w:t>
      </w:r>
      <w:r>
        <w:rPr>
          <w:rFonts w:ascii="宋体" w:hAnsi="宋体" w:cs="宋体" w:hint="eastAsia"/>
          <w:szCs w:val="21"/>
          <w:u w:val="single"/>
        </w:rPr>
        <w:t xml:space="preserve">    /     。</w:t>
      </w:r>
    </w:p>
    <w:p w14:paraId="69BF6B7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发包人审批招标工作计划时限：</w:t>
      </w:r>
      <w:r>
        <w:rPr>
          <w:rFonts w:ascii="宋体" w:hAnsi="宋体" w:cs="宋体" w:hint="eastAsia"/>
          <w:szCs w:val="21"/>
          <w:u w:val="single"/>
        </w:rPr>
        <w:t xml:space="preserve">       /        </w:t>
      </w:r>
      <w:r>
        <w:rPr>
          <w:rFonts w:ascii="宋体" w:hAnsi="宋体" w:cs="宋体" w:hint="eastAsia"/>
          <w:szCs w:val="21"/>
        </w:rPr>
        <w:t xml:space="preserve"> 。 </w:t>
      </w:r>
    </w:p>
    <w:p w14:paraId="6F8A14E8" w14:textId="77777777" w:rsidR="007E60F3" w:rsidRDefault="007E60F3" w:rsidP="007E60F3">
      <w:pPr>
        <w:numPr>
          <w:ilvl w:val="0"/>
          <w:numId w:val="3"/>
        </w:numPr>
        <w:spacing w:line="360" w:lineRule="auto"/>
        <w:ind w:firstLineChars="200" w:firstLine="420"/>
        <w:rPr>
          <w:rFonts w:ascii="宋体" w:hAnsi="宋体" w:cs="宋体"/>
          <w:szCs w:val="21"/>
        </w:rPr>
      </w:pPr>
      <w:r>
        <w:rPr>
          <w:rFonts w:ascii="宋体" w:hAnsi="宋体" w:cs="宋体" w:hint="eastAsia"/>
          <w:szCs w:val="21"/>
        </w:rPr>
        <w:t>承包人报送相关文件时限：</w:t>
      </w:r>
      <w:r>
        <w:rPr>
          <w:rFonts w:ascii="宋体" w:hAnsi="宋体" w:cs="宋体" w:hint="eastAsia"/>
          <w:szCs w:val="21"/>
          <w:u w:val="single"/>
        </w:rPr>
        <w:t xml:space="preserve">       /       </w:t>
      </w:r>
      <w:r>
        <w:rPr>
          <w:rFonts w:ascii="宋体" w:hAnsi="宋体" w:cs="宋体" w:hint="eastAsia"/>
          <w:szCs w:val="21"/>
        </w:rPr>
        <w:t xml:space="preserve">  。</w:t>
      </w:r>
    </w:p>
    <w:p w14:paraId="1F510B55" w14:textId="77777777" w:rsidR="007E60F3" w:rsidRDefault="007E60F3" w:rsidP="007E60F3">
      <w:pPr>
        <w:spacing w:line="360" w:lineRule="auto"/>
        <w:rPr>
          <w:rFonts w:ascii="宋体" w:hAnsi="宋体" w:cs="宋体"/>
          <w:szCs w:val="21"/>
        </w:rPr>
      </w:pPr>
      <w:r>
        <w:rPr>
          <w:rFonts w:ascii="宋体" w:hAnsi="宋体" w:cs="宋体" w:hint="eastAsia"/>
          <w:szCs w:val="21"/>
        </w:rPr>
        <w:t xml:space="preserve">     发包人审批招标工作计划时限：</w:t>
      </w:r>
      <w:r>
        <w:rPr>
          <w:rFonts w:ascii="宋体" w:hAnsi="宋体" w:cs="宋体" w:hint="eastAsia"/>
          <w:szCs w:val="21"/>
          <w:u w:val="single"/>
        </w:rPr>
        <w:t xml:space="preserve">       /         </w:t>
      </w:r>
      <w:r>
        <w:rPr>
          <w:rFonts w:ascii="宋体" w:hAnsi="宋体" w:cs="宋体" w:hint="eastAsia"/>
          <w:szCs w:val="21"/>
        </w:rPr>
        <w:t xml:space="preserve"> 。 </w:t>
      </w:r>
    </w:p>
    <w:p w14:paraId="032C89E2" w14:textId="77777777" w:rsidR="007E60F3" w:rsidRDefault="007E60F3" w:rsidP="007E60F3">
      <w:pPr>
        <w:numPr>
          <w:ilvl w:val="0"/>
          <w:numId w:val="4"/>
        </w:numPr>
        <w:spacing w:line="360" w:lineRule="auto"/>
        <w:ind w:firstLineChars="200" w:firstLine="420"/>
        <w:rPr>
          <w:rFonts w:ascii="宋体" w:hAnsi="宋体" w:cs="宋体"/>
          <w:szCs w:val="21"/>
        </w:rPr>
      </w:pPr>
      <w:r>
        <w:rPr>
          <w:rFonts w:ascii="宋体" w:hAnsi="宋体" w:cs="宋体" w:hint="eastAsia"/>
          <w:szCs w:val="21"/>
        </w:rPr>
        <w:t>承包人申报合同文件时限：</w:t>
      </w:r>
      <w:r>
        <w:rPr>
          <w:rFonts w:ascii="宋体" w:hAnsi="宋体" w:cs="宋体" w:hint="eastAsia"/>
          <w:szCs w:val="21"/>
          <w:u w:val="single"/>
        </w:rPr>
        <w:t xml:space="preserve">        /        </w:t>
      </w:r>
      <w:r>
        <w:rPr>
          <w:rFonts w:ascii="宋体" w:hAnsi="宋体" w:cs="宋体" w:hint="eastAsia"/>
          <w:szCs w:val="21"/>
        </w:rPr>
        <w:t>。</w:t>
      </w:r>
    </w:p>
    <w:p w14:paraId="5EB259F3" w14:textId="77777777" w:rsidR="007E60F3" w:rsidRDefault="007E60F3" w:rsidP="007E60F3">
      <w:pPr>
        <w:spacing w:line="360" w:lineRule="auto"/>
        <w:ind w:firstLineChars="300" w:firstLine="630"/>
        <w:rPr>
          <w:rFonts w:ascii="宋体" w:hAnsi="宋体" w:cs="宋体"/>
          <w:szCs w:val="21"/>
        </w:rPr>
      </w:pPr>
      <w:r>
        <w:rPr>
          <w:rFonts w:ascii="宋体" w:hAnsi="宋体" w:cs="宋体" w:hint="eastAsia"/>
          <w:szCs w:val="21"/>
        </w:rPr>
        <w:t>发包人审批合同文件时限：</w:t>
      </w:r>
      <w:r>
        <w:rPr>
          <w:rFonts w:ascii="宋体" w:hAnsi="宋体" w:cs="宋体" w:hint="eastAsia"/>
          <w:szCs w:val="21"/>
          <w:u w:val="single"/>
        </w:rPr>
        <w:t xml:space="preserve">         /          </w:t>
      </w:r>
      <w:r>
        <w:rPr>
          <w:rFonts w:ascii="宋体" w:hAnsi="宋体" w:cs="宋体" w:hint="eastAsia"/>
          <w:szCs w:val="21"/>
        </w:rPr>
        <w:t xml:space="preserve"> 。</w:t>
      </w:r>
    </w:p>
    <w:p w14:paraId="7B31979E" w14:textId="77777777" w:rsidR="007E60F3" w:rsidRDefault="007E60F3" w:rsidP="007E60F3">
      <w:pPr>
        <w:spacing w:line="360" w:lineRule="auto"/>
        <w:ind w:firstLineChars="300" w:firstLine="630"/>
        <w:rPr>
          <w:rFonts w:ascii="宋体" w:hAnsi="宋体" w:cs="宋体"/>
          <w:szCs w:val="21"/>
        </w:rPr>
      </w:pPr>
      <w:r>
        <w:rPr>
          <w:rFonts w:ascii="宋体" w:hAnsi="宋体" w:cs="宋体" w:hint="eastAsia"/>
          <w:szCs w:val="21"/>
        </w:rPr>
        <w:t>承包人报送正式签订合同副本时限：</w:t>
      </w:r>
      <w:r>
        <w:rPr>
          <w:rFonts w:ascii="宋体" w:hAnsi="宋体" w:cs="宋体" w:hint="eastAsia"/>
          <w:szCs w:val="21"/>
          <w:u w:val="single"/>
        </w:rPr>
        <w:t xml:space="preserve">         /         </w:t>
      </w:r>
      <w:r>
        <w:rPr>
          <w:rFonts w:ascii="宋体" w:hAnsi="宋体" w:cs="宋体" w:hint="eastAsia"/>
          <w:szCs w:val="21"/>
        </w:rPr>
        <w:t>。</w:t>
      </w:r>
    </w:p>
    <w:p w14:paraId="38927F29"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15.8.3发包人在工程量清单中给定暂估价的专业工程不属于依法必须招标的范围或者未达到依法必须招标的规模标准的，其最终价格的估价人为：</w:t>
      </w:r>
      <w:r>
        <w:rPr>
          <w:rFonts w:ascii="宋体" w:hAnsi="宋体" w:cs="宋体" w:hint="eastAsia"/>
          <w:szCs w:val="21"/>
          <w:u w:val="single"/>
        </w:rPr>
        <w:t xml:space="preserve">   /   </w:t>
      </w:r>
      <w:r>
        <w:rPr>
          <w:rFonts w:ascii="宋体" w:hAnsi="宋体" w:cs="宋体" w:hint="eastAsia"/>
          <w:szCs w:val="21"/>
        </w:rPr>
        <w:t>或者按照下列约定：</w:t>
      </w:r>
      <w:r>
        <w:rPr>
          <w:rFonts w:ascii="宋体" w:hAnsi="宋体" w:cs="宋体" w:hint="eastAsia"/>
          <w:szCs w:val="21"/>
          <w:u w:val="single"/>
        </w:rPr>
        <w:t>/</w:t>
      </w:r>
      <w:r>
        <w:rPr>
          <w:rFonts w:ascii="宋体" w:hAnsi="宋体" w:cs="宋体" w:hint="eastAsia"/>
          <w:szCs w:val="21"/>
        </w:rPr>
        <w:t>。</w:t>
      </w:r>
    </w:p>
    <w:p w14:paraId="67251DFC" w14:textId="77777777" w:rsidR="007E60F3" w:rsidRDefault="007E60F3" w:rsidP="007E60F3">
      <w:pPr>
        <w:keepNext/>
        <w:keepLines/>
        <w:spacing w:line="360" w:lineRule="auto"/>
        <w:outlineLvl w:val="0"/>
        <w:rPr>
          <w:rFonts w:ascii="宋体" w:hAnsi="宋体" w:cs="宋体"/>
          <w:szCs w:val="21"/>
          <w:lang w:val="zh-CN"/>
        </w:rPr>
      </w:pPr>
      <w:bookmarkStart w:id="1651" w:name="_Toc342296479"/>
      <w:bookmarkStart w:id="1652" w:name="_Toc531764814"/>
      <w:bookmarkStart w:id="1653" w:name="_Toc241459720"/>
      <w:bookmarkStart w:id="1654" w:name="_Toc435200875"/>
      <w:bookmarkStart w:id="1655" w:name="_Toc179632733"/>
      <w:bookmarkStart w:id="1656" w:name="_Toc152042493"/>
      <w:bookmarkStart w:id="1657" w:name="_Toc144974684"/>
      <w:bookmarkStart w:id="1658" w:name="_Toc152045715"/>
      <w:bookmarkStart w:id="1659" w:name="_Toc396423269"/>
      <w:r>
        <w:rPr>
          <w:rFonts w:ascii="宋体" w:hAnsi="宋体" w:cs="宋体" w:hint="eastAsia"/>
          <w:szCs w:val="21"/>
          <w:lang w:val="zh-CN"/>
        </w:rPr>
        <w:t>16. 价格调整</w:t>
      </w:r>
      <w:bookmarkEnd w:id="1651"/>
      <w:bookmarkEnd w:id="1652"/>
      <w:bookmarkEnd w:id="1653"/>
      <w:bookmarkEnd w:id="1654"/>
      <w:bookmarkEnd w:id="1655"/>
      <w:bookmarkEnd w:id="1656"/>
      <w:bookmarkEnd w:id="1657"/>
      <w:bookmarkEnd w:id="1658"/>
      <w:bookmarkEnd w:id="1659"/>
    </w:p>
    <w:p w14:paraId="15FC4170" w14:textId="77777777" w:rsidR="007E60F3" w:rsidRDefault="007E60F3" w:rsidP="007E60F3">
      <w:pPr>
        <w:keepNext/>
        <w:keepLines/>
        <w:spacing w:line="360" w:lineRule="auto"/>
        <w:outlineLvl w:val="0"/>
        <w:rPr>
          <w:rFonts w:ascii="宋体" w:hAnsi="宋体" w:cs="宋体"/>
          <w:szCs w:val="21"/>
        </w:rPr>
      </w:pPr>
      <w:bookmarkStart w:id="1660" w:name="_Toc179632734"/>
      <w:bookmarkStart w:id="1661" w:name="_Toc531764815"/>
      <w:bookmarkStart w:id="1662" w:name="_Toc342296480"/>
      <w:bookmarkStart w:id="1663" w:name="_Toc152042494"/>
      <w:bookmarkStart w:id="1664" w:name="_Toc396423270"/>
      <w:bookmarkStart w:id="1665" w:name="_Toc144974685"/>
      <w:bookmarkStart w:id="1666" w:name="_Toc152045716"/>
      <w:bookmarkStart w:id="1667" w:name="_Toc241459721"/>
      <w:bookmarkStart w:id="1668" w:name="_Toc435200876"/>
      <w:r>
        <w:rPr>
          <w:rFonts w:ascii="宋体" w:hAnsi="宋体" w:cs="宋体" w:hint="eastAsia"/>
          <w:szCs w:val="21"/>
        </w:rPr>
        <w:t>16.1 物价波动引起的价格调整</w:t>
      </w:r>
      <w:bookmarkEnd w:id="1660"/>
      <w:bookmarkEnd w:id="1661"/>
      <w:bookmarkEnd w:id="1662"/>
      <w:bookmarkEnd w:id="1663"/>
      <w:bookmarkEnd w:id="1664"/>
      <w:bookmarkEnd w:id="1665"/>
      <w:bookmarkEnd w:id="1666"/>
      <w:bookmarkEnd w:id="1667"/>
      <w:bookmarkEnd w:id="1668"/>
    </w:p>
    <w:p w14:paraId="096726F4"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rPr>
        <w:t>物价波动引起的价格调整方法：</w:t>
      </w:r>
      <w:r>
        <w:rPr>
          <w:rFonts w:ascii="宋体" w:hAnsi="宋体" w:cs="宋体" w:hint="eastAsia"/>
          <w:szCs w:val="21"/>
          <w:u w:val="single"/>
        </w:rPr>
        <w:t>采用造价信息调整价格差额法</w:t>
      </w:r>
    </w:p>
    <w:p w14:paraId="554E1A22"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16.1.2  采用造价信息调整价格差额</w:t>
      </w:r>
    </w:p>
    <w:p w14:paraId="304D6CBC" w14:textId="77777777" w:rsidR="007E60F3" w:rsidRDefault="007E60F3" w:rsidP="007E60F3">
      <w:pPr>
        <w:spacing w:line="360" w:lineRule="auto"/>
        <w:ind w:firstLineChars="300" w:firstLine="630"/>
        <w:rPr>
          <w:rFonts w:ascii="宋体" w:hAnsi="宋体" w:cs="宋体"/>
          <w:szCs w:val="21"/>
        </w:rPr>
      </w:pPr>
      <w:r>
        <w:rPr>
          <w:rFonts w:ascii="宋体" w:hAnsi="宋体" w:cs="宋体" w:hint="eastAsia"/>
          <w:szCs w:val="21"/>
        </w:rPr>
        <w:t>16.1.2.1  引起价格调整的物价波动风险范围及幅度</w:t>
      </w:r>
    </w:p>
    <w:p w14:paraId="25512EBB" w14:textId="77777777" w:rsidR="007E60F3" w:rsidRDefault="007E60F3" w:rsidP="007E60F3">
      <w:pPr>
        <w:spacing w:line="360" w:lineRule="auto"/>
        <w:ind w:firstLineChars="300" w:firstLine="630"/>
        <w:rPr>
          <w:rFonts w:ascii="宋体" w:hAnsi="宋体" w:cs="宋体"/>
          <w:szCs w:val="21"/>
        </w:rPr>
      </w:pPr>
      <w:r>
        <w:rPr>
          <w:rFonts w:ascii="宋体" w:hAnsi="宋体" w:cs="宋体" w:hint="eastAsia"/>
          <w:szCs w:val="21"/>
        </w:rPr>
        <w:t>引起价格调整的物价波动风险范围：</w:t>
      </w:r>
      <w:r>
        <w:rPr>
          <w:rFonts w:ascii="宋体" w:hAnsi="宋体" w:cs="宋体" w:hint="eastAsia"/>
          <w:szCs w:val="21"/>
          <w:u w:val="single"/>
        </w:rPr>
        <w:t>人工市场价格的变化幅度小于或等于合同中约定的价格变化幅度时，不作调整；变化幅度大于合同中约定的价格变化幅度时，其价差全部由发包人承担或受益。</w:t>
      </w:r>
    </w:p>
    <w:p w14:paraId="367A8BE2" w14:textId="77777777" w:rsidR="007E60F3" w:rsidRDefault="007E60F3" w:rsidP="007E60F3">
      <w:pPr>
        <w:spacing w:line="360" w:lineRule="auto"/>
        <w:ind w:firstLineChars="300" w:firstLine="630"/>
        <w:rPr>
          <w:rFonts w:ascii="宋体" w:hAnsi="宋体" w:cs="宋体"/>
          <w:szCs w:val="21"/>
        </w:rPr>
      </w:pPr>
      <w:r>
        <w:rPr>
          <w:rFonts w:ascii="宋体" w:hAnsi="宋体" w:cs="宋体" w:hint="eastAsia"/>
          <w:szCs w:val="21"/>
        </w:rPr>
        <w:t>引起价格调整的物价波动风险幅度：</w:t>
      </w:r>
      <w:r>
        <w:rPr>
          <w:rFonts w:ascii="宋体" w:hAnsi="宋体" w:cs="宋体" w:hint="eastAsia"/>
          <w:szCs w:val="21"/>
          <w:u w:val="single"/>
        </w:rPr>
        <w:t xml:space="preserve">     ±</w:t>
      </w:r>
      <w:r w:rsidR="00204087">
        <w:rPr>
          <w:rFonts w:ascii="宋体" w:hAnsi="宋体" w:cs="宋体" w:hint="eastAsia"/>
          <w:szCs w:val="21"/>
          <w:u w:val="single"/>
        </w:rPr>
        <w:t>5</w:t>
      </w:r>
      <w:r>
        <w:rPr>
          <w:rFonts w:ascii="宋体" w:hAnsi="宋体" w:cs="宋体" w:hint="eastAsia"/>
          <w:szCs w:val="21"/>
          <w:u w:val="single"/>
        </w:rPr>
        <w:t xml:space="preserve">     </w:t>
      </w:r>
      <w:r>
        <w:rPr>
          <w:rFonts w:ascii="宋体" w:hAnsi="宋体" w:cs="宋体" w:hint="eastAsia"/>
          <w:szCs w:val="21"/>
        </w:rPr>
        <w:t xml:space="preserve"> %</w:t>
      </w:r>
    </w:p>
    <w:p w14:paraId="16552FAD" w14:textId="77777777" w:rsidR="007E60F3" w:rsidRDefault="007E60F3" w:rsidP="007E60F3">
      <w:pPr>
        <w:spacing w:line="360" w:lineRule="auto"/>
        <w:ind w:firstLineChars="300" w:firstLine="630"/>
        <w:rPr>
          <w:rFonts w:ascii="宋体" w:hAnsi="宋体" w:cs="宋体"/>
          <w:szCs w:val="21"/>
        </w:rPr>
      </w:pPr>
      <w:r>
        <w:rPr>
          <w:rFonts w:ascii="宋体" w:hAnsi="宋体" w:cs="宋体" w:hint="eastAsia"/>
          <w:szCs w:val="21"/>
        </w:rPr>
        <w:t>16.1.2.2   物价波动引起价格调整的风险幅度的计算方法</w:t>
      </w:r>
    </w:p>
    <w:p w14:paraId="5D12B9C4" w14:textId="7DEC54F1" w:rsidR="007E60F3" w:rsidRDefault="007E60F3" w:rsidP="007E60F3">
      <w:pPr>
        <w:spacing w:line="360" w:lineRule="auto"/>
        <w:ind w:firstLineChars="300" w:firstLine="630"/>
        <w:rPr>
          <w:rFonts w:ascii="宋体" w:hAnsi="宋体" w:cs="宋体"/>
          <w:szCs w:val="21"/>
        </w:rPr>
      </w:pPr>
      <w:r>
        <w:rPr>
          <w:rFonts w:ascii="宋体" w:hAnsi="宋体" w:cs="宋体" w:hint="eastAsia"/>
          <w:szCs w:val="21"/>
        </w:rPr>
        <w:t>（1）投标报价基准期</w:t>
      </w:r>
      <w:r w:rsidRPr="00502855">
        <w:rPr>
          <w:rFonts w:ascii="宋体" w:hAnsi="宋体" w:cs="宋体" w:hint="eastAsia"/>
          <w:szCs w:val="21"/>
        </w:rPr>
        <w:t>：</w:t>
      </w:r>
      <w:r w:rsidRPr="00502855">
        <w:rPr>
          <w:rFonts w:ascii="宋体" w:hAnsi="宋体" w:cs="宋体" w:hint="eastAsia"/>
          <w:szCs w:val="21"/>
          <w:u w:val="single"/>
        </w:rPr>
        <w:t xml:space="preserve">  </w:t>
      </w:r>
      <w:r w:rsidR="00204087" w:rsidRPr="00502855">
        <w:rPr>
          <w:rFonts w:ascii="宋体" w:hAnsi="宋体" w:cs="宋体" w:hint="eastAsia"/>
          <w:szCs w:val="21"/>
          <w:u w:val="single"/>
        </w:rPr>
        <w:t>202</w:t>
      </w:r>
      <w:r w:rsidR="002E2F13" w:rsidRPr="00502855">
        <w:rPr>
          <w:rFonts w:ascii="宋体" w:hAnsi="宋体" w:cs="宋体" w:hint="eastAsia"/>
          <w:szCs w:val="21"/>
          <w:u w:val="single"/>
        </w:rPr>
        <w:t>4</w:t>
      </w:r>
      <w:r w:rsidRPr="00502855">
        <w:rPr>
          <w:rFonts w:ascii="宋体" w:hAnsi="宋体" w:cs="宋体" w:hint="eastAsia"/>
          <w:szCs w:val="21"/>
          <w:u w:val="single"/>
        </w:rPr>
        <w:t xml:space="preserve">  </w:t>
      </w:r>
      <w:r w:rsidRPr="00502855">
        <w:rPr>
          <w:rFonts w:ascii="宋体" w:hAnsi="宋体" w:cs="宋体" w:hint="eastAsia"/>
          <w:szCs w:val="21"/>
        </w:rPr>
        <w:t>年</w:t>
      </w:r>
      <w:r w:rsidRPr="00502855">
        <w:rPr>
          <w:rFonts w:ascii="宋体" w:hAnsi="宋体" w:cs="宋体" w:hint="eastAsia"/>
          <w:szCs w:val="21"/>
          <w:u w:val="single"/>
        </w:rPr>
        <w:t xml:space="preserve"> </w:t>
      </w:r>
      <w:r w:rsidR="00F75AFC" w:rsidRPr="00502855">
        <w:rPr>
          <w:rFonts w:ascii="宋体" w:hAnsi="宋体" w:cs="宋体"/>
          <w:szCs w:val="21"/>
          <w:u w:val="single"/>
        </w:rPr>
        <w:t xml:space="preserve">4 </w:t>
      </w:r>
      <w:r w:rsidRPr="00502855">
        <w:rPr>
          <w:rFonts w:ascii="宋体" w:hAnsi="宋体" w:cs="宋体" w:hint="eastAsia"/>
          <w:szCs w:val="21"/>
        </w:rPr>
        <w:t>月。</w:t>
      </w:r>
    </w:p>
    <w:p w14:paraId="326D7DB4" w14:textId="77777777" w:rsidR="007E60F3" w:rsidRDefault="007E60F3" w:rsidP="007E60F3">
      <w:pPr>
        <w:spacing w:line="360" w:lineRule="auto"/>
        <w:ind w:firstLineChars="300" w:firstLine="630"/>
        <w:rPr>
          <w:rFonts w:ascii="宋体" w:hAnsi="宋体" w:cs="宋体"/>
          <w:szCs w:val="21"/>
          <w:u w:val="single"/>
        </w:rPr>
      </w:pPr>
      <w:r>
        <w:rPr>
          <w:rFonts w:ascii="宋体" w:hAnsi="宋体" w:cs="宋体" w:hint="eastAsia"/>
          <w:szCs w:val="21"/>
        </w:rPr>
        <w:t>（2）《北京工程造价信息》市场价格信息中没有的，基准价的确定方法：</w:t>
      </w:r>
      <w:r>
        <w:rPr>
          <w:rFonts w:ascii="宋体" w:hAnsi="宋体" w:cs="宋体" w:hint="eastAsia"/>
          <w:szCs w:val="21"/>
          <w:u w:val="single"/>
        </w:rPr>
        <w:t>以发包人、承包人共同确认的市场价格为依据确定</w:t>
      </w:r>
    </w:p>
    <w:p w14:paraId="2D7C32A4" w14:textId="77777777" w:rsidR="007E60F3" w:rsidRDefault="007E60F3" w:rsidP="007E60F3">
      <w:pPr>
        <w:spacing w:line="360" w:lineRule="auto"/>
        <w:ind w:firstLineChars="300" w:firstLine="630"/>
        <w:rPr>
          <w:rFonts w:ascii="宋体" w:hAnsi="宋体" w:cs="宋体"/>
          <w:szCs w:val="21"/>
        </w:rPr>
      </w:pPr>
      <w:r>
        <w:rPr>
          <w:rFonts w:ascii="宋体" w:hAnsi="宋体" w:cs="宋体" w:hint="eastAsia"/>
          <w:szCs w:val="21"/>
        </w:rPr>
        <w:t>（3）合同施工期市场价格的确定方法：</w:t>
      </w:r>
      <w:r>
        <w:rPr>
          <w:rFonts w:ascii="宋体" w:hAnsi="宋体" w:cs="宋体" w:hint="eastAsia"/>
          <w:szCs w:val="21"/>
          <w:u w:val="single"/>
        </w:rPr>
        <w:t>以发包人、承包人共同确认的价格为准，若发包人、承包人未能就共同确认价格达成一致，《北京工程造价信息》中市场价格信息有的，以造价信息价格作为合同施工期市场价格，造价信息价格有上、下限的，以下限为准；《北京工程造价信息》中市场价格信息没有的，按本章第24条的约定办理。</w:t>
      </w:r>
    </w:p>
    <w:p w14:paraId="10AF85AA" w14:textId="77777777" w:rsidR="007E60F3" w:rsidRDefault="007E60F3" w:rsidP="007E60F3">
      <w:pPr>
        <w:spacing w:line="360" w:lineRule="auto"/>
        <w:ind w:firstLineChars="300" w:firstLine="630"/>
        <w:rPr>
          <w:rFonts w:ascii="宋体" w:hAnsi="宋体" w:cs="宋体"/>
          <w:szCs w:val="21"/>
        </w:rPr>
      </w:pPr>
      <w:r>
        <w:rPr>
          <w:rFonts w:ascii="宋体" w:hAnsi="宋体" w:cs="宋体" w:hint="eastAsia"/>
          <w:szCs w:val="21"/>
        </w:rPr>
        <w:t>16.1.2.3  物价波动引起价格调整的方法</w:t>
      </w:r>
    </w:p>
    <w:p w14:paraId="38A77432" w14:textId="77777777" w:rsidR="007E60F3" w:rsidRDefault="007E60F3" w:rsidP="007E60F3">
      <w:pPr>
        <w:spacing w:line="360" w:lineRule="auto"/>
        <w:ind w:firstLineChars="300" w:firstLine="630"/>
        <w:rPr>
          <w:rFonts w:ascii="宋体" w:hAnsi="宋体" w:cs="宋体"/>
          <w:szCs w:val="21"/>
        </w:rPr>
      </w:pPr>
      <w:r>
        <w:rPr>
          <w:rFonts w:ascii="宋体" w:hAnsi="宋体" w:cs="宋体" w:hint="eastAsia"/>
          <w:szCs w:val="21"/>
        </w:rPr>
        <w:t>（1）本工程单价调整方法采用</w:t>
      </w:r>
      <w:r>
        <w:rPr>
          <w:rFonts w:ascii="宋体" w:hAnsi="宋体" w:cs="宋体" w:hint="eastAsia"/>
          <w:szCs w:val="21"/>
          <w:u w:val="single"/>
        </w:rPr>
        <w:t>其他计算方法</w:t>
      </w:r>
      <w:r>
        <w:rPr>
          <w:rFonts w:ascii="宋体" w:hAnsi="宋体" w:cs="宋体" w:hint="eastAsia"/>
          <w:szCs w:val="21"/>
        </w:rPr>
        <w:t>（加权平均法/算数平均法/其他计算方法）。</w:t>
      </w:r>
    </w:p>
    <w:p w14:paraId="0B2166CD" w14:textId="77777777" w:rsidR="007E60F3" w:rsidRDefault="007E60F3" w:rsidP="007E60F3">
      <w:pPr>
        <w:spacing w:line="360" w:lineRule="auto"/>
        <w:ind w:firstLineChars="300" w:firstLine="630"/>
        <w:rPr>
          <w:rFonts w:ascii="宋体" w:hAnsi="宋体" w:cs="宋体"/>
          <w:szCs w:val="21"/>
        </w:rPr>
      </w:pPr>
      <w:r>
        <w:rPr>
          <w:rFonts w:ascii="宋体" w:hAnsi="宋体" w:cs="宋体" w:hint="eastAsia"/>
          <w:szCs w:val="21"/>
        </w:rPr>
        <w:t>采用加权平均法：</w:t>
      </w:r>
      <w:r>
        <w:rPr>
          <w:rFonts w:ascii="宋体" w:hAnsi="宋体" w:cs="宋体" w:hint="eastAsia"/>
          <w:szCs w:val="21"/>
          <w:u w:val="single"/>
        </w:rPr>
        <w:t xml:space="preserve">       /                                                 </w:t>
      </w:r>
    </w:p>
    <w:p w14:paraId="1B7188A3" w14:textId="77777777" w:rsidR="007E60F3" w:rsidRDefault="007E60F3" w:rsidP="007E60F3">
      <w:pPr>
        <w:spacing w:line="360" w:lineRule="auto"/>
        <w:ind w:firstLineChars="300" w:firstLine="630"/>
        <w:rPr>
          <w:rFonts w:ascii="宋体" w:hAnsi="宋体" w:cs="宋体"/>
          <w:szCs w:val="21"/>
        </w:rPr>
      </w:pPr>
      <w:r>
        <w:rPr>
          <w:rFonts w:ascii="宋体" w:hAnsi="宋体" w:cs="宋体" w:hint="eastAsia"/>
          <w:szCs w:val="21"/>
        </w:rPr>
        <w:t>采用算数平均法：</w:t>
      </w:r>
      <w:r>
        <w:rPr>
          <w:rFonts w:ascii="宋体" w:hAnsi="宋体" w:cs="宋体" w:hint="eastAsia"/>
          <w:szCs w:val="21"/>
          <w:u w:val="single"/>
        </w:rPr>
        <w:t xml:space="preserve">        /                                                </w:t>
      </w:r>
    </w:p>
    <w:p w14:paraId="6D939799" w14:textId="77777777" w:rsidR="007E60F3" w:rsidRDefault="007E60F3" w:rsidP="007E60F3">
      <w:pPr>
        <w:spacing w:line="360" w:lineRule="auto"/>
        <w:ind w:firstLineChars="300" w:firstLine="630"/>
        <w:rPr>
          <w:rFonts w:ascii="宋体" w:hAnsi="宋体" w:cs="宋体"/>
          <w:szCs w:val="21"/>
        </w:rPr>
      </w:pPr>
      <w:r>
        <w:rPr>
          <w:rFonts w:ascii="宋体" w:hAnsi="宋体" w:cs="宋体" w:hint="eastAsia"/>
          <w:szCs w:val="21"/>
        </w:rPr>
        <w:lastRenderedPageBreak/>
        <w:t>采用其他计算方法：</w:t>
      </w:r>
    </w:p>
    <w:p w14:paraId="522BC63C" w14:textId="77777777" w:rsidR="007E60F3" w:rsidRDefault="007E60F3" w:rsidP="007E60F3">
      <w:pPr>
        <w:spacing w:line="360" w:lineRule="auto"/>
        <w:ind w:firstLineChars="300" w:firstLine="630"/>
        <w:rPr>
          <w:rFonts w:ascii="宋体" w:hAnsi="宋体" w:cs="宋体"/>
          <w:szCs w:val="21"/>
          <w:u w:val="single"/>
        </w:rPr>
      </w:pPr>
      <w:r>
        <w:rPr>
          <w:rFonts w:ascii="宋体" w:hAnsi="宋体" w:cs="宋体" w:hint="eastAsia"/>
          <w:szCs w:val="21"/>
          <w:u w:val="single"/>
        </w:rPr>
        <w:t>(一）风险幅度的计算：</w:t>
      </w:r>
    </w:p>
    <w:p w14:paraId="7460DD29" w14:textId="77777777" w:rsidR="007E60F3" w:rsidRDefault="007E60F3" w:rsidP="007E60F3">
      <w:pPr>
        <w:spacing w:line="360" w:lineRule="auto"/>
        <w:ind w:firstLineChars="300" w:firstLine="630"/>
        <w:rPr>
          <w:rFonts w:ascii="宋体" w:hAnsi="宋体" w:cs="宋体"/>
          <w:szCs w:val="21"/>
          <w:u w:val="single"/>
        </w:rPr>
      </w:pPr>
      <w:r>
        <w:rPr>
          <w:rFonts w:ascii="宋体" w:hAnsi="宋体" w:cs="宋体" w:hint="eastAsia"/>
          <w:szCs w:val="21"/>
          <w:u w:val="single"/>
        </w:rPr>
        <w:t>（1）当承包人投标报价中的价格低于基准价时，施工期市场价的涨幅以基准价格为基础确定，跌幅以投标报价为基础确定，涨（跌）幅度超过合同约定的风险幅度值时，其超过部分按第（二）条的规定执行。</w:t>
      </w:r>
    </w:p>
    <w:p w14:paraId="43116747" w14:textId="77777777" w:rsidR="007E60F3" w:rsidRDefault="007E60F3" w:rsidP="007E60F3">
      <w:pPr>
        <w:spacing w:line="360" w:lineRule="auto"/>
        <w:ind w:firstLineChars="300" w:firstLine="630"/>
        <w:rPr>
          <w:rFonts w:ascii="宋体" w:hAnsi="宋体" w:cs="宋体"/>
          <w:szCs w:val="21"/>
          <w:u w:val="single"/>
        </w:rPr>
      </w:pPr>
      <w:r>
        <w:rPr>
          <w:rFonts w:ascii="宋体" w:hAnsi="宋体" w:cs="宋体" w:hint="eastAsia"/>
          <w:szCs w:val="21"/>
          <w:u w:val="single"/>
        </w:rPr>
        <w:t>（2）当承包人投标报价中的价格高于基准价时，施工期市场价跌幅以基准价格为基础确定，涨幅以投标报价为基础确定，涨（跌）幅度超过合同约定的风险幅度值时，其超过部分按第（二）条的规定执行。</w:t>
      </w:r>
    </w:p>
    <w:p w14:paraId="0DB3F287" w14:textId="77777777" w:rsidR="007E60F3" w:rsidRDefault="007E60F3" w:rsidP="007E60F3">
      <w:pPr>
        <w:spacing w:line="360" w:lineRule="auto"/>
        <w:ind w:firstLineChars="300" w:firstLine="630"/>
        <w:rPr>
          <w:rFonts w:ascii="宋体" w:hAnsi="宋体" w:cs="宋体"/>
          <w:szCs w:val="21"/>
          <w:u w:val="single"/>
        </w:rPr>
      </w:pPr>
      <w:r>
        <w:rPr>
          <w:rFonts w:ascii="宋体" w:hAnsi="宋体" w:cs="宋体" w:hint="eastAsia"/>
          <w:szCs w:val="21"/>
          <w:u w:val="single"/>
        </w:rPr>
        <w:t>（3）当承包人投标报价中的价格等于基准价时，施工期市场价涨（跌）幅度以基准价格为基础确定，涨（跌）幅度超过合同约定的风险幅度值时，其超过部分按第（二）条的规定执行。</w:t>
      </w:r>
    </w:p>
    <w:p w14:paraId="4B6BCF74" w14:textId="77777777" w:rsidR="007E60F3" w:rsidRDefault="007E60F3" w:rsidP="007E60F3">
      <w:pPr>
        <w:spacing w:line="360" w:lineRule="auto"/>
        <w:ind w:firstLineChars="300" w:firstLine="630"/>
        <w:rPr>
          <w:rFonts w:ascii="宋体" w:hAnsi="宋体" w:cs="宋体"/>
          <w:szCs w:val="21"/>
          <w:u w:val="single"/>
        </w:rPr>
      </w:pPr>
      <w:r>
        <w:rPr>
          <w:rFonts w:ascii="宋体" w:hAnsi="宋体" w:cs="宋体" w:hint="eastAsia"/>
          <w:szCs w:val="21"/>
          <w:u w:val="single"/>
        </w:rPr>
        <w:t>（二）超过风险幅度的调整原则</w:t>
      </w:r>
    </w:p>
    <w:p w14:paraId="020267A4" w14:textId="77777777" w:rsidR="007E60F3" w:rsidRDefault="007E60F3" w:rsidP="007E60F3">
      <w:pPr>
        <w:spacing w:line="360" w:lineRule="auto"/>
        <w:ind w:firstLineChars="300" w:firstLine="630"/>
        <w:rPr>
          <w:rFonts w:ascii="宋体" w:hAnsi="宋体" w:cs="宋体"/>
          <w:szCs w:val="21"/>
          <w:u w:val="single"/>
        </w:rPr>
      </w:pPr>
      <w:r>
        <w:rPr>
          <w:rFonts w:ascii="宋体" w:hAnsi="宋体" w:cs="宋体" w:hint="eastAsia"/>
          <w:szCs w:val="21"/>
          <w:u w:val="single"/>
        </w:rPr>
        <w:t>1.主要材料市场价格的变化幅度小于或等于合同中约定的价格变化幅度时，不做调整；变化幅度大于合同中约定的价格变化幅度时，应当计算超过部分的价格差额，其价格差额由发包人承担或受益。</w:t>
      </w:r>
    </w:p>
    <w:p w14:paraId="314EB188" w14:textId="77777777" w:rsidR="007E60F3" w:rsidRDefault="007E60F3" w:rsidP="007E60F3">
      <w:pPr>
        <w:spacing w:line="360" w:lineRule="auto"/>
        <w:ind w:firstLineChars="300" w:firstLine="630"/>
        <w:rPr>
          <w:rFonts w:ascii="宋体" w:hAnsi="宋体" w:cs="宋体"/>
          <w:szCs w:val="21"/>
          <w:u w:val="single"/>
        </w:rPr>
      </w:pPr>
      <w:r>
        <w:rPr>
          <w:rFonts w:ascii="宋体" w:hAnsi="宋体" w:cs="宋体" w:hint="eastAsia"/>
          <w:szCs w:val="21"/>
          <w:u w:val="single"/>
        </w:rPr>
        <w:t>2.人工市场价格的变化幅度小于或等于合同中约定的价格变化幅度时，不做调整；变化幅度大于合同中约定的价格变化幅度时，应当计算全部价格差额，其价格差额由发包人承担或受益。</w:t>
      </w:r>
    </w:p>
    <w:p w14:paraId="32FD75AB"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u w:val="single"/>
        </w:rPr>
        <w:t>3.人工费价格差额不计取规费；人工、材料、机械计算后的价格差额只计取税金。</w:t>
      </w:r>
    </w:p>
    <w:p w14:paraId="4097E1A2"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其他约定：</w:t>
      </w:r>
    </w:p>
    <w:p w14:paraId="1DB7ECC1"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u w:val="single"/>
        </w:rPr>
        <w:t>1)在发、承包双方履行合同过程中，当国家的法律、法规、规章及政策发生变化，国家或省级、行业建设主管部门或其授权的工程造价管理机构据此发布工程造价调整文件，工程价款应当进行调整。</w:t>
      </w:r>
    </w:p>
    <w:p w14:paraId="340266FB"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u w:val="single"/>
        </w:rPr>
        <w:t>2)当施工中施工图纸(含设计变更)与工程量清单项目特征描述不一致时，发、承包双方按实际施工的项目特征重新确定综合单价。</w:t>
      </w:r>
    </w:p>
    <w:p w14:paraId="5B356DD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u w:val="single"/>
        </w:rPr>
        <w:t>3）因地质条件引起施工工艺的改变，按照新工艺进行调整</w:t>
      </w:r>
      <w:r>
        <w:rPr>
          <w:rFonts w:ascii="宋体" w:hAnsi="宋体" w:cs="宋体" w:hint="eastAsia"/>
          <w:szCs w:val="21"/>
        </w:rPr>
        <w:t>。</w:t>
      </w:r>
    </w:p>
    <w:p w14:paraId="2BC4D0D1" w14:textId="77777777" w:rsidR="007E60F3" w:rsidRDefault="007E60F3" w:rsidP="007E60F3">
      <w:pPr>
        <w:keepNext/>
        <w:keepLines/>
        <w:spacing w:line="360" w:lineRule="auto"/>
        <w:outlineLvl w:val="0"/>
        <w:rPr>
          <w:rFonts w:ascii="宋体" w:hAnsi="宋体" w:cs="宋体"/>
          <w:szCs w:val="21"/>
          <w:lang w:val="zh-CN"/>
        </w:rPr>
      </w:pPr>
      <w:bookmarkStart w:id="1669" w:name="_Toc179632736"/>
      <w:bookmarkStart w:id="1670" w:name="_Toc152045718"/>
      <w:bookmarkStart w:id="1671" w:name="_Toc342296481"/>
      <w:bookmarkStart w:id="1672" w:name="_Toc396423271"/>
      <w:bookmarkStart w:id="1673" w:name="_Toc531764816"/>
      <w:bookmarkStart w:id="1674" w:name="_Toc435200877"/>
      <w:bookmarkStart w:id="1675" w:name="_Toc144974689"/>
      <w:bookmarkStart w:id="1676" w:name="_Toc241459722"/>
      <w:bookmarkStart w:id="1677" w:name="_Toc152042497"/>
      <w:r>
        <w:rPr>
          <w:rFonts w:ascii="宋体" w:hAnsi="宋体" w:cs="宋体" w:hint="eastAsia"/>
          <w:szCs w:val="21"/>
          <w:lang w:val="zh-CN"/>
        </w:rPr>
        <w:t>17. 计量与支付</w:t>
      </w:r>
      <w:bookmarkEnd w:id="1669"/>
      <w:bookmarkEnd w:id="1670"/>
      <w:bookmarkEnd w:id="1671"/>
      <w:bookmarkEnd w:id="1672"/>
      <w:bookmarkEnd w:id="1673"/>
      <w:bookmarkEnd w:id="1674"/>
      <w:bookmarkEnd w:id="1675"/>
      <w:bookmarkEnd w:id="1676"/>
      <w:bookmarkEnd w:id="1677"/>
    </w:p>
    <w:p w14:paraId="388B9C5F" w14:textId="77777777" w:rsidR="007E60F3" w:rsidRDefault="007E60F3" w:rsidP="007E60F3">
      <w:pPr>
        <w:keepNext/>
        <w:keepLines/>
        <w:spacing w:line="360" w:lineRule="auto"/>
        <w:outlineLvl w:val="0"/>
        <w:rPr>
          <w:rFonts w:ascii="宋体" w:hAnsi="宋体" w:cs="宋体"/>
          <w:szCs w:val="21"/>
        </w:rPr>
      </w:pPr>
      <w:bookmarkStart w:id="1678" w:name="_Toc435200878"/>
      <w:bookmarkStart w:id="1679" w:name="_Toc152045719"/>
      <w:bookmarkStart w:id="1680" w:name="_Toc144974690"/>
      <w:bookmarkStart w:id="1681" w:name="_Toc241459723"/>
      <w:bookmarkStart w:id="1682" w:name="_Toc531764817"/>
      <w:bookmarkStart w:id="1683" w:name="_Toc179632737"/>
      <w:bookmarkStart w:id="1684" w:name="_Toc152042498"/>
      <w:bookmarkStart w:id="1685" w:name="_Toc396423272"/>
      <w:bookmarkStart w:id="1686" w:name="_Toc342296482"/>
      <w:r>
        <w:rPr>
          <w:rFonts w:ascii="宋体" w:hAnsi="宋体" w:cs="宋体" w:hint="eastAsia"/>
          <w:szCs w:val="21"/>
        </w:rPr>
        <w:t>17.1 计量</w:t>
      </w:r>
      <w:bookmarkEnd w:id="1678"/>
      <w:bookmarkEnd w:id="1679"/>
      <w:bookmarkEnd w:id="1680"/>
      <w:bookmarkEnd w:id="1681"/>
      <w:bookmarkEnd w:id="1682"/>
      <w:bookmarkEnd w:id="1683"/>
      <w:bookmarkEnd w:id="1684"/>
      <w:bookmarkEnd w:id="1685"/>
      <w:bookmarkEnd w:id="1686"/>
    </w:p>
    <w:p w14:paraId="5EFAB61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17.1.2 计量方法</w:t>
      </w:r>
    </w:p>
    <w:p w14:paraId="53275D9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工程量计算规则执行国家标准《建设工程工程量清单计价规范》（GB50500）或其适用的修订版本。除合同另有约定外，承包人实际完成的工程量按约定的工程量计算规则和有合同约束力的图纸进行计量。</w:t>
      </w:r>
    </w:p>
    <w:p w14:paraId="283DC179"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17.1.3 计量周期</w:t>
      </w:r>
    </w:p>
    <w:p w14:paraId="6433F61A" w14:textId="77777777" w:rsidR="007E60F3" w:rsidRDefault="007E60F3" w:rsidP="007E60F3">
      <w:pPr>
        <w:spacing w:line="360" w:lineRule="auto"/>
        <w:ind w:firstLineChars="200" w:firstLine="420"/>
        <w:rPr>
          <w:rFonts w:ascii="宋体" w:hAnsi="宋体" w:cs="宋体"/>
          <w:szCs w:val="21"/>
        </w:rPr>
      </w:pPr>
      <w:bookmarkStart w:id="1687" w:name="_Toc152042499"/>
      <w:bookmarkStart w:id="1688" w:name="_Toc179632738"/>
      <w:bookmarkStart w:id="1689" w:name="_Toc152045720"/>
      <w:bookmarkStart w:id="1690" w:name="_Toc144974691"/>
      <w:r>
        <w:rPr>
          <w:rFonts w:ascii="宋体" w:hAnsi="宋体" w:cs="宋体" w:hint="eastAsia"/>
          <w:szCs w:val="21"/>
        </w:rPr>
        <w:t>执行专用条款17.3条款。</w:t>
      </w:r>
    </w:p>
    <w:p w14:paraId="387537A9"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lastRenderedPageBreak/>
        <w:t>17.1.5 总价子目的计量--按实际完成工程量计量</w:t>
      </w:r>
    </w:p>
    <w:p w14:paraId="03E51DAC"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（1）总价子目的价格调整方法：/</w:t>
      </w:r>
    </w:p>
    <w:p w14:paraId="07B009B5"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总价子目的计量和支付应以总价为基础，对承包人实际完成的工程量进行计量，是进行工程目标管理和控制进度款支付的依据。</w:t>
      </w:r>
    </w:p>
    <w:p w14:paraId="07711D6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承包人在专用合同条款第17.1.3（1）目约定的每月计量截止日期后，对已完成的分部分项工程和单价措施项目的子目，按照专用合同条款第17.1.2项约定的计量方法进行计量，对已完成的总价措施项目的相关子目，按其总价构成、费用性质和实际发生比例进行计量，向监理人提交进度付款申请单、已完成工程量报表和有关计量资料。</w:t>
      </w:r>
    </w:p>
    <w:p w14:paraId="1981B82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3）监理人对承包人提交的工程量报表进行复核，以确定实际完成的工程量。对数量有异议的，可要求承包人进行共同复核。承包人应协助监理人进行复核并按监理人要求提供补充计量资料。承包人未按监理人要求参加复核，监理人复核或修正的工程量视为承包人实际完成的工程量。</w:t>
      </w:r>
    </w:p>
    <w:p w14:paraId="2083ACA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（4）监理人应在收到承包人提交的工程量报表后的7天内进行复核，监理人未在约定时间内复核的，承包人提交的工程量报表中的工程量视为承包人实际完成的工程量，据此计算工程价款。</w:t>
      </w:r>
    </w:p>
    <w:p w14:paraId="76836AB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（5）除按照第15条约定的变更外，在竣工结算时总价子目的工程量不应当重新计量，签约合同价所基于的工程量即是用于竣工结算的最终工程量。</w:t>
      </w:r>
    </w:p>
    <w:p w14:paraId="2AA2E054" w14:textId="77777777" w:rsidR="007E60F3" w:rsidRDefault="007E60F3" w:rsidP="007E60F3">
      <w:pPr>
        <w:keepNext/>
        <w:keepLines/>
        <w:spacing w:line="360" w:lineRule="auto"/>
        <w:outlineLvl w:val="0"/>
        <w:rPr>
          <w:rFonts w:ascii="宋体" w:hAnsi="宋体" w:cs="宋体"/>
          <w:szCs w:val="21"/>
        </w:rPr>
      </w:pPr>
      <w:bookmarkStart w:id="1691" w:name="_Toc241459724"/>
      <w:bookmarkStart w:id="1692" w:name="_Toc531764818"/>
      <w:bookmarkStart w:id="1693" w:name="_Toc396423273"/>
      <w:bookmarkStart w:id="1694" w:name="_Toc435200879"/>
      <w:bookmarkStart w:id="1695" w:name="_Toc342296483"/>
      <w:r>
        <w:rPr>
          <w:rFonts w:ascii="宋体" w:hAnsi="宋体" w:cs="宋体" w:hint="eastAsia"/>
          <w:szCs w:val="21"/>
        </w:rPr>
        <w:t>17.2 预付款</w:t>
      </w:r>
      <w:bookmarkEnd w:id="1687"/>
      <w:bookmarkEnd w:id="1688"/>
      <w:bookmarkEnd w:id="1689"/>
      <w:bookmarkEnd w:id="1690"/>
      <w:bookmarkEnd w:id="1691"/>
      <w:bookmarkEnd w:id="1692"/>
      <w:bookmarkEnd w:id="1693"/>
      <w:bookmarkEnd w:id="1694"/>
      <w:bookmarkEnd w:id="1695"/>
    </w:p>
    <w:p w14:paraId="4584C02C"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17.2.1 预付款</w:t>
      </w:r>
    </w:p>
    <w:p w14:paraId="10CD20AB"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（1）预付款额度</w:t>
      </w:r>
    </w:p>
    <w:p w14:paraId="286AFAF1"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预付款额度：</w:t>
      </w:r>
      <w:r>
        <w:rPr>
          <w:rFonts w:ascii="宋体" w:hAnsi="宋体" w:cs="宋体" w:hint="eastAsia"/>
          <w:szCs w:val="21"/>
          <w:u w:val="single"/>
        </w:rPr>
        <w:t xml:space="preserve">   合同价款的</w:t>
      </w:r>
      <w:r>
        <w:rPr>
          <w:rFonts w:ascii="宋体" w:hAnsi="宋体" w:cs="宋体"/>
          <w:szCs w:val="21"/>
          <w:u w:val="single"/>
        </w:rPr>
        <w:t>3</w:t>
      </w:r>
      <w:r>
        <w:rPr>
          <w:rFonts w:ascii="宋体" w:hAnsi="宋体" w:cs="宋体" w:hint="eastAsia"/>
          <w:szCs w:val="21"/>
          <w:u w:val="single"/>
        </w:rPr>
        <w:t>0%  。</w:t>
      </w:r>
    </w:p>
    <w:p w14:paraId="2B29B995"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rPr>
        <w:t>其中：安全文明施工费用预付额度：</w:t>
      </w:r>
      <w:r>
        <w:rPr>
          <w:rFonts w:ascii="宋体" w:hAnsi="宋体" w:cs="宋体" w:hint="eastAsia"/>
          <w:szCs w:val="21"/>
          <w:u w:val="single"/>
        </w:rPr>
        <w:t>预付安全文明施工费总额的100%。</w:t>
      </w:r>
    </w:p>
    <w:p w14:paraId="7AC14E49" w14:textId="77777777" w:rsidR="007E60F3" w:rsidRDefault="007E60F3" w:rsidP="007E60F3">
      <w:pPr>
        <w:spacing w:line="360" w:lineRule="auto"/>
        <w:ind w:firstLineChars="500" w:firstLine="1050"/>
        <w:rPr>
          <w:rFonts w:ascii="宋体" w:hAnsi="宋体" w:cs="宋体"/>
          <w:szCs w:val="21"/>
        </w:rPr>
      </w:pPr>
      <w:r>
        <w:rPr>
          <w:rFonts w:ascii="宋体" w:hAnsi="宋体" w:cs="宋体" w:hint="eastAsia"/>
          <w:szCs w:val="21"/>
        </w:rPr>
        <w:t>其他预付款额度：</w:t>
      </w:r>
      <w:r>
        <w:rPr>
          <w:rFonts w:ascii="宋体" w:hAnsi="宋体" w:cs="宋体" w:hint="eastAsia"/>
          <w:szCs w:val="21"/>
          <w:u w:val="single"/>
        </w:rPr>
        <w:t>农民工</w:t>
      </w:r>
      <w:r w:rsidR="008950C6">
        <w:rPr>
          <w:rFonts w:ascii="宋体" w:hAnsi="宋体" w:cs="宋体" w:hint="eastAsia"/>
          <w:szCs w:val="21"/>
          <w:u w:val="single"/>
        </w:rPr>
        <w:t>工伤</w:t>
      </w:r>
      <w:r>
        <w:rPr>
          <w:rFonts w:ascii="宋体" w:hAnsi="宋体" w:cs="宋体" w:hint="eastAsia"/>
          <w:szCs w:val="21"/>
          <w:u w:val="single"/>
        </w:rPr>
        <w:t>保险的100%  。</w:t>
      </w:r>
      <w:r>
        <w:rPr>
          <w:rFonts w:ascii="宋体" w:hAnsi="宋体" w:cs="宋体" w:hint="eastAsia"/>
          <w:szCs w:val="21"/>
        </w:rPr>
        <w:t xml:space="preserve"> </w:t>
      </w:r>
    </w:p>
    <w:p w14:paraId="64E53975"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（2）预付办法</w:t>
      </w:r>
    </w:p>
    <w:p w14:paraId="48DA2FEB"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预付款预付办法：</w:t>
      </w:r>
      <w:r>
        <w:rPr>
          <w:rFonts w:ascii="宋体" w:hAnsi="宋体" w:cs="宋体" w:hint="eastAsia"/>
          <w:szCs w:val="21"/>
          <w:u w:val="single"/>
        </w:rPr>
        <w:t xml:space="preserve">   发包人一次性向承包人支付预付款</w:t>
      </w:r>
      <w:r>
        <w:rPr>
          <w:rFonts w:ascii="宋体" w:hAnsi="宋体" w:cs="宋体" w:hint="eastAsia"/>
          <w:szCs w:val="21"/>
        </w:rPr>
        <w:t xml:space="preserve">。 </w:t>
      </w:r>
    </w:p>
    <w:p w14:paraId="756D323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预付款的支付时间：</w:t>
      </w:r>
      <w:r>
        <w:rPr>
          <w:rFonts w:ascii="宋体" w:hAnsi="宋体" w:cs="宋体" w:hint="eastAsia"/>
          <w:szCs w:val="21"/>
          <w:u w:val="single"/>
        </w:rPr>
        <w:t xml:space="preserve">  合同签订后7天内  </w:t>
      </w:r>
      <w:r>
        <w:rPr>
          <w:rFonts w:ascii="宋体" w:hAnsi="宋体" w:cs="宋体" w:hint="eastAsia"/>
          <w:szCs w:val="21"/>
        </w:rPr>
        <w:t>。</w:t>
      </w:r>
    </w:p>
    <w:p w14:paraId="792C851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17.2.2 预付款保函</w:t>
      </w:r>
    </w:p>
    <w:p w14:paraId="3BFB32E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预付款保函的金额与预付款金额相同。预付款保函的提交时间：</w:t>
      </w:r>
      <w:r>
        <w:rPr>
          <w:rFonts w:ascii="宋体" w:hAnsi="宋体" w:cs="宋体" w:hint="eastAsia"/>
          <w:szCs w:val="21"/>
          <w:u w:val="single"/>
        </w:rPr>
        <w:t>本合同不需要提交预付款保函</w:t>
      </w:r>
      <w:r>
        <w:rPr>
          <w:rFonts w:ascii="宋体" w:hAnsi="宋体" w:cs="宋体" w:hint="eastAsia"/>
          <w:szCs w:val="21"/>
        </w:rPr>
        <w:t>。</w:t>
      </w:r>
    </w:p>
    <w:p w14:paraId="2EDC9685"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预付款保函的担保金额应当根据预付款扣回的金额递减，保函条款中可以设立担保金额递减的条款。发包人在签认每一期进度付款证书后14天内，应当以书面方式通知出具预付款保函的担保人并附上一份经其签认的进度付款证书副本，担保人根据发包人的通知和经发包人签认的进度付款证书中累计扣回的预付款金额等额调减预付款保函的担保金额。自担保人收到发包人通知之日起，该经过递减的担保金额为预付款保函担保金额。</w:t>
      </w:r>
    </w:p>
    <w:p w14:paraId="5F87348C"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lastRenderedPageBreak/>
        <w:t>17.2.3 预付款的扣回与还清</w:t>
      </w:r>
    </w:p>
    <w:p w14:paraId="60F7BC98" w14:textId="77777777" w:rsidR="007E60F3" w:rsidRDefault="007E60F3" w:rsidP="007E60F3">
      <w:pPr>
        <w:spacing w:line="360" w:lineRule="auto"/>
        <w:ind w:firstLineChars="200" w:firstLine="420"/>
        <w:rPr>
          <w:rFonts w:ascii="宋体" w:hAnsi="宋体" w:cs="宋体"/>
          <w:szCs w:val="21"/>
        </w:rPr>
      </w:pPr>
      <w:bookmarkStart w:id="1696" w:name="_Toc144974692"/>
      <w:bookmarkStart w:id="1697" w:name="_Toc152042500"/>
      <w:bookmarkStart w:id="1698" w:name="_Toc179632739"/>
      <w:bookmarkStart w:id="1699" w:name="_Toc152045721"/>
      <w:r>
        <w:rPr>
          <w:rFonts w:ascii="宋体" w:hAnsi="宋体" w:cs="宋体" w:hint="eastAsia"/>
          <w:szCs w:val="21"/>
        </w:rPr>
        <w:t>预付款的扣回办法：</w:t>
      </w:r>
      <w:r>
        <w:rPr>
          <w:rFonts w:ascii="宋体" w:hAnsi="宋体" w:cs="宋体" w:hint="eastAsia"/>
          <w:szCs w:val="21"/>
          <w:u w:val="single"/>
        </w:rPr>
        <w:t>不扣回</w:t>
      </w:r>
      <w:r>
        <w:rPr>
          <w:rFonts w:ascii="宋体" w:hAnsi="宋体" w:cs="宋体" w:hint="eastAsia"/>
          <w:szCs w:val="21"/>
        </w:rPr>
        <w:t xml:space="preserve">。 </w:t>
      </w:r>
    </w:p>
    <w:p w14:paraId="1B0AF5F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17.2.4 预付款保函的格式</w:t>
      </w:r>
    </w:p>
    <w:p w14:paraId="0E8B3ABC"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承包人应当按照专用合同条款第17.2.2项约定的金额和时间以及发包人在本工程招标文件中规定的或者其他经过发包人事先认可的格式向发包人递交一份无条件兑付的和不可撤销的预付款保函。</w:t>
      </w:r>
    </w:p>
    <w:p w14:paraId="0E58F9A5"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17.2.5 预付款保函的有效期</w:t>
      </w:r>
    </w:p>
    <w:p w14:paraId="066DDD0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预付款保函的有效期应当自预付款支付给承包人之日起至发包人签认的进度付款证书说明预付款已完全扣清之日止。</w:t>
      </w:r>
    </w:p>
    <w:p w14:paraId="3FC4FDDB"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17.2.6 发包人的通知义务</w:t>
      </w:r>
    </w:p>
    <w:p w14:paraId="034B89C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不管保函条款中如何约定，发包人根据担保提出索赔或兑现要求之前，均应通知承包人并说明导致此类索赔或兑现的原因，但此类通知不应理解为是在任何意义上寻求承包人的同意。</w:t>
      </w:r>
    </w:p>
    <w:p w14:paraId="03F0B118"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17.2.7 预付款保函的退还</w:t>
      </w:r>
    </w:p>
    <w:p w14:paraId="43C6A27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预付款保函应在发包人签认的进度付款证书说明预付款已完全扣清之日后14天内退还给承包人。发包人不承担承包人与预付款保函有关的任何利息或其它类似的费用或者收益。</w:t>
      </w:r>
    </w:p>
    <w:p w14:paraId="36546BCB" w14:textId="77777777" w:rsidR="007E60F3" w:rsidRDefault="007E60F3" w:rsidP="007E60F3">
      <w:pPr>
        <w:keepNext/>
        <w:keepLines/>
        <w:spacing w:line="360" w:lineRule="auto"/>
        <w:outlineLvl w:val="3"/>
        <w:rPr>
          <w:rFonts w:ascii="宋体" w:hAnsi="宋体" w:cs="宋体"/>
          <w:szCs w:val="21"/>
        </w:rPr>
      </w:pPr>
      <w:bookmarkStart w:id="1700" w:name="_Toc396423274"/>
      <w:bookmarkStart w:id="1701" w:name="_Toc531764819"/>
      <w:bookmarkStart w:id="1702" w:name="_Toc241459725"/>
      <w:bookmarkStart w:id="1703" w:name="_Toc435200880"/>
      <w:bookmarkStart w:id="1704" w:name="_Toc342296484"/>
      <w:r>
        <w:rPr>
          <w:rFonts w:ascii="宋体" w:hAnsi="宋体" w:cs="宋体" w:hint="eastAsia"/>
          <w:szCs w:val="21"/>
        </w:rPr>
        <w:t>17.3 工程进度付款</w:t>
      </w:r>
      <w:bookmarkEnd w:id="1696"/>
      <w:bookmarkEnd w:id="1697"/>
      <w:bookmarkEnd w:id="1698"/>
      <w:bookmarkEnd w:id="1699"/>
      <w:bookmarkEnd w:id="1700"/>
      <w:bookmarkEnd w:id="1701"/>
      <w:bookmarkEnd w:id="1702"/>
      <w:bookmarkEnd w:id="1703"/>
      <w:bookmarkEnd w:id="1704"/>
    </w:p>
    <w:p w14:paraId="5FB825DB"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17.3.2进度付款申请单</w:t>
      </w:r>
    </w:p>
    <w:p w14:paraId="36913DF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进度付款申请单的份数：</w:t>
      </w:r>
      <w:r>
        <w:rPr>
          <w:rFonts w:ascii="宋体" w:hAnsi="宋体" w:cs="宋体" w:hint="eastAsia"/>
          <w:szCs w:val="21"/>
          <w:u w:val="single"/>
        </w:rPr>
        <w:t xml:space="preserve">一式四份   </w:t>
      </w:r>
      <w:r>
        <w:rPr>
          <w:rFonts w:ascii="宋体" w:hAnsi="宋体" w:cs="宋体" w:hint="eastAsia"/>
          <w:szCs w:val="21"/>
        </w:rPr>
        <w:t>。</w:t>
      </w:r>
    </w:p>
    <w:p w14:paraId="7D030CC9"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rPr>
        <w:t>进度付款申请单的内容：</w:t>
      </w:r>
      <w:r>
        <w:rPr>
          <w:rFonts w:ascii="宋体" w:hAnsi="宋体" w:cs="宋体" w:hint="eastAsia"/>
          <w:szCs w:val="21"/>
          <w:u w:val="single"/>
        </w:rPr>
        <w:t>按照发包人规定的格式和内容填写，应包括但不限于如下内容（1）付款次数或编号；（2）截至本次付款周期末已实施工程的价款；（3）变更金额；（4）索赔金额；（5）本次应支付的预付款和（或）应抵扣的预付款；（6）本次扣减的质量保证金；（7）根据合同增加和扣减的其他金额</w:t>
      </w:r>
      <w:r>
        <w:rPr>
          <w:rFonts w:ascii="宋体" w:hAnsi="宋体" w:cs="宋体" w:hint="eastAsia"/>
          <w:szCs w:val="21"/>
        </w:rPr>
        <w:t xml:space="preserve">。 </w:t>
      </w:r>
    </w:p>
    <w:p w14:paraId="790E75F9"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17.3.3进度付款证书和支付时间</w:t>
      </w:r>
    </w:p>
    <w:p w14:paraId="3AD0D482" w14:textId="77777777" w:rsidR="007E60F3" w:rsidRDefault="007E60F3" w:rsidP="007E60F3">
      <w:pPr>
        <w:spacing w:line="360" w:lineRule="auto"/>
        <w:ind w:firstLineChars="200" w:firstLine="420"/>
        <w:jc w:val="left"/>
        <w:rPr>
          <w:rFonts w:ascii="宋体" w:hAnsi="宋体" w:cs="宋体"/>
          <w:szCs w:val="21"/>
        </w:rPr>
      </w:pPr>
      <w:r>
        <w:rPr>
          <w:rFonts w:ascii="宋体" w:hAnsi="宋体" w:cs="宋体" w:hint="eastAsia"/>
          <w:szCs w:val="21"/>
        </w:rPr>
        <w:t>（2）逾期付款违约金的计算标准为：</w:t>
      </w:r>
      <w:r>
        <w:rPr>
          <w:rFonts w:ascii="宋体" w:hAnsi="宋体" w:cs="宋体" w:hint="eastAsia"/>
          <w:szCs w:val="21"/>
          <w:u w:val="single"/>
        </w:rPr>
        <w:t xml:space="preserve">               /                     </w:t>
      </w:r>
      <w:r>
        <w:rPr>
          <w:rFonts w:ascii="宋体" w:hAnsi="宋体" w:cs="宋体" w:hint="eastAsia"/>
          <w:szCs w:val="21"/>
        </w:rPr>
        <w:t xml:space="preserve"> 。</w:t>
      </w:r>
    </w:p>
    <w:p w14:paraId="78754D39"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逾期付款违约金的计算方法为：</w:t>
      </w:r>
      <w:r>
        <w:rPr>
          <w:rFonts w:ascii="宋体" w:hAnsi="宋体" w:cs="宋体" w:hint="eastAsia"/>
          <w:szCs w:val="21"/>
          <w:u w:val="single"/>
        </w:rPr>
        <w:t xml:space="preserve">                       /                  </w:t>
      </w:r>
      <w:r>
        <w:rPr>
          <w:rFonts w:ascii="宋体" w:hAnsi="宋体" w:cs="宋体" w:hint="eastAsia"/>
          <w:szCs w:val="21"/>
        </w:rPr>
        <w:t>。</w:t>
      </w:r>
    </w:p>
    <w:p w14:paraId="47208748"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rPr>
        <w:t>（4）进度付款涉及政府性资金的支付方法：</w:t>
      </w:r>
      <w:r>
        <w:rPr>
          <w:rFonts w:ascii="宋体" w:hAnsi="宋体" w:cs="宋体" w:hint="eastAsia"/>
          <w:szCs w:val="21"/>
          <w:u w:val="single"/>
        </w:rPr>
        <w:t>当工程进度完成80%时，经监理和发包人确认后，发包人支付工程进度款至合同总金额的80%（含预付款）。结算以审计结果为准，待工程竣工结算审计完毕后，发包人付清审计审定结算价款余款。</w:t>
      </w:r>
    </w:p>
    <w:p w14:paraId="45F2AD7F" w14:textId="77777777" w:rsidR="007E60F3" w:rsidRDefault="007E60F3" w:rsidP="007E60F3">
      <w:pPr>
        <w:spacing w:line="360" w:lineRule="auto"/>
        <w:ind w:firstLineChars="200" w:firstLine="420"/>
        <w:rPr>
          <w:rFonts w:ascii="宋体" w:hAnsi="宋体" w:cs="宋体"/>
          <w:szCs w:val="21"/>
        </w:rPr>
      </w:pPr>
      <w:bookmarkStart w:id="1705" w:name="_Toc152042501"/>
      <w:bookmarkStart w:id="1706" w:name="_Toc152045722"/>
      <w:bookmarkStart w:id="1707" w:name="_Toc144974693"/>
      <w:bookmarkStart w:id="1708" w:name="_Toc179632740"/>
      <w:r>
        <w:rPr>
          <w:rFonts w:ascii="宋体" w:hAnsi="宋体" w:cs="宋体" w:hint="eastAsia"/>
          <w:szCs w:val="21"/>
        </w:rPr>
        <w:t>17.3.5 临时付款证书</w:t>
      </w:r>
    </w:p>
    <w:p w14:paraId="09F6C0E6"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在合同约定的期限内，承包人和监理人无法对当期已完工程量和按合同约定应当支付的其他款项达成一致的，监理人应当在收到承包人报送的进度付款申请单等文件后14天内，就承包人没有异议的金额准备一个临时付款证书，报送发包人审查。临时付款证书中应当说明承包人有异议部分的金额及其原因，经发包人签认后，由监理人向承包人出具临时付款证</w:t>
      </w:r>
      <w:r>
        <w:rPr>
          <w:rFonts w:ascii="宋体" w:hAnsi="宋体" w:cs="宋体" w:hint="eastAsia"/>
          <w:szCs w:val="21"/>
        </w:rPr>
        <w:lastRenderedPageBreak/>
        <w:t>书。发包人应当在监理人收到进度付款申请单后28天内，将临时付款证书中确定的应付金额支付给承包人。发包人和监理人均不得以任何理由延期支付工程进度付款。</w:t>
      </w:r>
    </w:p>
    <w:p w14:paraId="5A52F046"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对临时付款证书中列明的承包人有异议部分的金额，承包人应当按照监理人要求，提交进一步的支持性文件和（或）与监理人做进一步共同复核工作，经监理人进一步审核并认可的应付金额，应当按通用合同条款第17.3.4项的约定纳入到下一期进度付款证书中。经过进一步努力，承包人仍有异议的，按合同条款第24条的约定办理。</w:t>
      </w:r>
    </w:p>
    <w:p w14:paraId="3AD89A8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有异议款项中经监理人进一步审核后认可的或者经过合同条款第24条约定的争议解决方式确定的应付金额，其应付之日为引发异议的进度付款证书的应付之日，承包人有权得到按专用合同条款17.3.3（2）目约定计算的逾期付款违约金。</w:t>
      </w:r>
    </w:p>
    <w:p w14:paraId="22ACF281" w14:textId="77777777" w:rsidR="007E60F3" w:rsidRDefault="007E60F3" w:rsidP="007E60F3">
      <w:pPr>
        <w:keepNext/>
        <w:keepLines/>
        <w:spacing w:line="360" w:lineRule="auto"/>
        <w:outlineLvl w:val="0"/>
        <w:rPr>
          <w:rFonts w:ascii="宋体" w:hAnsi="宋体" w:cs="宋体"/>
          <w:szCs w:val="21"/>
        </w:rPr>
      </w:pPr>
      <w:bookmarkStart w:id="1709" w:name="_Toc241459726"/>
      <w:bookmarkStart w:id="1710" w:name="_Toc342296485"/>
      <w:bookmarkStart w:id="1711" w:name="_Toc435200881"/>
      <w:bookmarkStart w:id="1712" w:name="_Toc531764820"/>
      <w:bookmarkStart w:id="1713" w:name="_Toc396423275"/>
      <w:r>
        <w:rPr>
          <w:rFonts w:ascii="宋体" w:hAnsi="宋体" w:cs="宋体" w:hint="eastAsia"/>
          <w:szCs w:val="21"/>
        </w:rPr>
        <w:t xml:space="preserve">17.4 </w:t>
      </w:r>
      <w:bookmarkEnd w:id="1705"/>
      <w:bookmarkEnd w:id="1706"/>
      <w:bookmarkEnd w:id="1707"/>
      <w:r>
        <w:rPr>
          <w:rFonts w:ascii="宋体" w:hAnsi="宋体" w:cs="宋体" w:hint="eastAsia"/>
          <w:szCs w:val="21"/>
        </w:rPr>
        <w:t>质量保证金</w:t>
      </w:r>
      <w:bookmarkEnd w:id="1708"/>
      <w:bookmarkEnd w:id="1709"/>
      <w:bookmarkEnd w:id="1710"/>
      <w:bookmarkEnd w:id="1711"/>
      <w:bookmarkEnd w:id="1712"/>
      <w:bookmarkEnd w:id="1713"/>
    </w:p>
    <w:p w14:paraId="5FE000F3" w14:textId="77777777" w:rsidR="007E60F3" w:rsidRDefault="007E60F3" w:rsidP="007E60F3">
      <w:pPr>
        <w:spacing w:line="360" w:lineRule="auto"/>
        <w:ind w:firstLineChars="200" w:firstLine="420"/>
        <w:rPr>
          <w:rFonts w:ascii="宋体" w:hAnsi="宋体" w:cs="宋体"/>
          <w:szCs w:val="21"/>
        </w:rPr>
      </w:pPr>
      <w:bookmarkStart w:id="1714" w:name="_Toc144974694"/>
      <w:bookmarkStart w:id="1715" w:name="_Toc179632741"/>
      <w:bookmarkStart w:id="1716" w:name="_Toc152042502"/>
      <w:bookmarkStart w:id="1717" w:name="_Toc152045723"/>
      <w:r>
        <w:rPr>
          <w:rFonts w:ascii="宋体" w:hAnsi="宋体" w:cs="宋体" w:hint="eastAsia"/>
          <w:szCs w:val="21"/>
        </w:rPr>
        <w:t>17.4.1质量保证金按合同价款的3%计算，合同签订之日起7日内承包人向发包人递交合同价款总额3%的质保金作为质量保证担保。工程缺陷责任期满，承包人完全履行保修义务后10日内，质量保证金无息返还。</w:t>
      </w:r>
    </w:p>
    <w:p w14:paraId="2F914C0F" w14:textId="77777777" w:rsidR="007E60F3" w:rsidRDefault="007E60F3" w:rsidP="007E60F3">
      <w:pPr>
        <w:keepNext/>
        <w:keepLines/>
        <w:spacing w:line="360" w:lineRule="auto"/>
        <w:outlineLvl w:val="0"/>
        <w:rPr>
          <w:rFonts w:ascii="宋体" w:hAnsi="宋体" w:cs="宋体"/>
          <w:szCs w:val="21"/>
        </w:rPr>
      </w:pPr>
      <w:bookmarkStart w:id="1718" w:name="_Toc342296486"/>
      <w:bookmarkStart w:id="1719" w:name="_Toc531764821"/>
      <w:bookmarkStart w:id="1720" w:name="_Toc396423276"/>
      <w:bookmarkStart w:id="1721" w:name="_Toc435200882"/>
      <w:bookmarkStart w:id="1722" w:name="_Toc241459727"/>
      <w:r>
        <w:rPr>
          <w:rFonts w:ascii="宋体" w:hAnsi="宋体" w:cs="宋体" w:hint="eastAsia"/>
          <w:szCs w:val="21"/>
        </w:rPr>
        <w:t>17.5 竣工结算</w:t>
      </w:r>
      <w:bookmarkEnd w:id="1714"/>
      <w:bookmarkEnd w:id="1715"/>
      <w:bookmarkEnd w:id="1716"/>
      <w:bookmarkEnd w:id="1717"/>
      <w:bookmarkEnd w:id="1718"/>
      <w:bookmarkEnd w:id="1719"/>
      <w:bookmarkEnd w:id="1720"/>
      <w:bookmarkEnd w:id="1721"/>
      <w:bookmarkEnd w:id="1722"/>
    </w:p>
    <w:p w14:paraId="741FB6DC" w14:textId="77777777" w:rsidR="007E60F3" w:rsidRDefault="007E60F3" w:rsidP="007E60F3">
      <w:pPr>
        <w:spacing w:line="360" w:lineRule="auto"/>
        <w:ind w:firstLineChars="200" w:firstLine="420"/>
        <w:rPr>
          <w:rFonts w:ascii="宋体" w:hAnsi="宋体" w:cs="宋体"/>
          <w:szCs w:val="21"/>
        </w:rPr>
      </w:pPr>
      <w:bookmarkStart w:id="1723" w:name="_Toc144974695"/>
      <w:bookmarkStart w:id="1724" w:name="_Toc179632742"/>
      <w:bookmarkStart w:id="1725" w:name="_Toc152042503"/>
      <w:bookmarkStart w:id="1726" w:name="_Toc152045724"/>
      <w:r>
        <w:rPr>
          <w:rFonts w:ascii="宋体" w:hAnsi="宋体" w:cs="宋体" w:hint="eastAsia"/>
          <w:szCs w:val="21"/>
        </w:rPr>
        <w:t>17.5.1竣工付款申请单</w:t>
      </w:r>
    </w:p>
    <w:p w14:paraId="7FB706D6"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rPr>
        <w:t>承包人提交竣工付款申请单的份数：</w:t>
      </w:r>
      <w:r>
        <w:rPr>
          <w:rFonts w:ascii="宋体" w:hAnsi="宋体" w:cs="宋体" w:hint="eastAsia"/>
          <w:szCs w:val="21"/>
          <w:u w:val="single"/>
        </w:rPr>
        <w:t xml:space="preserve">    一式四份       </w:t>
      </w:r>
      <w:r>
        <w:rPr>
          <w:rFonts w:ascii="宋体" w:hAnsi="宋体" w:cs="宋体" w:hint="eastAsia"/>
          <w:szCs w:val="21"/>
        </w:rPr>
        <w:t>。</w:t>
      </w:r>
    </w:p>
    <w:p w14:paraId="2B8E35C1"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rPr>
        <w:t>承包人提交竣工付款申请单的期限：</w:t>
      </w:r>
      <w:r>
        <w:rPr>
          <w:rFonts w:ascii="宋体" w:hAnsi="宋体" w:cs="宋体" w:hint="eastAsia"/>
          <w:szCs w:val="21"/>
          <w:u w:val="single"/>
        </w:rPr>
        <w:t xml:space="preserve"> 工程接收证书颁发后28天内 </w:t>
      </w:r>
      <w:r>
        <w:rPr>
          <w:rFonts w:ascii="宋体" w:hAnsi="宋体" w:cs="宋体" w:hint="eastAsia"/>
          <w:szCs w:val="21"/>
        </w:rPr>
        <w:t>。</w:t>
      </w:r>
    </w:p>
    <w:p w14:paraId="09B10A41"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竣工付款申请单的内容：</w:t>
      </w:r>
      <w:r>
        <w:rPr>
          <w:rFonts w:ascii="宋体" w:hAnsi="宋体" w:cs="宋体" w:hint="eastAsia"/>
          <w:szCs w:val="21"/>
          <w:u w:val="single"/>
        </w:rPr>
        <w:t xml:space="preserve">       /    </w:t>
      </w:r>
      <w:r>
        <w:rPr>
          <w:rFonts w:ascii="宋体" w:hAnsi="宋体" w:cs="宋体" w:hint="eastAsia"/>
          <w:szCs w:val="21"/>
        </w:rPr>
        <w:t>。</w:t>
      </w:r>
    </w:p>
    <w:p w14:paraId="67E30A9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 xml:space="preserve">承包人未按本项约定的期限和内容提交竣工付款申请单或者未按通用合同条款第17.5.1（2)目约定提交修正后的竣工付款申请单，经监理人催促后14天内仍未提交或者没有明确答复的，监理人和发包人有权根据已有资料进行审查，审查确定的竣工结算合同总价和竣工付款金额视同是经承包人认可的工程竣工结算合同总价和竣工付款金额。   </w:t>
      </w:r>
    </w:p>
    <w:p w14:paraId="0C1B59A5"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不管通用合同条款17.5.2项如何约定，发包人和承包人应当在监理人颁发（出具）工程接收证书后56天内办清竣工结算和竣工付款。但是，政府投资或者以政府投资为主的建设项目纳入审计项目计划的，发包人和承包人均负有配合、接受审计机关审计的义务，竣工结算应当依据审计结论，办清竣工结算和竣工付款的时间按照相关规定执行。</w:t>
      </w:r>
    </w:p>
    <w:p w14:paraId="104AC74A"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u w:val="single"/>
        </w:rPr>
        <w:t>由于承包人原因，工程接收证书颁发28天仍未交竣工结算报告及完整的结算资料，每延误一天，承包人须向发包人赔偿人民币1,000元/天，不足一天按一天计。误期违约金的最高限额为结算价款的20%。</w:t>
      </w:r>
    </w:p>
    <w:p w14:paraId="1FCC2C24"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u w:val="single"/>
        </w:rPr>
        <w:t>承包人需按实际施工情况报审结算，结算审减率不得大于20%。若超过20%，由承包人承担结算审计费用，在审定金额中扣除该项目结算审计费用。审减率=（报审金额-审定金额）/报审金额 。若无重大变更，原则上审定金额不超过合同额。</w:t>
      </w:r>
    </w:p>
    <w:p w14:paraId="76C614C7" w14:textId="77777777" w:rsidR="007E60F3" w:rsidRDefault="007E60F3" w:rsidP="007E60F3">
      <w:pPr>
        <w:keepNext/>
        <w:keepLines/>
        <w:spacing w:line="360" w:lineRule="auto"/>
        <w:outlineLvl w:val="0"/>
        <w:rPr>
          <w:rFonts w:ascii="宋体" w:hAnsi="宋体" w:cs="宋体"/>
          <w:szCs w:val="21"/>
        </w:rPr>
      </w:pPr>
      <w:bookmarkStart w:id="1727" w:name="_Toc241459728"/>
      <w:bookmarkStart w:id="1728" w:name="_Toc396423277"/>
      <w:bookmarkStart w:id="1729" w:name="_Toc435200883"/>
      <w:bookmarkStart w:id="1730" w:name="_Toc531764822"/>
      <w:bookmarkStart w:id="1731" w:name="_Toc342296487"/>
      <w:r>
        <w:rPr>
          <w:rFonts w:ascii="宋体" w:hAnsi="宋体" w:cs="宋体" w:hint="eastAsia"/>
          <w:szCs w:val="21"/>
        </w:rPr>
        <w:t>17.6 最终结清</w:t>
      </w:r>
      <w:bookmarkEnd w:id="1723"/>
      <w:bookmarkEnd w:id="1724"/>
      <w:bookmarkEnd w:id="1725"/>
      <w:bookmarkEnd w:id="1726"/>
      <w:bookmarkEnd w:id="1727"/>
      <w:bookmarkEnd w:id="1728"/>
      <w:bookmarkEnd w:id="1729"/>
      <w:bookmarkEnd w:id="1730"/>
      <w:bookmarkEnd w:id="1731"/>
    </w:p>
    <w:p w14:paraId="2817FCD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17.6.1最终结清申请单</w:t>
      </w:r>
    </w:p>
    <w:p w14:paraId="3B4CC41D"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rPr>
        <w:lastRenderedPageBreak/>
        <w:t>承包人提交最终结清申请单的份数：</w:t>
      </w:r>
      <w:r>
        <w:rPr>
          <w:rFonts w:ascii="宋体" w:hAnsi="宋体" w:cs="宋体" w:hint="eastAsia"/>
          <w:szCs w:val="21"/>
          <w:u w:val="single"/>
        </w:rPr>
        <w:t xml:space="preserve">一式四份  </w:t>
      </w:r>
      <w:r>
        <w:rPr>
          <w:rFonts w:ascii="宋体" w:hAnsi="宋体" w:cs="宋体" w:hint="eastAsia"/>
          <w:szCs w:val="21"/>
        </w:rPr>
        <w:t>。</w:t>
      </w:r>
    </w:p>
    <w:p w14:paraId="0B0C62DB"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承包人提交最终结清申请单的期限：</w:t>
      </w:r>
      <w:r>
        <w:rPr>
          <w:rFonts w:ascii="宋体" w:hAnsi="宋体" w:cs="宋体" w:hint="eastAsia"/>
          <w:szCs w:val="21"/>
          <w:u w:val="single"/>
        </w:rPr>
        <w:t xml:space="preserve">在缺陷责任期终止证书颁发后28天内  </w:t>
      </w:r>
      <w:r>
        <w:rPr>
          <w:rFonts w:ascii="宋体" w:hAnsi="宋体" w:cs="宋体" w:hint="eastAsia"/>
          <w:szCs w:val="21"/>
        </w:rPr>
        <w:t>。</w:t>
      </w:r>
    </w:p>
    <w:p w14:paraId="7539289F" w14:textId="77777777" w:rsidR="007E60F3" w:rsidRDefault="007E60F3" w:rsidP="007E60F3">
      <w:pPr>
        <w:keepNext/>
        <w:keepLines/>
        <w:spacing w:line="360" w:lineRule="auto"/>
        <w:outlineLvl w:val="0"/>
        <w:rPr>
          <w:rFonts w:ascii="宋体" w:hAnsi="宋体" w:cs="宋体"/>
          <w:szCs w:val="21"/>
          <w:lang w:val="zh-CN"/>
        </w:rPr>
      </w:pPr>
      <w:bookmarkStart w:id="1732" w:name="_Toc396423278"/>
      <w:bookmarkStart w:id="1733" w:name="_Toc152042504"/>
      <w:bookmarkStart w:id="1734" w:name="_Toc342296488"/>
      <w:bookmarkStart w:id="1735" w:name="_Toc179632743"/>
      <w:bookmarkStart w:id="1736" w:name="_Toc435200884"/>
      <w:bookmarkStart w:id="1737" w:name="_Toc144974696"/>
      <w:bookmarkStart w:id="1738" w:name="_Toc152045725"/>
      <w:bookmarkStart w:id="1739" w:name="_Toc241459729"/>
      <w:bookmarkStart w:id="1740" w:name="_Toc531764823"/>
      <w:r>
        <w:rPr>
          <w:rFonts w:ascii="宋体" w:hAnsi="宋体" w:cs="宋体" w:hint="eastAsia"/>
          <w:szCs w:val="21"/>
          <w:lang w:val="zh-CN"/>
        </w:rPr>
        <w:t>18. 竣工验收</w:t>
      </w:r>
      <w:bookmarkEnd w:id="1732"/>
      <w:bookmarkEnd w:id="1733"/>
      <w:bookmarkEnd w:id="1734"/>
      <w:bookmarkEnd w:id="1735"/>
      <w:bookmarkEnd w:id="1736"/>
      <w:bookmarkEnd w:id="1737"/>
      <w:bookmarkEnd w:id="1738"/>
      <w:bookmarkEnd w:id="1739"/>
      <w:bookmarkEnd w:id="1740"/>
    </w:p>
    <w:p w14:paraId="2CD85D64" w14:textId="77777777" w:rsidR="007E60F3" w:rsidRDefault="007E60F3" w:rsidP="007E60F3">
      <w:pPr>
        <w:keepNext/>
        <w:keepLines/>
        <w:spacing w:line="360" w:lineRule="auto"/>
        <w:outlineLvl w:val="0"/>
        <w:rPr>
          <w:rFonts w:ascii="宋体" w:hAnsi="宋体" w:cs="宋体"/>
          <w:szCs w:val="21"/>
        </w:rPr>
      </w:pPr>
      <w:bookmarkStart w:id="1741" w:name="_Toc152042506"/>
      <w:bookmarkStart w:id="1742" w:name="_Toc396423279"/>
      <w:bookmarkStart w:id="1743" w:name="_Toc179632745"/>
      <w:bookmarkStart w:id="1744" w:name="_Toc152045727"/>
      <w:bookmarkStart w:id="1745" w:name="_Toc531764824"/>
      <w:bookmarkStart w:id="1746" w:name="_Toc435200885"/>
      <w:bookmarkStart w:id="1747" w:name="_Toc241459730"/>
      <w:bookmarkStart w:id="1748" w:name="_Toc144974698"/>
      <w:bookmarkStart w:id="1749" w:name="_Toc342296489"/>
      <w:r>
        <w:rPr>
          <w:rFonts w:ascii="宋体" w:hAnsi="宋体" w:cs="宋体" w:hint="eastAsia"/>
          <w:szCs w:val="21"/>
        </w:rPr>
        <w:t>18.2 竣工验收申请报告</w:t>
      </w:r>
      <w:bookmarkEnd w:id="1741"/>
      <w:bookmarkEnd w:id="1742"/>
      <w:bookmarkEnd w:id="1743"/>
      <w:bookmarkEnd w:id="1744"/>
      <w:bookmarkEnd w:id="1745"/>
      <w:bookmarkEnd w:id="1746"/>
      <w:bookmarkEnd w:id="1747"/>
      <w:bookmarkEnd w:id="1748"/>
      <w:bookmarkEnd w:id="1749"/>
    </w:p>
    <w:p w14:paraId="03838219"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rPr>
        <w:t>（2）承包人负责整理和提交的竣工验收资料应当符合工程所在地建设行政主管部门和（或）城市建设档案管理机构有关施工资料的要求，具体内容包括：</w:t>
      </w:r>
      <w:r>
        <w:rPr>
          <w:rFonts w:ascii="宋体" w:hAnsi="宋体" w:cs="宋体" w:hint="eastAsia"/>
          <w:szCs w:val="21"/>
          <w:u w:val="single"/>
        </w:rPr>
        <w:t xml:space="preserve"> （一）文件封面应具有工程名称、开竣工日期、编制单位、卷册编号、单位技术负责人和法人代表或法人委托人签字并加盖单位公章</w:t>
      </w:r>
    </w:p>
    <w:p w14:paraId="6722B878"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u w:val="single"/>
        </w:rPr>
        <w:t>（二）文件材料部分排列宜按以下顺序</w:t>
      </w:r>
    </w:p>
    <w:p w14:paraId="3A0BC70F"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u w:val="single"/>
        </w:rPr>
        <w:t>1、施工组织设计</w:t>
      </w:r>
    </w:p>
    <w:p w14:paraId="70E060C4"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u w:val="single"/>
        </w:rPr>
        <w:t>2、施工图设计文件会审、技术交底记录</w:t>
      </w:r>
    </w:p>
    <w:p w14:paraId="6AED22A1"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u w:val="single"/>
        </w:rPr>
        <w:t>3、设计变更通知单、洽商记录</w:t>
      </w:r>
    </w:p>
    <w:p w14:paraId="26567C31"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u w:val="single"/>
        </w:rPr>
        <w:t>4、原材料、成品、半成品、构配件、设备出厂质量合格证书，出厂检（试）验报告和复试报告（须一一对应）。</w:t>
      </w:r>
    </w:p>
    <w:p w14:paraId="5EE72776"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u w:val="single"/>
        </w:rPr>
        <w:t>5、施工试验资料</w:t>
      </w:r>
    </w:p>
    <w:p w14:paraId="64E1B487"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u w:val="single"/>
        </w:rPr>
        <w:t>6、施工记录</w:t>
      </w:r>
    </w:p>
    <w:p w14:paraId="41D79701"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u w:val="single"/>
        </w:rPr>
        <w:t>7、测量复核及预检记录</w:t>
      </w:r>
    </w:p>
    <w:p w14:paraId="06C8D3CA"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u w:val="single"/>
        </w:rPr>
        <w:t>8、隐蔽工程检查验收记录</w:t>
      </w:r>
    </w:p>
    <w:p w14:paraId="6171985D"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u w:val="single"/>
        </w:rPr>
        <w:t>9、工程质量检验评定资料</w:t>
      </w:r>
    </w:p>
    <w:p w14:paraId="5DEF1986"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u w:val="single"/>
        </w:rPr>
        <w:t>10、竣工图</w:t>
      </w:r>
    </w:p>
    <w:p w14:paraId="38B31F8B"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u w:val="single"/>
        </w:rPr>
        <w:t>11、工程竣工验收文件</w:t>
      </w:r>
      <w:r>
        <w:rPr>
          <w:rFonts w:ascii="宋体" w:hAnsi="宋体" w:cs="宋体" w:hint="eastAsia"/>
          <w:szCs w:val="21"/>
        </w:rPr>
        <w:t>。</w:t>
      </w:r>
    </w:p>
    <w:p w14:paraId="4ACDE69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竣工验收资料的份数：</w:t>
      </w:r>
      <w:r>
        <w:rPr>
          <w:rFonts w:ascii="宋体" w:hAnsi="宋体" w:cs="宋体" w:hint="eastAsia"/>
          <w:szCs w:val="21"/>
          <w:u w:val="single"/>
        </w:rPr>
        <w:t>2套竣工图（含电子版）及工程档案资料</w:t>
      </w:r>
      <w:r>
        <w:rPr>
          <w:rFonts w:ascii="宋体" w:hAnsi="宋体" w:cs="宋体" w:hint="eastAsia"/>
          <w:szCs w:val="21"/>
        </w:rPr>
        <w:t>。</w:t>
      </w:r>
    </w:p>
    <w:p w14:paraId="58153468" w14:textId="77777777" w:rsidR="007E60F3" w:rsidRDefault="007E60F3" w:rsidP="007E60F3">
      <w:pPr>
        <w:spacing w:line="360" w:lineRule="auto"/>
        <w:ind w:firstLineChars="200" w:firstLine="420"/>
        <w:rPr>
          <w:rFonts w:ascii="宋体" w:hAnsi="宋体" w:cs="宋体"/>
          <w:szCs w:val="21"/>
        </w:rPr>
      </w:pPr>
      <w:bookmarkStart w:id="1750" w:name="_Toc152042507"/>
      <w:bookmarkStart w:id="1751" w:name="_Toc144974699"/>
      <w:bookmarkStart w:id="1752" w:name="_Toc152045728"/>
      <w:bookmarkStart w:id="1753" w:name="_Toc179632746"/>
      <w:r>
        <w:rPr>
          <w:rFonts w:ascii="宋体" w:hAnsi="宋体" w:cs="宋体" w:hint="eastAsia"/>
          <w:szCs w:val="21"/>
        </w:rPr>
        <w:t>竣工验收资料的费用支付方式：</w:t>
      </w:r>
      <w:r>
        <w:rPr>
          <w:rFonts w:ascii="宋体" w:hAnsi="宋体" w:cs="宋体" w:hint="eastAsia"/>
          <w:szCs w:val="21"/>
          <w:u w:val="single"/>
        </w:rPr>
        <w:t>已包含在合同价款中，由承包人承担</w:t>
      </w:r>
      <w:r>
        <w:rPr>
          <w:rFonts w:ascii="宋体" w:hAnsi="宋体" w:cs="宋体" w:hint="eastAsia"/>
          <w:szCs w:val="21"/>
        </w:rPr>
        <w:t>。</w:t>
      </w:r>
    </w:p>
    <w:p w14:paraId="40886108" w14:textId="77777777" w:rsidR="007E60F3" w:rsidRDefault="007E60F3" w:rsidP="007E60F3">
      <w:pPr>
        <w:keepNext/>
        <w:keepLines/>
        <w:spacing w:line="360" w:lineRule="auto"/>
        <w:outlineLvl w:val="0"/>
        <w:rPr>
          <w:rFonts w:ascii="宋体" w:hAnsi="宋体" w:cs="宋体"/>
          <w:szCs w:val="21"/>
        </w:rPr>
      </w:pPr>
      <w:bookmarkStart w:id="1754" w:name="_Toc342296490"/>
      <w:bookmarkStart w:id="1755" w:name="_Toc435200886"/>
      <w:bookmarkStart w:id="1756" w:name="_Toc241459731"/>
      <w:bookmarkStart w:id="1757" w:name="_Toc531764825"/>
      <w:bookmarkStart w:id="1758" w:name="_Toc396423280"/>
      <w:r>
        <w:rPr>
          <w:rFonts w:ascii="宋体" w:hAnsi="宋体" w:cs="宋体" w:hint="eastAsia"/>
          <w:szCs w:val="21"/>
        </w:rPr>
        <w:t>18.3 验 收</w:t>
      </w:r>
      <w:bookmarkEnd w:id="1750"/>
      <w:bookmarkEnd w:id="1751"/>
      <w:bookmarkEnd w:id="1752"/>
      <w:bookmarkEnd w:id="1753"/>
      <w:bookmarkEnd w:id="1754"/>
      <w:bookmarkEnd w:id="1755"/>
      <w:bookmarkEnd w:id="1756"/>
      <w:bookmarkEnd w:id="1757"/>
      <w:bookmarkEnd w:id="1758"/>
    </w:p>
    <w:p w14:paraId="4AFF5549"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18.3.5经验收合格的工程, 实际竣工日期为承包人按照第18.2款提交竣工验收申请报告或按照本款重新提交竣工验收申请报告的日期（以两者中时间在后者为准）。</w:t>
      </w:r>
    </w:p>
    <w:p w14:paraId="4077A225" w14:textId="77777777" w:rsidR="007E60F3" w:rsidRDefault="007E60F3" w:rsidP="007E60F3">
      <w:pPr>
        <w:keepNext/>
        <w:keepLines/>
        <w:spacing w:line="360" w:lineRule="auto"/>
        <w:outlineLvl w:val="0"/>
        <w:rPr>
          <w:rFonts w:ascii="宋体" w:hAnsi="宋体" w:cs="宋体"/>
          <w:szCs w:val="21"/>
        </w:rPr>
      </w:pPr>
      <w:bookmarkStart w:id="1759" w:name="_Toc152042509"/>
      <w:bookmarkStart w:id="1760" w:name="_Toc241459732"/>
      <w:bookmarkStart w:id="1761" w:name="_Toc342296491"/>
      <w:bookmarkStart w:id="1762" w:name="_Toc396423281"/>
      <w:bookmarkStart w:id="1763" w:name="_Toc152045730"/>
      <w:bookmarkStart w:id="1764" w:name="_Toc531764826"/>
      <w:bookmarkStart w:id="1765" w:name="_Toc144974701"/>
      <w:bookmarkStart w:id="1766" w:name="_Toc179632748"/>
      <w:bookmarkStart w:id="1767" w:name="_Toc435200887"/>
      <w:r>
        <w:rPr>
          <w:rFonts w:ascii="宋体" w:hAnsi="宋体" w:cs="宋体" w:hint="eastAsia"/>
          <w:szCs w:val="21"/>
        </w:rPr>
        <w:t>18.5 施工期运行</w:t>
      </w:r>
      <w:bookmarkEnd w:id="1759"/>
      <w:bookmarkEnd w:id="1760"/>
      <w:bookmarkEnd w:id="1761"/>
      <w:bookmarkEnd w:id="1762"/>
      <w:bookmarkEnd w:id="1763"/>
      <w:bookmarkEnd w:id="1764"/>
      <w:bookmarkEnd w:id="1765"/>
      <w:bookmarkEnd w:id="1766"/>
      <w:bookmarkEnd w:id="1767"/>
    </w:p>
    <w:p w14:paraId="48942A00" w14:textId="77777777" w:rsidR="007E60F3" w:rsidRDefault="007E60F3" w:rsidP="007E60F3">
      <w:pPr>
        <w:spacing w:line="360" w:lineRule="auto"/>
        <w:ind w:firstLineChars="200" w:firstLine="420"/>
        <w:rPr>
          <w:rFonts w:ascii="宋体" w:hAnsi="宋体" w:cs="宋体"/>
          <w:szCs w:val="21"/>
          <w:u w:val="single"/>
        </w:rPr>
      </w:pPr>
      <w:bookmarkStart w:id="1768" w:name="_Toc152042510"/>
      <w:bookmarkStart w:id="1769" w:name="_Toc152045731"/>
      <w:bookmarkStart w:id="1770" w:name="_Toc179632749"/>
      <w:bookmarkStart w:id="1771" w:name="_Toc144974702"/>
      <w:r>
        <w:rPr>
          <w:rFonts w:ascii="宋体" w:hAnsi="宋体" w:cs="宋体" w:hint="eastAsia"/>
          <w:szCs w:val="21"/>
        </w:rPr>
        <w:t>18.5.1需要施工期运行的单位工程或设备安装工程：</w:t>
      </w:r>
      <w:r>
        <w:rPr>
          <w:rFonts w:ascii="宋体" w:hAnsi="宋体" w:cs="宋体" w:hint="eastAsia"/>
          <w:szCs w:val="21"/>
          <w:u w:val="single"/>
        </w:rPr>
        <w:t xml:space="preserve">     /     </w:t>
      </w:r>
      <w:r>
        <w:rPr>
          <w:rFonts w:ascii="宋体" w:hAnsi="宋体" w:cs="宋体" w:hint="eastAsia"/>
          <w:szCs w:val="21"/>
        </w:rPr>
        <w:t>。</w:t>
      </w:r>
    </w:p>
    <w:p w14:paraId="771C238E" w14:textId="77777777" w:rsidR="007E60F3" w:rsidRDefault="007E60F3" w:rsidP="007E60F3">
      <w:pPr>
        <w:keepNext/>
        <w:keepLines/>
        <w:spacing w:line="360" w:lineRule="auto"/>
        <w:outlineLvl w:val="0"/>
        <w:rPr>
          <w:rFonts w:ascii="宋体" w:hAnsi="宋体" w:cs="宋体"/>
          <w:szCs w:val="21"/>
        </w:rPr>
      </w:pPr>
      <w:bookmarkStart w:id="1772" w:name="_Toc342296492"/>
      <w:bookmarkStart w:id="1773" w:name="_Toc531764827"/>
      <w:bookmarkStart w:id="1774" w:name="_Toc435200888"/>
      <w:bookmarkStart w:id="1775" w:name="_Toc396423282"/>
      <w:bookmarkStart w:id="1776" w:name="_Toc241459733"/>
      <w:r>
        <w:rPr>
          <w:rFonts w:ascii="宋体" w:hAnsi="宋体" w:cs="宋体" w:hint="eastAsia"/>
          <w:szCs w:val="21"/>
        </w:rPr>
        <w:t>18.6 试运行</w:t>
      </w:r>
      <w:bookmarkEnd w:id="1768"/>
      <w:bookmarkEnd w:id="1769"/>
      <w:bookmarkEnd w:id="1770"/>
      <w:bookmarkEnd w:id="1771"/>
      <w:bookmarkEnd w:id="1772"/>
      <w:bookmarkEnd w:id="1773"/>
      <w:bookmarkEnd w:id="1774"/>
      <w:bookmarkEnd w:id="1775"/>
      <w:bookmarkEnd w:id="1776"/>
    </w:p>
    <w:p w14:paraId="0D8CEB76" w14:textId="77777777" w:rsidR="007E60F3" w:rsidRDefault="007E60F3" w:rsidP="007E60F3">
      <w:pPr>
        <w:spacing w:line="360" w:lineRule="auto"/>
        <w:ind w:firstLineChars="200" w:firstLine="420"/>
        <w:rPr>
          <w:rFonts w:ascii="宋体" w:hAnsi="宋体" w:cs="宋体"/>
          <w:szCs w:val="21"/>
        </w:rPr>
      </w:pPr>
      <w:bookmarkStart w:id="1777" w:name="_Toc144974703"/>
      <w:bookmarkStart w:id="1778" w:name="_Toc152042511"/>
      <w:bookmarkStart w:id="1779" w:name="_Toc179632750"/>
      <w:bookmarkStart w:id="1780" w:name="_Toc152045732"/>
      <w:r>
        <w:rPr>
          <w:rFonts w:ascii="宋体" w:hAnsi="宋体" w:cs="宋体" w:hint="eastAsia"/>
          <w:szCs w:val="21"/>
        </w:rPr>
        <w:t>18.6.1工程及工程设备试运行的组织与费用承担</w:t>
      </w:r>
    </w:p>
    <w:p w14:paraId="7231BE7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（1）工程设备安装具备单机无负荷试运行条件，由承包人组织试运行，费用由承包人承担。</w:t>
      </w:r>
    </w:p>
    <w:p w14:paraId="7965E38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 工程设备安装具备无负荷联动试运行条件，由发包人组织试运行，费用由发包人承担。</w:t>
      </w:r>
    </w:p>
    <w:p w14:paraId="54D79B1F"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lastRenderedPageBreak/>
        <w:t>（3）投料试运行应在工程竣工验收后由发包人负责，如发包人要求在工程竣工验收前进行或需要承包人配合时，应征得承包人同意，另行签订补充协议。</w:t>
      </w:r>
    </w:p>
    <w:p w14:paraId="6E66DAB0" w14:textId="77777777" w:rsidR="007E60F3" w:rsidRDefault="007E60F3" w:rsidP="007E60F3">
      <w:pPr>
        <w:keepNext/>
        <w:keepLines/>
        <w:spacing w:line="360" w:lineRule="auto"/>
        <w:outlineLvl w:val="0"/>
        <w:rPr>
          <w:rFonts w:ascii="宋体" w:hAnsi="宋体" w:cs="宋体"/>
          <w:szCs w:val="21"/>
        </w:rPr>
      </w:pPr>
      <w:bookmarkStart w:id="1781" w:name="_Toc241459734"/>
      <w:bookmarkStart w:id="1782" w:name="_Toc531764828"/>
      <w:bookmarkStart w:id="1783" w:name="_Toc396423283"/>
      <w:bookmarkStart w:id="1784" w:name="_Toc435200889"/>
      <w:bookmarkStart w:id="1785" w:name="_Toc342296493"/>
      <w:r>
        <w:rPr>
          <w:rFonts w:ascii="宋体" w:hAnsi="宋体" w:cs="宋体" w:hint="eastAsia"/>
          <w:szCs w:val="21"/>
        </w:rPr>
        <w:t>18.7 竣工清场</w:t>
      </w:r>
      <w:bookmarkEnd w:id="1777"/>
      <w:bookmarkEnd w:id="1778"/>
      <w:bookmarkEnd w:id="1779"/>
      <w:bookmarkEnd w:id="1780"/>
      <w:bookmarkEnd w:id="1781"/>
      <w:bookmarkEnd w:id="1782"/>
      <w:bookmarkEnd w:id="1783"/>
      <w:bookmarkEnd w:id="1784"/>
      <w:bookmarkEnd w:id="1785"/>
    </w:p>
    <w:p w14:paraId="7AE07763"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18.7.1监理人颁发（出具）工程接收证书后，承包人负责按照通用合同条款本项约定的要求对施工场地进行清理并承担相关费用，直至监理人检验合格为止。</w:t>
      </w:r>
    </w:p>
    <w:p w14:paraId="10510F13" w14:textId="77777777" w:rsidR="007E60F3" w:rsidRDefault="007E60F3" w:rsidP="007E60F3">
      <w:pPr>
        <w:keepNext/>
        <w:keepLines/>
        <w:spacing w:line="360" w:lineRule="auto"/>
        <w:outlineLvl w:val="0"/>
        <w:rPr>
          <w:rFonts w:ascii="宋体" w:hAnsi="宋体" w:cs="宋体"/>
          <w:szCs w:val="21"/>
        </w:rPr>
      </w:pPr>
      <w:bookmarkStart w:id="1786" w:name="_Toc241459735"/>
      <w:bookmarkStart w:id="1787" w:name="_Toc531764829"/>
      <w:bookmarkStart w:id="1788" w:name="_Toc435200890"/>
      <w:bookmarkStart w:id="1789" w:name="_Toc152045733"/>
      <w:bookmarkStart w:id="1790" w:name="_Toc179632751"/>
      <w:bookmarkStart w:id="1791" w:name="_Toc396423284"/>
      <w:bookmarkStart w:id="1792" w:name="_Toc152042512"/>
      <w:bookmarkStart w:id="1793" w:name="_Toc342296494"/>
      <w:bookmarkStart w:id="1794" w:name="_Toc144974704"/>
      <w:r>
        <w:rPr>
          <w:rFonts w:ascii="宋体" w:hAnsi="宋体" w:cs="宋体" w:hint="eastAsia"/>
          <w:szCs w:val="21"/>
        </w:rPr>
        <w:t>18.8 施工队伍的撤离</w:t>
      </w:r>
      <w:bookmarkEnd w:id="1786"/>
      <w:bookmarkEnd w:id="1787"/>
      <w:bookmarkEnd w:id="1788"/>
      <w:bookmarkEnd w:id="1789"/>
      <w:bookmarkEnd w:id="1790"/>
      <w:bookmarkEnd w:id="1791"/>
      <w:bookmarkEnd w:id="1792"/>
      <w:bookmarkEnd w:id="1793"/>
      <w:bookmarkEnd w:id="1794"/>
    </w:p>
    <w:p w14:paraId="10BBF3FE" w14:textId="77777777" w:rsidR="007E60F3" w:rsidRDefault="007E60F3" w:rsidP="007E60F3">
      <w:pPr>
        <w:spacing w:line="360" w:lineRule="auto"/>
        <w:ind w:firstLineChars="200" w:firstLine="420"/>
        <w:rPr>
          <w:rFonts w:ascii="宋体" w:hAnsi="宋体" w:cs="宋体"/>
          <w:szCs w:val="21"/>
        </w:rPr>
      </w:pPr>
      <w:bookmarkStart w:id="1795" w:name="_Toc144974705"/>
      <w:bookmarkStart w:id="1796" w:name="_Toc179632752"/>
      <w:bookmarkStart w:id="1797" w:name="_Toc152045734"/>
      <w:bookmarkStart w:id="1798" w:name="_Toc152042513"/>
      <w:r>
        <w:rPr>
          <w:rFonts w:ascii="宋体" w:hAnsi="宋体" w:cs="宋体" w:hint="eastAsia"/>
          <w:szCs w:val="21"/>
        </w:rPr>
        <w:t xml:space="preserve">承包人按照通用合同条款第18.8款约定撤离施工场地（现场）时，监理人和承包人应当办理永久工程和施工场地移交手续，移交手续以书面方式出具，并分别经过发包人、监理人和承包人的签认。 </w:t>
      </w:r>
    </w:p>
    <w:p w14:paraId="158C1192" w14:textId="77777777" w:rsidR="007E60F3" w:rsidRDefault="007E60F3" w:rsidP="007E60F3">
      <w:pPr>
        <w:keepNext/>
        <w:keepLines/>
        <w:spacing w:line="360" w:lineRule="auto"/>
        <w:outlineLvl w:val="0"/>
        <w:rPr>
          <w:rFonts w:ascii="宋体" w:hAnsi="宋体" w:cs="宋体"/>
          <w:szCs w:val="21"/>
        </w:rPr>
      </w:pPr>
      <w:bookmarkStart w:id="1799" w:name="_Toc241459736"/>
      <w:bookmarkStart w:id="1800" w:name="_Toc342296495"/>
      <w:bookmarkStart w:id="1801" w:name="_Toc396423285"/>
      <w:bookmarkStart w:id="1802" w:name="_Toc531764830"/>
      <w:bookmarkStart w:id="1803" w:name="_Toc435200891"/>
      <w:r>
        <w:rPr>
          <w:rFonts w:ascii="宋体" w:hAnsi="宋体" w:cs="宋体" w:hint="eastAsia"/>
          <w:szCs w:val="21"/>
        </w:rPr>
        <w:t>18.9 中间验收</w:t>
      </w:r>
      <w:bookmarkEnd w:id="1799"/>
      <w:bookmarkEnd w:id="1800"/>
      <w:bookmarkEnd w:id="1801"/>
      <w:bookmarkEnd w:id="1802"/>
      <w:bookmarkEnd w:id="1803"/>
    </w:p>
    <w:p w14:paraId="398ACDA7" w14:textId="77777777" w:rsidR="007E60F3" w:rsidRDefault="007E60F3" w:rsidP="007E60F3">
      <w:pPr>
        <w:spacing w:line="360" w:lineRule="auto"/>
        <w:ind w:firstLineChars="250" w:firstLine="525"/>
        <w:rPr>
          <w:rFonts w:ascii="宋体" w:hAnsi="宋体" w:cs="宋体"/>
          <w:szCs w:val="21"/>
        </w:rPr>
      </w:pPr>
      <w:r>
        <w:rPr>
          <w:rFonts w:ascii="宋体" w:hAnsi="宋体" w:cs="宋体" w:hint="eastAsia"/>
          <w:szCs w:val="21"/>
        </w:rPr>
        <w:t>本工程需要进行中间验收的部位如下：</w:t>
      </w:r>
      <w:r>
        <w:rPr>
          <w:rFonts w:ascii="宋体" w:hAnsi="宋体" w:cs="宋体" w:hint="eastAsia"/>
          <w:szCs w:val="21"/>
          <w:u w:val="single"/>
        </w:rPr>
        <w:t xml:space="preserve">         /                        </w:t>
      </w:r>
      <w:r>
        <w:rPr>
          <w:rFonts w:ascii="宋体" w:hAnsi="宋体" w:cs="宋体" w:hint="eastAsia"/>
          <w:szCs w:val="21"/>
        </w:rPr>
        <w:t>。</w:t>
      </w:r>
    </w:p>
    <w:p w14:paraId="1D0061A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当工程进度达到本款约定的中间验收部位时，承包人应当进行自检，并在中间验收前48小时以书面形式通知监理人验收。书面通知应包括中间验收的内容、验收时间和地点。承包人应当准备验收记录。只有监理人验收合格并在验收记录上签字后，承包人方可继续施工。验收不合格的，承包人在</w:t>
      </w:r>
      <w:r>
        <w:rPr>
          <w:rFonts w:ascii="宋体" w:hAnsi="宋体" w:cs="宋体" w:hint="eastAsia"/>
          <w:szCs w:val="21"/>
          <w:u w:val="single"/>
        </w:rPr>
        <w:t xml:space="preserve">         /       </w:t>
      </w:r>
      <w:r>
        <w:rPr>
          <w:rFonts w:ascii="宋体" w:hAnsi="宋体" w:cs="宋体" w:hint="eastAsia"/>
          <w:szCs w:val="21"/>
        </w:rPr>
        <w:t>期限内进行修改后重新验收。</w:t>
      </w:r>
    </w:p>
    <w:p w14:paraId="32AFF3CE"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监理人不能按时进行验收的，应在验收前24小时以书面形式向承包人提出延期要求，延期不能超过48小时。监理人未能按本款约定的时限提出延期要求，又未按期进行验收的，承包人可自行组织验收，监理人必须认同验收记录。</w:t>
      </w:r>
    </w:p>
    <w:p w14:paraId="2328E40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经监理人验收后工程质量符合约定的验收标准，但验收24小时后监理人仍不在验收记录上签字的，视为监理人已经认可验收记录，承包人可继续施工。</w:t>
      </w:r>
    </w:p>
    <w:p w14:paraId="72C0B13D" w14:textId="77777777" w:rsidR="007E60F3" w:rsidRDefault="007E60F3" w:rsidP="007E60F3">
      <w:pPr>
        <w:keepNext/>
        <w:keepLines/>
        <w:spacing w:line="360" w:lineRule="auto"/>
        <w:outlineLvl w:val="0"/>
        <w:rPr>
          <w:rFonts w:ascii="宋体" w:hAnsi="宋体" w:cs="宋体"/>
          <w:szCs w:val="21"/>
        </w:rPr>
      </w:pPr>
      <w:bookmarkStart w:id="1804" w:name="_Toc531764831"/>
      <w:r>
        <w:rPr>
          <w:rFonts w:ascii="宋体" w:hAnsi="宋体" w:cs="宋体" w:hint="eastAsia"/>
          <w:szCs w:val="21"/>
        </w:rPr>
        <w:t>18.10工程移交</w:t>
      </w:r>
      <w:bookmarkEnd w:id="1804"/>
      <w:r>
        <w:rPr>
          <w:rFonts w:ascii="宋体" w:hAnsi="宋体" w:cs="宋体" w:hint="eastAsia"/>
          <w:szCs w:val="21"/>
        </w:rPr>
        <w:t xml:space="preserve">　</w:t>
      </w:r>
    </w:p>
    <w:p w14:paraId="655C630D" w14:textId="77777777" w:rsidR="007E60F3" w:rsidRDefault="007E60F3" w:rsidP="007E60F3">
      <w:pPr>
        <w:keepNext/>
        <w:keepLines/>
        <w:spacing w:line="360" w:lineRule="auto"/>
        <w:ind w:firstLineChars="200" w:firstLine="420"/>
        <w:outlineLvl w:val="0"/>
        <w:rPr>
          <w:rFonts w:ascii="宋体" w:hAnsi="宋体" w:cs="宋体"/>
          <w:szCs w:val="21"/>
        </w:rPr>
      </w:pPr>
      <w:bookmarkStart w:id="1805" w:name="_Toc531764832"/>
      <w:r>
        <w:rPr>
          <w:rFonts w:ascii="宋体" w:hAnsi="宋体" w:cs="宋体" w:hint="eastAsia"/>
          <w:szCs w:val="21"/>
        </w:rPr>
        <w:t>承包人应于监理人发出工程接收证书后７天内将竣工工程交付发包人。</w:t>
      </w:r>
      <w:r>
        <w:rPr>
          <w:rFonts w:ascii="宋体" w:hAnsi="宋体" w:cs="宋体" w:hint="eastAsia"/>
          <w:bCs/>
          <w:szCs w:val="21"/>
        </w:rPr>
        <w:t>在移交过程中，承包人应全面积极地配合发包人做好移交工作。</w:t>
      </w:r>
      <w:r>
        <w:rPr>
          <w:rFonts w:ascii="宋体" w:hAnsi="宋体" w:cs="宋体" w:hint="eastAsia"/>
          <w:szCs w:val="21"/>
        </w:rPr>
        <w:t>承包人不得以竣工结算未完成、工程款支付等任何理由延期交付竣工工程，否则承包人应比照工期延误违约金标准支付违约金并赔偿发包人的全部损失。</w:t>
      </w:r>
      <w:bookmarkEnd w:id="1805"/>
    </w:p>
    <w:p w14:paraId="2450C729" w14:textId="77777777" w:rsidR="007E60F3" w:rsidRDefault="007E60F3" w:rsidP="007E60F3">
      <w:pPr>
        <w:keepNext/>
        <w:keepLines/>
        <w:spacing w:line="360" w:lineRule="auto"/>
        <w:outlineLvl w:val="0"/>
        <w:rPr>
          <w:rFonts w:ascii="宋体" w:hAnsi="宋体" w:cs="宋体"/>
          <w:szCs w:val="21"/>
          <w:lang w:val="zh-CN"/>
        </w:rPr>
      </w:pPr>
      <w:bookmarkStart w:id="1806" w:name="_Toc531764833"/>
      <w:bookmarkStart w:id="1807" w:name="_Toc435200892"/>
      <w:bookmarkStart w:id="1808" w:name="_Toc342296496"/>
      <w:bookmarkStart w:id="1809" w:name="_Toc396423286"/>
      <w:bookmarkStart w:id="1810" w:name="_Toc241459737"/>
      <w:r>
        <w:rPr>
          <w:rFonts w:ascii="宋体" w:hAnsi="宋体" w:cs="宋体" w:hint="eastAsia"/>
          <w:szCs w:val="21"/>
          <w:lang w:val="zh-CN"/>
        </w:rPr>
        <w:t>19. 缺陷责任与保修责任</w:t>
      </w:r>
      <w:bookmarkEnd w:id="1795"/>
      <w:bookmarkEnd w:id="1796"/>
      <w:bookmarkEnd w:id="1797"/>
      <w:bookmarkEnd w:id="1798"/>
      <w:bookmarkEnd w:id="1806"/>
      <w:bookmarkEnd w:id="1807"/>
      <w:bookmarkEnd w:id="1808"/>
      <w:bookmarkEnd w:id="1809"/>
      <w:bookmarkEnd w:id="1810"/>
    </w:p>
    <w:p w14:paraId="49F536C7" w14:textId="77777777" w:rsidR="007E60F3" w:rsidRDefault="007E60F3" w:rsidP="007E60F3">
      <w:pPr>
        <w:keepNext/>
        <w:keepLines/>
        <w:spacing w:line="360" w:lineRule="auto"/>
        <w:outlineLvl w:val="0"/>
        <w:rPr>
          <w:rFonts w:ascii="宋体" w:hAnsi="宋体" w:cs="宋体"/>
          <w:szCs w:val="21"/>
        </w:rPr>
      </w:pPr>
      <w:bookmarkStart w:id="1811" w:name="_Toc144974712"/>
      <w:bookmarkStart w:id="1812" w:name="_Toc152042520"/>
      <w:bookmarkStart w:id="1813" w:name="_Toc396423287"/>
      <w:bookmarkStart w:id="1814" w:name="_Toc435200893"/>
      <w:bookmarkStart w:id="1815" w:name="_Toc179632759"/>
      <w:bookmarkStart w:id="1816" w:name="_Toc342296497"/>
      <w:bookmarkStart w:id="1817" w:name="_Toc531764834"/>
      <w:bookmarkStart w:id="1818" w:name="_Toc152045741"/>
      <w:bookmarkStart w:id="1819" w:name="_Toc241459738"/>
      <w:r>
        <w:rPr>
          <w:rFonts w:ascii="宋体" w:hAnsi="宋体" w:cs="宋体" w:hint="eastAsia"/>
          <w:szCs w:val="21"/>
        </w:rPr>
        <w:t>19.7 保修责任</w:t>
      </w:r>
      <w:bookmarkEnd w:id="1811"/>
      <w:bookmarkEnd w:id="1812"/>
      <w:bookmarkEnd w:id="1813"/>
      <w:bookmarkEnd w:id="1814"/>
      <w:bookmarkEnd w:id="1815"/>
      <w:bookmarkEnd w:id="1816"/>
      <w:bookmarkEnd w:id="1817"/>
      <w:bookmarkEnd w:id="1818"/>
      <w:bookmarkEnd w:id="1819"/>
    </w:p>
    <w:p w14:paraId="5F4343B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（1）工程质量保修范围：</w:t>
      </w:r>
      <w:r>
        <w:rPr>
          <w:rFonts w:ascii="宋体" w:hAnsi="宋体" w:cs="宋体" w:hint="eastAsia"/>
          <w:szCs w:val="21"/>
          <w:u w:val="single"/>
        </w:rPr>
        <w:t>本合同约定的永久工程（指按合同约定建造并移交给发包人的工程，包括工程设备）</w:t>
      </w:r>
      <w:r>
        <w:rPr>
          <w:rFonts w:ascii="宋体" w:hAnsi="宋体" w:cs="宋体" w:hint="eastAsia"/>
          <w:szCs w:val="21"/>
        </w:rPr>
        <w:t>。</w:t>
      </w:r>
    </w:p>
    <w:p w14:paraId="32889726"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（2）工程质量保修期限：</w:t>
      </w:r>
      <w:r>
        <w:rPr>
          <w:rFonts w:ascii="宋体" w:hAnsi="宋体" w:cs="宋体" w:hint="eastAsia"/>
          <w:szCs w:val="21"/>
          <w:u w:val="single"/>
        </w:rPr>
        <w:t>防水工程的保修期为5年，装修工程、水、暖、电、通风等工程的保修期为2年</w:t>
      </w:r>
      <w:r>
        <w:rPr>
          <w:rFonts w:ascii="宋体" w:hAnsi="宋体" w:cs="宋体" w:hint="eastAsia"/>
          <w:szCs w:val="21"/>
        </w:rPr>
        <w:t>。</w:t>
      </w:r>
    </w:p>
    <w:p w14:paraId="3D1B48F9"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rPr>
        <w:t>（3）工程质量保修责任：</w:t>
      </w:r>
      <w:r>
        <w:rPr>
          <w:rFonts w:ascii="宋体" w:hAnsi="宋体" w:cs="宋体" w:hint="eastAsia"/>
          <w:szCs w:val="21"/>
          <w:u w:val="single"/>
        </w:rPr>
        <w:t>1．属于保修范围和内容的项目，承包人应在接到修理通知之日后2天内派人修理，承包人不在约定期限内派人修理，发包人可委托其他人员修理，保修费用从质量保修金内扣除。</w:t>
      </w:r>
    </w:p>
    <w:p w14:paraId="5ACB4CD3"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u w:val="single"/>
        </w:rPr>
        <w:lastRenderedPageBreak/>
        <w:t>2．发生须紧急抢修事故，承包人接到事故通知后，应立即到达事故现场抢修。非承包人施工质量引起的事故，抢修费用由发包人承担。</w:t>
      </w:r>
    </w:p>
    <w:p w14:paraId="444F28B9"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u w:val="single"/>
        </w:rPr>
        <w:t>3．因承包人原因致使工程在合理使用期限内造成人身和财产损害的，承包人应承担损害赔偿责任</w:t>
      </w:r>
      <w:r>
        <w:rPr>
          <w:rFonts w:ascii="宋体" w:hAnsi="宋体" w:cs="宋体" w:hint="eastAsia"/>
          <w:szCs w:val="21"/>
        </w:rPr>
        <w:t>。</w:t>
      </w:r>
    </w:p>
    <w:p w14:paraId="2BDA148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质量保修书是竣工验收申请报告的组成内容。承包人应当按照有关法律法规规定和合同所附的格式出具质量保修书，质量保修书的主要内容应当与本款上述约定内容一致。承包人在递交合同条款第18.2款约定的竣工验收报告的同时，将质量保修书一并报送监理人。</w:t>
      </w:r>
    </w:p>
    <w:p w14:paraId="68525848" w14:textId="77777777" w:rsidR="007E60F3" w:rsidRDefault="007E60F3" w:rsidP="007E60F3">
      <w:pPr>
        <w:keepNext/>
        <w:keepLines/>
        <w:spacing w:line="360" w:lineRule="auto"/>
        <w:outlineLvl w:val="0"/>
        <w:rPr>
          <w:rFonts w:ascii="宋体" w:hAnsi="宋体" w:cs="宋体"/>
          <w:szCs w:val="21"/>
          <w:lang w:val="zh-CN"/>
        </w:rPr>
      </w:pPr>
      <w:bookmarkStart w:id="1820" w:name="_Toc531764835"/>
      <w:bookmarkStart w:id="1821" w:name="_Toc435200894"/>
      <w:bookmarkStart w:id="1822" w:name="_Toc152045742"/>
      <w:bookmarkStart w:id="1823" w:name="_Toc396423288"/>
      <w:bookmarkStart w:id="1824" w:name="_Toc179632760"/>
      <w:bookmarkStart w:id="1825" w:name="_Toc241459739"/>
      <w:bookmarkStart w:id="1826" w:name="_Toc144974713"/>
      <w:bookmarkStart w:id="1827" w:name="_Toc152042521"/>
      <w:bookmarkStart w:id="1828" w:name="_Toc342296498"/>
      <w:r>
        <w:rPr>
          <w:rFonts w:ascii="宋体" w:hAnsi="宋体" w:cs="宋体" w:hint="eastAsia"/>
          <w:szCs w:val="21"/>
          <w:lang w:val="zh-CN"/>
        </w:rPr>
        <w:t>20. 保险</w:t>
      </w:r>
      <w:bookmarkEnd w:id="1820"/>
      <w:bookmarkEnd w:id="1821"/>
      <w:bookmarkEnd w:id="1822"/>
      <w:bookmarkEnd w:id="1823"/>
      <w:bookmarkEnd w:id="1824"/>
      <w:bookmarkEnd w:id="1825"/>
      <w:bookmarkEnd w:id="1826"/>
      <w:bookmarkEnd w:id="1827"/>
      <w:bookmarkEnd w:id="1828"/>
    </w:p>
    <w:p w14:paraId="3A11A8CF" w14:textId="77777777" w:rsidR="007E60F3" w:rsidRDefault="007E60F3" w:rsidP="007E60F3">
      <w:pPr>
        <w:keepNext/>
        <w:keepLines/>
        <w:spacing w:line="360" w:lineRule="auto"/>
        <w:outlineLvl w:val="0"/>
        <w:rPr>
          <w:rFonts w:ascii="宋体" w:hAnsi="宋体" w:cs="宋体"/>
          <w:szCs w:val="21"/>
        </w:rPr>
      </w:pPr>
      <w:bookmarkStart w:id="1829" w:name="_Toc241459740"/>
      <w:bookmarkStart w:id="1830" w:name="_Toc152042522"/>
      <w:bookmarkStart w:id="1831" w:name="_Toc531764836"/>
      <w:bookmarkStart w:id="1832" w:name="_Toc152045743"/>
      <w:bookmarkStart w:id="1833" w:name="_Toc144974714"/>
      <w:bookmarkStart w:id="1834" w:name="_Toc179632761"/>
      <w:bookmarkStart w:id="1835" w:name="_Toc435200895"/>
      <w:bookmarkStart w:id="1836" w:name="_Toc396423289"/>
      <w:bookmarkStart w:id="1837" w:name="_Toc342296499"/>
      <w:r>
        <w:rPr>
          <w:rFonts w:ascii="宋体" w:hAnsi="宋体" w:cs="宋体" w:hint="eastAsia"/>
          <w:szCs w:val="21"/>
        </w:rPr>
        <w:t>20.1 工程保险</w:t>
      </w:r>
      <w:bookmarkEnd w:id="1829"/>
      <w:bookmarkEnd w:id="1830"/>
      <w:bookmarkEnd w:id="1831"/>
      <w:bookmarkEnd w:id="1832"/>
      <w:bookmarkEnd w:id="1833"/>
      <w:bookmarkEnd w:id="1834"/>
      <w:bookmarkEnd w:id="1835"/>
      <w:bookmarkEnd w:id="1836"/>
      <w:bookmarkEnd w:id="1837"/>
    </w:p>
    <w:p w14:paraId="5285E131" w14:textId="77777777" w:rsidR="007E60F3" w:rsidRDefault="007E60F3" w:rsidP="007E60F3">
      <w:pPr>
        <w:spacing w:line="360" w:lineRule="auto"/>
        <w:ind w:firstLineChars="200" w:firstLine="420"/>
        <w:rPr>
          <w:rFonts w:ascii="宋体" w:hAnsi="宋体" w:cs="宋体"/>
          <w:szCs w:val="21"/>
        </w:rPr>
      </w:pPr>
      <w:bookmarkStart w:id="1838" w:name="_Toc152045744"/>
      <w:bookmarkStart w:id="1839" w:name="_Toc152042523"/>
      <w:bookmarkStart w:id="1840" w:name="_Toc144974715"/>
      <w:bookmarkStart w:id="1841" w:name="_Toc179632762"/>
      <w:r>
        <w:rPr>
          <w:rFonts w:ascii="宋体" w:hAnsi="宋体" w:cs="宋体" w:hint="eastAsia"/>
          <w:szCs w:val="21"/>
        </w:rPr>
        <w:t>本工程</w:t>
      </w:r>
      <w:r>
        <w:rPr>
          <w:rFonts w:ascii="宋体" w:hAnsi="宋体" w:cs="宋体" w:hint="eastAsia"/>
          <w:szCs w:val="21"/>
          <w:u w:val="single"/>
        </w:rPr>
        <w:t xml:space="preserve">不投保  </w:t>
      </w:r>
      <w:r>
        <w:rPr>
          <w:rFonts w:ascii="宋体" w:hAnsi="宋体" w:cs="宋体" w:hint="eastAsia"/>
          <w:szCs w:val="21"/>
        </w:rPr>
        <w:t>(投保/不投保)工程保险。投保工程保险时，险种为：</w:t>
      </w:r>
      <w:r>
        <w:rPr>
          <w:rFonts w:ascii="宋体" w:hAnsi="宋体" w:cs="宋体" w:hint="eastAsia"/>
          <w:szCs w:val="21"/>
          <w:u w:val="single"/>
        </w:rPr>
        <w:t xml:space="preserve">  /     </w:t>
      </w:r>
      <w:r>
        <w:rPr>
          <w:rFonts w:ascii="宋体" w:hAnsi="宋体" w:cs="宋体" w:hint="eastAsia"/>
          <w:szCs w:val="21"/>
        </w:rPr>
        <w:t>，并符合以下约定。</w:t>
      </w:r>
    </w:p>
    <w:p w14:paraId="751D0664"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（1）投保人：</w:t>
      </w:r>
      <w:r>
        <w:rPr>
          <w:rFonts w:ascii="宋体" w:hAnsi="宋体" w:cs="宋体" w:hint="eastAsia"/>
          <w:szCs w:val="21"/>
          <w:u w:val="single"/>
        </w:rPr>
        <w:t xml:space="preserve">           /                                           </w:t>
      </w:r>
      <w:r>
        <w:rPr>
          <w:rFonts w:ascii="宋体" w:hAnsi="宋体" w:cs="宋体" w:hint="eastAsia"/>
          <w:szCs w:val="21"/>
        </w:rPr>
        <w:t>。</w:t>
      </w:r>
    </w:p>
    <w:p w14:paraId="758B124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（2）投保内容：</w:t>
      </w:r>
      <w:r>
        <w:rPr>
          <w:rFonts w:ascii="宋体" w:hAnsi="宋体" w:cs="宋体" w:hint="eastAsia"/>
          <w:szCs w:val="21"/>
          <w:u w:val="single"/>
        </w:rPr>
        <w:t xml:space="preserve">       /                                               </w:t>
      </w:r>
      <w:r>
        <w:rPr>
          <w:rFonts w:ascii="宋体" w:hAnsi="宋体" w:cs="宋体" w:hint="eastAsia"/>
          <w:szCs w:val="21"/>
        </w:rPr>
        <w:t>。</w:t>
      </w:r>
    </w:p>
    <w:p w14:paraId="73481F0D"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（3）保险费率：由投保人与合同双方同意的保险人商定。</w:t>
      </w:r>
    </w:p>
    <w:p w14:paraId="30DC350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（4）保险金额：</w:t>
      </w:r>
      <w:r>
        <w:rPr>
          <w:rFonts w:ascii="宋体" w:hAnsi="宋体" w:cs="宋体" w:hint="eastAsia"/>
          <w:szCs w:val="21"/>
          <w:u w:val="single"/>
        </w:rPr>
        <w:t xml:space="preserve">         /                                        </w:t>
      </w:r>
      <w:r>
        <w:rPr>
          <w:rFonts w:ascii="宋体" w:hAnsi="宋体" w:cs="宋体" w:hint="eastAsia"/>
          <w:szCs w:val="21"/>
        </w:rPr>
        <w:t>。</w:t>
      </w:r>
    </w:p>
    <w:p w14:paraId="0AEB1866" w14:textId="77777777" w:rsidR="007E60F3" w:rsidRDefault="007E60F3" w:rsidP="007E60F3">
      <w:pPr>
        <w:spacing w:line="360" w:lineRule="auto"/>
        <w:ind w:firstLineChars="200" w:firstLine="420"/>
        <w:rPr>
          <w:rFonts w:ascii="宋体" w:hAnsi="宋体" w:cs="宋体"/>
          <w:szCs w:val="21"/>
          <w:u w:val="single"/>
        </w:rPr>
      </w:pPr>
      <w:r>
        <w:rPr>
          <w:rFonts w:ascii="宋体" w:hAnsi="宋体" w:cs="宋体" w:hint="eastAsia"/>
          <w:szCs w:val="21"/>
        </w:rPr>
        <w:t>（5）保险期限：</w:t>
      </w:r>
      <w:r>
        <w:rPr>
          <w:rFonts w:ascii="宋体" w:hAnsi="宋体" w:cs="宋体" w:hint="eastAsia"/>
          <w:szCs w:val="21"/>
          <w:u w:val="single"/>
        </w:rPr>
        <w:t xml:space="preserve">         /                                           </w:t>
      </w:r>
      <w:r>
        <w:rPr>
          <w:rFonts w:ascii="宋体" w:hAnsi="宋体" w:cs="宋体" w:hint="eastAsia"/>
          <w:szCs w:val="21"/>
        </w:rPr>
        <w:t>。</w:t>
      </w:r>
    </w:p>
    <w:p w14:paraId="7813C623" w14:textId="77777777" w:rsidR="007E60F3" w:rsidRDefault="007E60F3" w:rsidP="007E60F3">
      <w:pPr>
        <w:keepNext/>
        <w:keepLines/>
        <w:spacing w:line="360" w:lineRule="auto"/>
        <w:outlineLvl w:val="0"/>
        <w:rPr>
          <w:rFonts w:ascii="宋体" w:hAnsi="宋体" w:cs="宋体"/>
          <w:szCs w:val="21"/>
        </w:rPr>
      </w:pPr>
      <w:bookmarkStart w:id="1842" w:name="_Toc531764837"/>
      <w:bookmarkStart w:id="1843" w:name="_Toc241459741"/>
      <w:bookmarkStart w:id="1844" w:name="_Toc144974717"/>
      <w:bookmarkStart w:id="1845" w:name="_Toc152042525"/>
      <w:bookmarkStart w:id="1846" w:name="_Toc435200896"/>
      <w:bookmarkStart w:id="1847" w:name="_Toc396423290"/>
      <w:bookmarkStart w:id="1848" w:name="_Toc342296500"/>
      <w:bookmarkStart w:id="1849" w:name="_Toc179632764"/>
      <w:bookmarkStart w:id="1850" w:name="_Toc152045746"/>
      <w:bookmarkEnd w:id="1838"/>
      <w:bookmarkEnd w:id="1839"/>
      <w:bookmarkEnd w:id="1840"/>
      <w:bookmarkEnd w:id="1841"/>
      <w:r>
        <w:rPr>
          <w:rFonts w:ascii="宋体" w:hAnsi="宋体" w:cs="宋体" w:hint="eastAsia"/>
          <w:szCs w:val="21"/>
        </w:rPr>
        <w:t>20.4 第三者责任险</w:t>
      </w:r>
      <w:bookmarkEnd w:id="1842"/>
      <w:bookmarkEnd w:id="1843"/>
      <w:bookmarkEnd w:id="1844"/>
      <w:bookmarkEnd w:id="1845"/>
      <w:bookmarkEnd w:id="1846"/>
      <w:bookmarkEnd w:id="1847"/>
      <w:bookmarkEnd w:id="1848"/>
      <w:bookmarkEnd w:id="1849"/>
      <w:bookmarkEnd w:id="1850"/>
    </w:p>
    <w:p w14:paraId="29A518B0"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20.4.2保险金额：</w:t>
      </w:r>
      <w:r>
        <w:rPr>
          <w:rFonts w:ascii="宋体" w:hAnsi="宋体" w:cs="宋体" w:hint="eastAsia"/>
          <w:szCs w:val="21"/>
          <w:u w:val="single"/>
        </w:rPr>
        <w:t xml:space="preserve">        /                                     </w:t>
      </w:r>
      <w:r>
        <w:rPr>
          <w:rFonts w:ascii="宋体" w:hAnsi="宋体" w:cs="宋体" w:hint="eastAsia"/>
          <w:szCs w:val="21"/>
        </w:rPr>
        <w:t xml:space="preserve"> ，保险费率由承包人与发包人同意的保险人商定，相关保险费由</w:t>
      </w:r>
      <w:r>
        <w:rPr>
          <w:rFonts w:ascii="宋体" w:hAnsi="宋体" w:cs="宋体" w:hint="eastAsia"/>
          <w:szCs w:val="21"/>
          <w:u w:val="single"/>
        </w:rPr>
        <w:t xml:space="preserve">      /     </w:t>
      </w:r>
      <w:r>
        <w:rPr>
          <w:rFonts w:ascii="宋体" w:hAnsi="宋体" w:cs="宋体" w:hint="eastAsia"/>
          <w:szCs w:val="21"/>
        </w:rPr>
        <w:t xml:space="preserve">承担。                               </w:t>
      </w:r>
    </w:p>
    <w:p w14:paraId="3DB0E809" w14:textId="77777777" w:rsidR="007E60F3" w:rsidRDefault="007E60F3" w:rsidP="007E60F3">
      <w:pPr>
        <w:keepNext/>
        <w:keepLines/>
        <w:spacing w:line="360" w:lineRule="auto"/>
        <w:outlineLvl w:val="0"/>
        <w:rPr>
          <w:rFonts w:ascii="宋体" w:hAnsi="宋体" w:cs="宋体"/>
          <w:szCs w:val="21"/>
        </w:rPr>
      </w:pPr>
      <w:bookmarkStart w:id="1851" w:name="_Toc435200897"/>
      <w:bookmarkStart w:id="1852" w:name="_Toc241459742"/>
      <w:bookmarkStart w:id="1853" w:name="_Toc342296501"/>
      <w:bookmarkStart w:id="1854" w:name="_Toc396423291"/>
      <w:bookmarkStart w:id="1855" w:name="_Toc531764838"/>
      <w:bookmarkStart w:id="1856" w:name="_Toc179632765"/>
      <w:bookmarkStart w:id="1857" w:name="_Toc152042526"/>
      <w:bookmarkStart w:id="1858" w:name="_Toc152045747"/>
      <w:bookmarkStart w:id="1859" w:name="_Toc144974718"/>
      <w:r>
        <w:rPr>
          <w:rFonts w:ascii="宋体" w:hAnsi="宋体" w:cs="宋体" w:hint="eastAsia"/>
          <w:szCs w:val="21"/>
        </w:rPr>
        <w:t>20.5 其他保险</w:t>
      </w:r>
      <w:bookmarkEnd w:id="1851"/>
      <w:bookmarkEnd w:id="1852"/>
      <w:bookmarkEnd w:id="1853"/>
      <w:bookmarkEnd w:id="1854"/>
      <w:bookmarkEnd w:id="1855"/>
      <w:bookmarkEnd w:id="1856"/>
      <w:bookmarkEnd w:id="1857"/>
      <w:bookmarkEnd w:id="1858"/>
      <w:bookmarkEnd w:id="1859"/>
    </w:p>
    <w:p w14:paraId="46C281C7"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承包人应为其施工设备、进场材料和工程设备等办理的保险：</w:t>
      </w:r>
      <w:r>
        <w:rPr>
          <w:rFonts w:ascii="宋体" w:hAnsi="宋体" w:cs="宋体" w:hint="eastAsia"/>
          <w:szCs w:val="21"/>
          <w:u w:val="single"/>
        </w:rPr>
        <w:t xml:space="preserve">       /        </w:t>
      </w:r>
      <w:r>
        <w:rPr>
          <w:rFonts w:ascii="宋体" w:hAnsi="宋体" w:cs="宋体" w:hint="eastAsia"/>
          <w:szCs w:val="21"/>
        </w:rPr>
        <w:t>。</w:t>
      </w:r>
    </w:p>
    <w:p w14:paraId="2EF98756" w14:textId="77777777" w:rsidR="007E60F3" w:rsidRDefault="007E60F3" w:rsidP="007E60F3">
      <w:pPr>
        <w:keepNext/>
        <w:keepLines/>
        <w:spacing w:line="360" w:lineRule="auto"/>
        <w:outlineLvl w:val="0"/>
        <w:rPr>
          <w:rFonts w:ascii="宋体" w:hAnsi="宋体" w:cs="宋体"/>
          <w:szCs w:val="21"/>
        </w:rPr>
      </w:pPr>
      <w:bookmarkStart w:id="1860" w:name="_Toc396423292"/>
      <w:bookmarkStart w:id="1861" w:name="_Toc152042527"/>
      <w:bookmarkStart w:id="1862" w:name="_Toc144974719"/>
      <w:bookmarkStart w:id="1863" w:name="_Toc241459743"/>
      <w:bookmarkStart w:id="1864" w:name="_Toc152045748"/>
      <w:bookmarkStart w:id="1865" w:name="_Toc179632766"/>
      <w:bookmarkStart w:id="1866" w:name="_Toc342296502"/>
      <w:bookmarkStart w:id="1867" w:name="_Toc531764839"/>
      <w:bookmarkStart w:id="1868" w:name="_Toc435200898"/>
      <w:r>
        <w:rPr>
          <w:rFonts w:ascii="宋体" w:hAnsi="宋体" w:cs="宋体" w:hint="eastAsia"/>
          <w:szCs w:val="21"/>
        </w:rPr>
        <w:t>20.6 对各项保险的一般要求</w:t>
      </w:r>
      <w:bookmarkEnd w:id="1860"/>
      <w:bookmarkEnd w:id="1861"/>
      <w:bookmarkEnd w:id="1862"/>
      <w:bookmarkEnd w:id="1863"/>
      <w:bookmarkEnd w:id="1864"/>
      <w:bookmarkEnd w:id="1865"/>
      <w:bookmarkEnd w:id="1866"/>
      <w:bookmarkEnd w:id="1867"/>
      <w:bookmarkEnd w:id="1868"/>
    </w:p>
    <w:p w14:paraId="35C9B221" w14:textId="77777777" w:rsidR="007E60F3" w:rsidRDefault="007E60F3" w:rsidP="007E60F3">
      <w:pPr>
        <w:spacing w:line="360" w:lineRule="auto"/>
        <w:rPr>
          <w:rFonts w:ascii="宋体" w:hAnsi="宋体" w:cs="宋体"/>
          <w:szCs w:val="21"/>
        </w:rPr>
      </w:pPr>
      <w:r>
        <w:rPr>
          <w:rFonts w:ascii="宋体" w:hAnsi="宋体" w:cs="宋体" w:hint="eastAsia"/>
          <w:szCs w:val="21"/>
        </w:rPr>
        <w:t>20.6.1保险凭证</w:t>
      </w:r>
    </w:p>
    <w:p w14:paraId="15C36532" w14:textId="77777777" w:rsidR="007E60F3" w:rsidRDefault="007E60F3" w:rsidP="007E60F3">
      <w:pPr>
        <w:spacing w:line="360" w:lineRule="auto"/>
        <w:ind w:firstLine="525"/>
        <w:rPr>
          <w:rFonts w:ascii="宋体" w:hAnsi="宋体" w:cs="宋体"/>
          <w:szCs w:val="21"/>
          <w:u w:val="single"/>
        </w:rPr>
      </w:pPr>
      <w:r>
        <w:rPr>
          <w:rFonts w:ascii="宋体" w:hAnsi="宋体" w:cs="宋体" w:hint="eastAsia"/>
          <w:szCs w:val="21"/>
        </w:rPr>
        <w:t>承包人向发包人提交各项保险生效的证据和保险单副本的期限：</w:t>
      </w:r>
      <w:r>
        <w:rPr>
          <w:rFonts w:ascii="宋体" w:hAnsi="宋体" w:cs="宋体" w:hint="eastAsia"/>
          <w:szCs w:val="21"/>
          <w:u w:val="single"/>
        </w:rPr>
        <w:t xml:space="preserve">       /    </w:t>
      </w:r>
      <w:r>
        <w:rPr>
          <w:rFonts w:ascii="宋体" w:hAnsi="宋体" w:cs="宋体" w:hint="eastAsia"/>
          <w:szCs w:val="21"/>
        </w:rPr>
        <w:t>。</w:t>
      </w:r>
    </w:p>
    <w:p w14:paraId="040DF467" w14:textId="77777777" w:rsidR="007E60F3" w:rsidRDefault="007E60F3" w:rsidP="007E60F3">
      <w:pPr>
        <w:spacing w:line="360" w:lineRule="auto"/>
        <w:rPr>
          <w:rFonts w:ascii="宋体" w:hAnsi="宋体" w:cs="宋体"/>
          <w:szCs w:val="21"/>
        </w:rPr>
      </w:pPr>
      <w:r>
        <w:rPr>
          <w:rFonts w:ascii="宋体" w:hAnsi="宋体" w:cs="宋体" w:hint="eastAsia"/>
          <w:szCs w:val="21"/>
        </w:rPr>
        <w:t>20.6.4保险金不足的补偿</w:t>
      </w:r>
    </w:p>
    <w:p w14:paraId="2665C09A" w14:textId="77777777" w:rsidR="007E60F3" w:rsidRDefault="007E60F3" w:rsidP="007E60F3">
      <w:pPr>
        <w:spacing w:line="360" w:lineRule="auto"/>
        <w:ind w:firstLine="525"/>
        <w:rPr>
          <w:rFonts w:ascii="宋体" w:hAnsi="宋体" w:cs="宋体"/>
          <w:szCs w:val="21"/>
        </w:rPr>
      </w:pPr>
      <w:r>
        <w:rPr>
          <w:rFonts w:ascii="宋体" w:hAnsi="宋体" w:cs="宋体" w:hint="eastAsia"/>
          <w:szCs w:val="21"/>
        </w:rPr>
        <w:t>保险金不足以补偿损失时，承包人和发包人负责补偿的责任分摊：</w:t>
      </w:r>
      <w:r>
        <w:rPr>
          <w:rFonts w:ascii="宋体" w:hAnsi="宋体" w:cs="宋体" w:hint="eastAsia"/>
          <w:szCs w:val="21"/>
          <w:u w:val="single"/>
        </w:rPr>
        <w:t xml:space="preserve">  永久工程损失保险赔偿与实际损失的差额由发包人补偿，临时工程、施工设备和施工人员损失保险赔偿与实际损失的差额由承包人补偿</w:t>
      </w:r>
      <w:r>
        <w:rPr>
          <w:rFonts w:ascii="宋体" w:hAnsi="宋体" w:cs="宋体" w:hint="eastAsia"/>
          <w:szCs w:val="21"/>
        </w:rPr>
        <w:t>。</w:t>
      </w:r>
    </w:p>
    <w:p w14:paraId="289A9BBA" w14:textId="77777777" w:rsidR="007E60F3" w:rsidRDefault="007E60F3" w:rsidP="007E60F3">
      <w:pPr>
        <w:keepNext/>
        <w:keepLines/>
        <w:spacing w:line="360" w:lineRule="auto"/>
        <w:outlineLvl w:val="0"/>
        <w:rPr>
          <w:rFonts w:ascii="宋体" w:hAnsi="宋体" w:cs="宋体"/>
          <w:szCs w:val="21"/>
          <w:lang w:val="zh-CN"/>
        </w:rPr>
      </w:pPr>
      <w:bookmarkStart w:id="1869" w:name="_Toc241459744"/>
      <w:bookmarkStart w:id="1870" w:name="_Toc179632767"/>
      <w:bookmarkStart w:id="1871" w:name="_Toc152045749"/>
      <w:bookmarkStart w:id="1872" w:name="_Toc435200899"/>
      <w:bookmarkStart w:id="1873" w:name="_Toc396423293"/>
      <w:bookmarkStart w:id="1874" w:name="_Toc531764840"/>
      <w:bookmarkStart w:id="1875" w:name="_Toc144974720"/>
      <w:bookmarkStart w:id="1876" w:name="_Toc342296503"/>
      <w:bookmarkStart w:id="1877" w:name="_Toc152042528"/>
      <w:r>
        <w:rPr>
          <w:rFonts w:ascii="宋体" w:hAnsi="宋体" w:cs="宋体" w:hint="eastAsia"/>
          <w:szCs w:val="21"/>
          <w:lang w:val="zh-CN"/>
        </w:rPr>
        <w:t>21. 不可抗力</w:t>
      </w:r>
      <w:bookmarkEnd w:id="1869"/>
      <w:bookmarkEnd w:id="1870"/>
      <w:bookmarkEnd w:id="1871"/>
      <w:bookmarkEnd w:id="1872"/>
      <w:bookmarkEnd w:id="1873"/>
      <w:bookmarkEnd w:id="1874"/>
      <w:bookmarkEnd w:id="1875"/>
      <w:bookmarkEnd w:id="1876"/>
      <w:bookmarkEnd w:id="1877"/>
    </w:p>
    <w:p w14:paraId="4E5508DC" w14:textId="77777777" w:rsidR="007E60F3" w:rsidRDefault="007E60F3" w:rsidP="007E60F3">
      <w:pPr>
        <w:keepNext/>
        <w:keepLines/>
        <w:spacing w:line="360" w:lineRule="auto"/>
        <w:outlineLvl w:val="0"/>
        <w:rPr>
          <w:rFonts w:ascii="宋体" w:hAnsi="宋体" w:cs="宋体"/>
          <w:szCs w:val="21"/>
        </w:rPr>
      </w:pPr>
      <w:bookmarkStart w:id="1878" w:name="_Toc435200900"/>
      <w:bookmarkStart w:id="1879" w:name="_Toc342296504"/>
      <w:bookmarkStart w:id="1880" w:name="_Toc152042529"/>
      <w:bookmarkStart w:id="1881" w:name="_Toc241459745"/>
      <w:bookmarkStart w:id="1882" w:name="_Toc152045750"/>
      <w:bookmarkStart w:id="1883" w:name="_Toc144974721"/>
      <w:bookmarkStart w:id="1884" w:name="_Toc396423294"/>
      <w:bookmarkStart w:id="1885" w:name="_Toc531764841"/>
      <w:bookmarkStart w:id="1886" w:name="_Toc179632768"/>
      <w:r>
        <w:rPr>
          <w:rFonts w:ascii="宋体" w:hAnsi="宋体" w:cs="宋体" w:hint="eastAsia"/>
          <w:szCs w:val="21"/>
        </w:rPr>
        <w:t>21.1 不可抗力的确认</w:t>
      </w:r>
      <w:bookmarkEnd w:id="1878"/>
      <w:bookmarkEnd w:id="1879"/>
      <w:bookmarkEnd w:id="1880"/>
      <w:bookmarkEnd w:id="1881"/>
      <w:bookmarkEnd w:id="1882"/>
      <w:bookmarkEnd w:id="1883"/>
      <w:bookmarkEnd w:id="1884"/>
      <w:bookmarkEnd w:id="1885"/>
      <w:bookmarkEnd w:id="1886"/>
    </w:p>
    <w:p w14:paraId="2F41B50B" w14:textId="77777777" w:rsidR="007E60F3" w:rsidRDefault="007E60F3" w:rsidP="007E60F3">
      <w:pPr>
        <w:spacing w:line="360" w:lineRule="auto"/>
        <w:ind w:firstLine="525"/>
        <w:rPr>
          <w:rFonts w:ascii="宋体" w:hAnsi="宋体" w:cs="宋体"/>
          <w:szCs w:val="21"/>
        </w:rPr>
      </w:pPr>
      <w:r>
        <w:rPr>
          <w:rFonts w:ascii="宋体" w:hAnsi="宋体" w:cs="宋体" w:hint="eastAsia"/>
          <w:szCs w:val="21"/>
        </w:rPr>
        <w:t>21.1.1通用合同条款第21.1.1项约定的不可抗力以外的其他情形：</w:t>
      </w:r>
      <w:r>
        <w:rPr>
          <w:rFonts w:ascii="宋体" w:hAnsi="宋体" w:cs="宋体" w:hint="eastAsia"/>
          <w:szCs w:val="21"/>
          <w:u w:val="single"/>
        </w:rPr>
        <w:t>/</w:t>
      </w:r>
      <w:r>
        <w:rPr>
          <w:rFonts w:ascii="宋体" w:hAnsi="宋体" w:cs="宋体" w:hint="eastAsia"/>
          <w:szCs w:val="21"/>
        </w:rPr>
        <w:t>。</w:t>
      </w:r>
    </w:p>
    <w:p w14:paraId="06CB27AA" w14:textId="77777777" w:rsidR="007E60F3" w:rsidRDefault="007E60F3" w:rsidP="007E60F3">
      <w:pPr>
        <w:spacing w:line="360" w:lineRule="auto"/>
        <w:ind w:firstLineChars="200" w:firstLine="420"/>
        <w:rPr>
          <w:rFonts w:ascii="宋体" w:hAnsi="宋体" w:cs="宋体"/>
          <w:szCs w:val="21"/>
        </w:rPr>
      </w:pPr>
      <w:r>
        <w:rPr>
          <w:rFonts w:ascii="宋体" w:hAnsi="宋体" w:cs="宋体" w:hint="eastAsia"/>
          <w:szCs w:val="21"/>
        </w:rPr>
        <w:t>不可抗力的等级范围约定：</w:t>
      </w:r>
      <w:r>
        <w:rPr>
          <w:rFonts w:ascii="宋体" w:hAnsi="宋体" w:cs="宋体" w:hint="eastAsia"/>
          <w:szCs w:val="21"/>
          <w:u w:val="single"/>
        </w:rPr>
        <w:t xml:space="preserve">  烈度7度（不含7度）以上地震，10级以上（不含10级）台风，日雨量60mm以上暴雨（以国家县（市）级以上气象局（台）、地震局（台）等专门机构公布为准），以及县市级以上政府公告不允许在本场地施工的时段     </w:t>
      </w:r>
      <w:r>
        <w:rPr>
          <w:rFonts w:ascii="宋体" w:hAnsi="宋体" w:cs="宋体" w:hint="eastAsia"/>
          <w:szCs w:val="21"/>
        </w:rPr>
        <w:t>。</w:t>
      </w:r>
    </w:p>
    <w:p w14:paraId="3ABD4EDE" w14:textId="77777777" w:rsidR="007E60F3" w:rsidRDefault="007E60F3" w:rsidP="007E60F3">
      <w:pPr>
        <w:keepNext/>
        <w:keepLines/>
        <w:spacing w:line="360" w:lineRule="auto"/>
        <w:outlineLvl w:val="0"/>
        <w:rPr>
          <w:rFonts w:ascii="宋体" w:hAnsi="宋体" w:cs="宋体"/>
          <w:szCs w:val="21"/>
          <w:lang w:val="zh-CN"/>
        </w:rPr>
      </w:pPr>
      <w:bookmarkStart w:id="1887" w:name="_Toc342296506"/>
      <w:bookmarkStart w:id="1888" w:name="_Toc531764843"/>
      <w:bookmarkStart w:id="1889" w:name="_Toc241459747"/>
      <w:bookmarkStart w:id="1890" w:name="_Toc152045762"/>
      <w:bookmarkStart w:id="1891" w:name="_Toc144974732"/>
      <w:bookmarkStart w:id="1892" w:name="_Toc396423296"/>
      <w:bookmarkStart w:id="1893" w:name="_Toc435200902"/>
      <w:bookmarkStart w:id="1894" w:name="_Toc152042541"/>
      <w:bookmarkStart w:id="1895" w:name="_Toc179632780"/>
      <w:r>
        <w:rPr>
          <w:rFonts w:ascii="宋体" w:hAnsi="宋体" w:cs="宋体" w:hint="eastAsia"/>
          <w:szCs w:val="21"/>
          <w:lang w:val="zh-CN"/>
        </w:rPr>
        <w:lastRenderedPageBreak/>
        <w:t>24. 争议的解决</w:t>
      </w:r>
      <w:bookmarkEnd w:id="1887"/>
      <w:bookmarkEnd w:id="1888"/>
      <w:bookmarkEnd w:id="1889"/>
      <w:bookmarkEnd w:id="1890"/>
      <w:bookmarkEnd w:id="1891"/>
      <w:bookmarkEnd w:id="1892"/>
      <w:bookmarkEnd w:id="1893"/>
      <w:bookmarkEnd w:id="1894"/>
      <w:bookmarkEnd w:id="1895"/>
    </w:p>
    <w:p w14:paraId="0B8777A3" w14:textId="77777777" w:rsidR="007E60F3" w:rsidRDefault="007E60F3" w:rsidP="007E60F3">
      <w:pPr>
        <w:keepNext/>
        <w:keepLines/>
        <w:spacing w:line="360" w:lineRule="auto"/>
        <w:outlineLvl w:val="0"/>
        <w:rPr>
          <w:rFonts w:ascii="宋体" w:hAnsi="宋体" w:cs="宋体"/>
          <w:szCs w:val="21"/>
        </w:rPr>
      </w:pPr>
      <w:bookmarkStart w:id="1896" w:name="_Toc179632781"/>
      <w:bookmarkStart w:id="1897" w:name="_Toc396423297"/>
      <w:bookmarkStart w:id="1898" w:name="_Toc531764844"/>
      <w:bookmarkStart w:id="1899" w:name="_Toc144974733"/>
      <w:bookmarkStart w:id="1900" w:name="_Toc342296507"/>
      <w:bookmarkStart w:id="1901" w:name="_Toc241459748"/>
      <w:bookmarkStart w:id="1902" w:name="_Toc152045763"/>
      <w:bookmarkStart w:id="1903" w:name="_Toc435200903"/>
      <w:bookmarkStart w:id="1904" w:name="_Toc152042542"/>
      <w:r>
        <w:rPr>
          <w:rFonts w:ascii="宋体" w:hAnsi="宋体" w:cs="宋体" w:hint="eastAsia"/>
          <w:szCs w:val="21"/>
        </w:rPr>
        <w:t>24.1 争议的解决方式</w:t>
      </w:r>
      <w:bookmarkEnd w:id="1896"/>
      <w:bookmarkEnd w:id="1897"/>
      <w:bookmarkEnd w:id="1898"/>
      <w:bookmarkEnd w:id="1899"/>
      <w:bookmarkEnd w:id="1900"/>
      <w:bookmarkEnd w:id="1901"/>
      <w:bookmarkEnd w:id="1902"/>
      <w:bookmarkEnd w:id="1903"/>
      <w:bookmarkEnd w:id="1904"/>
    </w:p>
    <w:p w14:paraId="67056BA6" w14:textId="77777777" w:rsidR="007E60F3" w:rsidRDefault="007E60F3" w:rsidP="007E60F3">
      <w:pPr>
        <w:spacing w:line="360" w:lineRule="auto"/>
        <w:ind w:firstLine="525"/>
        <w:rPr>
          <w:rFonts w:ascii="宋体" w:hAnsi="宋体" w:cs="宋体"/>
          <w:szCs w:val="21"/>
        </w:rPr>
      </w:pPr>
      <w:bookmarkStart w:id="1905" w:name="_Toc152042543"/>
      <w:bookmarkStart w:id="1906" w:name="_Toc152045764"/>
      <w:bookmarkStart w:id="1907" w:name="_Toc144974734"/>
      <w:bookmarkStart w:id="1908" w:name="_Toc179632782"/>
      <w:r>
        <w:rPr>
          <w:rFonts w:ascii="宋体" w:hAnsi="宋体" w:cs="宋体" w:hint="eastAsia"/>
          <w:szCs w:val="21"/>
        </w:rPr>
        <w:t>因本合同引起的或与本合同有关的任何争议，合同双方友好协商不成、不愿提请争议组评审或者不愿接受争议评审组意见的，选择下列第</w:t>
      </w:r>
      <w:r>
        <w:rPr>
          <w:rFonts w:ascii="宋体" w:hAnsi="宋体" w:cs="宋体" w:hint="eastAsia"/>
          <w:szCs w:val="21"/>
          <w:u w:val="single"/>
        </w:rPr>
        <w:t xml:space="preserve">  贰   </w:t>
      </w:r>
      <w:r>
        <w:rPr>
          <w:rFonts w:ascii="宋体" w:hAnsi="宋体" w:cs="宋体" w:hint="eastAsia"/>
          <w:szCs w:val="21"/>
        </w:rPr>
        <w:t>种方式解决：</w:t>
      </w:r>
    </w:p>
    <w:p w14:paraId="55FFAB6D" w14:textId="77777777" w:rsidR="007E60F3" w:rsidRDefault="007E60F3" w:rsidP="007E60F3">
      <w:pPr>
        <w:spacing w:line="360" w:lineRule="auto"/>
        <w:ind w:firstLine="525"/>
        <w:rPr>
          <w:rFonts w:ascii="宋体" w:hAnsi="宋体" w:cs="宋体"/>
          <w:szCs w:val="21"/>
        </w:rPr>
      </w:pPr>
      <w:r>
        <w:rPr>
          <w:rFonts w:ascii="宋体" w:hAnsi="宋体" w:cs="宋体" w:hint="eastAsia"/>
          <w:szCs w:val="21"/>
          <w:u w:val="single"/>
        </w:rPr>
        <w:t>（壹）</w:t>
      </w:r>
      <w:r>
        <w:rPr>
          <w:rFonts w:ascii="宋体" w:hAnsi="宋体" w:cs="宋体" w:hint="eastAsia"/>
          <w:szCs w:val="21"/>
        </w:rPr>
        <w:t>提请</w:t>
      </w:r>
      <w:r>
        <w:rPr>
          <w:rFonts w:ascii="宋体" w:hAnsi="宋体" w:cs="宋体" w:hint="eastAsia"/>
          <w:szCs w:val="21"/>
          <w:u w:val="single"/>
        </w:rPr>
        <w:t xml:space="preserve">  北京市  </w:t>
      </w:r>
      <w:r>
        <w:rPr>
          <w:rFonts w:ascii="宋体" w:hAnsi="宋体" w:cs="宋体" w:hint="eastAsia"/>
          <w:szCs w:val="21"/>
        </w:rPr>
        <w:t>仲裁委员会按照该会仲裁规则进行仲裁，仲裁裁决是终局的，对合同双方均有约束力。</w:t>
      </w:r>
    </w:p>
    <w:p w14:paraId="4C60528F" w14:textId="77777777" w:rsidR="007E60F3" w:rsidRDefault="007E60F3" w:rsidP="007E60F3">
      <w:pPr>
        <w:spacing w:line="360" w:lineRule="auto"/>
        <w:ind w:firstLine="525"/>
        <w:rPr>
          <w:rFonts w:ascii="宋体" w:hAnsi="宋体" w:cs="宋体"/>
          <w:szCs w:val="21"/>
        </w:rPr>
      </w:pPr>
      <w:r>
        <w:rPr>
          <w:rFonts w:ascii="宋体" w:hAnsi="宋体" w:cs="宋体" w:hint="eastAsia"/>
          <w:szCs w:val="21"/>
          <w:u w:val="single"/>
        </w:rPr>
        <w:t>（贰）</w:t>
      </w:r>
      <w:r>
        <w:rPr>
          <w:rFonts w:ascii="宋体" w:hAnsi="宋体" w:cs="宋体" w:hint="eastAsia"/>
          <w:szCs w:val="21"/>
        </w:rPr>
        <w:t>向有管辖权的人民法院提起诉讼。</w:t>
      </w:r>
    </w:p>
    <w:p w14:paraId="264C0940" w14:textId="77777777" w:rsidR="007E60F3" w:rsidRDefault="007E60F3" w:rsidP="007E60F3">
      <w:pPr>
        <w:keepNext/>
        <w:keepLines/>
        <w:spacing w:line="360" w:lineRule="auto"/>
        <w:outlineLvl w:val="0"/>
        <w:rPr>
          <w:rFonts w:ascii="宋体" w:hAnsi="宋体" w:cs="宋体"/>
          <w:szCs w:val="21"/>
        </w:rPr>
      </w:pPr>
      <w:bookmarkStart w:id="1909" w:name="_Toc144974735"/>
      <w:bookmarkStart w:id="1910" w:name="_Toc152042544"/>
      <w:bookmarkStart w:id="1911" w:name="_Toc435200904"/>
      <w:bookmarkStart w:id="1912" w:name="_Toc179632783"/>
      <w:bookmarkStart w:id="1913" w:name="_Toc396423298"/>
      <w:bookmarkStart w:id="1914" w:name="_Toc342296508"/>
      <w:bookmarkStart w:id="1915" w:name="_Toc152045765"/>
      <w:bookmarkStart w:id="1916" w:name="_Toc241459749"/>
      <w:bookmarkStart w:id="1917" w:name="_Toc531764845"/>
      <w:bookmarkEnd w:id="1905"/>
      <w:bookmarkEnd w:id="1906"/>
      <w:bookmarkEnd w:id="1907"/>
      <w:bookmarkEnd w:id="1908"/>
      <w:r>
        <w:rPr>
          <w:rFonts w:ascii="宋体" w:hAnsi="宋体" w:cs="宋体" w:hint="eastAsia"/>
          <w:szCs w:val="21"/>
        </w:rPr>
        <w:t>24.3 争议评审</w:t>
      </w:r>
      <w:bookmarkEnd w:id="1909"/>
      <w:bookmarkEnd w:id="1910"/>
      <w:bookmarkEnd w:id="1911"/>
      <w:bookmarkEnd w:id="1912"/>
      <w:bookmarkEnd w:id="1913"/>
      <w:bookmarkEnd w:id="1914"/>
      <w:bookmarkEnd w:id="1915"/>
      <w:bookmarkEnd w:id="1916"/>
      <w:bookmarkEnd w:id="1917"/>
    </w:p>
    <w:p w14:paraId="4E0B92CC" w14:textId="77777777" w:rsidR="007E60F3" w:rsidRDefault="007E60F3" w:rsidP="007E60F3">
      <w:pPr>
        <w:spacing w:line="360" w:lineRule="auto"/>
        <w:ind w:firstLine="525"/>
        <w:rPr>
          <w:rFonts w:ascii="宋体" w:hAnsi="宋体" w:cs="宋体"/>
          <w:szCs w:val="21"/>
        </w:rPr>
      </w:pPr>
      <w:r>
        <w:rPr>
          <w:rFonts w:ascii="宋体" w:hAnsi="宋体" w:cs="宋体" w:hint="eastAsia"/>
          <w:szCs w:val="21"/>
        </w:rPr>
        <w:t>24.3.4争议评审组邀请合同双方代表人和有关人员举行调查会的期限：</w:t>
      </w:r>
      <w:r>
        <w:rPr>
          <w:rFonts w:ascii="宋体" w:hAnsi="宋体" w:cs="宋体" w:hint="eastAsia"/>
          <w:szCs w:val="21"/>
          <w:u w:val="single"/>
        </w:rPr>
        <w:t xml:space="preserve"> 1个月  </w:t>
      </w:r>
      <w:r>
        <w:rPr>
          <w:rFonts w:ascii="宋体" w:hAnsi="宋体" w:cs="宋体" w:hint="eastAsia"/>
          <w:szCs w:val="21"/>
        </w:rPr>
        <w:t>。</w:t>
      </w:r>
    </w:p>
    <w:p w14:paraId="2D0B7EF1" w14:textId="77777777" w:rsidR="007E60F3" w:rsidRDefault="007E60F3" w:rsidP="007E60F3">
      <w:pPr>
        <w:spacing w:line="360" w:lineRule="auto"/>
        <w:ind w:firstLine="525"/>
        <w:rPr>
          <w:rFonts w:ascii="宋体" w:hAnsi="宋体" w:cs="宋体"/>
          <w:szCs w:val="21"/>
        </w:rPr>
      </w:pPr>
      <w:r>
        <w:rPr>
          <w:rFonts w:ascii="宋体" w:hAnsi="宋体" w:cs="宋体" w:hint="eastAsia"/>
          <w:szCs w:val="21"/>
        </w:rPr>
        <w:t>24.3.5争议评审组在调查会后作出争议评审意见的期限：</w:t>
      </w:r>
      <w:r>
        <w:rPr>
          <w:rFonts w:ascii="宋体" w:hAnsi="宋体" w:cs="宋体" w:hint="eastAsia"/>
          <w:szCs w:val="21"/>
          <w:u w:val="single"/>
        </w:rPr>
        <w:t xml:space="preserve">  1个月       </w:t>
      </w:r>
      <w:r>
        <w:rPr>
          <w:rFonts w:ascii="宋体" w:hAnsi="宋体" w:cs="宋体" w:hint="eastAsia"/>
          <w:szCs w:val="21"/>
        </w:rPr>
        <w:t>。</w:t>
      </w:r>
    </w:p>
    <w:p w14:paraId="2D11AD6E" w14:textId="77777777" w:rsidR="007E60F3" w:rsidRDefault="007E60F3" w:rsidP="007E60F3">
      <w:pPr>
        <w:rPr>
          <w:rFonts w:ascii="宋体" w:hAnsi="宋体" w:cs="宋体"/>
        </w:rPr>
      </w:pPr>
      <w:r>
        <w:rPr>
          <w:rFonts w:ascii="宋体" w:hAnsi="宋体" w:cs="宋体" w:hint="eastAsia"/>
        </w:rPr>
        <w:br w:type="page"/>
      </w:r>
    </w:p>
    <w:p w14:paraId="1A37328D" w14:textId="77777777" w:rsidR="007E60F3" w:rsidRDefault="007E60F3" w:rsidP="007E60F3">
      <w:pPr>
        <w:tabs>
          <w:tab w:val="left" w:pos="3855"/>
        </w:tabs>
        <w:snapToGrid w:val="0"/>
        <w:spacing w:line="360" w:lineRule="auto"/>
        <w:ind w:firstLineChars="200" w:firstLine="422"/>
        <w:jc w:val="center"/>
        <w:rPr>
          <w:rFonts w:ascii="宋体" w:hAnsi="宋体" w:cs="宋体"/>
          <w:b/>
          <w:szCs w:val="21"/>
        </w:rPr>
      </w:pPr>
      <w:r>
        <w:rPr>
          <w:rFonts w:ascii="宋体" w:hAnsi="宋体" w:cs="宋体" w:hint="eastAsia"/>
          <w:b/>
          <w:szCs w:val="21"/>
        </w:rPr>
        <w:lastRenderedPageBreak/>
        <w:t>房屋建筑工程质量保修书</w:t>
      </w:r>
    </w:p>
    <w:p w14:paraId="529AF9AD" w14:textId="77777777" w:rsidR="007E60F3" w:rsidRDefault="007E60F3" w:rsidP="007E60F3">
      <w:pPr>
        <w:snapToGrid w:val="0"/>
        <w:spacing w:line="360" w:lineRule="auto"/>
        <w:rPr>
          <w:rFonts w:ascii="宋体" w:hAnsi="宋体" w:cs="宋体"/>
          <w:szCs w:val="21"/>
        </w:rPr>
      </w:pPr>
    </w:p>
    <w:p w14:paraId="1E69535E" w14:textId="77777777" w:rsidR="007E60F3" w:rsidRDefault="007E60F3" w:rsidP="007E60F3">
      <w:pPr>
        <w:snapToGrid w:val="0"/>
        <w:spacing w:line="360" w:lineRule="auto"/>
        <w:rPr>
          <w:rFonts w:ascii="宋体" w:hAnsi="宋体" w:cs="宋体"/>
          <w:szCs w:val="21"/>
          <w:u w:val="single"/>
        </w:rPr>
      </w:pPr>
      <w:r>
        <w:rPr>
          <w:rFonts w:ascii="宋体" w:hAnsi="宋体" w:cs="宋体" w:hint="eastAsia"/>
          <w:szCs w:val="21"/>
        </w:rPr>
        <w:t>发包人(即采购人)：</w:t>
      </w:r>
      <w:r>
        <w:rPr>
          <w:rFonts w:ascii="宋体" w:hAnsi="宋体" w:cs="宋体" w:hint="eastAsia"/>
          <w:szCs w:val="21"/>
          <w:u w:val="single"/>
        </w:rPr>
        <w:t xml:space="preserve"> </w:t>
      </w:r>
      <w:r>
        <w:rPr>
          <w:rFonts w:ascii="宋体" w:hAnsi="宋体" w:hint="eastAsia"/>
          <w:bCs/>
          <w:szCs w:val="21"/>
          <w:u w:val="single"/>
        </w:rPr>
        <w:t>北京物资学院</w:t>
      </w:r>
      <w:r>
        <w:rPr>
          <w:rFonts w:ascii="宋体" w:hAnsi="宋体" w:cs="宋体" w:hint="eastAsia"/>
          <w:szCs w:val="21"/>
          <w:u w:val="single"/>
        </w:rPr>
        <w:t xml:space="preserve"> </w:t>
      </w:r>
    </w:p>
    <w:p w14:paraId="49AFF7BE" w14:textId="77777777" w:rsidR="007E60F3" w:rsidRDefault="007E60F3" w:rsidP="007E60F3">
      <w:pPr>
        <w:snapToGrid w:val="0"/>
        <w:spacing w:line="360" w:lineRule="auto"/>
        <w:rPr>
          <w:rFonts w:ascii="宋体" w:hAnsi="宋体" w:cs="宋体"/>
          <w:szCs w:val="21"/>
          <w:u w:val="single"/>
        </w:rPr>
      </w:pPr>
      <w:r>
        <w:rPr>
          <w:rFonts w:ascii="宋体" w:hAnsi="宋体" w:cs="宋体" w:hint="eastAsia"/>
          <w:szCs w:val="21"/>
        </w:rPr>
        <w:t>承包人(即供应商)：</w:t>
      </w:r>
      <w:r>
        <w:rPr>
          <w:rFonts w:ascii="宋体" w:hAnsi="宋体" w:cs="宋体" w:hint="eastAsia"/>
          <w:szCs w:val="21"/>
          <w:u w:val="single"/>
        </w:rPr>
        <w:t xml:space="preserve"> </w:t>
      </w:r>
      <w:r>
        <w:rPr>
          <w:rFonts w:ascii="宋体" w:hAnsi="宋体" w:hint="eastAsia"/>
          <w:bCs/>
          <w:szCs w:val="21"/>
          <w:u w:val="single"/>
        </w:rPr>
        <w:t xml:space="preserve">                           </w:t>
      </w:r>
    </w:p>
    <w:p w14:paraId="7EC00F82"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发包人、承包人根据《中华人民共和国建筑法》、《建设工程质量管理条例》和《房屋建筑工程质量保修办法》，经协商一致，对</w:t>
      </w:r>
      <w:r>
        <w:rPr>
          <w:rFonts w:ascii="宋体" w:hAnsi="宋体" w:cs="宋体" w:hint="eastAsia"/>
          <w:szCs w:val="21"/>
          <w:u w:val="single"/>
        </w:rPr>
        <w:t xml:space="preserve">                                   </w:t>
      </w:r>
      <w:r>
        <w:rPr>
          <w:rFonts w:ascii="宋体" w:hAnsi="宋体" w:cs="宋体" w:hint="eastAsia"/>
          <w:szCs w:val="21"/>
        </w:rPr>
        <w:t>（工程名称）签订保修书。</w:t>
      </w:r>
    </w:p>
    <w:p w14:paraId="291FE61D"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一、工程保修范围和内容</w:t>
      </w:r>
    </w:p>
    <w:p w14:paraId="47CBB1FD"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承包人在保修期内，按照有关法律、法规、规章的管理规定和双方约定，承担本工程保修责任。</w:t>
      </w:r>
    </w:p>
    <w:p w14:paraId="6C780D60"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保修责任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54A60D3E" w14:textId="77777777" w:rsidR="007E60F3" w:rsidRDefault="007E60F3" w:rsidP="007E60F3">
      <w:pPr>
        <w:snapToGrid w:val="0"/>
        <w:spacing w:line="360" w:lineRule="auto"/>
        <w:rPr>
          <w:rFonts w:ascii="宋体" w:hAnsi="宋体" w:cs="宋体"/>
          <w:szCs w:val="21"/>
        </w:rPr>
      </w:pPr>
      <w:r w:rsidRPr="00A94DEF">
        <w:rPr>
          <w:rFonts w:ascii="宋体" w:hAnsi="宋体" w:cs="宋体" w:hint="eastAsia"/>
          <w:szCs w:val="21"/>
          <w:u w:val="single"/>
        </w:rPr>
        <w:t xml:space="preserve">      （工程名称）施工全</w:t>
      </w:r>
      <w:r>
        <w:rPr>
          <w:rFonts w:ascii="宋体" w:hAnsi="宋体" w:cs="宋体" w:hint="eastAsia"/>
          <w:szCs w:val="21"/>
          <w:u w:val="single"/>
        </w:rPr>
        <w:t xml:space="preserve">部内容            </w:t>
      </w:r>
      <w:r>
        <w:rPr>
          <w:rFonts w:ascii="宋体" w:hAnsi="宋体" w:cs="宋体" w:hint="eastAsia"/>
          <w:szCs w:val="21"/>
        </w:rPr>
        <w:t>。</w:t>
      </w:r>
    </w:p>
    <w:p w14:paraId="0156D6A0"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二、保修期</w:t>
      </w:r>
    </w:p>
    <w:p w14:paraId="7B745618"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双方根据《建设工程质量管理条例》及有关规定，约定本工程的保修期如下：</w:t>
      </w:r>
    </w:p>
    <w:p w14:paraId="3917C9BC"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地基基础工程和主体结构工程为设计文件规定的该工程合理使用年限；</w:t>
      </w:r>
    </w:p>
    <w:p w14:paraId="60A30FC8"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屋面防水工程、有防水要求的卫生间、房间和外墙面的防渗漏为</w:t>
      </w:r>
      <w:r>
        <w:rPr>
          <w:rFonts w:ascii="宋体" w:hAnsi="宋体" w:cs="宋体" w:hint="eastAsia"/>
          <w:szCs w:val="21"/>
          <w:u w:val="single"/>
        </w:rPr>
        <w:t xml:space="preserve">    5    </w:t>
      </w:r>
      <w:r>
        <w:rPr>
          <w:rFonts w:ascii="宋体" w:hAnsi="宋体" w:cs="宋体" w:hint="eastAsia"/>
          <w:szCs w:val="21"/>
        </w:rPr>
        <w:t>年；</w:t>
      </w:r>
    </w:p>
    <w:p w14:paraId="6AA1475E"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外窗工程为</w:t>
      </w:r>
      <w:r>
        <w:rPr>
          <w:rFonts w:ascii="宋体" w:hAnsi="宋体" w:cs="宋体" w:hint="eastAsia"/>
          <w:szCs w:val="21"/>
          <w:u w:val="single"/>
        </w:rPr>
        <w:t xml:space="preserve">    2   </w:t>
      </w:r>
      <w:r>
        <w:rPr>
          <w:rFonts w:ascii="宋体" w:hAnsi="宋体" w:cs="宋体" w:hint="eastAsia"/>
          <w:szCs w:val="21"/>
        </w:rPr>
        <w:t>年，外窗防渗漏为</w:t>
      </w:r>
      <w:r>
        <w:rPr>
          <w:rFonts w:ascii="宋体" w:hAnsi="宋体" w:cs="宋体" w:hint="eastAsia"/>
          <w:szCs w:val="21"/>
          <w:u w:val="single"/>
        </w:rPr>
        <w:t xml:space="preserve">    2      </w:t>
      </w:r>
      <w:r>
        <w:rPr>
          <w:rFonts w:ascii="宋体" w:hAnsi="宋体" w:cs="宋体" w:hint="eastAsia"/>
          <w:szCs w:val="21"/>
        </w:rPr>
        <w:t>年；</w:t>
      </w:r>
    </w:p>
    <w:p w14:paraId="483BC793"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装修工程为</w:t>
      </w:r>
      <w:r>
        <w:rPr>
          <w:rFonts w:ascii="宋体" w:hAnsi="宋体" w:cs="宋体" w:hint="eastAsia"/>
          <w:szCs w:val="21"/>
          <w:u w:val="single"/>
        </w:rPr>
        <w:t xml:space="preserve">     2     </w:t>
      </w:r>
      <w:r>
        <w:rPr>
          <w:rFonts w:ascii="宋体" w:hAnsi="宋体" w:cs="宋体" w:hint="eastAsia"/>
          <w:szCs w:val="21"/>
        </w:rPr>
        <w:t>年；</w:t>
      </w:r>
    </w:p>
    <w:p w14:paraId="386437DB"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电气管线、给排水管道、设备安装工程为</w:t>
      </w:r>
      <w:r>
        <w:rPr>
          <w:rFonts w:ascii="宋体" w:hAnsi="宋体" w:cs="宋体" w:hint="eastAsia"/>
          <w:szCs w:val="21"/>
          <w:u w:val="single"/>
        </w:rPr>
        <w:t xml:space="preserve">     2     </w:t>
      </w:r>
      <w:r>
        <w:rPr>
          <w:rFonts w:ascii="宋体" w:hAnsi="宋体" w:cs="宋体" w:hint="eastAsia"/>
          <w:szCs w:val="21"/>
        </w:rPr>
        <w:t>年；</w:t>
      </w:r>
    </w:p>
    <w:p w14:paraId="77BFA426"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供热与供冷系统为</w:t>
      </w:r>
      <w:r>
        <w:rPr>
          <w:rFonts w:ascii="宋体" w:hAnsi="宋体" w:cs="宋体" w:hint="eastAsia"/>
          <w:szCs w:val="21"/>
          <w:u w:val="single"/>
        </w:rPr>
        <w:t xml:space="preserve">     2     </w:t>
      </w:r>
      <w:r>
        <w:rPr>
          <w:rFonts w:ascii="宋体" w:hAnsi="宋体" w:cs="宋体" w:hint="eastAsia"/>
          <w:szCs w:val="21"/>
        </w:rPr>
        <w:t>个采暖期、供冷期；</w:t>
      </w:r>
    </w:p>
    <w:p w14:paraId="0E092C9C"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住宅小区内的给排水设施、道路等配套工程为</w:t>
      </w:r>
      <w:r>
        <w:rPr>
          <w:rFonts w:ascii="宋体" w:hAnsi="宋体" w:cs="宋体" w:hint="eastAsia"/>
          <w:szCs w:val="21"/>
          <w:u w:val="single"/>
        </w:rPr>
        <w:t xml:space="preserve">    /      </w:t>
      </w:r>
      <w:r>
        <w:rPr>
          <w:rFonts w:ascii="宋体" w:hAnsi="宋体" w:cs="宋体" w:hint="eastAsia"/>
          <w:szCs w:val="21"/>
        </w:rPr>
        <w:t>年；</w:t>
      </w:r>
    </w:p>
    <w:p w14:paraId="1101183E" w14:textId="77777777" w:rsidR="007E60F3" w:rsidRPr="00A94DEF"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其他</w:t>
      </w:r>
      <w:r w:rsidRPr="00A94DEF">
        <w:rPr>
          <w:rFonts w:ascii="宋体" w:hAnsi="宋体" w:cs="宋体" w:hint="eastAsia"/>
          <w:szCs w:val="21"/>
        </w:rPr>
        <w:t>项目保修期限约定如下：</w:t>
      </w:r>
    </w:p>
    <w:p w14:paraId="720BC582" w14:textId="77777777" w:rsidR="007E60F3" w:rsidRDefault="007E60F3" w:rsidP="007E60F3">
      <w:pPr>
        <w:snapToGrid w:val="0"/>
        <w:spacing w:line="360" w:lineRule="auto"/>
        <w:rPr>
          <w:rFonts w:ascii="宋体" w:hAnsi="宋体" w:cs="宋体"/>
          <w:szCs w:val="21"/>
        </w:rPr>
      </w:pPr>
      <w:r w:rsidRPr="00A94DEF">
        <w:rPr>
          <w:rFonts w:ascii="宋体" w:hAnsi="宋体" w:cs="宋体" w:hint="eastAsia"/>
          <w:szCs w:val="21"/>
          <w:u w:val="single"/>
        </w:rPr>
        <w:t xml:space="preserve">          （工程名称）整体保修期</w:t>
      </w:r>
      <w:r>
        <w:rPr>
          <w:rFonts w:ascii="宋体" w:hAnsi="宋体" w:cs="宋体" w:hint="eastAsia"/>
          <w:szCs w:val="21"/>
          <w:u w:val="single"/>
        </w:rPr>
        <w:t xml:space="preserve">为设计文件规定的该工程的合理使用年限        </w:t>
      </w:r>
      <w:r>
        <w:rPr>
          <w:rFonts w:ascii="宋体" w:hAnsi="宋体" w:cs="宋体" w:hint="eastAsia"/>
          <w:szCs w:val="21"/>
        </w:rPr>
        <w:t>。</w:t>
      </w:r>
    </w:p>
    <w:p w14:paraId="48A4F4E7"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三、保修责任</w:t>
      </w:r>
    </w:p>
    <w:p w14:paraId="7B541250"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1、属于责任范围、内容的项目，承包人应当在接到保修通知之日起7天内派人保修。承包人不在约定期限内派人保修的，发包人可以委托他人修理。</w:t>
      </w:r>
    </w:p>
    <w:p w14:paraId="634F8371"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2、发生紧急抢修事故的，承包人在接到事故通知后，应当立即到达事故现场抢修。</w:t>
      </w:r>
    </w:p>
    <w:p w14:paraId="7C7273F8"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3、对于涉及结构安全的质量问题，应当按照《房屋建筑工程质量保修办法》的规定，立即向当地建设行政主管部门报告，采取安全防范措施；由原设计人或者具有相应资质等级的设计人提出保修方案，承包人实施保修。</w:t>
      </w:r>
    </w:p>
    <w:p w14:paraId="4DD7DCD7"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4、质量保修完成后，由发包人组织验收。</w:t>
      </w:r>
    </w:p>
    <w:p w14:paraId="6D4005BC"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四、保修费用</w:t>
      </w:r>
    </w:p>
    <w:p w14:paraId="4C28F123" w14:textId="77777777" w:rsidR="007E60F3" w:rsidRDefault="007E60F3" w:rsidP="007E60F3">
      <w:pPr>
        <w:snapToGrid w:val="0"/>
        <w:spacing w:line="360" w:lineRule="auto"/>
        <w:ind w:firstLineChars="200" w:firstLine="420"/>
        <w:rPr>
          <w:rFonts w:ascii="宋体" w:hAnsi="宋体" w:cs="宋体"/>
          <w:szCs w:val="21"/>
          <w:u w:val="single"/>
        </w:rPr>
      </w:pPr>
      <w:r>
        <w:rPr>
          <w:rFonts w:ascii="宋体" w:hAnsi="宋体" w:cs="宋体" w:hint="eastAsia"/>
          <w:szCs w:val="21"/>
        </w:rPr>
        <w:lastRenderedPageBreak/>
        <w:t>保修费用由造成质量缺陷的责任方承担。</w:t>
      </w:r>
    </w:p>
    <w:p w14:paraId="59B79EA9"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五、其 他</w:t>
      </w:r>
    </w:p>
    <w:p w14:paraId="744E9627"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双方约定的其他工程保修责任事项：</w:t>
      </w:r>
      <w:r>
        <w:rPr>
          <w:rFonts w:ascii="宋体" w:hAnsi="宋体" w:cs="宋体" w:hint="eastAsia"/>
          <w:szCs w:val="21"/>
          <w:u w:val="single"/>
        </w:rPr>
        <w:t xml:space="preserve">  无  </w:t>
      </w:r>
      <w:r>
        <w:rPr>
          <w:rFonts w:ascii="宋体" w:hAnsi="宋体" w:cs="宋体" w:hint="eastAsia"/>
          <w:szCs w:val="21"/>
        </w:rPr>
        <w:t>。</w:t>
      </w:r>
    </w:p>
    <w:p w14:paraId="05E3516E"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本工程保修书，由施工合同发包人、承包人双方在竣工验收前共同签署，作为施工合同附件，其有效期限至保修期满。</w:t>
      </w:r>
    </w:p>
    <w:p w14:paraId="7CB794CA" w14:textId="77777777" w:rsidR="007E60F3" w:rsidRDefault="007E60F3" w:rsidP="007E60F3">
      <w:pPr>
        <w:snapToGrid w:val="0"/>
        <w:spacing w:line="360" w:lineRule="auto"/>
        <w:rPr>
          <w:rFonts w:ascii="宋体" w:hAnsi="宋体" w:cs="宋体"/>
          <w:szCs w:val="21"/>
        </w:rPr>
      </w:pPr>
    </w:p>
    <w:p w14:paraId="29D4138D" w14:textId="77777777" w:rsidR="007E60F3" w:rsidRDefault="007E60F3" w:rsidP="007E60F3">
      <w:pPr>
        <w:snapToGrid w:val="0"/>
        <w:spacing w:line="360" w:lineRule="auto"/>
        <w:ind w:left="5040" w:hangingChars="2400" w:hanging="5040"/>
        <w:rPr>
          <w:rFonts w:ascii="宋体" w:hAnsi="宋体" w:cs="宋体"/>
          <w:szCs w:val="21"/>
        </w:rPr>
      </w:pPr>
      <w:r>
        <w:rPr>
          <w:rFonts w:ascii="宋体" w:hAnsi="宋体" w:cs="宋体" w:hint="eastAsia"/>
          <w:szCs w:val="21"/>
        </w:rPr>
        <w:t>发包人：</w:t>
      </w:r>
      <w:r>
        <w:rPr>
          <w:rFonts w:ascii="宋体" w:hAnsi="宋体" w:cs="宋体" w:hint="eastAsia"/>
          <w:bCs/>
          <w:szCs w:val="21"/>
          <w:u w:val="single"/>
        </w:rPr>
        <w:t>北京物资学院</w:t>
      </w:r>
      <w:r>
        <w:rPr>
          <w:rFonts w:ascii="宋体" w:hAnsi="宋体" w:cs="宋体" w:hint="eastAsia"/>
          <w:szCs w:val="21"/>
        </w:rPr>
        <w:t>（公章）           承包人：</w:t>
      </w:r>
      <w:r>
        <w:rPr>
          <w:rFonts w:ascii="宋体" w:hAnsi="宋体" w:cs="宋体" w:hint="eastAsia"/>
          <w:bCs/>
          <w:szCs w:val="21"/>
          <w:u w:val="single"/>
        </w:rPr>
        <w:t xml:space="preserve">                          </w:t>
      </w:r>
      <w:r>
        <w:rPr>
          <w:rFonts w:ascii="宋体" w:hAnsi="宋体" w:cs="宋体" w:hint="eastAsia"/>
          <w:szCs w:val="21"/>
          <w:u w:val="single"/>
        </w:rPr>
        <w:t xml:space="preserve"> </w:t>
      </w:r>
      <w:r>
        <w:rPr>
          <w:rFonts w:ascii="宋体" w:hAnsi="宋体" w:cs="宋体" w:hint="eastAsia"/>
          <w:szCs w:val="21"/>
        </w:rPr>
        <w:t xml:space="preserve">（公章） </w:t>
      </w:r>
    </w:p>
    <w:p w14:paraId="47FEDFF7" w14:textId="77777777" w:rsidR="007E60F3" w:rsidRDefault="007E60F3" w:rsidP="007E60F3">
      <w:pPr>
        <w:snapToGrid w:val="0"/>
        <w:spacing w:line="360" w:lineRule="auto"/>
        <w:ind w:left="5040" w:hangingChars="2400" w:hanging="5040"/>
        <w:rPr>
          <w:rFonts w:ascii="宋体" w:hAnsi="宋体" w:cs="宋体"/>
          <w:szCs w:val="21"/>
          <w:u w:val="single"/>
          <w:shd w:val="clear" w:color="auto" w:fill="FFFFFF"/>
        </w:rPr>
      </w:pPr>
      <w:r>
        <w:rPr>
          <w:rFonts w:ascii="宋体" w:hAnsi="宋体" w:cs="宋体" w:hint="eastAsia"/>
          <w:szCs w:val="21"/>
        </w:rPr>
        <w:t>法定地址：</w:t>
      </w:r>
      <w:r>
        <w:rPr>
          <w:rFonts w:ascii="宋体" w:hAnsi="宋体" w:cs="宋体" w:hint="eastAsia"/>
          <w:bCs/>
          <w:szCs w:val="21"/>
          <w:u w:val="single"/>
        </w:rPr>
        <w:t>北京市通州区富河大街321号</w:t>
      </w:r>
      <w:r>
        <w:rPr>
          <w:rFonts w:ascii="宋体" w:hAnsi="宋体" w:cs="宋体" w:hint="eastAsia"/>
          <w:szCs w:val="21"/>
        </w:rPr>
        <w:t xml:space="preserve">  法定地址：</w:t>
      </w:r>
      <w:r>
        <w:rPr>
          <w:rFonts w:ascii="宋体" w:hAnsi="宋体" w:cs="宋体" w:hint="eastAsia"/>
          <w:szCs w:val="21"/>
          <w:u w:val="single"/>
          <w:shd w:val="clear" w:color="auto" w:fill="FFFFFF"/>
        </w:rPr>
        <w:t xml:space="preserve">                          </w:t>
      </w:r>
    </w:p>
    <w:p w14:paraId="17E2D51C" w14:textId="77777777" w:rsidR="007E60F3" w:rsidRDefault="007E60F3" w:rsidP="007E60F3">
      <w:pPr>
        <w:snapToGrid w:val="0"/>
        <w:spacing w:line="360" w:lineRule="auto"/>
        <w:rPr>
          <w:rFonts w:ascii="宋体" w:hAnsi="宋体" w:cs="宋体"/>
          <w:szCs w:val="21"/>
        </w:rPr>
      </w:pPr>
      <w:r>
        <w:rPr>
          <w:rFonts w:ascii="宋体" w:hAnsi="宋体" w:cs="宋体" w:hint="eastAsia"/>
          <w:szCs w:val="21"/>
        </w:rPr>
        <w:t>法定代表人或其                        法定代表人或其</w:t>
      </w:r>
    </w:p>
    <w:p w14:paraId="7416467F" w14:textId="77777777" w:rsidR="007E60F3" w:rsidRDefault="007E60F3" w:rsidP="007E60F3">
      <w:pPr>
        <w:snapToGrid w:val="0"/>
        <w:spacing w:line="360" w:lineRule="auto"/>
        <w:rPr>
          <w:rFonts w:ascii="宋体" w:hAnsi="宋体" w:cs="宋体"/>
          <w:szCs w:val="21"/>
        </w:rPr>
      </w:pPr>
      <w:r>
        <w:rPr>
          <w:rFonts w:ascii="宋体" w:hAnsi="宋体" w:cs="宋体" w:hint="eastAsia"/>
          <w:szCs w:val="21"/>
        </w:rPr>
        <w:t>委托代理人：</w:t>
      </w:r>
      <w:r>
        <w:rPr>
          <w:rFonts w:ascii="宋体" w:hAnsi="宋体" w:cs="宋体" w:hint="eastAsia"/>
          <w:szCs w:val="21"/>
          <w:u w:val="single"/>
        </w:rPr>
        <w:t xml:space="preserve">               </w:t>
      </w:r>
      <w:r>
        <w:rPr>
          <w:rFonts w:ascii="宋体" w:hAnsi="宋体" w:cs="宋体" w:hint="eastAsia"/>
          <w:szCs w:val="21"/>
        </w:rPr>
        <w:t>（签字）   委托代理人：_________（签字）</w:t>
      </w:r>
    </w:p>
    <w:p w14:paraId="159B603D" w14:textId="77777777" w:rsidR="007E60F3" w:rsidRDefault="007E60F3" w:rsidP="007E60F3">
      <w:pPr>
        <w:spacing w:line="360" w:lineRule="auto"/>
        <w:rPr>
          <w:rFonts w:ascii="宋体" w:hAnsi="宋体" w:cs="宋体"/>
          <w:szCs w:val="21"/>
          <w:u w:val="single"/>
          <w:shd w:val="clear" w:color="auto" w:fill="FFFFFF"/>
        </w:rPr>
      </w:pPr>
      <w:r>
        <w:rPr>
          <w:rFonts w:ascii="宋体" w:hAnsi="宋体" w:cs="宋体" w:hint="eastAsia"/>
          <w:szCs w:val="21"/>
        </w:rPr>
        <w:t>电话：</w:t>
      </w:r>
      <w:r>
        <w:rPr>
          <w:rFonts w:ascii="宋体" w:hAnsi="宋体" w:cs="宋体" w:hint="eastAsia"/>
          <w:szCs w:val="21"/>
          <w:u w:val="single"/>
          <w:shd w:val="clear" w:color="auto" w:fill="FFFFFF"/>
        </w:rPr>
        <w:t xml:space="preserve"> </w:t>
      </w:r>
      <w:r>
        <w:rPr>
          <w:rFonts w:ascii="宋体" w:hAnsi="宋体" w:cs="宋体" w:hint="eastAsia"/>
          <w:bCs/>
          <w:szCs w:val="21"/>
          <w:u w:val="single"/>
        </w:rPr>
        <w:t>010-89534959</w:t>
      </w:r>
      <w:r>
        <w:rPr>
          <w:rFonts w:ascii="宋体" w:hAnsi="宋体" w:cs="宋体" w:hint="eastAsia"/>
          <w:szCs w:val="21"/>
          <w:u w:val="single"/>
          <w:shd w:val="clear" w:color="auto" w:fill="FFFFFF"/>
        </w:rPr>
        <w:t xml:space="preserve"> </w:t>
      </w:r>
      <w:r>
        <w:rPr>
          <w:rFonts w:ascii="宋体" w:hAnsi="宋体" w:cs="宋体" w:hint="eastAsia"/>
          <w:szCs w:val="21"/>
        </w:rPr>
        <w:t xml:space="preserve">                  电话：</w:t>
      </w:r>
      <w:r>
        <w:rPr>
          <w:rFonts w:ascii="宋体" w:hAnsi="宋体" w:cs="宋体" w:hint="eastAsia"/>
          <w:szCs w:val="21"/>
          <w:u w:val="single"/>
          <w:shd w:val="clear" w:color="auto" w:fill="FFFFFF"/>
        </w:rPr>
        <w:t xml:space="preserve">                  </w:t>
      </w:r>
    </w:p>
    <w:p w14:paraId="04C7BF6F" w14:textId="77777777" w:rsidR="007E60F3" w:rsidRDefault="007E60F3" w:rsidP="007E60F3">
      <w:pPr>
        <w:spacing w:line="360" w:lineRule="auto"/>
        <w:rPr>
          <w:rFonts w:ascii="宋体" w:hAnsi="宋体" w:cs="宋体"/>
          <w:szCs w:val="21"/>
        </w:rPr>
      </w:pPr>
      <w:r>
        <w:rPr>
          <w:rFonts w:ascii="宋体" w:hAnsi="宋体" w:cs="宋体" w:hint="eastAsia"/>
          <w:szCs w:val="21"/>
        </w:rPr>
        <w:t>传真：</w:t>
      </w:r>
      <w:r>
        <w:rPr>
          <w:rFonts w:ascii="宋体" w:hAnsi="宋体" w:cs="宋体" w:hint="eastAsia"/>
          <w:bCs/>
          <w:szCs w:val="21"/>
          <w:u w:val="single"/>
        </w:rPr>
        <w:t>010-89534959</w:t>
      </w:r>
      <w:r>
        <w:rPr>
          <w:rFonts w:ascii="宋体" w:hAnsi="宋体" w:cs="宋体" w:hint="eastAsia"/>
          <w:szCs w:val="21"/>
        </w:rPr>
        <w:t xml:space="preserve">                    传真：</w:t>
      </w:r>
      <w:r>
        <w:rPr>
          <w:rFonts w:ascii="宋体" w:hAnsi="宋体" w:cs="宋体" w:hint="eastAsia"/>
          <w:szCs w:val="21"/>
          <w:u w:val="single"/>
          <w:shd w:val="clear" w:color="auto" w:fill="FFFFFF"/>
        </w:rPr>
        <w:t xml:space="preserve">                  </w:t>
      </w:r>
    </w:p>
    <w:p w14:paraId="7E07AC6F" w14:textId="77777777" w:rsidR="007E60F3" w:rsidRDefault="007E60F3" w:rsidP="007E60F3">
      <w:pPr>
        <w:snapToGrid w:val="0"/>
        <w:spacing w:line="360" w:lineRule="auto"/>
        <w:rPr>
          <w:rFonts w:ascii="宋体" w:hAnsi="宋体" w:cs="宋体"/>
          <w:szCs w:val="21"/>
        </w:rPr>
      </w:pPr>
      <w:r>
        <w:rPr>
          <w:rFonts w:ascii="宋体" w:hAnsi="宋体" w:cs="宋体" w:hint="eastAsia"/>
          <w:szCs w:val="21"/>
        </w:rPr>
        <w:t>电子邮箱：</w:t>
      </w:r>
      <w:r>
        <w:rPr>
          <w:rFonts w:ascii="宋体" w:hAnsi="宋体" w:cs="宋体" w:hint="eastAsia"/>
          <w:szCs w:val="21"/>
          <w:u w:val="single"/>
        </w:rPr>
        <w:t xml:space="preserve">                        </w:t>
      </w:r>
      <w:r>
        <w:rPr>
          <w:rFonts w:ascii="宋体" w:hAnsi="宋体" w:cs="宋体" w:hint="eastAsia"/>
          <w:szCs w:val="21"/>
        </w:rPr>
        <w:t xml:space="preserve">    电子邮箱：</w:t>
      </w:r>
      <w:r>
        <w:rPr>
          <w:rFonts w:ascii="宋体" w:hAnsi="宋体" w:cs="宋体" w:hint="eastAsia"/>
          <w:szCs w:val="21"/>
          <w:u w:val="single"/>
        </w:rPr>
        <w:t xml:space="preserve">                              </w:t>
      </w:r>
    </w:p>
    <w:p w14:paraId="076F177D" w14:textId="77777777" w:rsidR="007E60F3" w:rsidRDefault="007E60F3" w:rsidP="007E60F3">
      <w:pPr>
        <w:spacing w:line="360" w:lineRule="auto"/>
        <w:rPr>
          <w:rFonts w:ascii="宋体" w:hAnsi="宋体" w:cs="宋体"/>
          <w:szCs w:val="21"/>
          <w:shd w:val="clear" w:color="auto" w:fill="FFFFFF"/>
        </w:rPr>
      </w:pPr>
      <w:r>
        <w:rPr>
          <w:rFonts w:ascii="宋体" w:hAnsi="宋体" w:cs="宋体" w:hint="eastAsia"/>
          <w:szCs w:val="21"/>
        </w:rPr>
        <w:t>开户银行：</w:t>
      </w:r>
      <w:r>
        <w:rPr>
          <w:rFonts w:ascii="宋体" w:hAnsi="宋体" w:cs="宋体" w:hint="eastAsia"/>
          <w:szCs w:val="21"/>
          <w:u w:val="single"/>
        </w:rPr>
        <w:t>中国工商银行股份有限公司北京新华支行</w:t>
      </w:r>
      <w:r>
        <w:rPr>
          <w:rFonts w:ascii="宋体" w:hAnsi="宋体" w:cs="宋体" w:hint="eastAsia"/>
          <w:szCs w:val="21"/>
        </w:rPr>
        <w:t xml:space="preserve">    开户银行：</w:t>
      </w:r>
      <w:r>
        <w:rPr>
          <w:rFonts w:ascii="宋体" w:hAnsi="宋体" w:cs="宋体" w:hint="eastAsia"/>
          <w:szCs w:val="21"/>
          <w:u w:val="single"/>
          <w:shd w:val="clear" w:color="auto" w:fill="FFFFFF"/>
        </w:rPr>
        <w:t xml:space="preserve">                          </w:t>
      </w:r>
    </w:p>
    <w:p w14:paraId="4BE4BEF2" w14:textId="77777777" w:rsidR="007E60F3" w:rsidRDefault="007E60F3" w:rsidP="007E60F3">
      <w:pPr>
        <w:spacing w:line="360" w:lineRule="auto"/>
        <w:rPr>
          <w:rFonts w:ascii="宋体" w:hAnsi="宋体" w:cs="宋体"/>
          <w:szCs w:val="21"/>
          <w:u w:val="single"/>
          <w:shd w:val="clear" w:color="auto" w:fill="FFFFFF"/>
        </w:rPr>
      </w:pPr>
      <w:r>
        <w:rPr>
          <w:rFonts w:ascii="宋体" w:hAnsi="宋体" w:cs="宋体" w:hint="eastAsia"/>
          <w:szCs w:val="21"/>
        </w:rPr>
        <w:t>帐号：</w:t>
      </w:r>
      <w:r>
        <w:rPr>
          <w:rFonts w:ascii="宋体" w:hAnsi="宋体" w:cs="宋体" w:hint="eastAsia"/>
          <w:szCs w:val="21"/>
          <w:u w:val="single"/>
        </w:rPr>
        <w:t xml:space="preserve"> </w:t>
      </w:r>
      <w:r>
        <w:rPr>
          <w:rFonts w:ascii="宋体" w:hAnsi="宋体" w:cs="宋体" w:hint="eastAsia"/>
          <w:bCs/>
          <w:szCs w:val="21"/>
          <w:u w:val="single"/>
        </w:rPr>
        <w:t>0200000209008810313</w:t>
      </w:r>
      <w:r>
        <w:rPr>
          <w:rFonts w:ascii="宋体" w:hAnsi="宋体" w:cs="宋体" w:hint="eastAsia"/>
          <w:szCs w:val="21"/>
        </w:rPr>
        <w:t xml:space="preserve">            帐号：</w:t>
      </w:r>
      <w:r>
        <w:rPr>
          <w:rFonts w:ascii="宋体" w:hAnsi="宋体" w:cs="宋体" w:hint="eastAsia"/>
          <w:szCs w:val="21"/>
          <w:u w:val="single"/>
          <w:shd w:val="clear" w:color="auto" w:fill="FFFFFF"/>
        </w:rPr>
        <w:t xml:space="preserve">                             </w:t>
      </w:r>
    </w:p>
    <w:p w14:paraId="217E2E05" w14:textId="77777777" w:rsidR="007E60F3" w:rsidRDefault="007E60F3" w:rsidP="007E60F3">
      <w:pPr>
        <w:snapToGrid w:val="0"/>
        <w:spacing w:line="360" w:lineRule="auto"/>
        <w:rPr>
          <w:rFonts w:ascii="宋体" w:hAnsi="宋体" w:cs="宋体"/>
          <w:szCs w:val="21"/>
          <w:u w:val="single"/>
        </w:rPr>
      </w:pPr>
      <w:r>
        <w:rPr>
          <w:rFonts w:ascii="宋体" w:hAnsi="宋体" w:cs="宋体" w:hint="eastAsia"/>
          <w:szCs w:val="21"/>
        </w:rPr>
        <w:t>邮政编码：</w:t>
      </w:r>
      <w:r>
        <w:rPr>
          <w:rFonts w:ascii="宋体" w:hAnsi="宋体" w:cs="宋体" w:hint="eastAsia"/>
          <w:szCs w:val="21"/>
          <w:u w:val="single"/>
        </w:rPr>
        <w:t xml:space="preserve">      </w:t>
      </w:r>
      <w:r>
        <w:rPr>
          <w:rFonts w:ascii="宋体" w:hAnsi="宋体" w:cs="宋体" w:hint="eastAsia"/>
          <w:szCs w:val="21"/>
        </w:rPr>
        <w:t xml:space="preserve">                      邮政编码：</w:t>
      </w:r>
      <w:r>
        <w:rPr>
          <w:rFonts w:ascii="宋体" w:hAnsi="宋体" w:cs="宋体" w:hint="eastAsia"/>
          <w:szCs w:val="21"/>
          <w:u w:val="single"/>
        </w:rPr>
        <w:t xml:space="preserve">                       </w:t>
      </w:r>
    </w:p>
    <w:p w14:paraId="00B84312" w14:textId="77777777" w:rsidR="007E60F3" w:rsidRDefault="007E60F3" w:rsidP="007E60F3">
      <w:pPr>
        <w:pStyle w:val="2TimesNewRoman5020"/>
        <w:spacing w:before="120" w:after="120" w:line="360" w:lineRule="auto"/>
        <w:rPr>
          <w:rFonts w:ascii="宋体" w:eastAsia="宋体" w:hAnsi="宋体"/>
          <w:sz w:val="21"/>
          <w:szCs w:val="21"/>
        </w:rPr>
      </w:pPr>
      <w:r>
        <w:rPr>
          <w:rFonts w:ascii="宋体" w:eastAsia="宋体" w:hAnsi="宋体" w:hint="eastAsia"/>
          <w:sz w:val="21"/>
          <w:szCs w:val="21"/>
        </w:rPr>
        <w:br w:type="page"/>
      </w:r>
    </w:p>
    <w:p w14:paraId="37F1C76E" w14:textId="77777777" w:rsidR="007E60F3" w:rsidRDefault="007E60F3" w:rsidP="007E60F3">
      <w:pPr>
        <w:snapToGrid w:val="0"/>
        <w:spacing w:line="360" w:lineRule="auto"/>
        <w:jc w:val="center"/>
        <w:rPr>
          <w:rFonts w:ascii="宋体" w:hAnsi="宋体" w:cs="宋体"/>
          <w:b/>
          <w:szCs w:val="21"/>
        </w:rPr>
      </w:pPr>
      <w:r>
        <w:rPr>
          <w:rFonts w:ascii="宋体" w:hAnsi="宋体" w:cs="宋体" w:hint="eastAsia"/>
          <w:b/>
          <w:szCs w:val="21"/>
        </w:rPr>
        <w:lastRenderedPageBreak/>
        <w:t>建设工程廉政责任书</w:t>
      </w:r>
    </w:p>
    <w:p w14:paraId="517CA226" w14:textId="77777777" w:rsidR="007E60F3" w:rsidRDefault="007E60F3" w:rsidP="007E60F3">
      <w:pPr>
        <w:snapToGrid w:val="0"/>
        <w:spacing w:line="360" w:lineRule="auto"/>
        <w:ind w:firstLineChars="200" w:firstLine="420"/>
        <w:rPr>
          <w:rFonts w:ascii="宋体" w:hAnsi="宋体" w:cs="宋体"/>
          <w:szCs w:val="21"/>
        </w:rPr>
      </w:pPr>
    </w:p>
    <w:p w14:paraId="35657348" w14:textId="77777777" w:rsidR="007E60F3" w:rsidRDefault="007E60F3" w:rsidP="007E60F3">
      <w:pPr>
        <w:snapToGrid w:val="0"/>
        <w:spacing w:line="360" w:lineRule="auto"/>
        <w:rPr>
          <w:rFonts w:ascii="宋体" w:hAnsi="宋体"/>
          <w:szCs w:val="21"/>
          <w:u w:val="single"/>
        </w:rPr>
      </w:pPr>
      <w:r>
        <w:rPr>
          <w:rFonts w:ascii="宋体" w:hAnsi="宋体"/>
          <w:szCs w:val="21"/>
        </w:rPr>
        <w:t>发包人：</w:t>
      </w:r>
      <w:r>
        <w:rPr>
          <w:rFonts w:ascii="宋体" w:hAnsi="宋体" w:hint="eastAsia"/>
          <w:bCs/>
          <w:szCs w:val="21"/>
          <w:u w:val="single"/>
        </w:rPr>
        <w:t>北京物资学院</w:t>
      </w:r>
      <w:r>
        <w:rPr>
          <w:rFonts w:ascii="宋体" w:hAnsi="宋体" w:hint="eastAsia"/>
          <w:szCs w:val="21"/>
        </w:rPr>
        <w:t>.</w:t>
      </w:r>
    </w:p>
    <w:p w14:paraId="10046514" w14:textId="77777777" w:rsidR="007E60F3" w:rsidRDefault="007E60F3" w:rsidP="007E60F3">
      <w:pPr>
        <w:snapToGrid w:val="0"/>
        <w:spacing w:line="360" w:lineRule="auto"/>
        <w:rPr>
          <w:rFonts w:ascii="宋体" w:hAnsi="宋体"/>
          <w:szCs w:val="21"/>
        </w:rPr>
      </w:pPr>
      <w:r>
        <w:rPr>
          <w:rFonts w:ascii="宋体" w:hAnsi="宋体"/>
          <w:szCs w:val="21"/>
        </w:rPr>
        <w:t>承包人：</w:t>
      </w:r>
      <w:r>
        <w:rPr>
          <w:rFonts w:ascii="宋体" w:hAnsi="宋体" w:hint="eastAsia"/>
          <w:bCs/>
          <w:szCs w:val="21"/>
          <w:u w:val="single"/>
        </w:rPr>
        <w:t xml:space="preserve">                 </w:t>
      </w:r>
      <w:r>
        <w:rPr>
          <w:rFonts w:ascii="宋体" w:hAnsi="宋体" w:hint="eastAsia"/>
          <w:szCs w:val="21"/>
        </w:rPr>
        <w:t>.</w:t>
      </w:r>
    </w:p>
    <w:p w14:paraId="13A67487" w14:textId="77777777" w:rsidR="007E60F3" w:rsidRDefault="007E60F3" w:rsidP="007E60F3">
      <w:pPr>
        <w:snapToGrid w:val="0"/>
        <w:spacing w:line="360" w:lineRule="auto"/>
        <w:ind w:firstLineChars="200" w:firstLine="420"/>
        <w:rPr>
          <w:rFonts w:ascii="宋体" w:hAnsi="宋体" w:cs="宋体"/>
          <w:szCs w:val="21"/>
        </w:rPr>
      </w:pPr>
    </w:p>
    <w:p w14:paraId="73D124B9"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14:paraId="397ACA90"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一、双方的责任</w:t>
      </w:r>
    </w:p>
    <w:p w14:paraId="36B9CBCE"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1.1 应严格遵守国家关于建设工程的有关法律、法规，相关政策，以及廉政建设的各项规定。</w:t>
      </w:r>
    </w:p>
    <w:p w14:paraId="10CC8158"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1.2 严格执行建设工程合同文件，自觉按合同办事。</w:t>
      </w:r>
    </w:p>
    <w:p w14:paraId="108AC8D7"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1.3 各项活动必须坚持公开、公平、公正、诚信、透明的原则（除法律法规另有规定者外），不得为获取不正当的利益，损害国家、集体和对方利益，不得违反建设工程管理的规章制度。</w:t>
      </w:r>
    </w:p>
    <w:p w14:paraId="3747989A"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1.4 发现对方在业务活动中有违规、违纪、违法行为的，应及时提醒对方，情节严重的，应向其上级主管部门或纪检监察、司法等有关机关举报。</w:t>
      </w:r>
    </w:p>
    <w:p w14:paraId="50B62423"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二、发包人责任</w:t>
      </w:r>
    </w:p>
    <w:p w14:paraId="76952489"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发包人的领导和从事该建设工程项目的工作人员，在工程建设的事前、事中、事后应遵守以下规定：</w:t>
      </w:r>
    </w:p>
    <w:p w14:paraId="52A78318"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2.1不得向承包人和相关单位索要或接受回扣、礼金、有价证券、贵重物品和好处费、感谢费等。</w:t>
      </w:r>
    </w:p>
    <w:p w14:paraId="7F5D1C23"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2.2 不得在承包人和相关单位报销任何应由发包人或个人支付的费用。</w:t>
      </w:r>
    </w:p>
    <w:p w14:paraId="320D648D"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2.3 不得要求、暗示或接受承包人和相关单位为个人装修住房、婚丧嫁娶、配偶子女的工作安排以及出国（境）、旅游等提供方便。</w:t>
      </w:r>
    </w:p>
    <w:p w14:paraId="46D7362F"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2.4 不得参加有可能影响公正执行公务的承包人和相关单位的宴请、健身、娱乐等活动。</w:t>
      </w:r>
    </w:p>
    <w:p w14:paraId="4946956C"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2.5 不得向承包人和相关单位介绍或为配偶、子女、亲属参与同发包人工程建设管理合同有关的业务活动；不得以任何理由要求承包人和相关单位使用某种产品、材料和设备。</w:t>
      </w:r>
    </w:p>
    <w:p w14:paraId="33DF1CBD"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三、承包人责任</w:t>
      </w:r>
    </w:p>
    <w:p w14:paraId="115E4399"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应与发包人保持正常的业务交往，按照有关法律法规和程序开展业务工作，严格执行工程建设的有关方针、政策，执行工程建设强制性标准，并遵守以下规定：</w:t>
      </w:r>
    </w:p>
    <w:p w14:paraId="6853FC40"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3.1 不得以任何理由向发包人及其工作人员索要、接受或赠送礼金、有价证券、贵重物品及回扣、好处费、感谢费等。</w:t>
      </w:r>
    </w:p>
    <w:p w14:paraId="790121E0"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3.2不得以任何理由为发包人和相关单位报销应由对方或个人支付的费用。</w:t>
      </w:r>
    </w:p>
    <w:p w14:paraId="3B7D8D87"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lastRenderedPageBreak/>
        <w:t>3.3不得接受或暗示为发包人、相关单位或个人装修住房、婚丧嫁娶、配偶子女的工作安排以及出国（境）、旅游等提供方便。</w:t>
      </w:r>
    </w:p>
    <w:p w14:paraId="5AAB5752"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3.4不得以任何理由为发包人、相关单位或个人组织有可能影响公正执行公务的宴请、健身、娱乐等活动。</w:t>
      </w:r>
    </w:p>
    <w:p w14:paraId="7A41D87A"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四、违约责任</w:t>
      </w:r>
    </w:p>
    <w:p w14:paraId="4B1AAB8B"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4.1发包人工作人员有违反本责任书第一、二条责任行为的，依据有关法律、法规给予处理；涉嫌犯罪的，移交司法机关追究刑事责任；给承包人单位造成经济损失的，应予以赔偿。</w:t>
      </w:r>
    </w:p>
    <w:p w14:paraId="5933CAA3"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4.2 承包人工作人员有违反本责任书第一、三条责任行为的，依据有关法律法规处理；涉嫌犯罪的，移交司法机关追究刑事责任；给发包人单位造成经济损失的，应予以赔偿。</w:t>
      </w:r>
    </w:p>
    <w:p w14:paraId="32F1B292"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4.3 本责任书作为建设工程合同的组成部分，与建设工程合同具有同等法律效力。经双方签署后立即生效。</w:t>
      </w:r>
    </w:p>
    <w:p w14:paraId="7D5C5F54"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五、责任书有效期</w:t>
      </w:r>
    </w:p>
    <w:p w14:paraId="5BC226FB"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本责任书的有效期为双方签署之日起至该工程项目竣工验收合格时止。</w:t>
      </w:r>
    </w:p>
    <w:p w14:paraId="425E42A0"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六、责任书份数</w:t>
      </w:r>
    </w:p>
    <w:p w14:paraId="352ECCFE" w14:textId="77777777" w:rsidR="007E60F3" w:rsidRDefault="007E60F3" w:rsidP="007E60F3">
      <w:pPr>
        <w:snapToGrid w:val="0"/>
        <w:spacing w:line="360" w:lineRule="auto"/>
        <w:ind w:firstLineChars="200" w:firstLine="420"/>
        <w:rPr>
          <w:rFonts w:ascii="宋体" w:hAnsi="宋体" w:cs="宋体"/>
          <w:szCs w:val="21"/>
        </w:rPr>
      </w:pPr>
      <w:r>
        <w:rPr>
          <w:rFonts w:ascii="宋体" w:hAnsi="宋体" w:cs="宋体" w:hint="eastAsia"/>
          <w:szCs w:val="21"/>
        </w:rPr>
        <w:t>本责任书一式二份，发包人承包人各执一份，具有同等效力。</w:t>
      </w:r>
    </w:p>
    <w:p w14:paraId="5F7AF015" w14:textId="77777777" w:rsidR="007E60F3" w:rsidRDefault="007E60F3" w:rsidP="007E60F3">
      <w:pPr>
        <w:snapToGrid w:val="0"/>
        <w:spacing w:line="360" w:lineRule="auto"/>
        <w:rPr>
          <w:rFonts w:ascii="宋体" w:hAnsi="宋体" w:cs="宋体"/>
          <w:szCs w:val="21"/>
        </w:rPr>
      </w:pPr>
    </w:p>
    <w:p w14:paraId="0A593E3B" w14:textId="77777777" w:rsidR="007E60F3" w:rsidRDefault="007E60F3" w:rsidP="007E60F3">
      <w:pPr>
        <w:snapToGrid w:val="0"/>
        <w:spacing w:line="360" w:lineRule="auto"/>
        <w:ind w:left="5040" w:hangingChars="2400" w:hanging="5040"/>
        <w:rPr>
          <w:rFonts w:ascii="宋体" w:hAnsi="宋体" w:cs="宋体"/>
          <w:szCs w:val="21"/>
        </w:rPr>
      </w:pPr>
      <w:r>
        <w:rPr>
          <w:rFonts w:ascii="宋体" w:hAnsi="宋体" w:cs="宋体" w:hint="eastAsia"/>
          <w:szCs w:val="21"/>
        </w:rPr>
        <w:t>发包人：</w:t>
      </w:r>
      <w:r>
        <w:rPr>
          <w:rFonts w:ascii="宋体" w:hAnsi="宋体" w:cs="宋体" w:hint="eastAsia"/>
          <w:bCs/>
          <w:szCs w:val="21"/>
          <w:u w:val="single"/>
        </w:rPr>
        <w:t xml:space="preserve"> 北京物资学院</w:t>
      </w:r>
      <w:r>
        <w:rPr>
          <w:rFonts w:ascii="宋体" w:hAnsi="宋体" w:cs="宋体" w:hint="eastAsia"/>
          <w:szCs w:val="21"/>
        </w:rPr>
        <w:t>（公章）        承包人：</w:t>
      </w:r>
      <w:r>
        <w:rPr>
          <w:rFonts w:ascii="宋体" w:hAnsi="宋体" w:cs="宋体" w:hint="eastAsia"/>
          <w:bCs/>
          <w:szCs w:val="21"/>
          <w:u w:val="single"/>
        </w:rPr>
        <w:t xml:space="preserve">           </w:t>
      </w:r>
      <w:r>
        <w:rPr>
          <w:rFonts w:ascii="宋体" w:hAnsi="宋体" w:cs="宋体" w:hint="eastAsia"/>
          <w:szCs w:val="21"/>
          <w:u w:val="single"/>
        </w:rPr>
        <w:t xml:space="preserve"> </w:t>
      </w:r>
      <w:r>
        <w:rPr>
          <w:rFonts w:ascii="宋体" w:hAnsi="宋体" w:cs="宋体" w:hint="eastAsia"/>
          <w:szCs w:val="21"/>
        </w:rPr>
        <w:t xml:space="preserve">（公章） </w:t>
      </w:r>
    </w:p>
    <w:p w14:paraId="1CB526CA" w14:textId="77777777" w:rsidR="007E60F3" w:rsidRDefault="007E60F3" w:rsidP="007E60F3">
      <w:pPr>
        <w:snapToGrid w:val="0"/>
        <w:spacing w:line="360" w:lineRule="auto"/>
        <w:ind w:left="5040" w:hangingChars="2400" w:hanging="5040"/>
        <w:rPr>
          <w:rFonts w:ascii="宋体" w:hAnsi="宋体" w:cs="宋体"/>
          <w:szCs w:val="21"/>
          <w:u w:val="single"/>
          <w:shd w:val="clear" w:color="auto" w:fill="FFFFFF"/>
        </w:rPr>
      </w:pPr>
      <w:r>
        <w:rPr>
          <w:rFonts w:ascii="宋体" w:hAnsi="宋体" w:cs="宋体" w:hint="eastAsia"/>
          <w:szCs w:val="21"/>
        </w:rPr>
        <w:t>法定地址：</w:t>
      </w:r>
      <w:r>
        <w:rPr>
          <w:rFonts w:ascii="宋体" w:hAnsi="宋体" w:cs="宋体" w:hint="eastAsia"/>
          <w:bCs/>
          <w:szCs w:val="21"/>
          <w:u w:val="single"/>
        </w:rPr>
        <w:t>北京市通州区富河大街321号</w:t>
      </w:r>
      <w:r>
        <w:rPr>
          <w:rFonts w:ascii="宋体" w:hAnsi="宋体" w:cs="宋体" w:hint="eastAsia"/>
          <w:szCs w:val="21"/>
        </w:rPr>
        <w:t xml:space="preserve"> 法定地址：</w:t>
      </w:r>
      <w:r>
        <w:rPr>
          <w:rFonts w:ascii="宋体" w:hAnsi="宋体" w:cs="宋体" w:hint="eastAsia"/>
          <w:szCs w:val="21"/>
          <w:u w:val="single"/>
          <w:shd w:val="clear" w:color="auto" w:fill="FFFFFF"/>
        </w:rPr>
        <w:t xml:space="preserve">                     </w:t>
      </w:r>
    </w:p>
    <w:p w14:paraId="6C9DE68D" w14:textId="77777777" w:rsidR="007E60F3" w:rsidRDefault="007E60F3" w:rsidP="007E60F3">
      <w:pPr>
        <w:snapToGrid w:val="0"/>
        <w:spacing w:line="360" w:lineRule="auto"/>
        <w:rPr>
          <w:rFonts w:ascii="宋体" w:hAnsi="宋体" w:cs="宋体"/>
          <w:szCs w:val="21"/>
        </w:rPr>
      </w:pPr>
      <w:r>
        <w:rPr>
          <w:rFonts w:ascii="宋体" w:hAnsi="宋体" w:cs="宋体" w:hint="eastAsia"/>
          <w:szCs w:val="21"/>
        </w:rPr>
        <w:t>法定代表人或其                       法定代表人或其</w:t>
      </w:r>
    </w:p>
    <w:p w14:paraId="00A2A0E5" w14:textId="77777777" w:rsidR="007E60F3" w:rsidRDefault="007E60F3" w:rsidP="007E60F3">
      <w:pPr>
        <w:snapToGrid w:val="0"/>
        <w:spacing w:line="360" w:lineRule="auto"/>
        <w:rPr>
          <w:rFonts w:ascii="宋体" w:hAnsi="宋体" w:cs="宋体"/>
          <w:szCs w:val="21"/>
        </w:rPr>
      </w:pPr>
      <w:r>
        <w:rPr>
          <w:rFonts w:ascii="宋体" w:hAnsi="宋体" w:cs="宋体" w:hint="eastAsia"/>
          <w:szCs w:val="21"/>
        </w:rPr>
        <w:t>委托代理人：</w:t>
      </w:r>
      <w:r>
        <w:rPr>
          <w:rFonts w:ascii="宋体" w:hAnsi="宋体" w:cs="宋体" w:hint="eastAsia"/>
          <w:szCs w:val="21"/>
          <w:u w:val="single"/>
        </w:rPr>
        <w:t xml:space="preserve">               </w:t>
      </w:r>
      <w:r>
        <w:rPr>
          <w:rFonts w:ascii="宋体" w:hAnsi="宋体" w:cs="宋体" w:hint="eastAsia"/>
          <w:szCs w:val="21"/>
        </w:rPr>
        <w:t>（签字）  委托代理人：_________（签字）</w:t>
      </w:r>
    </w:p>
    <w:p w14:paraId="7A03136E" w14:textId="77777777" w:rsidR="007E60F3" w:rsidRDefault="007E60F3" w:rsidP="007E60F3">
      <w:pPr>
        <w:spacing w:line="360" w:lineRule="auto"/>
        <w:rPr>
          <w:rFonts w:ascii="宋体" w:hAnsi="宋体" w:cs="宋体"/>
          <w:szCs w:val="21"/>
          <w:u w:val="single"/>
          <w:shd w:val="clear" w:color="auto" w:fill="FFFFFF"/>
        </w:rPr>
      </w:pPr>
      <w:r>
        <w:rPr>
          <w:rFonts w:ascii="宋体" w:hAnsi="宋体" w:cs="宋体" w:hint="eastAsia"/>
          <w:szCs w:val="21"/>
        </w:rPr>
        <w:t>电话：</w:t>
      </w:r>
      <w:r>
        <w:rPr>
          <w:rFonts w:eastAsia="仿宋_GB2312" w:hint="eastAsia"/>
          <w:sz w:val="24"/>
        </w:rPr>
        <w:t xml:space="preserve"> </w:t>
      </w:r>
      <w:r>
        <w:rPr>
          <w:rFonts w:ascii="宋体" w:hAnsi="宋体" w:cs="宋体" w:hint="eastAsia"/>
          <w:bCs/>
          <w:szCs w:val="21"/>
          <w:u w:val="single"/>
        </w:rPr>
        <w:t>010-89534959</w:t>
      </w:r>
      <w:r>
        <w:rPr>
          <w:rFonts w:ascii="宋体" w:hAnsi="宋体" w:cs="宋体" w:hint="eastAsia"/>
          <w:szCs w:val="21"/>
        </w:rPr>
        <w:t xml:space="preserve">                  电话：</w:t>
      </w:r>
      <w:r>
        <w:rPr>
          <w:rFonts w:ascii="宋体" w:hAnsi="宋体" w:cs="宋体" w:hint="eastAsia"/>
          <w:szCs w:val="21"/>
          <w:u w:val="single"/>
          <w:shd w:val="clear" w:color="auto" w:fill="FFFFFF"/>
        </w:rPr>
        <w:t xml:space="preserve">                   </w:t>
      </w:r>
    </w:p>
    <w:p w14:paraId="630D638A" w14:textId="77777777" w:rsidR="007E60F3" w:rsidRDefault="007E60F3" w:rsidP="007E60F3">
      <w:pPr>
        <w:spacing w:line="360" w:lineRule="auto"/>
        <w:rPr>
          <w:rFonts w:ascii="宋体" w:hAnsi="宋体" w:cs="宋体"/>
          <w:szCs w:val="21"/>
        </w:rPr>
      </w:pPr>
      <w:r>
        <w:rPr>
          <w:rFonts w:ascii="宋体" w:hAnsi="宋体" w:cs="宋体" w:hint="eastAsia"/>
          <w:szCs w:val="21"/>
        </w:rPr>
        <w:t>传真：</w:t>
      </w:r>
      <w:r>
        <w:rPr>
          <w:rFonts w:eastAsia="仿宋_GB2312" w:hint="eastAsia"/>
          <w:sz w:val="24"/>
        </w:rPr>
        <w:t xml:space="preserve"> </w:t>
      </w:r>
      <w:r>
        <w:rPr>
          <w:rFonts w:ascii="宋体" w:hAnsi="宋体" w:cs="宋体" w:hint="eastAsia"/>
          <w:bCs/>
          <w:szCs w:val="21"/>
          <w:u w:val="single"/>
        </w:rPr>
        <w:t>010-89534959</w:t>
      </w:r>
      <w:r>
        <w:rPr>
          <w:rFonts w:ascii="宋体" w:hAnsi="宋体" w:cs="宋体" w:hint="eastAsia"/>
          <w:szCs w:val="21"/>
          <w:u w:val="single"/>
          <w:shd w:val="clear" w:color="auto" w:fill="FFFFFF"/>
        </w:rPr>
        <w:t xml:space="preserve"> </w:t>
      </w:r>
      <w:r>
        <w:rPr>
          <w:rFonts w:ascii="宋体" w:hAnsi="宋体" w:cs="宋体" w:hint="eastAsia"/>
          <w:szCs w:val="21"/>
        </w:rPr>
        <w:t xml:space="preserve">                 传真：</w:t>
      </w:r>
      <w:r>
        <w:rPr>
          <w:rFonts w:ascii="宋体" w:hAnsi="宋体" w:cs="宋体" w:hint="eastAsia"/>
          <w:szCs w:val="21"/>
          <w:u w:val="single"/>
          <w:shd w:val="clear" w:color="auto" w:fill="FFFFFF"/>
        </w:rPr>
        <w:t xml:space="preserve">                     </w:t>
      </w:r>
    </w:p>
    <w:p w14:paraId="13B07ED3" w14:textId="77777777" w:rsidR="007E60F3" w:rsidRDefault="007E60F3" w:rsidP="007E60F3">
      <w:pPr>
        <w:snapToGrid w:val="0"/>
        <w:spacing w:line="360" w:lineRule="auto"/>
        <w:rPr>
          <w:rFonts w:ascii="宋体" w:hAnsi="宋体" w:cs="宋体"/>
          <w:szCs w:val="21"/>
        </w:rPr>
      </w:pPr>
      <w:r>
        <w:rPr>
          <w:rFonts w:ascii="宋体" w:hAnsi="宋体" w:cs="宋体" w:hint="eastAsia"/>
          <w:szCs w:val="21"/>
        </w:rPr>
        <w:t>电子邮箱：</w:t>
      </w:r>
      <w:r>
        <w:rPr>
          <w:rFonts w:ascii="宋体" w:hAnsi="宋体" w:cs="宋体" w:hint="eastAsia"/>
          <w:szCs w:val="21"/>
          <w:u w:val="single"/>
        </w:rPr>
        <w:t xml:space="preserve">                        </w:t>
      </w:r>
      <w:r>
        <w:rPr>
          <w:rFonts w:ascii="宋体" w:hAnsi="宋体" w:cs="宋体" w:hint="eastAsia"/>
          <w:szCs w:val="21"/>
        </w:rPr>
        <w:t xml:space="preserve">   电子邮箱：</w:t>
      </w:r>
      <w:r>
        <w:rPr>
          <w:rFonts w:ascii="宋体" w:hAnsi="宋体" w:cs="宋体" w:hint="eastAsia"/>
          <w:szCs w:val="21"/>
          <w:u w:val="single"/>
        </w:rPr>
        <w:t xml:space="preserve">                              </w:t>
      </w:r>
    </w:p>
    <w:p w14:paraId="74FE2862" w14:textId="77777777" w:rsidR="007E60F3" w:rsidRDefault="007E60F3" w:rsidP="007E60F3">
      <w:pPr>
        <w:spacing w:line="360" w:lineRule="auto"/>
        <w:rPr>
          <w:rFonts w:ascii="宋体" w:hAnsi="宋体" w:cs="宋体"/>
          <w:szCs w:val="21"/>
          <w:shd w:val="clear" w:color="auto" w:fill="FFFFFF"/>
        </w:rPr>
      </w:pPr>
      <w:r>
        <w:rPr>
          <w:rFonts w:ascii="宋体" w:hAnsi="宋体" w:cs="宋体" w:hint="eastAsia"/>
          <w:szCs w:val="21"/>
        </w:rPr>
        <w:t>开户银行：</w:t>
      </w:r>
      <w:r>
        <w:rPr>
          <w:rFonts w:ascii="宋体" w:hAnsi="宋体" w:cs="宋体" w:hint="eastAsia"/>
          <w:bCs/>
          <w:szCs w:val="21"/>
          <w:u w:val="single"/>
        </w:rPr>
        <w:t>中国工商银行股份有限公司北京新华支行</w:t>
      </w:r>
      <w:r>
        <w:rPr>
          <w:rFonts w:ascii="宋体" w:hAnsi="宋体" w:cs="宋体" w:hint="eastAsia"/>
          <w:szCs w:val="21"/>
        </w:rPr>
        <w:t xml:space="preserve">     开户银行：</w:t>
      </w:r>
      <w:r>
        <w:rPr>
          <w:rFonts w:ascii="宋体" w:hAnsi="宋体" w:cs="宋体" w:hint="eastAsia"/>
          <w:szCs w:val="21"/>
          <w:u w:val="single"/>
          <w:shd w:val="clear" w:color="auto" w:fill="FFFFFF"/>
        </w:rPr>
        <w:t xml:space="preserve">           </w:t>
      </w:r>
    </w:p>
    <w:p w14:paraId="55603F98" w14:textId="77777777" w:rsidR="007E60F3" w:rsidRDefault="007E60F3" w:rsidP="007E60F3">
      <w:pPr>
        <w:spacing w:line="360" w:lineRule="auto"/>
        <w:rPr>
          <w:rFonts w:ascii="宋体" w:hAnsi="宋体" w:cs="宋体"/>
          <w:szCs w:val="21"/>
          <w:u w:val="single"/>
          <w:shd w:val="clear" w:color="auto" w:fill="FFFFFF"/>
        </w:rPr>
      </w:pPr>
      <w:r>
        <w:rPr>
          <w:rFonts w:ascii="宋体" w:hAnsi="宋体" w:cs="宋体" w:hint="eastAsia"/>
          <w:szCs w:val="21"/>
        </w:rPr>
        <w:t>帐号：</w:t>
      </w:r>
      <w:r>
        <w:rPr>
          <w:rFonts w:ascii="宋体" w:hAnsi="宋体" w:cs="宋体" w:hint="eastAsia"/>
          <w:bCs/>
          <w:szCs w:val="21"/>
          <w:u w:val="single"/>
        </w:rPr>
        <w:t>0200000209008810313</w:t>
      </w:r>
      <w:r>
        <w:rPr>
          <w:rFonts w:ascii="宋体" w:hAnsi="宋体" w:cs="宋体" w:hint="eastAsia"/>
          <w:szCs w:val="21"/>
          <w:u w:val="single"/>
        </w:rPr>
        <w:t xml:space="preserve"> </w:t>
      </w:r>
      <w:r>
        <w:rPr>
          <w:rFonts w:ascii="宋体" w:hAnsi="宋体" w:cs="宋体" w:hint="eastAsia"/>
          <w:szCs w:val="21"/>
        </w:rPr>
        <w:t xml:space="preserve">            帐号：</w:t>
      </w:r>
      <w:r>
        <w:rPr>
          <w:rFonts w:ascii="宋体" w:hAnsi="宋体" w:cs="宋体" w:hint="eastAsia"/>
          <w:szCs w:val="21"/>
          <w:u w:val="single"/>
          <w:shd w:val="clear" w:color="auto" w:fill="FFFFFF"/>
        </w:rPr>
        <w:t xml:space="preserve">             </w:t>
      </w:r>
    </w:p>
    <w:p w14:paraId="68749E21" w14:textId="77777777" w:rsidR="007E60F3" w:rsidRDefault="007E60F3" w:rsidP="007E60F3">
      <w:pPr>
        <w:snapToGrid w:val="0"/>
        <w:spacing w:line="360" w:lineRule="auto"/>
        <w:rPr>
          <w:rFonts w:ascii="宋体" w:hAnsi="宋体" w:cs="宋体"/>
          <w:szCs w:val="21"/>
        </w:rPr>
      </w:pPr>
      <w:r>
        <w:rPr>
          <w:rFonts w:ascii="宋体" w:hAnsi="宋体" w:cs="宋体" w:hint="eastAsia"/>
          <w:szCs w:val="21"/>
        </w:rPr>
        <w:t>邮政编码：</w:t>
      </w:r>
      <w:r>
        <w:rPr>
          <w:rFonts w:ascii="宋体" w:hAnsi="宋体" w:cs="宋体" w:hint="eastAsia"/>
          <w:bCs/>
          <w:szCs w:val="21"/>
          <w:u w:val="single"/>
        </w:rPr>
        <w:t>101149</w:t>
      </w:r>
      <w:r>
        <w:rPr>
          <w:rFonts w:ascii="宋体" w:hAnsi="宋体" w:cs="宋体" w:hint="eastAsia"/>
          <w:szCs w:val="21"/>
        </w:rPr>
        <w:t xml:space="preserve">                      邮政编码：</w:t>
      </w:r>
      <w:r>
        <w:rPr>
          <w:rFonts w:ascii="宋体" w:hAnsi="宋体" w:cs="宋体" w:hint="eastAsia"/>
          <w:szCs w:val="21"/>
          <w:u w:val="single"/>
        </w:rPr>
        <w:t xml:space="preserve">            </w:t>
      </w:r>
    </w:p>
    <w:p w14:paraId="5CE3581D" w14:textId="77777777" w:rsidR="007E60F3" w:rsidRDefault="007E60F3" w:rsidP="007E60F3">
      <w:pPr>
        <w:spacing w:line="360" w:lineRule="auto"/>
        <w:rPr>
          <w:rFonts w:ascii="宋体" w:hAnsi="宋体" w:cs="宋体"/>
          <w:szCs w:val="21"/>
        </w:rPr>
      </w:pPr>
      <w:r>
        <w:rPr>
          <w:rFonts w:ascii="宋体" w:hAnsi="宋体" w:cs="宋体" w:hint="eastAsia"/>
          <w:szCs w:val="21"/>
        </w:rPr>
        <w:t>监督单位：</w:t>
      </w:r>
      <w:r>
        <w:rPr>
          <w:rFonts w:ascii="宋体" w:hAnsi="宋体" w:cs="宋体" w:hint="eastAsia"/>
          <w:szCs w:val="21"/>
          <w:u w:val="single"/>
        </w:rPr>
        <w:t xml:space="preserve">                  </w:t>
      </w:r>
      <w:r>
        <w:rPr>
          <w:rFonts w:ascii="宋体" w:hAnsi="宋体" w:cs="宋体" w:hint="eastAsia"/>
          <w:szCs w:val="21"/>
        </w:rPr>
        <w:t>（盖章）  监督单位：</w:t>
      </w:r>
      <w:r>
        <w:rPr>
          <w:rFonts w:ascii="宋体" w:hAnsi="宋体" w:cs="宋体" w:hint="eastAsia"/>
          <w:szCs w:val="21"/>
          <w:u w:val="single"/>
        </w:rPr>
        <w:t xml:space="preserve">                    </w:t>
      </w:r>
      <w:r>
        <w:rPr>
          <w:rFonts w:ascii="宋体" w:hAnsi="宋体" w:cs="宋体" w:hint="eastAsia"/>
          <w:szCs w:val="21"/>
        </w:rPr>
        <w:t>（盖章）</w:t>
      </w:r>
    </w:p>
    <w:p w14:paraId="18B8419B" w14:textId="77777777" w:rsidR="007E60F3" w:rsidRDefault="007E60F3" w:rsidP="007E60F3">
      <w:pPr>
        <w:spacing w:line="360" w:lineRule="auto"/>
        <w:rPr>
          <w:rFonts w:ascii="宋体" w:hAnsi="宋体" w:cs="宋体"/>
          <w:b/>
          <w:szCs w:val="21"/>
        </w:rPr>
      </w:pPr>
    </w:p>
    <w:p w14:paraId="6FB98E74" w14:textId="77777777" w:rsidR="007E60F3" w:rsidRDefault="007E60F3" w:rsidP="007E60F3">
      <w:pPr>
        <w:spacing w:line="360" w:lineRule="auto"/>
        <w:rPr>
          <w:rFonts w:ascii="宋体" w:hAnsi="宋体" w:cs="宋体"/>
          <w:b/>
          <w:szCs w:val="21"/>
        </w:rPr>
      </w:pPr>
    </w:p>
    <w:p w14:paraId="3C9AEC5B" w14:textId="77777777" w:rsidR="007E60F3" w:rsidRDefault="007E60F3" w:rsidP="007E60F3">
      <w:pPr>
        <w:spacing w:line="360" w:lineRule="auto"/>
        <w:rPr>
          <w:rFonts w:ascii="宋体" w:hAnsi="宋体" w:cs="宋体"/>
          <w:b/>
          <w:szCs w:val="21"/>
        </w:rPr>
      </w:pPr>
    </w:p>
    <w:p w14:paraId="1E6A2E69" w14:textId="77777777" w:rsidR="00695F67" w:rsidRDefault="00695F67" w:rsidP="007E60F3">
      <w:pPr>
        <w:spacing w:line="360" w:lineRule="auto"/>
        <w:rPr>
          <w:rFonts w:ascii="宋体" w:hAnsi="宋体" w:cs="宋体"/>
          <w:b/>
          <w:szCs w:val="21"/>
        </w:rPr>
      </w:pPr>
    </w:p>
    <w:p w14:paraId="6A833354" w14:textId="77777777" w:rsidR="00695F67" w:rsidRDefault="00695F67" w:rsidP="007E60F3">
      <w:pPr>
        <w:spacing w:line="360" w:lineRule="auto"/>
        <w:rPr>
          <w:rFonts w:ascii="宋体" w:hAnsi="宋体" w:cs="宋体"/>
          <w:b/>
          <w:szCs w:val="21"/>
        </w:rPr>
      </w:pPr>
    </w:p>
    <w:p w14:paraId="46551EC4" w14:textId="77777777" w:rsidR="007E60F3" w:rsidRDefault="007E60F3" w:rsidP="007E60F3">
      <w:pPr>
        <w:spacing w:line="360" w:lineRule="auto"/>
        <w:rPr>
          <w:rFonts w:ascii="宋体" w:hAnsi="宋体" w:cs="宋体"/>
          <w:b/>
          <w:szCs w:val="21"/>
        </w:rPr>
      </w:pPr>
    </w:p>
    <w:p w14:paraId="4A8A2BB4" w14:textId="77777777" w:rsidR="007E60F3" w:rsidRDefault="007E60F3" w:rsidP="007E60F3">
      <w:pPr>
        <w:spacing w:line="360" w:lineRule="auto"/>
        <w:rPr>
          <w:rFonts w:ascii="宋体" w:hAnsi="宋体" w:cs="宋体"/>
          <w:b/>
          <w:szCs w:val="21"/>
        </w:rPr>
      </w:pPr>
      <w:r>
        <w:rPr>
          <w:rFonts w:ascii="宋体" w:hAnsi="宋体" w:cs="宋体" w:hint="eastAsia"/>
          <w:b/>
          <w:szCs w:val="21"/>
        </w:rPr>
        <w:lastRenderedPageBreak/>
        <w:t>中标通知书</w:t>
      </w:r>
    </w:p>
    <w:p w14:paraId="31BB84D0" w14:textId="77777777" w:rsidR="007E60F3" w:rsidRDefault="007E60F3" w:rsidP="007E60F3">
      <w:pPr>
        <w:spacing w:line="360" w:lineRule="auto"/>
        <w:rPr>
          <w:rFonts w:ascii="宋体" w:hAnsi="宋体" w:cs="宋体"/>
          <w:b/>
          <w:szCs w:val="21"/>
        </w:rPr>
      </w:pPr>
    </w:p>
    <w:p w14:paraId="01E2F309" w14:textId="77777777" w:rsidR="00002827" w:rsidRPr="004A7F2F" w:rsidRDefault="00002827" w:rsidP="001B48A9">
      <w:pPr>
        <w:rPr>
          <w:rStyle w:val="1Char"/>
          <w:rFonts w:eastAsia="仿宋_GB2312"/>
        </w:rPr>
      </w:pPr>
    </w:p>
    <w:p w14:paraId="7A926114" w14:textId="77777777" w:rsidR="00002827" w:rsidRPr="004A7F2F" w:rsidRDefault="00FD419E">
      <w:pPr>
        <w:rPr>
          <w:rStyle w:val="1Char"/>
          <w:rFonts w:eastAsia="仿宋_GB2312"/>
        </w:rPr>
      </w:pPr>
      <w:r w:rsidRPr="004A7F2F">
        <w:rPr>
          <w:rStyle w:val="1Char"/>
          <w:rFonts w:eastAsia="仿宋_GB2312"/>
        </w:rPr>
        <w:br w:type="page"/>
      </w:r>
    </w:p>
    <w:p w14:paraId="5CA3410A" w14:textId="77777777" w:rsidR="00002827" w:rsidRPr="004A7F2F" w:rsidRDefault="00FD419E">
      <w:pPr>
        <w:pStyle w:val="1"/>
        <w:spacing w:beforeLines="0" w:afterLines="0"/>
        <w:jc w:val="center"/>
        <w:rPr>
          <w:rFonts w:eastAsia="仿宋_GB2312"/>
          <w:sz w:val="44"/>
        </w:rPr>
      </w:pPr>
      <w:bookmarkStart w:id="1918" w:name="_Toc103860159"/>
      <w:r w:rsidRPr="004A7F2F">
        <w:rPr>
          <w:rFonts w:eastAsia="仿宋_GB2312"/>
          <w:sz w:val="44"/>
        </w:rPr>
        <w:lastRenderedPageBreak/>
        <w:t>第四部分</w:t>
      </w:r>
      <w:r w:rsidRPr="004A7F2F">
        <w:rPr>
          <w:rFonts w:eastAsia="仿宋_GB2312"/>
          <w:sz w:val="44"/>
        </w:rPr>
        <w:t xml:space="preserve">  </w:t>
      </w:r>
      <w:r w:rsidRPr="004A7F2F">
        <w:rPr>
          <w:rFonts w:eastAsia="仿宋_GB2312"/>
          <w:sz w:val="44"/>
        </w:rPr>
        <w:t>附件</w:t>
      </w:r>
      <w:r w:rsidRPr="004A7F2F">
        <w:rPr>
          <w:rFonts w:eastAsia="仿宋_GB2312"/>
          <w:sz w:val="44"/>
        </w:rPr>
        <w:t>——</w:t>
      </w:r>
      <w:r w:rsidRPr="004A7F2F">
        <w:rPr>
          <w:rFonts w:eastAsia="仿宋_GB2312"/>
          <w:sz w:val="44"/>
        </w:rPr>
        <w:t>响应文件格式</w:t>
      </w:r>
      <w:bookmarkEnd w:id="1918"/>
    </w:p>
    <w:p w14:paraId="7E030873" w14:textId="77777777" w:rsidR="00002827" w:rsidRPr="004A7F2F" w:rsidRDefault="00002827">
      <w:pPr>
        <w:rPr>
          <w:rFonts w:eastAsia="仿宋_GB2312"/>
        </w:rPr>
      </w:pPr>
    </w:p>
    <w:p w14:paraId="55683297" w14:textId="77777777" w:rsidR="00002827" w:rsidRPr="004A7F2F" w:rsidRDefault="00FD419E">
      <w:pPr>
        <w:spacing w:line="480" w:lineRule="exact"/>
        <w:ind w:firstLineChars="650" w:firstLine="1820"/>
        <w:jc w:val="left"/>
        <w:rPr>
          <w:rFonts w:eastAsia="仿宋_GB2312"/>
          <w:sz w:val="28"/>
          <w:szCs w:val="28"/>
        </w:rPr>
      </w:pPr>
      <w:r w:rsidRPr="004A7F2F">
        <w:rPr>
          <w:rFonts w:eastAsia="仿宋_GB2312"/>
          <w:sz w:val="28"/>
          <w:szCs w:val="28"/>
        </w:rPr>
        <w:t>一、报价函及报价函附录</w:t>
      </w:r>
    </w:p>
    <w:p w14:paraId="1969ACCA" w14:textId="77777777" w:rsidR="00002827" w:rsidRPr="004A7F2F" w:rsidRDefault="00FD419E">
      <w:pPr>
        <w:spacing w:line="480" w:lineRule="exact"/>
        <w:ind w:firstLineChars="650" w:firstLine="1820"/>
        <w:jc w:val="left"/>
        <w:rPr>
          <w:rFonts w:eastAsia="仿宋_GB2312"/>
          <w:sz w:val="28"/>
          <w:szCs w:val="28"/>
        </w:rPr>
      </w:pPr>
      <w:r w:rsidRPr="004A7F2F">
        <w:rPr>
          <w:rFonts w:eastAsia="仿宋_GB2312"/>
          <w:sz w:val="28"/>
          <w:szCs w:val="28"/>
        </w:rPr>
        <w:t>二、法定代表人身份证明</w:t>
      </w:r>
    </w:p>
    <w:p w14:paraId="0616845F" w14:textId="77777777" w:rsidR="00002827" w:rsidRPr="004A7F2F" w:rsidRDefault="00FD419E">
      <w:pPr>
        <w:spacing w:line="480" w:lineRule="exact"/>
        <w:ind w:firstLineChars="650" w:firstLine="1820"/>
        <w:jc w:val="left"/>
        <w:rPr>
          <w:rFonts w:eastAsia="仿宋_GB2312"/>
          <w:sz w:val="28"/>
          <w:szCs w:val="28"/>
        </w:rPr>
      </w:pPr>
      <w:r w:rsidRPr="004A7F2F">
        <w:rPr>
          <w:rFonts w:eastAsia="仿宋_GB2312"/>
          <w:sz w:val="28"/>
          <w:szCs w:val="28"/>
        </w:rPr>
        <w:t>三、授权委托书</w:t>
      </w:r>
    </w:p>
    <w:p w14:paraId="28E0F2D3" w14:textId="77777777" w:rsidR="00002827" w:rsidRPr="004A7F2F" w:rsidRDefault="00FD419E">
      <w:pPr>
        <w:spacing w:line="480" w:lineRule="exact"/>
        <w:ind w:firstLineChars="650" w:firstLine="1820"/>
        <w:jc w:val="left"/>
        <w:rPr>
          <w:rFonts w:eastAsia="仿宋_GB2312"/>
          <w:sz w:val="28"/>
          <w:szCs w:val="28"/>
        </w:rPr>
      </w:pPr>
      <w:r w:rsidRPr="004A7F2F">
        <w:rPr>
          <w:rFonts w:eastAsia="仿宋_GB2312"/>
          <w:sz w:val="28"/>
          <w:szCs w:val="28"/>
        </w:rPr>
        <w:t>四、项目管理机构</w:t>
      </w:r>
    </w:p>
    <w:p w14:paraId="58D058F9" w14:textId="77777777" w:rsidR="00002827" w:rsidRPr="004A7F2F" w:rsidRDefault="00FD419E">
      <w:pPr>
        <w:spacing w:line="480" w:lineRule="exact"/>
        <w:ind w:firstLineChars="650" w:firstLine="1820"/>
        <w:jc w:val="left"/>
        <w:rPr>
          <w:rFonts w:eastAsia="仿宋_GB2312"/>
          <w:sz w:val="28"/>
          <w:szCs w:val="28"/>
        </w:rPr>
      </w:pPr>
      <w:r w:rsidRPr="004A7F2F">
        <w:rPr>
          <w:rFonts w:eastAsia="仿宋_GB2312"/>
          <w:sz w:val="28"/>
          <w:szCs w:val="28"/>
        </w:rPr>
        <w:t>五、资格审查资料</w:t>
      </w:r>
    </w:p>
    <w:p w14:paraId="4BF23DDF" w14:textId="77777777" w:rsidR="00002827" w:rsidRPr="004A7F2F" w:rsidRDefault="00FD419E">
      <w:pPr>
        <w:spacing w:line="480" w:lineRule="exact"/>
        <w:ind w:firstLineChars="650" w:firstLine="1820"/>
        <w:jc w:val="left"/>
        <w:rPr>
          <w:rFonts w:eastAsia="仿宋_GB2312"/>
          <w:sz w:val="28"/>
          <w:szCs w:val="28"/>
        </w:rPr>
      </w:pPr>
      <w:r w:rsidRPr="004A7F2F">
        <w:rPr>
          <w:rFonts w:eastAsia="仿宋_GB2312"/>
          <w:sz w:val="28"/>
          <w:szCs w:val="28"/>
        </w:rPr>
        <w:t>六、同类业绩证明材料</w:t>
      </w:r>
    </w:p>
    <w:p w14:paraId="273C5FB1" w14:textId="77777777" w:rsidR="00002827" w:rsidRPr="004A7F2F" w:rsidRDefault="00FD419E">
      <w:pPr>
        <w:spacing w:line="480" w:lineRule="exact"/>
        <w:ind w:firstLineChars="650" w:firstLine="1820"/>
        <w:jc w:val="left"/>
        <w:rPr>
          <w:rFonts w:eastAsia="仿宋_GB2312"/>
          <w:sz w:val="28"/>
          <w:szCs w:val="28"/>
        </w:rPr>
      </w:pPr>
      <w:r w:rsidRPr="004A7F2F">
        <w:rPr>
          <w:rFonts w:eastAsia="仿宋_GB2312"/>
          <w:sz w:val="28"/>
          <w:szCs w:val="28"/>
        </w:rPr>
        <w:t>七、已标价工程量清单</w:t>
      </w:r>
    </w:p>
    <w:p w14:paraId="522FCE4F" w14:textId="77777777" w:rsidR="00002827" w:rsidRPr="004A7F2F" w:rsidRDefault="00FD419E">
      <w:pPr>
        <w:spacing w:line="480" w:lineRule="exact"/>
        <w:ind w:firstLineChars="650" w:firstLine="1820"/>
        <w:jc w:val="left"/>
        <w:rPr>
          <w:rFonts w:eastAsia="仿宋_GB2312"/>
          <w:sz w:val="28"/>
          <w:szCs w:val="28"/>
        </w:rPr>
      </w:pPr>
      <w:r w:rsidRPr="004A7F2F">
        <w:rPr>
          <w:rFonts w:eastAsia="仿宋_GB2312"/>
          <w:sz w:val="28"/>
          <w:szCs w:val="28"/>
        </w:rPr>
        <w:t>八、施工组织设计</w:t>
      </w:r>
    </w:p>
    <w:p w14:paraId="0F0A91B5" w14:textId="77777777" w:rsidR="00002827" w:rsidRPr="004A7F2F" w:rsidRDefault="00FD419E">
      <w:pPr>
        <w:spacing w:line="480" w:lineRule="exact"/>
        <w:ind w:firstLineChars="650" w:firstLine="1820"/>
        <w:jc w:val="left"/>
        <w:rPr>
          <w:rFonts w:eastAsia="仿宋_GB2312"/>
          <w:sz w:val="28"/>
          <w:szCs w:val="28"/>
        </w:rPr>
      </w:pPr>
      <w:r w:rsidRPr="004A7F2F">
        <w:rPr>
          <w:rFonts w:eastAsia="仿宋_GB2312"/>
          <w:sz w:val="28"/>
          <w:szCs w:val="28"/>
        </w:rPr>
        <w:t>九、其他材料</w:t>
      </w:r>
    </w:p>
    <w:p w14:paraId="23847A8A" w14:textId="77777777" w:rsidR="00002827" w:rsidRPr="004A7F2F" w:rsidRDefault="00FD419E">
      <w:pPr>
        <w:widowControl/>
        <w:jc w:val="left"/>
        <w:rPr>
          <w:rFonts w:eastAsia="仿宋_GB2312"/>
          <w:sz w:val="24"/>
        </w:rPr>
      </w:pPr>
      <w:r w:rsidRPr="004A7F2F">
        <w:rPr>
          <w:rFonts w:eastAsia="仿宋_GB2312"/>
          <w:sz w:val="24"/>
        </w:rPr>
        <w:br w:type="page"/>
      </w:r>
    </w:p>
    <w:p w14:paraId="2C5DB2F0" w14:textId="77777777" w:rsidR="00002827" w:rsidRPr="004A7F2F" w:rsidRDefault="00002827">
      <w:pPr>
        <w:spacing w:line="480" w:lineRule="exact"/>
        <w:jc w:val="left"/>
        <w:rPr>
          <w:rFonts w:eastAsia="仿宋_GB2312"/>
          <w:b/>
          <w:spacing w:val="-10"/>
          <w:sz w:val="32"/>
          <w:szCs w:val="28"/>
        </w:rPr>
      </w:pPr>
    </w:p>
    <w:p w14:paraId="21A65A83" w14:textId="77777777" w:rsidR="00002827" w:rsidRPr="004A7F2F" w:rsidRDefault="00002827">
      <w:pPr>
        <w:spacing w:line="480" w:lineRule="exact"/>
        <w:jc w:val="left"/>
        <w:rPr>
          <w:rFonts w:eastAsia="仿宋_GB2312"/>
          <w:b/>
          <w:spacing w:val="-10"/>
          <w:sz w:val="32"/>
          <w:szCs w:val="28"/>
        </w:rPr>
      </w:pPr>
    </w:p>
    <w:p w14:paraId="05EB0559" w14:textId="77777777" w:rsidR="00002827" w:rsidRPr="004A7F2F" w:rsidRDefault="00002827">
      <w:pPr>
        <w:spacing w:line="480" w:lineRule="exact"/>
        <w:jc w:val="left"/>
        <w:rPr>
          <w:rFonts w:eastAsia="仿宋_GB2312"/>
          <w:b/>
          <w:spacing w:val="-10"/>
          <w:sz w:val="32"/>
          <w:szCs w:val="28"/>
        </w:rPr>
      </w:pPr>
    </w:p>
    <w:p w14:paraId="2438CBD3" w14:textId="01ADE574" w:rsidR="00002827" w:rsidRPr="004A7F2F" w:rsidRDefault="00D23A59">
      <w:pPr>
        <w:spacing w:line="360" w:lineRule="auto"/>
        <w:jc w:val="center"/>
        <w:rPr>
          <w:rFonts w:eastAsia="仿宋_GB2312"/>
          <w:b/>
          <w:spacing w:val="-10"/>
          <w:sz w:val="40"/>
          <w:szCs w:val="44"/>
        </w:rPr>
      </w:pPr>
      <w:r>
        <w:rPr>
          <w:rFonts w:eastAsia="仿宋_GB2312"/>
          <w:b/>
          <w:spacing w:val="-10"/>
          <w:sz w:val="40"/>
          <w:szCs w:val="44"/>
        </w:rPr>
        <w:t>校内专项</w:t>
      </w:r>
      <w:r>
        <w:rPr>
          <w:rFonts w:eastAsia="仿宋_GB2312"/>
          <w:b/>
          <w:spacing w:val="-10"/>
          <w:sz w:val="40"/>
          <w:szCs w:val="44"/>
        </w:rPr>
        <w:t>-</w:t>
      </w:r>
      <w:r>
        <w:rPr>
          <w:rFonts w:eastAsia="仿宋_GB2312"/>
          <w:b/>
          <w:spacing w:val="-10"/>
          <w:sz w:val="40"/>
          <w:szCs w:val="44"/>
        </w:rPr>
        <w:t>学校部分建筑物彩钢板更换工程（二期）</w:t>
      </w:r>
    </w:p>
    <w:p w14:paraId="31F022BD" w14:textId="77777777" w:rsidR="00002827" w:rsidRPr="004A7F2F" w:rsidRDefault="00002827">
      <w:pPr>
        <w:spacing w:line="480" w:lineRule="exact"/>
        <w:ind w:firstLineChars="650" w:firstLine="1958"/>
        <w:jc w:val="left"/>
        <w:rPr>
          <w:rFonts w:eastAsia="仿宋_GB2312"/>
          <w:b/>
          <w:spacing w:val="-10"/>
          <w:sz w:val="32"/>
          <w:szCs w:val="28"/>
        </w:rPr>
      </w:pPr>
    </w:p>
    <w:p w14:paraId="64717244" w14:textId="77777777" w:rsidR="00002827" w:rsidRPr="004A7F2F" w:rsidRDefault="00002827">
      <w:pPr>
        <w:spacing w:line="480" w:lineRule="exact"/>
        <w:jc w:val="center"/>
        <w:rPr>
          <w:rFonts w:eastAsia="仿宋_GB2312"/>
          <w:b/>
          <w:spacing w:val="-10"/>
          <w:sz w:val="84"/>
          <w:szCs w:val="84"/>
        </w:rPr>
      </w:pPr>
    </w:p>
    <w:p w14:paraId="6F399116" w14:textId="77777777" w:rsidR="00002827" w:rsidRPr="004A7F2F" w:rsidRDefault="00002827">
      <w:pPr>
        <w:spacing w:line="480" w:lineRule="exact"/>
        <w:jc w:val="center"/>
        <w:rPr>
          <w:rFonts w:eastAsia="仿宋_GB2312"/>
          <w:b/>
          <w:spacing w:val="-10"/>
          <w:sz w:val="84"/>
          <w:szCs w:val="84"/>
        </w:rPr>
      </w:pPr>
    </w:p>
    <w:p w14:paraId="0E7FF8E6" w14:textId="77777777" w:rsidR="007F479A" w:rsidRPr="004A7F2F" w:rsidRDefault="007F479A">
      <w:pPr>
        <w:spacing w:line="480" w:lineRule="exact"/>
        <w:jc w:val="center"/>
        <w:rPr>
          <w:rFonts w:eastAsia="仿宋_GB2312"/>
          <w:b/>
          <w:spacing w:val="-10"/>
          <w:sz w:val="84"/>
          <w:szCs w:val="84"/>
        </w:rPr>
      </w:pPr>
    </w:p>
    <w:p w14:paraId="5E7C456D" w14:textId="77777777" w:rsidR="007F479A" w:rsidRPr="004A7F2F" w:rsidRDefault="007F479A">
      <w:pPr>
        <w:spacing w:line="480" w:lineRule="exact"/>
        <w:jc w:val="center"/>
        <w:rPr>
          <w:rFonts w:eastAsia="仿宋_GB2312"/>
          <w:b/>
          <w:spacing w:val="-10"/>
          <w:sz w:val="84"/>
          <w:szCs w:val="84"/>
        </w:rPr>
      </w:pPr>
    </w:p>
    <w:p w14:paraId="60805770" w14:textId="77777777" w:rsidR="00002827" w:rsidRPr="004A7F2F" w:rsidRDefault="00002827">
      <w:pPr>
        <w:spacing w:line="480" w:lineRule="exact"/>
        <w:jc w:val="center"/>
        <w:rPr>
          <w:rFonts w:eastAsia="仿宋_GB2312"/>
          <w:b/>
          <w:spacing w:val="-10"/>
          <w:sz w:val="84"/>
          <w:szCs w:val="84"/>
        </w:rPr>
      </w:pPr>
    </w:p>
    <w:p w14:paraId="36A752A8" w14:textId="77777777" w:rsidR="00002827" w:rsidRPr="004A7F2F" w:rsidRDefault="00FD419E">
      <w:pPr>
        <w:snapToGrid w:val="0"/>
        <w:spacing w:line="360" w:lineRule="auto"/>
        <w:jc w:val="center"/>
        <w:rPr>
          <w:rFonts w:eastAsia="仿宋_GB2312"/>
          <w:b/>
          <w:spacing w:val="-10"/>
          <w:sz w:val="84"/>
          <w:szCs w:val="84"/>
        </w:rPr>
      </w:pPr>
      <w:r w:rsidRPr="004A7F2F">
        <w:rPr>
          <w:rFonts w:eastAsia="仿宋_GB2312"/>
          <w:b/>
          <w:spacing w:val="-10"/>
          <w:sz w:val="84"/>
          <w:szCs w:val="84"/>
        </w:rPr>
        <w:t>响应文件</w:t>
      </w:r>
    </w:p>
    <w:p w14:paraId="4C1AD13F" w14:textId="5604A023" w:rsidR="00002827" w:rsidRPr="004A7F2F" w:rsidRDefault="007F479A" w:rsidP="007F479A">
      <w:pPr>
        <w:spacing w:line="480" w:lineRule="exact"/>
        <w:jc w:val="center"/>
        <w:rPr>
          <w:rFonts w:eastAsia="仿宋_GB2312"/>
          <w:b/>
          <w:spacing w:val="-10"/>
          <w:sz w:val="32"/>
          <w:szCs w:val="28"/>
        </w:rPr>
      </w:pPr>
      <w:r w:rsidRPr="004A7F2F">
        <w:rPr>
          <w:rFonts w:eastAsia="仿宋_GB2312"/>
          <w:b/>
          <w:sz w:val="30"/>
          <w:szCs w:val="30"/>
        </w:rPr>
        <w:t>项目编号：</w:t>
      </w:r>
      <w:r w:rsidR="00137E3A" w:rsidRPr="00137E3A">
        <w:rPr>
          <w:rFonts w:eastAsia="仿宋_GB2312"/>
          <w:b/>
          <w:sz w:val="30"/>
          <w:szCs w:val="30"/>
        </w:rPr>
        <w:t>20240533656</w:t>
      </w:r>
    </w:p>
    <w:p w14:paraId="3BDA2C0A" w14:textId="77777777" w:rsidR="00002827" w:rsidRPr="004A7F2F" w:rsidRDefault="00002827">
      <w:pPr>
        <w:tabs>
          <w:tab w:val="left" w:leader="underscore" w:pos="3600"/>
          <w:tab w:val="left" w:leader="underscore" w:pos="5400"/>
        </w:tabs>
        <w:spacing w:line="360" w:lineRule="auto"/>
        <w:ind w:firstLineChars="529" w:firstLine="1275"/>
        <w:rPr>
          <w:rFonts w:eastAsia="仿宋_GB2312"/>
          <w:b/>
          <w:sz w:val="24"/>
        </w:rPr>
      </w:pPr>
    </w:p>
    <w:p w14:paraId="3BD8406B" w14:textId="77777777" w:rsidR="00002827" w:rsidRPr="004A7F2F" w:rsidRDefault="00002827">
      <w:pPr>
        <w:tabs>
          <w:tab w:val="left" w:leader="underscore" w:pos="3600"/>
          <w:tab w:val="left" w:leader="underscore" w:pos="5400"/>
        </w:tabs>
        <w:spacing w:line="360" w:lineRule="auto"/>
        <w:ind w:firstLineChars="529" w:firstLine="1275"/>
        <w:rPr>
          <w:rFonts w:eastAsia="仿宋_GB2312"/>
          <w:b/>
          <w:sz w:val="24"/>
        </w:rPr>
      </w:pPr>
    </w:p>
    <w:p w14:paraId="722C18F7" w14:textId="77777777" w:rsidR="00002827" w:rsidRPr="004A7F2F" w:rsidRDefault="00002827">
      <w:pPr>
        <w:tabs>
          <w:tab w:val="left" w:leader="underscore" w:pos="3600"/>
          <w:tab w:val="left" w:leader="underscore" w:pos="5400"/>
        </w:tabs>
        <w:spacing w:line="360" w:lineRule="auto"/>
        <w:ind w:firstLineChars="529" w:firstLine="1275"/>
        <w:rPr>
          <w:rFonts w:eastAsia="仿宋_GB2312"/>
          <w:b/>
          <w:sz w:val="24"/>
        </w:rPr>
      </w:pPr>
    </w:p>
    <w:p w14:paraId="20C6C29B" w14:textId="77777777" w:rsidR="00002827" w:rsidRPr="004A7F2F" w:rsidRDefault="00002827">
      <w:pPr>
        <w:tabs>
          <w:tab w:val="left" w:leader="underscore" w:pos="3600"/>
          <w:tab w:val="left" w:leader="underscore" w:pos="5400"/>
        </w:tabs>
        <w:spacing w:line="360" w:lineRule="auto"/>
        <w:ind w:firstLineChars="529" w:firstLine="1275"/>
        <w:rPr>
          <w:rFonts w:eastAsia="仿宋_GB2312"/>
          <w:b/>
          <w:sz w:val="24"/>
        </w:rPr>
      </w:pPr>
    </w:p>
    <w:p w14:paraId="042465FD" w14:textId="77777777" w:rsidR="00002827" w:rsidRPr="004A7F2F" w:rsidRDefault="00002827">
      <w:pPr>
        <w:tabs>
          <w:tab w:val="left" w:leader="underscore" w:pos="3600"/>
          <w:tab w:val="left" w:leader="underscore" w:pos="5400"/>
        </w:tabs>
        <w:spacing w:line="360" w:lineRule="auto"/>
        <w:ind w:firstLineChars="529" w:firstLine="1275"/>
        <w:rPr>
          <w:rFonts w:eastAsia="仿宋_GB2312"/>
          <w:b/>
          <w:sz w:val="24"/>
        </w:rPr>
      </w:pPr>
    </w:p>
    <w:p w14:paraId="03695ECD" w14:textId="77777777" w:rsidR="007F479A" w:rsidRPr="004A7F2F" w:rsidRDefault="007F479A">
      <w:pPr>
        <w:tabs>
          <w:tab w:val="left" w:leader="underscore" w:pos="3600"/>
          <w:tab w:val="left" w:leader="underscore" w:pos="5400"/>
        </w:tabs>
        <w:spacing w:line="360" w:lineRule="auto"/>
        <w:ind w:firstLineChars="529" w:firstLine="1275"/>
        <w:rPr>
          <w:rFonts w:eastAsia="仿宋_GB2312"/>
          <w:b/>
          <w:sz w:val="24"/>
        </w:rPr>
      </w:pPr>
    </w:p>
    <w:p w14:paraId="7C668150" w14:textId="77777777" w:rsidR="007F479A" w:rsidRPr="004A7F2F" w:rsidRDefault="007F479A">
      <w:pPr>
        <w:tabs>
          <w:tab w:val="left" w:leader="underscore" w:pos="3600"/>
          <w:tab w:val="left" w:leader="underscore" w:pos="5400"/>
        </w:tabs>
        <w:spacing w:line="360" w:lineRule="auto"/>
        <w:ind w:firstLineChars="529" w:firstLine="1275"/>
        <w:rPr>
          <w:rFonts w:eastAsia="仿宋_GB2312"/>
          <w:b/>
          <w:sz w:val="24"/>
        </w:rPr>
      </w:pPr>
    </w:p>
    <w:p w14:paraId="037BC5AA" w14:textId="77777777" w:rsidR="00002827" w:rsidRPr="004A7F2F" w:rsidRDefault="00002827">
      <w:pPr>
        <w:tabs>
          <w:tab w:val="left" w:leader="underscore" w:pos="3600"/>
          <w:tab w:val="left" w:leader="underscore" w:pos="5400"/>
        </w:tabs>
        <w:spacing w:line="360" w:lineRule="auto"/>
        <w:ind w:firstLineChars="529" w:firstLine="1275"/>
        <w:rPr>
          <w:rFonts w:eastAsia="仿宋_GB2312"/>
          <w:b/>
          <w:sz w:val="24"/>
        </w:rPr>
      </w:pPr>
    </w:p>
    <w:p w14:paraId="3E5AB7F1" w14:textId="77777777" w:rsidR="00002827" w:rsidRPr="004A7F2F" w:rsidRDefault="00002827">
      <w:pPr>
        <w:tabs>
          <w:tab w:val="left" w:leader="underscore" w:pos="3600"/>
          <w:tab w:val="left" w:leader="underscore" w:pos="5400"/>
        </w:tabs>
        <w:spacing w:line="360" w:lineRule="auto"/>
        <w:ind w:firstLineChars="529" w:firstLine="1275"/>
        <w:rPr>
          <w:rFonts w:eastAsia="仿宋_GB2312"/>
          <w:b/>
          <w:sz w:val="24"/>
        </w:rPr>
      </w:pPr>
    </w:p>
    <w:p w14:paraId="394F6055" w14:textId="77777777" w:rsidR="00002827" w:rsidRPr="004A7F2F" w:rsidRDefault="00002827">
      <w:pPr>
        <w:tabs>
          <w:tab w:val="left" w:leader="underscore" w:pos="3600"/>
          <w:tab w:val="left" w:leader="underscore" w:pos="5400"/>
        </w:tabs>
        <w:spacing w:line="360" w:lineRule="auto"/>
        <w:ind w:firstLineChars="529" w:firstLine="1275"/>
        <w:rPr>
          <w:rFonts w:eastAsia="仿宋_GB2312"/>
          <w:b/>
          <w:sz w:val="24"/>
        </w:rPr>
      </w:pPr>
    </w:p>
    <w:p w14:paraId="352F772B" w14:textId="77777777" w:rsidR="00002827" w:rsidRPr="004A7F2F" w:rsidRDefault="00FD419E">
      <w:pPr>
        <w:tabs>
          <w:tab w:val="left" w:leader="underscore" w:pos="3600"/>
          <w:tab w:val="left" w:leader="underscore" w:pos="5400"/>
        </w:tabs>
        <w:spacing w:line="360" w:lineRule="auto"/>
        <w:ind w:firstLineChars="529" w:firstLine="1487"/>
        <w:rPr>
          <w:rFonts w:eastAsia="仿宋_GB2312"/>
          <w:sz w:val="28"/>
          <w:szCs w:val="28"/>
          <w:u w:val="single"/>
        </w:rPr>
      </w:pPr>
      <w:r w:rsidRPr="004A7F2F">
        <w:rPr>
          <w:rFonts w:eastAsia="仿宋_GB2312"/>
          <w:b/>
          <w:sz w:val="28"/>
          <w:szCs w:val="28"/>
        </w:rPr>
        <w:t>供应商（盖单位章）</w:t>
      </w:r>
      <w:r w:rsidRPr="004A7F2F">
        <w:rPr>
          <w:rFonts w:eastAsia="仿宋_GB2312"/>
          <w:sz w:val="28"/>
          <w:szCs w:val="28"/>
        </w:rPr>
        <w:t>：</w:t>
      </w:r>
      <w:r w:rsidRPr="004A7F2F">
        <w:rPr>
          <w:rFonts w:eastAsia="仿宋_GB2312"/>
          <w:sz w:val="28"/>
          <w:szCs w:val="28"/>
          <w:u w:val="single"/>
        </w:rPr>
        <w:t xml:space="preserve">                            </w:t>
      </w:r>
    </w:p>
    <w:p w14:paraId="78FB81BD" w14:textId="77777777" w:rsidR="00002827" w:rsidRPr="004A7F2F" w:rsidRDefault="00FD419E">
      <w:pPr>
        <w:tabs>
          <w:tab w:val="left" w:leader="underscore" w:pos="3600"/>
          <w:tab w:val="left" w:leader="underscore" w:pos="5400"/>
        </w:tabs>
        <w:spacing w:line="360" w:lineRule="auto"/>
        <w:ind w:firstLineChars="529" w:firstLine="1487"/>
        <w:rPr>
          <w:rFonts w:eastAsia="仿宋_GB2312"/>
          <w:sz w:val="28"/>
          <w:szCs w:val="28"/>
          <w:u w:val="single"/>
        </w:rPr>
      </w:pPr>
      <w:r w:rsidRPr="004A7F2F">
        <w:rPr>
          <w:rFonts w:eastAsia="仿宋_GB2312"/>
          <w:b/>
          <w:sz w:val="28"/>
          <w:szCs w:val="28"/>
        </w:rPr>
        <w:t>法定代表人或其委托代理人（签字或盖章）：</w:t>
      </w:r>
      <w:r w:rsidRPr="004A7F2F">
        <w:rPr>
          <w:rFonts w:eastAsia="仿宋_GB2312"/>
          <w:sz w:val="28"/>
          <w:szCs w:val="28"/>
          <w:u w:val="single"/>
        </w:rPr>
        <w:t xml:space="preserve">        </w:t>
      </w:r>
    </w:p>
    <w:p w14:paraId="63AD16AF" w14:textId="77777777" w:rsidR="00002827" w:rsidRPr="004A7F2F" w:rsidRDefault="00FD419E">
      <w:pPr>
        <w:spacing w:line="360" w:lineRule="auto"/>
        <w:ind w:firstLineChars="929" w:firstLine="2601"/>
        <w:rPr>
          <w:rFonts w:eastAsia="仿宋_GB2312"/>
          <w:sz w:val="28"/>
          <w:szCs w:val="28"/>
        </w:rPr>
      </w:pPr>
      <w:r w:rsidRPr="004A7F2F">
        <w:rPr>
          <w:rFonts w:eastAsia="仿宋_GB2312"/>
          <w:sz w:val="28"/>
          <w:szCs w:val="28"/>
          <w:u w:val="single"/>
        </w:rPr>
        <w:t xml:space="preserve">          </w:t>
      </w:r>
      <w:r w:rsidRPr="004A7F2F">
        <w:rPr>
          <w:rFonts w:eastAsia="仿宋_GB2312"/>
          <w:b/>
          <w:sz w:val="28"/>
          <w:szCs w:val="28"/>
        </w:rPr>
        <w:t>年</w:t>
      </w:r>
      <w:r w:rsidRPr="004A7F2F">
        <w:rPr>
          <w:rFonts w:eastAsia="仿宋_GB2312"/>
          <w:sz w:val="28"/>
          <w:szCs w:val="28"/>
          <w:u w:val="single"/>
        </w:rPr>
        <w:t xml:space="preserve">      </w:t>
      </w:r>
      <w:r w:rsidRPr="004A7F2F">
        <w:rPr>
          <w:rFonts w:eastAsia="仿宋_GB2312"/>
          <w:b/>
          <w:sz w:val="28"/>
          <w:szCs w:val="28"/>
        </w:rPr>
        <w:t>月</w:t>
      </w:r>
      <w:r w:rsidRPr="004A7F2F">
        <w:rPr>
          <w:rFonts w:eastAsia="仿宋_GB2312"/>
          <w:sz w:val="28"/>
          <w:szCs w:val="28"/>
          <w:u w:val="single"/>
        </w:rPr>
        <w:t xml:space="preserve">      </w:t>
      </w:r>
      <w:r w:rsidRPr="004A7F2F">
        <w:rPr>
          <w:rFonts w:eastAsia="仿宋_GB2312"/>
          <w:b/>
          <w:sz w:val="28"/>
          <w:szCs w:val="28"/>
        </w:rPr>
        <w:t>日</w:t>
      </w:r>
    </w:p>
    <w:p w14:paraId="024C2E7D" w14:textId="77777777" w:rsidR="00002827" w:rsidRPr="004A7F2F" w:rsidRDefault="00FD419E" w:rsidP="00AA52EE">
      <w:pPr>
        <w:pStyle w:val="1"/>
        <w:spacing w:beforeLines="0" w:afterLines="0"/>
        <w:rPr>
          <w:rFonts w:eastAsia="仿宋_GB2312"/>
        </w:rPr>
      </w:pPr>
      <w:r w:rsidRPr="004A7F2F">
        <w:rPr>
          <w:rFonts w:eastAsia="仿宋_GB2312"/>
          <w:sz w:val="40"/>
        </w:rPr>
        <w:br w:type="page"/>
      </w:r>
      <w:bookmarkStart w:id="1919" w:name="_Toc404614319"/>
      <w:bookmarkStart w:id="1920" w:name="_Toc342296572"/>
      <w:bookmarkStart w:id="1921" w:name="_Toc144974857"/>
      <w:bookmarkStart w:id="1922" w:name="_Toc152045788"/>
      <w:bookmarkStart w:id="1923" w:name="_Toc428172983"/>
      <w:bookmarkStart w:id="1924" w:name="_Toc241459815"/>
      <w:bookmarkStart w:id="1925" w:name="_Toc152042577"/>
      <w:bookmarkStart w:id="1926" w:name="_Toc179632808"/>
      <w:r w:rsidRPr="004A7F2F">
        <w:rPr>
          <w:rFonts w:eastAsia="仿宋_GB2312"/>
        </w:rPr>
        <w:lastRenderedPageBreak/>
        <w:t>一、报价函及报价函附录</w:t>
      </w:r>
      <w:bookmarkEnd w:id="1919"/>
      <w:bookmarkEnd w:id="1920"/>
      <w:bookmarkEnd w:id="1921"/>
      <w:bookmarkEnd w:id="1922"/>
      <w:bookmarkEnd w:id="1923"/>
      <w:bookmarkEnd w:id="1924"/>
      <w:bookmarkEnd w:id="1925"/>
      <w:bookmarkEnd w:id="1926"/>
    </w:p>
    <w:p w14:paraId="3FA02F00" w14:textId="77777777" w:rsidR="00002827" w:rsidRPr="004A7F2F" w:rsidRDefault="00FD419E" w:rsidP="00C54B38">
      <w:pPr>
        <w:spacing w:line="360" w:lineRule="auto"/>
        <w:jc w:val="center"/>
        <w:rPr>
          <w:rFonts w:eastAsia="仿宋_GB2312"/>
          <w:b/>
          <w:sz w:val="28"/>
          <w:szCs w:val="28"/>
        </w:rPr>
      </w:pPr>
      <w:bookmarkStart w:id="1927" w:name="_Toc428172984"/>
      <w:bookmarkStart w:id="1928" w:name="_Toc404614320"/>
      <w:bookmarkStart w:id="1929" w:name="_Toc415600083"/>
      <w:r w:rsidRPr="004A7F2F">
        <w:rPr>
          <w:rFonts w:eastAsia="仿宋_GB2312"/>
          <w:b/>
          <w:sz w:val="28"/>
          <w:szCs w:val="28"/>
        </w:rPr>
        <w:t>（一）报价函</w:t>
      </w:r>
      <w:bookmarkEnd w:id="1927"/>
      <w:bookmarkEnd w:id="1928"/>
      <w:bookmarkEnd w:id="1929"/>
    </w:p>
    <w:p w14:paraId="7F37F8AD" w14:textId="77777777" w:rsidR="00002827" w:rsidRPr="004A7F2F" w:rsidRDefault="00FD419E">
      <w:pPr>
        <w:tabs>
          <w:tab w:val="left" w:leader="underscore" w:pos="2880"/>
        </w:tabs>
        <w:spacing w:line="400" w:lineRule="exact"/>
        <w:rPr>
          <w:rFonts w:eastAsia="仿宋_GB2312"/>
          <w:b/>
          <w:sz w:val="24"/>
        </w:rPr>
      </w:pPr>
      <w:r w:rsidRPr="004A7F2F">
        <w:rPr>
          <w:rFonts w:eastAsia="仿宋_GB2312"/>
          <w:b/>
          <w:sz w:val="24"/>
        </w:rPr>
        <w:t>致：</w:t>
      </w:r>
      <w:r w:rsidRPr="004A7F2F">
        <w:rPr>
          <w:rFonts w:eastAsia="仿宋_GB2312"/>
          <w:sz w:val="24"/>
          <w:u w:val="single"/>
        </w:rPr>
        <w:t xml:space="preserve">                             </w:t>
      </w:r>
      <w:r w:rsidRPr="004A7F2F">
        <w:rPr>
          <w:rFonts w:eastAsia="仿宋_GB2312"/>
          <w:sz w:val="24"/>
        </w:rPr>
        <w:t>(</w:t>
      </w:r>
      <w:r w:rsidRPr="004A7F2F">
        <w:rPr>
          <w:rFonts w:eastAsia="仿宋_GB2312"/>
          <w:sz w:val="24"/>
        </w:rPr>
        <w:t>采购人名称</w:t>
      </w:r>
      <w:r w:rsidRPr="004A7F2F">
        <w:rPr>
          <w:rFonts w:eastAsia="仿宋_GB2312"/>
          <w:sz w:val="24"/>
        </w:rPr>
        <w:t>)</w:t>
      </w:r>
    </w:p>
    <w:p w14:paraId="214C0859" w14:textId="77777777" w:rsidR="00002827" w:rsidRPr="004A7F2F" w:rsidRDefault="00FD419E">
      <w:pPr>
        <w:spacing w:line="400" w:lineRule="exact"/>
        <w:ind w:firstLineChars="200" w:firstLine="480"/>
        <w:rPr>
          <w:rFonts w:eastAsia="仿宋_GB2312"/>
          <w:sz w:val="24"/>
        </w:rPr>
      </w:pPr>
      <w:r w:rsidRPr="004A7F2F">
        <w:rPr>
          <w:rFonts w:eastAsia="仿宋_GB2312"/>
          <w:sz w:val="24"/>
        </w:rPr>
        <w:t>在考察现场并充分研究</w:t>
      </w:r>
      <w:r w:rsidRPr="004A7F2F">
        <w:rPr>
          <w:rFonts w:eastAsia="仿宋_GB2312"/>
          <w:sz w:val="24"/>
          <w:u w:val="single"/>
        </w:rPr>
        <w:t xml:space="preserve">                                      </w:t>
      </w:r>
      <w:r w:rsidRPr="004A7F2F">
        <w:rPr>
          <w:rFonts w:eastAsia="仿宋_GB2312"/>
          <w:sz w:val="24"/>
        </w:rPr>
        <w:t>（以下简称</w:t>
      </w:r>
      <w:r w:rsidRPr="004A7F2F">
        <w:rPr>
          <w:rFonts w:eastAsia="仿宋_GB2312"/>
          <w:sz w:val="24"/>
        </w:rPr>
        <w:t>“</w:t>
      </w:r>
      <w:r w:rsidRPr="004A7F2F">
        <w:rPr>
          <w:rFonts w:eastAsia="仿宋_GB2312"/>
          <w:sz w:val="24"/>
        </w:rPr>
        <w:t>本工程</w:t>
      </w:r>
      <w:r w:rsidRPr="004A7F2F">
        <w:rPr>
          <w:rFonts w:eastAsia="仿宋_GB2312"/>
          <w:sz w:val="24"/>
        </w:rPr>
        <w:t>”</w:t>
      </w:r>
      <w:r w:rsidRPr="004A7F2F">
        <w:rPr>
          <w:rFonts w:eastAsia="仿宋_GB2312"/>
          <w:sz w:val="24"/>
        </w:rPr>
        <w:t>）施工竞争性磋商文件的全部内容后，我方兹以：人民币（大写）：</w:t>
      </w:r>
      <w:r w:rsidRPr="004A7F2F">
        <w:rPr>
          <w:rFonts w:eastAsia="仿宋_GB2312"/>
          <w:sz w:val="24"/>
          <w:u w:val="single"/>
        </w:rPr>
        <w:t xml:space="preserve">                 </w:t>
      </w:r>
      <w:r w:rsidRPr="004A7F2F">
        <w:rPr>
          <w:rFonts w:eastAsia="仿宋_GB2312"/>
          <w:sz w:val="24"/>
        </w:rPr>
        <w:t>，</w:t>
      </w:r>
      <w:r w:rsidRPr="004A7F2F">
        <w:rPr>
          <w:rFonts w:eastAsia="仿宋_GB2312"/>
          <w:sz w:val="24"/>
        </w:rPr>
        <w:t>RMB</w:t>
      </w:r>
      <w:r w:rsidRPr="004A7F2F">
        <w:rPr>
          <w:rFonts w:eastAsia="仿宋_GB2312"/>
          <w:sz w:val="24"/>
        </w:rPr>
        <w:t>：</w:t>
      </w:r>
      <w:r w:rsidRPr="004A7F2F">
        <w:rPr>
          <w:rFonts w:eastAsia="仿宋_GB2312"/>
          <w:sz w:val="24"/>
          <w:u w:val="single"/>
        </w:rPr>
        <w:t xml:space="preserve">        </w:t>
      </w:r>
      <w:r w:rsidRPr="004A7F2F">
        <w:rPr>
          <w:rFonts w:eastAsia="仿宋_GB2312"/>
          <w:sz w:val="24"/>
        </w:rPr>
        <w:t>元的价格和按合同约定有权得到的其它金额，并严格按照合同约定，施工、竣工和交付本工程并维修其中的任何缺陷。</w:t>
      </w:r>
    </w:p>
    <w:p w14:paraId="7CE90FC7" w14:textId="77777777" w:rsidR="00002827" w:rsidRPr="004A7F2F" w:rsidRDefault="00FD419E">
      <w:pPr>
        <w:snapToGrid w:val="0"/>
        <w:spacing w:line="400" w:lineRule="exact"/>
        <w:ind w:firstLineChars="200" w:firstLine="480"/>
        <w:rPr>
          <w:rFonts w:eastAsia="仿宋_GB2312"/>
          <w:sz w:val="24"/>
        </w:rPr>
      </w:pPr>
      <w:r w:rsidRPr="004A7F2F">
        <w:rPr>
          <w:rFonts w:eastAsia="仿宋_GB2312"/>
          <w:sz w:val="24"/>
        </w:rPr>
        <w:t>在我方的上述报价中，包括：</w:t>
      </w:r>
    </w:p>
    <w:p w14:paraId="140F3025" w14:textId="77777777" w:rsidR="00002827" w:rsidRPr="004A7F2F" w:rsidRDefault="00FD419E">
      <w:pPr>
        <w:snapToGrid w:val="0"/>
        <w:spacing w:line="400" w:lineRule="exact"/>
        <w:ind w:firstLineChars="200" w:firstLine="480"/>
        <w:rPr>
          <w:rFonts w:eastAsia="仿宋_GB2312"/>
          <w:sz w:val="24"/>
        </w:rPr>
      </w:pPr>
      <w:r w:rsidRPr="004A7F2F">
        <w:rPr>
          <w:rFonts w:eastAsia="仿宋_GB2312"/>
          <w:sz w:val="24"/>
        </w:rPr>
        <w:t>安全</w:t>
      </w:r>
      <w:r w:rsidRPr="004A7F2F">
        <w:rPr>
          <w:rFonts w:eastAsia="仿宋_GB2312"/>
          <w:spacing w:val="-3"/>
          <w:sz w:val="24"/>
        </w:rPr>
        <w:t>文</w:t>
      </w:r>
      <w:r w:rsidRPr="004A7F2F">
        <w:rPr>
          <w:rFonts w:eastAsia="仿宋_GB2312"/>
          <w:sz w:val="24"/>
        </w:rPr>
        <w:t>明</w:t>
      </w:r>
      <w:r w:rsidRPr="004A7F2F">
        <w:rPr>
          <w:rFonts w:eastAsia="仿宋_GB2312"/>
          <w:spacing w:val="-3"/>
          <w:sz w:val="24"/>
        </w:rPr>
        <w:t>施</w:t>
      </w:r>
      <w:r w:rsidRPr="004A7F2F">
        <w:rPr>
          <w:rFonts w:eastAsia="仿宋_GB2312"/>
          <w:sz w:val="24"/>
        </w:rPr>
        <w:t>工费</w:t>
      </w:r>
      <w:r w:rsidRPr="004A7F2F">
        <w:rPr>
          <w:rFonts w:eastAsia="仿宋_GB2312"/>
          <w:sz w:val="24"/>
        </w:rPr>
        <w:t>(</w:t>
      </w:r>
      <w:r w:rsidRPr="004A7F2F">
        <w:rPr>
          <w:rFonts w:eastAsia="仿宋_GB2312"/>
          <w:spacing w:val="-3"/>
          <w:sz w:val="24"/>
        </w:rPr>
        <w:t>含</w:t>
      </w:r>
      <w:r w:rsidRPr="004A7F2F">
        <w:rPr>
          <w:rFonts w:eastAsia="仿宋_GB2312"/>
          <w:sz w:val="24"/>
        </w:rPr>
        <w:t>税</w:t>
      </w:r>
      <w:r w:rsidRPr="004A7F2F">
        <w:rPr>
          <w:rFonts w:eastAsia="仿宋_GB2312"/>
          <w:sz w:val="24"/>
        </w:rPr>
        <w:t>)</w:t>
      </w:r>
      <w:r w:rsidRPr="004A7F2F">
        <w:rPr>
          <w:rFonts w:eastAsia="仿宋_GB2312"/>
          <w:spacing w:val="-3"/>
          <w:sz w:val="24"/>
        </w:rPr>
        <w:t>合</w:t>
      </w:r>
      <w:r w:rsidRPr="004A7F2F">
        <w:rPr>
          <w:rFonts w:eastAsia="仿宋_GB2312"/>
          <w:sz w:val="24"/>
        </w:rPr>
        <w:t>计</w:t>
      </w:r>
      <w:r w:rsidRPr="004A7F2F">
        <w:rPr>
          <w:rFonts w:eastAsia="仿宋_GB2312"/>
          <w:spacing w:val="-3"/>
          <w:sz w:val="24"/>
        </w:rPr>
        <w:t>金</w:t>
      </w:r>
      <w:r w:rsidRPr="004A7F2F">
        <w:rPr>
          <w:rFonts w:eastAsia="仿宋_GB2312"/>
          <w:sz w:val="24"/>
        </w:rPr>
        <w:t>额</w:t>
      </w:r>
      <w:r w:rsidRPr="004A7F2F">
        <w:rPr>
          <w:rFonts w:eastAsia="仿宋_GB2312"/>
          <w:spacing w:val="-50"/>
          <w:sz w:val="24"/>
        </w:rPr>
        <w:t xml:space="preserve"> </w:t>
      </w:r>
      <w:r w:rsidRPr="004A7F2F">
        <w:rPr>
          <w:rFonts w:eastAsia="仿宋_GB2312"/>
          <w:sz w:val="24"/>
        </w:rPr>
        <w:t>RMB</w:t>
      </w:r>
      <w:r w:rsidRPr="004A7F2F">
        <w:rPr>
          <w:rFonts w:eastAsia="仿宋_GB2312"/>
          <w:sz w:val="24"/>
        </w:rPr>
        <w:t>￥：</w:t>
      </w:r>
      <w:r w:rsidRPr="004A7F2F">
        <w:rPr>
          <w:rFonts w:eastAsia="仿宋_GB2312"/>
          <w:sz w:val="24"/>
          <w:u w:val="single"/>
        </w:rPr>
        <w:t xml:space="preserve"> </w:t>
      </w:r>
      <w:r w:rsidRPr="004A7F2F">
        <w:rPr>
          <w:rFonts w:eastAsia="仿宋_GB2312"/>
          <w:sz w:val="24"/>
          <w:u w:val="single"/>
        </w:rPr>
        <w:tab/>
      </w:r>
      <w:r w:rsidRPr="004A7F2F">
        <w:rPr>
          <w:rFonts w:eastAsia="仿宋_GB2312"/>
          <w:sz w:val="24"/>
        </w:rPr>
        <w:t>元</w:t>
      </w:r>
    </w:p>
    <w:p w14:paraId="25B6AFD1" w14:textId="77777777" w:rsidR="00002827" w:rsidRPr="004A7F2F" w:rsidRDefault="00FD419E">
      <w:pPr>
        <w:snapToGrid w:val="0"/>
        <w:spacing w:line="400" w:lineRule="exact"/>
        <w:ind w:firstLineChars="200" w:firstLine="480"/>
        <w:rPr>
          <w:rFonts w:eastAsia="仿宋_GB2312"/>
          <w:sz w:val="24"/>
        </w:rPr>
      </w:pPr>
      <w:r w:rsidRPr="004A7F2F">
        <w:rPr>
          <w:rFonts w:eastAsia="仿宋_GB2312"/>
          <w:sz w:val="24"/>
        </w:rPr>
        <w:t>建筑</w:t>
      </w:r>
      <w:r w:rsidRPr="004A7F2F">
        <w:rPr>
          <w:rFonts w:eastAsia="仿宋_GB2312"/>
          <w:spacing w:val="-3"/>
          <w:sz w:val="24"/>
        </w:rPr>
        <w:t>垃</w:t>
      </w:r>
      <w:r w:rsidRPr="004A7F2F">
        <w:rPr>
          <w:rFonts w:eastAsia="仿宋_GB2312"/>
          <w:sz w:val="24"/>
        </w:rPr>
        <w:t>圾</w:t>
      </w:r>
      <w:r w:rsidRPr="004A7F2F">
        <w:rPr>
          <w:rFonts w:eastAsia="仿宋_GB2312"/>
          <w:spacing w:val="-3"/>
          <w:sz w:val="24"/>
        </w:rPr>
        <w:t>运</w:t>
      </w:r>
      <w:r w:rsidRPr="004A7F2F">
        <w:rPr>
          <w:rFonts w:eastAsia="仿宋_GB2312"/>
          <w:sz w:val="24"/>
        </w:rPr>
        <w:t>输</w:t>
      </w:r>
      <w:r w:rsidRPr="004A7F2F">
        <w:rPr>
          <w:rFonts w:eastAsia="仿宋_GB2312"/>
          <w:spacing w:val="-3"/>
          <w:sz w:val="24"/>
        </w:rPr>
        <w:t>处</w:t>
      </w:r>
      <w:r w:rsidRPr="004A7F2F">
        <w:rPr>
          <w:rFonts w:eastAsia="仿宋_GB2312"/>
          <w:sz w:val="24"/>
        </w:rPr>
        <w:t>置</w:t>
      </w:r>
      <w:r w:rsidRPr="004A7F2F">
        <w:rPr>
          <w:rFonts w:eastAsia="仿宋_GB2312"/>
          <w:spacing w:val="-3"/>
          <w:sz w:val="24"/>
        </w:rPr>
        <w:t>费</w:t>
      </w:r>
      <w:r w:rsidRPr="004A7F2F">
        <w:rPr>
          <w:rFonts w:eastAsia="仿宋_GB2312"/>
          <w:sz w:val="24"/>
        </w:rPr>
        <w:t>(</w:t>
      </w:r>
      <w:r w:rsidRPr="004A7F2F">
        <w:rPr>
          <w:rFonts w:eastAsia="仿宋_GB2312"/>
          <w:spacing w:val="-3"/>
          <w:sz w:val="24"/>
        </w:rPr>
        <w:t>含税</w:t>
      </w:r>
      <w:r w:rsidRPr="004A7F2F">
        <w:rPr>
          <w:rFonts w:eastAsia="仿宋_GB2312"/>
          <w:sz w:val="24"/>
        </w:rPr>
        <w:t>)RMB</w:t>
      </w:r>
      <w:r w:rsidRPr="004A7F2F">
        <w:rPr>
          <w:rFonts w:eastAsia="仿宋_GB2312"/>
          <w:sz w:val="24"/>
        </w:rPr>
        <w:t>￥：</w:t>
      </w:r>
      <w:r w:rsidRPr="004A7F2F">
        <w:rPr>
          <w:rFonts w:eastAsia="仿宋_GB2312"/>
          <w:sz w:val="24"/>
          <w:u w:val="single"/>
        </w:rPr>
        <w:t xml:space="preserve"> </w:t>
      </w:r>
      <w:r w:rsidRPr="004A7F2F">
        <w:rPr>
          <w:rFonts w:eastAsia="仿宋_GB2312"/>
          <w:sz w:val="24"/>
          <w:u w:val="single"/>
        </w:rPr>
        <w:tab/>
      </w:r>
      <w:r w:rsidRPr="004A7F2F">
        <w:rPr>
          <w:rFonts w:eastAsia="仿宋_GB2312"/>
          <w:sz w:val="24"/>
          <w:u w:val="single"/>
        </w:rPr>
        <w:tab/>
      </w:r>
      <w:r w:rsidRPr="004A7F2F">
        <w:rPr>
          <w:rFonts w:eastAsia="仿宋_GB2312"/>
          <w:sz w:val="24"/>
        </w:rPr>
        <w:t>元</w:t>
      </w:r>
    </w:p>
    <w:p w14:paraId="6C83BD7D" w14:textId="77777777" w:rsidR="00002827" w:rsidRPr="004A7F2F" w:rsidRDefault="00FD419E">
      <w:pPr>
        <w:snapToGrid w:val="0"/>
        <w:spacing w:line="400" w:lineRule="exact"/>
        <w:ind w:firstLineChars="200" w:firstLine="480"/>
        <w:rPr>
          <w:rFonts w:eastAsia="仿宋_GB2312"/>
          <w:sz w:val="24"/>
        </w:rPr>
      </w:pPr>
      <w:r w:rsidRPr="004A7F2F">
        <w:rPr>
          <w:rFonts w:eastAsia="仿宋_GB2312"/>
          <w:sz w:val="24"/>
        </w:rPr>
        <w:t>赶工</w:t>
      </w:r>
      <w:r w:rsidRPr="004A7F2F">
        <w:rPr>
          <w:rFonts w:eastAsia="仿宋_GB2312"/>
          <w:spacing w:val="-3"/>
          <w:sz w:val="24"/>
        </w:rPr>
        <w:t>增</w:t>
      </w:r>
      <w:r w:rsidRPr="004A7F2F">
        <w:rPr>
          <w:rFonts w:eastAsia="仿宋_GB2312"/>
          <w:sz w:val="24"/>
        </w:rPr>
        <w:t>加</w:t>
      </w:r>
      <w:r w:rsidRPr="004A7F2F">
        <w:rPr>
          <w:rFonts w:eastAsia="仿宋_GB2312"/>
          <w:spacing w:val="-2"/>
          <w:sz w:val="24"/>
        </w:rPr>
        <w:t>费</w:t>
      </w:r>
      <w:r w:rsidRPr="004A7F2F">
        <w:rPr>
          <w:rFonts w:eastAsia="仿宋_GB2312"/>
          <w:sz w:val="24"/>
        </w:rPr>
        <w:t>(</w:t>
      </w:r>
      <w:r w:rsidRPr="004A7F2F">
        <w:rPr>
          <w:rFonts w:eastAsia="仿宋_GB2312"/>
          <w:spacing w:val="-3"/>
          <w:sz w:val="24"/>
        </w:rPr>
        <w:t>含</w:t>
      </w:r>
      <w:r w:rsidRPr="004A7F2F">
        <w:rPr>
          <w:rFonts w:eastAsia="仿宋_GB2312"/>
          <w:sz w:val="24"/>
        </w:rPr>
        <w:t>税</w:t>
      </w:r>
      <w:r w:rsidRPr="004A7F2F">
        <w:rPr>
          <w:rFonts w:eastAsia="仿宋_GB2312"/>
          <w:sz w:val="24"/>
        </w:rPr>
        <w:t>)</w:t>
      </w:r>
      <w:r w:rsidRPr="004A7F2F">
        <w:rPr>
          <w:rFonts w:eastAsia="仿宋_GB2312"/>
          <w:spacing w:val="-3"/>
          <w:sz w:val="24"/>
        </w:rPr>
        <w:t>合</w:t>
      </w:r>
      <w:r w:rsidRPr="004A7F2F">
        <w:rPr>
          <w:rFonts w:eastAsia="仿宋_GB2312"/>
          <w:sz w:val="24"/>
        </w:rPr>
        <w:t>计</w:t>
      </w:r>
      <w:r w:rsidRPr="004A7F2F">
        <w:rPr>
          <w:rFonts w:eastAsia="仿宋_GB2312"/>
          <w:spacing w:val="-3"/>
          <w:sz w:val="24"/>
        </w:rPr>
        <w:t>金</w:t>
      </w:r>
      <w:r w:rsidRPr="004A7F2F">
        <w:rPr>
          <w:rFonts w:eastAsia="仿宋_GB2312"/>
          <w:sz w:val="24"/>
        </w:rPr>
        <w:t>额</w:t>
      </w:r>
      <w:r w:rsidRPr="004A7F2F">
        <w:rPr>
          <w:rFonts w:eastAsia="仿宋_GB2312"/>
          <w:spacing w:val="-53"/>
          <w:sz w:val="24"/>
        </w:rPr>
        <w:t xml:space="preserve"> </w:t>
      </w:r>
      <w:r w:rsidRPr="004A7F2F">
        <w:rPr>
          <w:rFonts w:eastAsia="仿宋_GB2312"/>
          <w:sz w:val="24"/>
        </w:rPr>
        <w:t>RM</w:t>
      </w:r>
      <w:r w:rsidRPr="004A7F2F">
        <w:rPr>
          <w:rFonts w:eastAsia="仿宋_GB2312"/>
          <w:spacing w:val="-3"/>
          <w:sz w:val="24"/>
        </w:rPr>
        <w:t>B</w:t>
      </w:r>
      <w:r w:rsidRPr="004A7F2F">
        <w:rPr>
          <w:rFonts w:eastAsia="仿宋_GB2312"/>
          <w:sz w:val="24"/>
        </w:rPr>
        <w:t>￥（如有）：</w:t>
      </w:r>
      <w:r w:rsidRPr="004A7F2F">
        <w:rPr>
          <w:rFonts w:eastAsia="仿宋_GB2312"/>
          <w:sz w:val="24"/>
          <w:u w:val="single"/>
        </w:rPr>
        <w:tab/>
        <w:t xml:space="preserve">     </w:t>
      </w:r>
      <w:r w:rsidRPr="004A7F2F">
        <w:rPr>
          <w:rFonts w:eastAsia="仿宋_GB2312"/>
          <w:sz w:val="24"/>
        </w:rPr>
        <w:t>元</w:t>
      </w:r>
    </w:p>
    <w:p w14:paraId="15095914" w14:textId="77777777" w:rsidR="00002827" w:rsidRPr="004A7F2F" w:rsidRDefault="00FD419E">
      <w:pPr>
        <w:snapToGrid w:val="0"/>
        <w:spacing w:line="400" w:lineRule="exact"/>
        <w:ind w:firstLineChars="200" w:firstLine="480"/>
        <w:rPr>
          <w:rFonts w:eastAsia="仿宋_GB2312"/>
          <w:sz w:val="24"/>
        </w:rPr>
      </w:pPr>
      <w:r w:rsidRPr="004A7F2F">
        <w:rPr>
          <w:rFonts w:eastAsia="仿宋_GB2312"/>
          <w:sz w:val="24"/>
        </w:rPr>
        <w:t>农民</w:t>
      </w:r>
      <w:r w:rsidRPr="004A7F2F">
        <w:rPr>
          <w:rFonts w:eastAsia="仿宋_GB2312"/>
          <w:spacing w:val="-3"/>
          <w:sz w:val="24"/>
        </w:rPr>
        <w:t>工</w:t>
      </w:r>
      <w:r w:rsidRPr="004A7F2F">
        <w:rPr>
          <w:rFonts w:eastAsia="仿宋_GB2312"/>
          <w:sz w:val="24"/>
        </w:rPr>
        <w:t>工</w:t>
      </w:r>
      <w:r w:rsidRPr="004A7F2F">
        <w:rPr>
          <w:rFonts w:eastAsia="仿宋_GB2312"/>
          <w:spacing w:val="-3"/>
          <w:sz w:val="24"/>
        </w:rPr>
        <w:t>伤</w:t>
      </w:r>
      <w:r w:rsidRPr="004A7F2F">
        <w:rPr>
          <w:rFonts w:eastAsia="仿宋_GB2312"/>
          <w:sz w:val="24"/>
        </w:rPr>
        <w:t>保</w:t>
      </w:r>
      <w:r w:rsidRPr="004A7F2F">
        <w:rPr>
          <w:rFonts w:eastAsia="仿宋_GB2312"/>
          <w:spacing w:val="-3"/>
          <w:sz w:val="24"/>
        </w:rPr>
        <w:t>险</w:t>
      </w:r>
      <w:r w:rsidRPr="004A7F2F">
        <w:rPr>
          <w:rFonts w:eastAsia="仿宋_GB2312"/>
          <w:sz w:val="24"/>
        </w:rPr>
        <w:t>费</w:t>
      </w:r>
      <w:r w:rsidRPr="004A7F2F">
        <w:rPr>
          <w:rFonts w:eastAsia="仿宋_GB2312"/>
          <w:spacing w:val="-51"/>
          <w:sz w:val="24"/>
        </w:rPr>
        <w:t xml:space="preserve"> </w:t>
      </w:r>
      <w:r w:rsidRPr="004A7F2F">
        <w:rPr>
          <w:rFonts w:eastAsia="仿宋_GB2312"/>
          <w:sz w:val="24"/>
        </w:rPr>
        <w:t>RMB</w:t>
      </w:r>
      <w:r w:rsidRPr="004A7F2F">
        <w:rPr>
          <w:rFonts w:eastAsia="仿宋_GB2312"/>
          <w:sz w:val="24"/>
        </w:rPr>
        <w:t>￥：</w:t>
      </w:r>
      <w:r w:rsidRPr="004A7F2F">
        <w:rPr>
          <w:rFonts w:eastAsia="仿宋_GB2312"/>
          <w:sz w:val="24"/>
          <w:u w:val="single"/>
        </w:rPr>
        <w:t xml:space="preserve"> </w:t>
      </w:r>
      <w:r w:rsidRPr="004A7F2F">
        <w:rPr>
          <w:rFonts w:eastAsia="仿宋_GB2312"/>
          <w:sz w:val="24"/>
          <w:u w:val="single"/>
        </w:rPr>
        <w:tab/>
      </w:r>
      <w:r w:rsidRPr="004A7F2F">
        <w:rPr>
          <w:rFonts w:eastAsia="仿宋_GB2312"/>
          <w:sz w:val="24"/>
        </w:rPr>
        <w:t>元</w:t>
      </w:r>
    </w:p>
    <w:p w14:paraId="22AB00B3" w14:textId="77777777" w:rsidR="00002827" w:rsidRPr="004A7F2F" w:rsidRDefault="00FD419E">
      <w:pPr>
        <w:snapToGrid w:val="0"/>
        <w:spacing w:line="400" w:lineRule="exact"/>
        <w:ind w:firstLineChars="200" w:firstLine="480"/>
        <w:rPr>
          <w:rFonts w:eastAsia="仿宋_GB2312"/>
          <w:sz w:val="24"/>
        </w:rPr>
      </w:pPr>
      <w:r w:rsidRPr="004A7F2F">
        <w:rPr>
          <w:rFonts w:eastAsia="仿宋_GB2312"/>
          <w:sz w:val="24"/>
        </w:rPr>
        <w:t>暂列</w:t>
      </w:r>
      <w:r w:rsidRPr="004A7F2F">
        <w:rPr>
          <w:rFonts w:eastAsia="仿宋_GB2312"/>
          <w:spacing w:val="-3"/>
          <w:sz w:val="24"/>
        </w:rPr>
        <w:t>金</w:t>
      </w:r>
      <w:r w:rsidRPr="004A7F2F">
        <w:rPr>
          <w:rFonts w:eastAsia="仿宋_GB2312"/>
          <w:sz w:val="24"/>
        </w:rPr>
        <w:t>额</w:t>
      </w:r>
      <w:r w:rsidRPr="004A7F2F">
        <w:rPr>
          <w:rFonts w:eastAsia="仿宋_GB2312"/>
          <w:spacing w:val="-3"/>
          <w:sz w:val="24"/>
        </w:rPr>
        <w:t>（</w:t>
      </w:r>
      <w:r w:rsidRPr="004A7F2F">
        <w:rPr>
          <w:rFonts w:eastAsia="仿宋_GB2312"/>
          <w:sz w:val="24"/>
        </w:rPr>
        <w:t>不</w:t>
      </w:r>
      <w:r w:rsidRPr="004A7F2F">
        <w:rPr>
          <w:rFonts w:eastAsia="仿宋_GB2312"/>
          <w:spacing w:val="-3"/>
          <w:sz w:val="24"/>
        </w:rPr>
        <w:t>包</w:t>
      </w:r>
      <w:r w:rsidRPr="004A7F2F">
        <w:rPr>
          <w:rFonts w:eastAsia="仿宋_GB2312"/>
          <w:sz w:val="24"/>
        </w:rPr>
        <w:t>括</w:t>
      </w:r>
      <w:r w:rsidRPr="004A7F2F">
        <w:rPr>
          <w:rFonts w:eastAsia="仿宋_GB2312"/>
          <w:spacing w:val="-3"/>
          <w:sz w:val="24"/>
        </w:rPr>
        <w:t>计</w:t>
      </w:r>
      <w:r w:rsidRPr="004A7F2F">
        <w:rPr>
          <w:rFonts w:eastAsia="仿宋_GB2312"/>
          <w:sz w:val="24"/>
        </w:rPr>
        <w:t>日</w:t>
      </w:r>
      <w:r w:rsidRPr="004A7F2F">
        <w:rPr>
          <w:rFonts w:eastAsia="仿宋_GB2312"/>
          <w:spacing w:val="-3"/>
          <w:sz w:val="24"/>
        </w:rPr>
        <w:t>工</w:t>
      </w:r>
      <w:r w:rsidRPr="004A7F2F">
        <w:rPr>
          <w:rFonts w:eastAsia="仿宋_GB2312"/>
          <w:sz w:val="24"/>
        </w:rPr>
        <w:t>部分</w:t>
      </w:r>
      <w:r w:rsidRPr="004A7F2F">
        <w:rPr>
          <w:rFonts w:eastAsia="仿宋_GB2312"/>
          <w:spacing w:val="-108"/>
          <w:sz w:val="24"/>
        </w:rPr>
        <w:t>）</w:t>
      </w:r>
      <w:r w:rsidRPr="004A7F2F">
        <w:rPr>
          <w:rFonts w:eastAsia="仿宋_GB2312"/>
          <w:sz w:val="24"/>
        </w:rPr>
        <w:t>（</w:t>
      </w:r>
      <w:r w:rsidRPr="004A7F2F">
        <w:rPr>
          <w:rFonts w:eastAsia="仿宋_GB2312"/>
          <w:spacing w:val="-3"/>
          <w:sz w:val="24"/>
        </w:rPr>
        <w:t>含</w:t>
      </w:r>
      <w:r w:rsidRPr="004A7F2F">
        <w:rPr>
          <w:rFonts w:eastAsia="仿宋_GB2312"/>
          <w:sz w:val="24"/>
        </w:rPr>
        <w:t>税</w:t>
      </w:r>
      <w:r w:rsidRPr="004A7F2F">
        <w:rPr>
          <w:rFonts w:eastAsia="仿宋_GB2312"/>
          <w:spacing w:val="-3"/>
          <w:sz w:val="24"/>
        </w:rPr>
        <w:t>）</w:t>
      </w:r>
      <w:r w:rsidRPr="004A7F2F">
        <w:rPr>
          <w:rFonts w:eastAsia="仿宋_GB2312"/>
          <w:sz w:val="24"/>
        </w:rPr>
        <w:t>合</w:t>
      </w:r>
      <w:r w:rsidRPr="004A7F2F">
        <w:rPr>
          <w:rFonts w:eastAsia="仿宋_GB2312"/>
          <w:spacing w:val="-3"/>
          <w:sz w:val="24"/>
        </w:rPr>
        <w:t>计</w:t>
      </w:r>
      <w:r w:rsidRPr="004A7F2F">
        <w:rPr>
          <w:rFonts w:eastAsia="仿宋_GB2312"/>
          <w:sz w:val="24"/>
        </w:rPr>
        <w:t>金额</w:t>
      </w:r>
      <w:r w:rsidRPr="004A7F2F">
        <w:rPr>
          <w:rFonts w:eastAsia="仿宋_GB2312"/>
          <w:spacing w:val="-55"/>
          <w:sz w:val="24"/>
        </w:rPr>
        <w:t xml:space="preserve"> </w:t>
      </w:r>
      <w:r w:rsidRPr="004A7F2F">
        <w:rPr>
          <w:rFonts w:eastAsia="仿宋_GB2312"/>
          <w:spacing w:val="-3"/>
          <w:sz w:val="24"/>
        </w:rPr>
        <w:t>R</w:t>
      </w:r>
      <w:r w:rsidRPr="004A7F2F">
        <w:rPr>
          <w:rFonts w:eastAsia="仿宋_GB2312"/>
          <w:sz w:val="24"/>
        </w:rPr>
        <w:t>M</w:t>
      </w:r>
      <w:r w:rsidRPr="004A7F2F">
        <w:rPr>
          <w:rFonts w:eastAsia="仿宋_GB2312"/>
          <w:spacing w:val="-1"/>
          <w:sz w:val="24"/>
        </w:rPr>
        <w:t>B</w:t>
      </w:r>
      <w:r w:rsidRPr="004A7F2F">
        <w:rPr>
          <w:rFonts w:eastAsia="仿宋_GB2312"/>
          <w:sz w:val="24"/>
        </w:rPr>
        <w:t>￥</w:t>
      </w:r>
      <w:r w:rsidRPr="004A7F2F">
        <w:rPr>
          <w:rFonts w:eastAsia="仿宋_GB2312"/>
          <w:spacing w:val="-3"/>
          <w:sz w:val="24"/>
        </w:rPr>
        <w:t>：</w:t>
      </w:r>
      <w:r w:rsidRPr="004A7F2F">
        <w:rPr>
          <w:rFonts w:eastAsia="仿宋_GB2312"/>
          <w:sz w:val="24"/>
          <w:u w:val="single"/>
        </w:rPr>
        <w:t xml:space="preserve"> </w:t>
      </w:r>
      <w:r w:rsidRPr="004A7F2F">
        <w:rPr>
          <w:rFonts w:eastAsia="仿宋_GB2312"/>
          <w:sz w:val="24"/>
          <w:u w:val="single"/>
        </w:rPr>
        <w:tab/>
      </w:r>
      <w:r w:rsidRPr="004A7F2F">
        <w:rPr>
          <w:rFonts w:eastAsia="仿宋_GB2312"/>
          <w:sz w:val="24"/>
        </w:rPr>
        <w:t>元</w:t>
      </w:r>
    </w:p>
    <w:p w14:paraId="1546A1DB" w14:textId="77777777" w:rsidR="00002827" w:rsidRPr="004A7F2F" w:rsidRDefault="00FD419E">
      <w:pPr>
        <w:tabs>
          <w:tab w:val="left" w:leader="underscore" w:pos="3600"/>
          <w:tab w:val="left" w:leader="underscore" w:pos="5400"/>
        </w:tabs>
        <w:spacing w:line="400" w:lineRule="exact"/>
        <w:ind w:firstLineChars="200" w:firstLine="480"/>
        <w:rPr>
          <w:rFonts w:eastAsia="仿宋_GB2312"/>
          <w:sz w:val="24"/>
        </w:rPr>
      </w:pPr>
      <w:r w:rsidRPr="004A7F2F">
        <w:rPr>
          <w:rFonts w:eastAsia="仿宋_GB2312"/>
          <w:sz w:val="24"/>
        </w:rPr>
        <w:t>如果我方成交，我方保证在</w:t>
      </w:r>
      <w:r w:rsidRPr="004A7F2F">
        <w:rPr>
          <w:rFonts w:eastAsia="仿宋_GB2312"/>
          <w:sz w:val="24"/>
          <w:u w:val="single"/>
        </w:rPr>
        <w:t xml:space="preserve">     </w:t>
      </w:r>
      <w:r w:rsidRPr="004A7F2F">
        <w:rPr>
          <w:rFonts w:eastAsia="仿宋_GB2312"/>
          <w:sz w:val="24"/>
        </w:rPr>
        <w:t>年</w:t>
      </w:r>
      <w:r w:rsidRPr="004A7F2F">
        <w:rPr>
          <w:rFonts w:eastAsia="仿宋_GB2312"/>
          <w:sz w:val="24"/>
          <w:u w:val="single"/>
        </w:rPr>
        <w:t xml:space="preserve">  </w:t>
      </w:r>
      <w:r w:rsidRPr="004A7F2F">
        <w:rPr>
          <w:rFonts w:eastAsia="仿宋_GB2312"/>
          <w:sz w:val="24"/>
        </w:rPr>
        <w:t>月</w:t>
      </w:r>
      <w:r w:rsidRPr="004A7F2F">
        <w:rPr>
          <w:rFonts w:eastAsia="仿宋_GB2312"/>
          <w:sz w:val="24"/>
          <w:u w:val="single"/>
        </w:rPr>
        <w:t xml:space="preserve">  </w:t>
      </w:r>
      <w:r w:rsidRPr="004A7F2F">
        <w:rPr>
          <w:rFonts w:eastAsia="仿宋_GB2312"/>
          <w:sz w:val="24"/>
        </w:rPr>
        <w:t>日或按照合同约定的开工日期开始本工程的施工，</w:t>
      </w:r>
      <w:r w:rsidRPr="004A7F2F">
        <w:rPr>
          <w:rFonts w:eastAsia="仿宋_GB2312"/>
          <w:sz w:val="24"/>
          <w:u w:val="single"/>
        </w:rPr>
        <w:t xml:space="preserve">    </w:t>
      </w:r>
      <w:r w:rsidRPr="004A7F2F">
        <w:rPr>
          <w:rFonts w:eastAsia="仿宋_GB2312"/>
          <w:sz w:val="24"/>
        </w:rPr>
        <w:t>天（日历日）内竣工，并确保工程质量达到</w:t>
      </w:r>
      <w:r w:rsidRPr="004A7F2F">
        <w:rPr>
          <w:rFonts w:eastAsia="仿宋_GB2312"/>
          <w:sz w:val="24"/>
          <w:u w:val="single"/>
        </w:rPr>
        <w:t xml:space="preserve">       </w:t>
      </w:r>
      <w:r w:rsidRPr="004A7F2F">
        <w:rPr>
          <w:rFonts w:eastAsia="仿宋_GB2312"/>
          <w:sz w:val="24"/>
        </w:rPr>
        <w:t>标准，确保施工现场安全生产标准化管理目标达到</w:t>
      </w:r>
      <w:r w:rsidRPr="004A7F2F">
        <w:rPr>
          <w:rFonts w:eastAsia="仿宋_GB2312"/>
          <w:sz w:val="24"/>
          <w:u w:val="single"/>
        </w:rPr>
        <w:t xml:space="preserve">     </w:t>
      </w:r>
      <w:r w:rsidRPr="004A7F2F">
        <w:rPr>
          <w:rFonts w:eastAsia="仿宋_GB2312"/>
          <w:sz w:val="24"/>
        </w:rPr>
        <w:t>等级。我方同意本报价函在竞争性磋商文件规定的提交响应文件截止时间后，在竞争性磋商文件规定的响应文件有效期期满前对我方具有约束力，且随时准备接受你方发出的成交通知书。</w:t>
      </w:r>
    </w:p>
    <w:p w14:paraId="51BC0555" w14:textId="77777777" w:rsidR="00002827" w:rsidRPr="004A7F2F" w:rsidRDefault="00FD419E">
      <w:pPr>
        <w:tabs>
          <w:tab w:val="left" w:leader="underscore" w:pos="3600"/>
          <w:tab w:val="left" w:leader="underscore" w:pos="5400"/>
        </w:tabs>
        <w:spacing w:line="400" w:lineRule="exact"/>
        <w:ind w:firstLineChars="200" w:firstLine="480"/>
        <w:rPr>
          <w:rFonts w:eastAsia="仿宋_GB2312"/>
          <w:sz w:val="24"/>
        </w:rPr>
      </w:pPr>
      <w:r w:rsidRPr="004A7F2F">
        <w:rPr>
          <w:rFonts w:eastAsia="仿宋_GB2312"/>
          <w:sz w:val="24"/>
        </w:rPr>
        <w:t>随本报价函递交的报价函附录是本报价函的组成部分，对我方构成约束力。</w:t>
      </w:r>
    </w:p>
    <w:p w14:paraId="35255F41" w14:textId="77777777" w:rsidR="00002827" w:rsidRPr="004A7F2F" w:rsidRDefault="00FD419E">
      <w:pPr>
        <w:tabs>
          <w:tab w:val="left" w:leader="underscore" w:pos="3600"/>
          <w:tab w:val="left" w:leader="underscore" w:pos="5400"/>
        </w:tabs>
        <w:spacing w:line="400" w:lineRule="exact"/>
        <w:ind w:firstLineChars="200" w:firstLine="480"/>
        <w:rPr>
          <w:rFonts w:eastAsia="仿宋_GB2312"/>
          <w:sz w:val="24"/>
        </w:rPr>
      </w:pPr>
      <w:r w:rsidRPr="004A7F2F">
        <w:rPr>
          <w:rFonts w:eastAsia="仿宋_GB2312"/>
          <w:sz w:val="24"/>
        </w:rPr>
        <w:t>在签署协议书之前，你方的成交通知书连同本报价函，包括报价函附录，对双方具有约束力。</w:t>
      </w:r>
    </w:p>
    <w:p w14:paraId="75C3FE20" w14:textId="77777777" w:rsidR="00002827" w:rsidRPr="004A7F2F" w:rsidRDefault="00FD419E">
      <w:pPr>
        <w:tabs>
          <w:tab w:val="left" w:leader="underscore" w:pos="3600"/>
          <w:tab w:val="left" w:leader="underscore" w:pos="5400"/>
        </w:tabs>
        <w:spacing w:line="400" w:lineRule="exact"/>
        <w:ind w:firstLineChars="200" w:firstLine="480"/>
        <w:rPr>
          <w:rFonts w:eastAsia="仿宋_GB2312"/>
          <w:sz w:val="24"/>
        </w:rPr>
      </w:pPr>
      <w:r w:rsidRPr="004A7F2F">
        <w:rPr>
          <w:rFonts w:eastAsia="仿宋_GB2312"/>
          <w:sz w:val="24"/>
        </w:rPr>
        <w:t>我方不是为本采购项目提供整体设计、规范编制或者项目管理、监理、检测等服务的供应商。我单位如与其他本项目供应商的单位负责人存在直接控股和管理关系，我方愿无条件自动放弃磋商响应。</w:t>
      </w:r>
    </w:p>
    <w:p w14:paraId="7AF916B2" w14:textId="77777777" w:rsidR="00002827" w:rsidRPr="004A7F2F" w:rsidRDefault="00002827">
      <w:pPr>
        <w:tabs>
          <w:tab w:val="left" w:leader="underscore" w:pos="3600"/>
          <w:tab w:val="left" w:leader="underscore" w:pos="5400"/>
        </w:tabs>
        <w:spacing w:line="400" w:lineRule="exact"/>
        <w:ind w:firstLineChars="200" w:firstLine="482"/>
        <w:rPr>
          <w:rFonts w:eastAsia="仿宋_GB2312"/>
          <w:b/>
          <w:sz w:val="24"/>
        </w:rPr>
      </w:pPr>
    </w:p>
    <w:p w14:paraId="40E89B48" w14:textId="77777777" w:rsidR="00002827" w:rsidRPr="004A7F2F" w:rsidRDefault="00FD419E">
      <w:pPr>
        <w:tabs>
          <w:tab w:val="left" w:leader="underscore" w:pos="3600"/>
          <w:tab w:val="left" w:leader="underscore" w:pos="5400"/>
        </w:tabs>
        <w:spacing w:line="400" w:lineRule="exact"/>
        <w:ind w:firstLineChars="200" w:firstLine="480"/>
        <w:rPr>
          <w:rFonts w:eastAsia="仿宋_GB2312"/>
          <w:sz w:val="24"/>
        </w:rPr>
      </w:pPr>
      <w:r w:rsidRPr="004A7F2F">
        <w:rPr>
          <w:rFonts w:eastAsia="仿宋_GB2312"/>
          <w:sz w:val="24"/>
        </w:rPr>
        <w:t>供应商（盖单位章）：</w:t>
      </w:r>
    </w:p>
    <w:p w14:paraId="3699F34C" w14:textId="77777777" w:rsidR="00002827" w:rsidRPr="004A7F2F" w:rsidRDefault="00FD419E">
      <w:pPr>
        <w:tabs>
          <w:tab w:val="left" w:leader="underscore" w:pos="3600"/>
          <w:tab w:val="left" w:leader="underscore" w:pos="5400"/>
        </w:tabs>
        <w:spacing w:line="400" w:lineRule="exact"/>
        <w:ind w:firstLineChars="200" w:firstLine="480"/>
        <w:rPr>
          <w:rFonts w:eastAsia="仿宋_GB2312"/>
          <w:sz w:val="24"/>
        </w:rPr>
      </w:pPr>
      <w:r w:rsidRPr="004A7F2F">
        <w:rPr>
          <w:rFonts w:eastAsia="仿宋_GB2312"/>
          <w:sz w:val="24"/>
        </w:rPr>
        <w:t>法定代表人或其委托代理人（签字或盖章）：</w:t>
      </w:r>
    </w:p>
    <w:p w14:paraId="4B1771CA" w14:textId="77777777" w:rsidR="00002827" w:rsidRPr="004A7F2F" w:rsidRDefault="00FD419E">
      <w:pPr>
        <w:tabs>
          <w:tab w:val="left" w:leader="underscore" w:pos="3600"/>
          <w:tab w:val="left" w:leader="underscore" w:pos="5400"/>
        </w:tabs>
        <w:spacing w:line="400" w:lineRule="exact"/>
        <w:ind w:firstLineChars="200" w:firstLine="480"/>
        <w:rPr>
          <w:rFonts w:eastAsia="仿宋_GB2312"/>
          <w:sz w:val="24"/>
        </w:rPr>
      </w:pPr>
      <w:r w:rsidRPr="004A7F2F">
        <w:rPr>
          <w:rFonts w:eastAsia="仿宋_GB2312"/>
          <w:sz w:val="24"/>
        </w:rPr>
        <w:t>日期：</w:t>
      </w:r>
      <w:r w:rsidRPr="004A7F2F">
        <w:rPr>
          <w:rFonts w:eastAsia="仿宋_GB2312"/>
          <w:sz w:val="24"/>
          <w:u w:val="single"/>
        </w:rPr>
        <w:t xml:space="preserve">          </w:t>
      </w:r>
      <w:r w:rsidRPr="004A7F2F">
        <w:rPr>
          <w:rFonts w:eastAsia="仿宋_GB2312"/>
          <w:sz w:val="24"/>
        </w:rPr>
        <w:t>年</w:t>
      </w:r>
      <w:r w:rsidRPr="004A7F2F">
        <w:rPr>
          <w:rFonts w:eastAsia="仿宋_GB2312"/>
          <w:sz w:val="24"/>
          <w:u w:val="single"/>
        </w:rPr>
        <w:t xml:space="preserve">      </w:t>
      </w:r>
      <w:r w:rsidRPr="004A7F2F">
        <w:rPr>
          <w:rFonts w:eastAsia="仿宋_GB2312"/>
          <w:sz w:val="24"/>
        </w:rPr>
        <w:t>月</w:t>
      </w:r>
      <w:r w:rsidRPr="004A7F2F">
        <w:rPr>
          <w:rFonts w:eastAsia="仿宋_GB2312"/>
          <w:sz w:val="24"/>
          <w:u w:val="single"/>
        </w:rPr>
        <w:t xml:space="preserve">      </w:t>
      </w:r>
      <w:r w:rsidRPr="004A7F2F">
        <w:rPr>
          <w:rFonts w:eastAsia="仿宋_GB2312"/>
          <w:sz w:val="24"/>
        </w:rPr>
        <w:t>日</w:t>
      </w:r>
    </w:p>
    <w:p w14:paraId="5D7541A6" w14:textId="77777777" w:rsidR="00002827" w:rsidRPr="004A7F2F" w:rsidRDefault="00FD419E">
      <w:pPr>
        <w:tabs>
          <w:tab w:val="left" w:leader="underscore" w:pos="3600"/>
          <w:tab w:val="left" w:leader="underscore" w:pos="5400"/>
        </w:tabs>
        <w:spacing w:line="400" w:lineRule="exact"/>
        <w:rPr>
          <w:rFonts w:eastAsia="仿宋_GB2312"/>
          <w:sz w:val="24"/>
        </w:rPr>
      </w:pPr>
      <w:r w:rsidRPr="004A7F2F">
        <w:rPr>
          <w:rFonts w:eastAsia="仿宋_GB2312"/>
          <w:sz w:val="24"/>
        </w:rPr>
        <w:t xml:space="preserve"> </w:t>
      </w:r>
    </w:p>
    <w:p w14:paraId="76647364" w14:textId="77777777" w:rsidR="00002827" w:rsidRPr="004A7F2F" w:rsidRDefault="00FD419E">
      <w:pPr>
        <w:spacing w:line="360" w:lineRule="auto"/>
        <w:jc w:val="center"/>
        <w:rPr>
          <w:rFonts w:eastAsia="仿宋_GB2312"/>
          <w:b/>
          <w:sz w:val="28"/>
          <w:szCs w:val="28"/>
        </w:rPr>
      </w:pPr>
      <w:r w:rsidRPr="004A7F2F">
        <w:rPr>
          <w:rFonts w:eastAsia="仿宋_GB2312"/>
          <w:szCs w:val="21"/>
        </w:rPr>
        <w:br w:type="page"/>
      </w:r>
      <w:bookmarkStart w:id="1930" w:name="_Toc362253040"/>
      <w:bookmarkStart w:id="1931" w:name="_Toc342296574"/>
      <w:r w:rsidRPr="004A7F2F">
        <w:rPr>
          <w:rFonts w:eastAsia="仿宋_GB2312"/>
          <w:b/>
          <w:sz w:val="28"/>
          <w:szCs w:val="28"/>
        </w:rPr>
        <w:lastRenderedPageBreak/>
        <w:t>（二）报价函附录</w:t>
      </w:r>
      <w:bookmarkEnd w:id="1930"/>
      <w:bookmarkEnd w:id="1931"/>
    </w:p>
    <w:p w14:paraId="06ABA75C" w14:textId="77777777" w:rsidR="00002827" w:rsidRPr="004A7F2F" w:rsidRDefault="00FD419E">
      <w:pPr>
        <w:spacing w:line="400" w:lineRule="exact"/>
        <w:rPr>
          <w:rFonts w:eastAsia="仿宋_GB2312"/>
          <w:b/>
          <w:sz w:val="24"/>
        </w:rPr>
      </w:pPr>
      <w:r w:rsidRPr="004A7F2F">
        <w:rPr>
          <w:rFonts w:eastAsia="仿宋_GB2312"/>
          <w:b/>
          <w:sz w:val="24"/>
        </w:rPr>
        <w:t>工程名称：</w:t>
      </w:r>
      <w:r w:rsidRPr="004A7F2F">
        <w:rPr>
          <w:rFonts w:eastAsia="仿宋_GB2312"/>
          <w:sz w:val="24"/>
          <w:u w:val="single"/>
        </w:rPr>
        <w:t xml:space="preserve">                </w:t>
      </w:r>
      <w:r w:rsidRPr="004A7F2F">
        <w:rPr>
          <w:rFonts w:eastAsia="仿宋_GB2312"/>
          <w:sz w:val="24"/>
        </w:rPr>
        <w:t>(</w:t>
      </w:r>
      <w:r w:rsidRPr="004A7F2F">
        <w:rPr>
          <w:rFonts w:eastAsia="仿宋_GB2312"/>
          <w:sz w:val="24"/>
        </w:rPr>
        <w:t>项目名称</w:t>
      </w:r>
      <w:r w:rsidRPr="004A7F2F">
        <w:rPr>
          <w:rFonts w:eastAsia="仿宋_GB2312"/>
          <w:sz w:val="24"/>
        </w:rPr>
        <w:t>)</w:t>
      </w:r>
      <w:r w:rsidRPr="004A7F2F">
        <w:rPr>
          <w:rFonts w:eastAsia="仿宋_GB2312"/>
          <w:sz w:val="24"/>
          <w:u w:val="single"/>
        </w:rPr>
        <w:t xml:space="preserve">   </w:t>
      </w:r>
    </w:p>
    <w:tbl>
      <w:tblPr>
        <w:tblW w:w="8640" w:type="dxa"/>
        <w:tblInd w:w="54" w:type="dxa"/>
        <w:tblLayout w:type="fixed"/>
        <w:tblCellMar>
          <w:left w:w="54" w:type="dxa"/>
          <w:right w:w="54" w:type="dxa"/>
        </w:tblCellMar>
        <w:tblLook w:val="04A0" w:firstRow="1" w:lastRow="0" w:firstColumn="1" w:lastColumn="0" w:noHBand="0" w:noVBand="1"/>
      </w:tblPr>
      <w:tblGrid>
        <w:gridCol w:w="720"/>
        <w:gridCol w:w="2880"/>
        <w:gridCol w:w="1503"/>
        <w:gridCol w:w="2127"/>
        <w:gridCol w:w="1410"/>
      </w:tblGrid>
      <w:tr w:rsidR="00002827" w:rsidRPr="004A7F2F" w14:paraId="177CA5CB" w14:textId="77777777">
        <w:trPr>
          <w:trHeight w:hRule="exact" w:val="497"/>
        </w:trPr>
        <w:tc>
          <w:tcPr>
            <w:tcW w:w="720" w:type="dxa"/>
            <w:tcBorders>
              <w:top w:val="single" w:sz="6" w:space="0" w:color="auto"/>
              <w:left w:val="single" w:sz="6" w:space="0" w:color="auto"/>
              <w:bottom w:val="single" w:sz="6" w:space="0" w:color="auto"/>
              <w:right w:val="single" w:sz="6" w:space="0" w:color="auto"/>
            </w:tcBorders>
            <w:vAlign w:val="center"/>
          </w:tcPr>
          <w:p w14:paraId="02403AC9" w14:textId="77777777" w:rsidR="00002827" w:rsidRPr="004A7F2F" w:rsidRDefault="00FD419E">
            <w:pPr>
              <w:spacing w:line="400" w:lineRule="exact"/>
              <w:rPr>
                <w:rFonts w:eastAsia="仿宋_GB2312"/>
                <w:sz w:val="24"/>
              </w:rPr>
            </w:pPr>
            <w:r w:rsidRPr="004A7F2F">
              <w:rPr>
                <w:rFonts w:eastAsia="仿宋_GB2312"/>
                <w:sz w:val="24"/>
              </w:rPr>
              <w:t>序号</w:t>
            </w:r>
          </w:p>
        </w:tc>
        <w:tc>
          <w:tcPr>
            <w:tcW w:w="2880" w:type="dxa"/>
            <w:tcBorders>
              <w:top w:val="single" w:sz="6" w:space="0" w:color="auto"/>
              <w:left w:val="single" w:sz="6" w:space="0" w:color="auto"/>
              <w:bottom w:val="single" w:sz="6" w:space="0" w:color="auto"/>
              <w:right w:val="single" w:sz="6" w:space="0" w:color="auto"/>
            </w:tcBorders>
            <w:vAlign w:val="center"/>
          </w:tcPr>
          <w:p w14:paraId="751BD3A2" w14:textId="77777777" w:rsidR="00002827" w:rsidRPr="004A7F2F" w:rsidRDefault="00FD419E">
            <w:pPr>
              <w:spacing w:line="400" w:lineRule="exact"/>
              <w:rPr>
                <w:rFonts w:eastAsia="仿宋_GB2312"/>
                <w:sz w:val="24"/>
              </w:rPr>
            </w:pPr>
            <w:r w:rsidRPr="004A7F2F">
              <w:rPr>
                <w:rFonts w:eastAsia="仿宋_GB2312"/>
                <w:sz w:val="24"/>
              </w:rPr>
              <w:t>条款内容</w:t>
            </w:r>
          </w:p>
        </w:tc>
        <w:tc>
          <w:tcPr>
            <w:tcW w:w="1503" w:type="dxa"/>
            <w:tcBorders>
              <w:top w:val="single" w:sz="6" w:space="0" w:color="auto"/>
              <w:left w:val="single" w:sz="6" w:space="0" w:color="auto"/>
              <w:bottom w:val="single" w:sz="6" w:space="0" w:color="auto"/>
              <w:right w:val="single" w:sz="6" w:space="0" w:color="auto"/>
            </w:tcBorders>
            <w:vAlign w:val="center"/>
          </w:tcPr>
          <w:p w14:paraId="4792EAE9" w14:textId="77777777" w:rsidR="00002827" w:rsidRPr="004A7F2F" w:rsidRDefault="00FD419E">
            <w:pPr>
              <w:spacing w:line="400" w:lineRule="exact"/>
              <w:rPr>
                <w:rFonts w:eastAsia="仿宋_GB2312"/>
                <w:sz w:val="24"/>
              </w:rPr>
            </w:pPr>
            <w:r w:rsidRPr="004A7F2F">
              <w:rPr>
                <w:rFonts w:eastAsia="仿宋_GB2312"/>
                <w:sz w:val="24"/>
              </w:rPr>
              <w:t>合同条款号</w:t>
            </w:r>
          </w:p>
        </w:tc>
        <w:tc>
          <w:tcPr>
            <w:tcW w:w="2127" w:type="dxa"/>
            <w:tcBorders>
              <w:top w:val="single" w:sz="6" w:space="0" w:color="auto"/>
              <w:left w:val="single" w:sz="6" w:space="0" w:color="auto"/>
              <w:bottom w:val="single" w:sz="6" w:space="0" w:color="auto"/>
              <w:right w:val="single" w:sz="6" w:space="0" w:color="auto"/>
            </w:tcBorders>
            <w:vAlign w:val="center"/>
          </w:tcPr>
          <w:p w14:paraId="6A4ABD31" w14:textId="77777777" w:rsidR="00002827" w:rsidRPr="004A7F2F" w:rsidRDefault="00FD419E">
            <w:pPr>
              <w:spacing w:line="400" w:lineRule="exact"/>
              <w:rPr>
                <w:rFonts w:eastAsia="仿宋_GB2312"/>
                <w:sz w:val="24"/>
              </w:rPr>
            </w:pPr>
            <w:r w:rsidRPr="004A7F2F">
              <w:rPr>
                <w:rFonts w:eastAsia="仿宋_GB2312"/>
                <w:sz w:val="24"/>
              </w:rPr>
              <w:t>约定内容</w:t>
            </w:r>
          </w:p>
        </w:tc>
        <w:tc>
          <w:tcPr>
            <w:tcW w:w="1410" w:type="dxa"/>
            <w:tcBorders>
              <w:top w:val="single" w:sz="6" w:space="0" w:color="auto"/>
              <w:left w:val="single" w:sz="6" w:space="0" w:color="auto"/>
              <w:bottom w:val="single" w:sz="6" w:space="0" w:color="auto"/>
              <w:right w:val="single" w:sz="6" w:space="0" w:color="auto"/>
            </w:tcBorders>
            <w:vAlign w:val="center"/>
          </w:tcPr>
          <w:p w14:paraId="5048E4C1" w14:textId="77777777" w:rsidR="00002827" w:rsidRPr="004A7F2F" w:rsidRDefault="00FD419E">
            <w:pPr>
              <w:spacing w:line="400" w:lineRule="exact"/>
              <w:rPr>
                <w:rFonts w:eastAsia="仿宋_GB2312"/>
                <w:sz w:val="24"/>
              </w:rPr>
            </w:pPr>
            <w:r w:rsidRPr="004A7F2F">
              <w:rPr>
                <w:rFonts w:eastAsia="仿宋_GB2312"/>
                <w:sz w:val="24"/>
              </w:rPr>
              <w:t>备注</w:t>
            </w:r>
          </w:p>
        </w:tc>
      </w:tr>
      <w:tr w:rsidR="00002827" w:rsidRPr="004A7F2F" w14:paraId="7333C8C2" w14:textId="77777777">
        <w:trPr>
          <w:trHeight w:hRule="exact" w:val="418"/>
        </w:trPr>
        <w:tc>
          <w:tcPr>
            <w:tcW w:w="720" w:type="dxa"/>
            <w:tcBorders>
              <w:top w:val="single" w:sz="6" w:space="0" w:color="auto"/>
              <w:left w:val="single" w:sz="6" w:space="0" w:color="auto"/>
              <w:bottom w:val="single" w:sz="6" w:space="0" w:color="auto"/>
              <w:right w:val="single" w:sz="6" w:space="0" w:color="auto"/>
            </w:tcBorders>
            <w:vAlign w:val="center"/>
          </w:tcPr>
          <w:p w14:paraId="23F122E2" w14:textId="77777777" w:rsidR="00002827" w:rsidRPr="004A7F2F" w:rsidRDefault="00FD419E">
            <w:pPr>
              <w:spacing w:line="400" w:lineRule="exact"/>
              <w:rPr>
                <w:rFonts w:eastAsia="仿宋_GB2312"/>
                <w:sz w:val="24"/>
              </w:rPr>
            </w:pPr>
            <w:r w:rsidRPr="004A7F2F">
              <w:rPr>
                <w:rFonts w:eastAsia="仿宋_GB2312"/>
                <w:sz w:val="24"/>
              </w:rPr>
              <w:t>1</w:t>
            </w:r>
          </w:p>
        </w:tc>
        <w:tc>
          <w:tcPr>
            <w:tcW w:w="2880" w:type="dxa"/>
            <w:tcBorders>
              <w:top w:val="nil"/>
              <w:left w:val="single" w:sz="6" w:space="0" w:color="auto"/>
              <w:bottom w:val="single" w:sz="4" w:space="0" w:color="auto"/>
              <w:right w:val="single" w:sz="6" w:space="0" w:color="auto"/>
            </w:tcBorders>
            <w:vAlign w:val="center"/>
          </w:tcPr>
          <w:p w14:paraId="74D3EC2D" w14:textId="77777777" w:rsidR="00002827" w:rsidRPr="004A7F2F" w:rsidRDefault="00FD419E">
            <w:pPr>
              <w:spacing w:line="400" w:lineRule="exact"/>
              <w:rPr>
                <w:rFonts w:eastAsia="仿宋_GB2312"/>
                <w:sz w:val="24"/>
              </w:rPr>
            </w:pPr>
            <w:r w:rsidRPr="004A7F2F">
              <w:rPr>
                <w:rFonts w:eastAsia="仿宋_GB2312"/>
                <w:sz w:val="24"/>
              </w:rPr>
              <w:t>工期</w:t>
            </w:r>
          </w:p>
        </w:tc>
        <w:tc>
          <w:tcPr>
            <w:tcW w:w="1503" w:type="dxa"/>
            <w:tcBorders>
              <w:top w:val="nil"/>
              <w:left w:val="single" w:sz="6" w:space="0" w:color="auto"/>
              <w:bottom w:val="single" w:sz="4" w:space="0" w:color="auto"/>
              <w:right w:val="single" w:sz="6" w:space="0" w:color="auto"/>
            </w:tcBorders>
            <w:vAlign w:val="center"/>
          </w:tcPr>
          <w:p w14:paraId="01185D68" w14:textId="77777777" w:rsidR="00002827" w:rsidRPr="004A7F2F" w:rsidRDefault="00FD419E">
            <w:pPr>
              <w:spacing w:line="400" w:lineRule="exact"/>
              <w:rPr>
                <w:rFonts w:eastAsia="仿宋_GB2312"/>
                <w:sz w:val="24"/>
              </w:rPr>
            </w:pPr>
            <w:r w:rsidRPr="004A7F2F">
              <w:rPr>
                <w:rFonts w:eastAsia="仿宋_GB2312"/>
                <w:bCs/>
                <w:sz w:val="24"/>
              </w:rPr>
              <w:t>1.1.4.3</w:t>
            </w:r>
          </w:p>
        </w:tc>
        <w:tc>
          <w:tcPr>
            <w:tcW w:w="2127" w:type="dxa"/>
            <w:tcBorders>
              <w:top w:val="nil"/>
              <w:left w:val="single" w:sz="6" w:space="0" w:color="auto"/>
              <w:bottom w:val="single" w:sz="4" w:space="0" w:color="auto"/>
              <w:right w:val="single" w:sz="6" w:space="0" w:color="auto"/>
            </w:tcBorders>
            <w:vAlign w:val="bottom"/>
          </w:tcPr>
          <w:p w14:paraId="1EC4175B" w14:textId="77777777" w:rsidR="00002827" w:rsidRPr="004A7F2F" w:rsidRDefault="00FD419E">
            <w:pPr>
              <w:spacing w:line="400" w:lineRule="exact"/>
              <w:rPr>
                <w:rFonts w:eastAsia="仿宋_GB2312"/>
                <w:sz w:val="24"/>
                <w:u w:val="single"/>
              </w:rPr>
            </w:pPr>
            <w:r w:rsidRPr="004A7F2F">
              <w:rPr>
                <w:rFonts w:eastAsia="仿宋_GB2312"/>
                <w:sz w:val="24"/>
                <w:u w:val="single"/>
              </w:rPr>
              <w:t xml:space="preserve">        </w:t>
            </w:r>
            <w:r w:rsidRPr="004A7F2F">
              <w:rPr>
                <w:rFonts w:eastAsia="仿宋_GB2312"/>
                <w:sz w:val="24"/>
              </w:rPr>
              <w:t>日历天</w:t>
            </w:r>
          </w:p>
        </w:tc>
        <w:tc>
          <w:tcPr>
            <w:tcW w:w="1410" w:type="dxa"/>
            <w:tcBorders>
              <w:top w:val="nil"/>
              <w:left w:val="single" w:sz="6" w:space="0" w:color="auto"/>
              <w:bottom w:val="single" w:sz="4" w:space="0" w:color="auto"/>
              <w:right w:val="single" w:sz="6" w:space="0" w:color="auto"/>
            </w:tcBorders>
          </w:tcPr>
          <w:p w14:paraId="63C0B6DB" w14:textId="77777777" w:rsidR="00002827" w:rsidRPr="004A7F2F" w:rsidRDefault="00002827">
            <w:pPr>
              <w:spacing w:line="400" w:lineRule="exact"/>
              <w:rPr>
                <w:rFonts w:eastAsia="仿宋_GB2312"/>
                <w:sz w:val="24"/>
              </w:rPr>
            </w:pPr>
          </w:p>
        </w:tc>
      </w:tr>
      <w:tr w:rsidR="00002827" w:rsidRPr="004A7F2F" w14:paraId="77855358" w14:textId="77777777">
        <w:trPr>
          <w:trHeight w:hRule="exact" w:val="424"/>
        </w:trPr>
        <w:tc>
          <w:tcPr>
            <w:tcW w:w="720" w:type="dxa"/>
            <w:tcBorders>
              <w:top w:val="nil"/>
              <w:left w:val="single" w:sz="6" w:space="0" w:color="auto"/>
              <w:bottom w:val="single" w:sz="4" w:space="0" w:color="auto"/>
              <w:right w:val="single" w:sz="6" w:space="0" w:color="auto"/>
            </w:tcBorders>
            <w:vAlign w:val="center"/>
          </w:tcPr>
          <w:p w14:paraId="24A9B0DE" w14:textId="77777777" w:rsidR="00002827" w:rsidRPr="004A7F2F" w:rsidRDefault="00FD419E">
            <w:pPr>
              <w:spacing w:line="400" w:lineRule="exact"/>
              <w:rPr>
                <w:rFonts w:eastAsia="仿宋_GB2312"/>
                <w:sz w:val="24"/>
              </w:rPr>
            </w:pPr>
            <w:r w:rsidRPr="004A7F2F">
              <w:rPr>
                <w:rFonts w:eastAsia="仿宋_GB2312"/>
                <w:sz w:val="24"/>
              </w:rPr>
              <w:t>2</w:t>
            </w:r>
          </w:p>
        </w:tc>
        <w:tc>
          <w:tcPr>
            <w:tcW w:w="2880" w:type="dxa"/>
            <w:tcBorders>
              <w:top w:val="nil"/>
              <w:left w:val="single" w:sz="6" w:space="0" w:color="auto"/>
              <w:bottom w:val="single" w:sz="4" w:space="0" w:color="auto"/>
              <w:right w:val="single" w:sz="6" w:space="0" w:color="auto"/>
            </w:tcBorders>
            <w:vAlign w:val="center"/>
          </w:tcPr>
          <w:p w14:paraId="1CF2E7D4" w14:textId="77777777" w:rsidR="00002827" w:rsidRPr="004A7F2F" w:rsidRDefault="00FD419E">
            <w:pPr>
              <w:spacing w:line="400" w:lineRule="exact"/>
              <w:rPr>
                <w:rFonts w:eastAsia="仿宋_GB2312"/>
                <w:sz w:val="24"/>
              </w:rPr>
            </w:pPr>
            <w:r w:rsidRPr="004A7F2F">
              <w:rPr>
                <w:rFonts w:eastAsia="仿宋_GB2312"/>
                <w:sz w:val="24"/>
              </w:rPr>
              <w:t>缺陷责任期</w:t>
            </w:r>
          </w:p>
        </w:tc>
        <w:tc>
          <w:tcPr>
            <w:tcW w:w="1503" w:type="dxa"/>
            <w:tcBorders>
              <w:top w:val="nil"/>
              <w:left w:val="single" w:sz="6" w:space="0" w:color="auto"/>
              <w:bottom w:val="single" w:sz="4" w:space="0" w:color="auto"/>
              <w:right w:val="single" w:sz="6" w:space="0" w:color="auto"/>
            </w:tcBorders>
            <w:vAlign w:val="center"/>
          </w:tcPr>
          <w:p w14:paraId="2DB465D1" w14:textId="77777777" w:rsidR="00002827" w:rsidRPr="004A7F2F" w:rsidRDefault="00FD419E">
            <w:pPr>
              <w:spacing w:line="400" w:lineRule="exact"/>
              <w:rPr>
                <w:rFonts w:eastAsia="仿宋_GB2312"/>
                <w:bCs/>
                <w:sz w:val="24"/>
              </w:rPr>
            </w:pPr>
            <w:r w:rsidRPr="004A7F2F">
              <w:rPr>
                <w:rFonts w:eastAsia="仿宋_GB2312"/>
                <w:bCs/>
                <w:sz w:val="24"/>
              </w:rPr>
              <w:t>1.1.4.5</w:t>
            </w:r>
          </w:p>
        </w:tc>
        <w:tc>
          <w:tcPr>
            <w:tcW w:w="2127" w:type="dxa"/>
            <w:tcBorders>
              <w:top w:val="nil"/>
              <w:left w:val="single" w:sz="6" w:space="0" w:color="auto"/>
              <w:bottom w:val="single" w:sz="4" w:space="0" w:color="auto"/>
              <w:right w:val="single" w:sz="6" w:space="0" w:color="auto"/>
            </w:tcBorders>
            <w:vAlign w:val="bottom"/>
          </w:tcPr>
          <w:p w14:paraId="7CB2C66F" w14:textId="77777777" w:rsidR="00002827" w:rsidRPr="004A7F2F" w:rsidRDefault="00002827">
            <w:pPr>
              <w:spacing w:line="400" w:lineRule="exact"/>
              <w:rPr>
                <w:rFonts w:eastAsia="仿宋_GB2312"/>
                <w:sz w:val="24"/>
              </w:rPr>
            </w:pPr>
          </w:p>
        </w:tc>
        <w:tc>
          <w:tcPr>
            <w:tcW w:w="1410" w:type="dxa"/>
            <w:tcBorders>
              <w:top w:val="nil"/>
              <w:left w:val="single" w:sz="6" w:space="0" w:color="auto"/>
              <w:bottom w:val="single" w:sz="4" w:space="0" w:color="auto"/>
              <w:right w:val="single" w:sz="6" w:space="0" w:color="auto"/>
            </w:tcBorders>
          </w:tcPr>
          <w:p w14:paraId="71738369" w14:textId="77777777" w:rsidR="00002827" w:rsidRPr="004A7F2F" w:rsidRDefault="00002827">
            <w:pPr>
              <w:spacing w:line="400" w:lineRule="exact"/>
              <w:rPr>
                <w:rFonts w:eastAsia="仿宋_GB2312"/>
                <w:sz w:val="24"/>
              </w:rPr>
            </w:pPr>
          </w:p>
        </w:tc>
      </w:tr>
      <w:tr w:rsidR="00002827" w:rsidRPr="004A7F2F" w14:paraId="33D49637" w14:textId="77777777">
        <w:trPr>
          <w:trHeight w:hRule="exact" w:val="411"/>
        </w:trPr>
        <w:tc>
          <w:tcPr>
            <w:tcW w:w="720" w:type="dxa"/>
            <w:tcBorders>
              <w:top w:val="nil"/>
              <w:left w:val="single" w:sz="6" w:space="0" w:color="auto"/>
              <w:bottom w:val="single" w:sz="4" w:space="0" w:color="auto"/>
              <w:right w:val="single" w:sz="6" w:space="0" w:color="auto"/>
            </w:tcBorders>
            <w:vAlign w:val="center"/>
          </w:tcPr>
          <w:p w14:paraId="50DB4F14" w14:textId="77777777" w:rsidR="00002827" w:rsidRPr="004A7F2F" w:rsidRDefault="00FD419E">
            <w:pPr>
              <w:spacing w:line="400" w:lineRule="exact"/>
              <w:rPr>
                <w:rFonts w:eastAsia="仿宋_GB2312"/>
                <w:sz w:val="24"/>
              </w:rPr>
            </w:pPr>
            <w:r w:rsidRPr="004A7F2F">
              <w:rPr>
                <w:rFonts w:eastAsia="仿宋_GB2312"/>
                <w:sz w:val="24"/>
              </w:rPr>
              <w:t>3</w:t>
            </w:r>
          </w:p>
        </w:tc>
        <w:tc>
          <w:tcPr>
            <w:tcW w:w="2880" w:type="dxa"/>
            <w:tcBorders>
              <w:top w:val="single" w:sz="4" w:space="0" w:color="auto"/>
              <w:left w:val="single" w:sz="6" w:space="0" w:color="auto"/>
              <w:bottom w:val="single" w:sz="4" w:space="0" w:color="auto"/>
              <w:right w:val="single" w:sz="6" w:space="0" w:color="auto"/>
            </w:tcBorders>
            <w:vAlign w:val="center"/>
          </w:tcPr>
          <w:p w14:paraId="087592B4" w14:textId="77777777" w:rsidR="00002827" w:rsidRPr="004A7F2F" w:rsidRDefault="00FD419E">
            <w:pPr>
              <w:spacing w:line="400" w:lineRule="exact"/>
              <w:rPr>
                <w:rFonts w:eastAsia="仿宋_GB2312"/>
                <w:sz w:val="24"/>
              </w:rPr>
            </w:pPr>
            <w:r w:rsidRPr="004A7F2F">
              <w:rPr>
                <w:rFonts w:eastAsia="仿宋_GB2312"/>
                <w:sz w:val="24"/>
              </w:rPr>
              <w:t>逾期竣工违约金</w:t>
            </w:r>
          </w:p>
        </w:tc>
        <w:tc>
          <w:tcPr>
            <w:tcW w:w="1503" w:type="dxa"/>
            <w:tcBorders>
              <w:top w:val="single" w:sz="4" w:space="0" w:color="auto"/>
              <w:left w:val="single" w:sz="6" w:space="0" w:color="auto"/>
              <w:bottom w:val="single" w:sz="4" w:space="0" w:color="auto"/>
              <w:right w:val="single" w:sz="6" w:space="0" w:color="auto"/>
            </w:tcBorders>
            <w:vAlign w:val="center"/>
          </w:tcPr>
          <w:p w14:paraId="2189AE1A" w14:textId="77777777" w:rsidR="00002827" w:rsidRPr="004A7F2F" w:rsidRDefault="00FD419E">
            <w:pPr>
              <w:spacing w:line="400" w:lineRule="exact"/>
              <w:rPr>
                <w:rFonts w:eastAsia="仿宋_GB2312"/>
                <w:bCs/>
                <w:sz w:val="24"/>
              </w:rPr>
            </w:pPr>
            <w:r w:rsidRPr="004A7F2F">
              <w:rPr>
                <w:rFonts w:eastAsia="仿宋_GB2312"/>
                <w:bCs/>
                <w:sz w:val="24"/>
              </w:rPr>
              <w:t>11.5</w:t>
            </w:r>
          </w:p>
        </w:tc>
        <w:tc>
          <w:tcPr>
            <w:tcW w:w="2127" w:type="dxa"/>
            <w:tcBorders>
              <w:top w:val="single" w:sz="4" w:space="0" w:color="auto"/>
              <w:left w:val="single" w:sz="6" w:space="0" w:color="auto"/>
              <w:bottom w:val="single" w:sz="4" w:space="0" w:color="auto"/>
              <w:right w:val="single" w:sz="6" w:space="0" w:color="auto"/>
            </w:tcBorders>
            <w:vAlign w:val="bottom"/>
          </w:tcPr>
          <w:p w14:paraId="39E8E374" w14:textId="77777777" w:rsidR="00002827" w:rsidRPr="004A7F2F" w:rsidRDefault="00FD419E">
            <w:pPr>
              <w:spacing w:line="400" w:lineRule="exact"/>
              <w:rPr>
                <w:rFonts w:eastAsia="仿宋_GB2312"/>
                <w:sz w:val="24"/>
              </w:rPr>
            </w:pPr>
            <w:r w:rsidRPr="004A7F2F">
              <w:rPr>
                <w:rFonts w:eastAsia="仿宋_GB2312"/>
                <w:sz w:val="24"/>
                <w:u w:val="single"/>
              </w:rPr>
              <w:t xml:space="preserve">        </w:t>
            </w:r>
            <w:r w:rsidRPr="004A7F2F">
              <w:rPr>
                <w:rFonts w:eastAsia="仿宋_GB2312"/>
                <w:sz w:val="24"/>
              </w:rPr>
              <w:t>元</w:t>
            </w:r>
            <w:r w:rsidRPr="004A7F2F">
              <w:rPr>
                <w:rFonts w:eastAsia="仿宋_GB2312"/>
                <w:sz w:val="24"/>
              </w:rPr>
              <w:t>/</w:t>
            </w:r>
            <w:r w:rsidRPr="004A7F2F">
              <w:rPr>
                <w:rFonts w:eastAsia="仿宋_GB2312"/>
                <w:sz w:val="24"/>
              </w:rPr>
              <w:t>天</w:t>
            </w:r>
          </w:p>
        </w:tc>
        <w:tc>
          <w:tcPr>
            <w:tcW w:w="1410" w:type="dxa"/>
            <w:tcBorders>
              <w:top w:val="single" w:sz="4" w:space="0" w:color="auto"/>
              <w:left w:val="single" w:sz="6" w:space="0" w:color="auto"/>
              <w:bottom w:val="single" w:sz="4" w:space="0" w:color="auto"/>
              <w:right w:val="single" w:sz="6" w:space="0" w:color="auto"/>
            </w:tcBorders>
          </w:tcPr>
          <w:p w14:paraId="366AA1F9" w14:textId="77777777" w:rsidR="00002827" w:rsidRPr="004A7F2F" w:rsidRDefault="00002827">
            <w:pPr>
              <w:spacing w:line="400" w:lineRule="exact"/>
              <w:rPr>
                <w:rFonts w:eastAsia="仿宋_GB2312"/>
                <w:sz w:val="24"/>
              </w:rPr>
            </w:pPr>
          </w:p>
        </w:tc>
      </w:tr>
      <w:tr w:rsidR="00002827" w:rsidRPr="004A7F2F" w14:paraId="62D24BA7" w14:textId="77777777">
        <w:trPr>
          <w:trHeight w:hRule="exact" w:val="431"/>
        </w:trPr>
        <w:tc>
          <w:tcPr>
            <w:tcW w:w="720" w:type="dxa"/>
            <w:tcBorders>
              <w:top w:val="single" w:sz="4" w:space="0" w:color="auto"/>
              <w:left w:val="single" w:sz="6" w:space="0" w:color="auto"/>
              <w:bottom w:val="single" w:sz="4" w:space="0" w:color="auto"/>
              <w:right w:val="single" w:sz="6" w:space="0" w:color="auto"/>
            </w:tcBorders>
            <w:vAlign w:val="center"/>
          </w:tcPr>
          <w:p w14:paraId="7D937DC4" w14:textId="77777777" w:rsidR="00002827" w:rsidRPr="004A7F2F" w:rsidRDefault="00FD419E">
            <w:pPr>
              <w:spacing w:line="400" w:lineRule="exact"/>
              <w:rPr>
                <w:rFonts w:eastAsia="仿宋_GB2312"/>
                <w:sz w:val="24"/>
              </w:rPr>
            </w:pPr>
            <w:r w:rsidRPr="004A7F2F">
              <w:rPr>
                <w:rFonts w:eastAsia="仿宋_GB2312"/>
                <w:sz w:val="24"/>
              </w:rPr>
              <w:t>4</w:t>
            </w:r>
          </w:p>
        </w:tc>
        <w:tc>
          <w:tcPr>
            <w:tcW w:w="2880" w:type="dxa"/>
            <w:tcBorders>
              <w:top w:val="single" w:sz="4" w:space="0" w:color="auto"/>
              <w:left w:val="single" w:sz="6" w:space="0" w:color="auto"/>
              <w:bottom w:val="single" w:sz="4" w:space="0" w:color="auto"/>
              <w:right w:val="single" w:sz="6" w:space="0" w:color="auto"/>
            </w:tcBorders>
            <w:vAlign w:val="center"/>
          </w:tcPr>
          <w:p w14:paraId="1E4CB47A" w14:textId="77777777" w:rsidR="00002827" w:rsidRPr="004A7F2F" w:rsidRDefault="00FD419E">
            <w:pPr>
              <w:spacing w:line="400" w:lineRule="exact"/>
              <w:rPr>
                <w:rFonts w:eastAsia="仿宋_GB2312"/>
                <w:sz w:val="24"/>
              </w:rPr>
            </w:pPr>
            <w:r w:rsidRPr="004A7F2F">
              <w:rPr>
                <w:rFonts w:eastAsia="仿宋_GB2312"/>
                <w:sz w:val="24"/>
              </w:rPr>
              <w:t>逾期竣工违约金最高限额</w:t>
            </w:r>
          </w:p>
        </w:tc>
        <w:tc>
          <w:tcPr>
            <w:tcW w:w="1503" w:type="dxa"/>
            <w:tcBorders>
              <w:top w:val="single" w:sz="4" w:space="0" w:color="auto"/>
              <w:left w:val="single" w:sz="6" w:space="0" w:color="auto"/>
              <w:bottom w:val="single" w:sz="4" w:space="0" w:color="auto"/>
              <w:right w:val="single" w:sz="6" w:space="0" w:color="auto"/>
            </w:tcBorders>
            <w:vAlign w:val="center"/>
          </w:tcPr>
          <w:p w14:paraId="7FB471ED" w14:textId="77777777" w:rsidR="00002827" w:rsidRPr="004A7F2F" w:rsidRDefault="00FD419E">
            <w:pPr>
              <w:spacing w:line="400" w:lineRule="exact"/>
              <w:rPr>
                <w:rFonts w:eastAsia="仿宋_GB2312"/>
                <w:bCs/>
                <w:sz w:val="24"/>
              </w:rPr>
            </w:pPr>
            <w:r w:rsidRPr="004A7F2F">
              <w:rPr>
                <w:rFonts w:eastAsia="仿宋_GB2312"/>
                <w:bCs/>
                <w:sz w:val="24"/>
              </w:rPr>
              <w:t>11.5</w:t>
            </w:r>
          </w:p>
        </w:tc>
        <w:tc>
          <w:tcPr>
            <w:tcW w:w="2127" w:type="dxa"/>
            <w:tcBorders>
              <w:top w:val="single" w:sz="4" w:space="0" w:color="auto"/>
              <w:left w:val="single" w:sz="6" w:space="0" w:color="auto"/>
              <w:bottom w:val="single" w:sz="4" w:space="0" w:color="auto"/>
              <w:right w:val="single" w:sz="6" w:space="0" w:color="auto"/>
            </w:tcBorders>
            <w:vAlign w:val="bottom"/>
          </w:tcPr>
          <w:p w14:paraId="4883877C" w14:textId="77777777" w:rsidR="00002827" w:rsidRPr="004A7F2F" w:rsidRDefault="00FD419E">
            <w:pPr>
              <w:spacing w:line="400" w:lineRule="exact"/>
              <w:rPr>
                <w:rFonts w:eastAsia="仿宋_GB2312"/>
                <w:sz w:val="24"/>
              </w:rPr>
            </w:pPr>
            <w:r w:rsidRPr="004A7F2F">
              <w:rPr>
                <w:rFonts w:eastAsia="仿宋_GB2312"/>
                <w:sz w:val="24"/>
                <w:u w:val="single"/>
              </w:rPr>
              <w:t xml:space="preserve">            </w:t>
            </w:r>
          </w:p>
        </w:tc>
        <w:tc>
          <w:tcPr>
            <w:tcW w:w="1410" w:type="dxa"/>
            <w:tcBorders>
              <w:top w:val="single" w:sz="4" w:space="0" w:color="auto"/>
              <w:left w:val="single" w:sz="6" w:space="0" w:color="auto"/>
              <w:bottom w:val="single" w:sz="4" w:space="0" w:color="auto"/>
              <w:right w:val="single" w:sz="6" w:space="0" w:color="auto"/>
            </w:tcBorders>
          </w:tcPr>
          <w:p w14:paraId="78F17995" w14:textId="77777777" w:rsidR="00002827" w:rsidRPr="004A7F2F" w:rsidRDefault="00002827">
            <w:pPr>
              <w:spacing w:line="400" w:lineRule="exact"/>
              <w:rPr>
                <w:rFonts w:eastAsia="仿宋_GB2312"/>
                <w:sz w:val="24"/>
              </w:rPr>
            </w:pPr>
          </w:p>
        </w:tc>
      </w:tr>
      <w:tr w:rsidR="00002827" w:rsidRPr="004A7F2F" w14:paraId="7B6A0C25" w14:textId="77777777">
        <w:trPr>
          <w:trHeight w:hRule="exact" w:val="436"/>
        </w:trPr>
        <w:tc>
          <w:tcPr>
            <w:tcW w:w="720" w:type="dxa"/>
            <w:tcBorders>
              <w:top w:val="single" w:sz="4" w:space="0" w:color="auto"/>
              <w:left w:val="single" w:sz="6" w:space="0" w:color="auto"/>
              <w:bottom w:val="single" w:sz="4" w:space="0" w:color="auto"/>
              <w:right w:val="single" w:sz="6" w:space="0" w:color="auto"/>
            </w:tcBorders>
            <w:vAlign w:val="center"/>
          </w:tcPr>
          <w:p w14:paraId="38AD2FB1" w14:textId="77777777" w:rsidR="00002827" w:rsidRPr="004A7F2F" w:rsidRDefault="00FD419E">
            <w:pPr>
              <w:spacing w:line="400" w:lineRule="exact"/>
              <w:rPr>
                <w:rFonts w:eastAsia="仿宋_GB2312"/>
                <w:sz w:val="24"/>
              </w:rPr>
            </w:pPr>
            <w:r w:rsidRPr="004A7F2F">
              <w:rPr>
                <w:rFonts w:eastAsia="仿宋_GB2312"/>
                <w:sz w:val="24"/>
              </w:rPr>
              <w:t>5</w:t>
            </w:r>
          </w:p>
        </w:tc>
        <w:tc>
          <w:tcPr>
            <w:tcW w:w="2880" w:type="dxa"/>
            <w:tcBorders>
              <w:top w:val="single" w:sz="4" w:space="0" w:color="auto"/>
              <w:left w:val="single" w:sz="6" w:space="0" w:color="auto"/>
              <w:bottom w:val="single" w:sz="4" w:space="0" w:color="auto"/>
              <w:right w:val="single" w:sz="6" w:space="0" w:color="auto"/>
            </w:tcBorders>
            <w:vAlign w:val="center"/>
          </w:tcPr>
          <w:p w14:paraId="670B73F6" w14:textId="77777777" w:rsidR="00002827" w:rsidRPr="004A7F2F" w:rsidRDefault="00FD419E">
            <w:pPr>
              <w:spacing w:line="400" w:lineRule="exact"/>
              <w:rPr>
                <w:rFonts w:eastAsia="仿宋_GB2312"/>
                <w:sz w:val="24"/>
              </w:rPr>
            </w:pPr>
            <w:r w:rsidRPr="004A7F2F">
              <w:rPr>
                <w:rFonts w:eastAsia="仿宋_GB2312"/>
                <w:sz w:val="24"/>
              </w:rPr>
              <w:t>质量标准</w:t>
            </w:r>
          </w:p>
        </w:tc>
        <w:tc>
          <w:tcPr>
            <w:tcW w:w="1503" w:type="dxa"/>
            <w:tcBorders>
              <w:top w:val="single" w:sz="4" w:space="0" w:color="auto"/>
              <w:left w:val="single" w:sz="6" w:space="0" w:color="auto"/>
              <w:bottom w:val="single" w:sz="4" w:space="0" w:color="auto"/>
              <w:right w:val="single" w:sz="6" w:space="0" w:color="auto"/>
            </w:tcBorders>
            <w:vAlign w:val="center"/>
          </w:tcPr>
          <w:p w14:paraId="3D6C9C54" w14:textId="77777777" w:rsidR="00002827" w:rsidRPr="004A7F2F" w:rsidRDefault="00FD419E">
            <w:pPr>
              <w:spacing w:line="400" w:lineRule="exact"/>
              <w:rPr>
                <w:rFonts w:eastAsia="仿宋_GB2312"/>
                <w:bCs/>
                <w:sz w:val="24"/>
              </w:rPr>
            </w:pPr>
            <w:r w:rsidRPr="004A7F2F">
              <w:rPr>
                <w:rFonts w:eastAsia="仿宋_GB2312"/>
                <w:bCs/>
                <w:sz w:val="24"/>
              </w:rPr>
              <w:t>13.1</w:t>
            </w:r>
          </w:p>
        </w:tc>
        <w:tc>
          <w:tcPr>
            <w:tcW w:w="2127" w:type="dxa"/>
            <w:tcBorders>
              <w:top w:val="single" w:sz="4" w:space="0" w:color="auto"/>
              <w:left w:val="single" w:sz="6" w:space="0" w:color="auto"/>
              <w:bottom w:val="single" w:sz="4" w:space="0" w:color="auto"/>
              <w:right w:val="single" w:sz="6" w:space="0" w:color="auto"/>
            </w:tcBorders>
            <w:vAlign w:val="bottom"/>
          </w:tcPr>
          <w:p w14:paraId="0AB614F1" w14:textId="77777777" w:rsidR="00002827" w:rsidRPr="004A7F2F" w:rsidRDefault="00002827">
            <w:pPr>
              <w:spacing w:line="400" w:lineRule="exact"/>
              <w:rPr>
                <w:rFonts w:eastAsia="仿宋_GB2312"/>
                <w:sz w:val="24"/>
                <w:u w:val="single"/>
              </w:rPr>
            </w:pPr>
          </w:p>
        </w:tc>
        <w:tc>
          <w:tcPr>
            <w:tcW w:w="1410" w:type="dxa"/>
            <w:tcBorders>
              <w:top w:val="single" w:sz="4" w:space="0" w:color="auto"/>
              <w:left w:val="single" w:sz="6" w:space="0" w:color="auto"/>
              <w:bottom w:val="single" w:sz="4" w:space="0" w:color="auto"/>
              <w:right w:val="single" w:sz="6" w:space="0" w:color="auto"/>
            </w:tcBorders>
          </w:tcPr>
          <w:p w14:paraId="064E0D8A" w14:textId="77777777" w:rsidR="00002827" w:rsidRPr="004A7F2F" w:rsidRDefault="00002827">
            <w:pPr>
              <w:spacing w:line="400" w:lineRule="exact"/>
              <w:rPr>
                <w:rFonts w:eastAsia="仿宋_GB2312"/>
                <w:sz w:val="24"/>
              </w:rPr>
            </w:pPr>
          </w:p>
        </w:tc>
      </w:tr>
      <w:tr w:rsidR="00002827" w:rsidRPr="004A7F2F" w14:paraId="4DD65B0A" w14:textId="77777777">
        <w:trPr>
          <w:trHeight w:hRule="exact" w:val="414"/>
        </w:trPr>
        <w:tc>
          <w:tcPr>
            <w:tcW w:w="720" w:type="dxa"/>
            <w:tcBorders>
              <w:top w:val="single" w:sz="4" w:space="0" w:color="auto"/>
              <w:left w:val="single" w:sz="6" w:space="0" w:color="auto"/>
              <w:bottom w:val="single" w:sz="4" w:space="0" w:color="auto"/>
              <w:right w:val="single" w:sz="6" w:space="0" w:color="auto"/>
            </w:tcBorders>
            <w:vAlign w:val="center"/>
          </w:tcPr>
          <w:p w14:paraId="2E60DD4E" w14:textId="77777777" w:rsidR="00002827" w:rsidRPr="004A7F2F" w:rsidRDefault="00FD419E">
            <w:pPr>
              <w:spacing w:line="400" w:lineRule="exact"/>
              <w:rPr>
                <w:rFonts w:eastAsia="仿宋_GB2312"/>
                <w:sz w:val="24"/>
              </w:rPr>
            </w:pPr>
            <w:r w:rsidRPr="004A7F2F">
              <w:rPr>
                <w:rFonts w:eastAsia="仿宋_GB2312"/>
                <w:sz w:val="24"/>
              </w:rPr>
              <w:t>6</w:t>
            </w:r>
          </w:p>
        </w:tc>
        <w:tc>
          <w:tcPr>
            <w:tcW w:w="2880" w:type="dxa"/>
            <w:tcBorders>
              <w:top w:val="single" w:sz="4" w:space="0" w:color="auto"/>
              <w:left w:val="single" w:sz="6" w:space="0" w:color="auto"/>
              <w:bottom w:val="single" w:sz="4" w:space="0" w:color="auto"/>
              <w:right w:val="single" w:sz="6" w:space="0" w:color="auto"/>
            </w:tcBorders>
            <w:vAlign w:val="center"/>
          </w:tcPr>
          <w:p w14:paraId="5516C889" w14:textId="77777777" w:rsidR="00002827" w:rsidRPr="004A7F2F" w:rsidRDefault="00FD419E">
            <w:pPr>
              <w:spacing w:line="400" w:lineRule="exact"/>
              <w:rPr>
                <w:rFonts w:eastAsia="仿宋_GB2312"/>
                <w:sz w:val="24"/>
              </w:rPr>
            </w:pPr>
            <w:r w:rsidRPr="004A7F2F">
              <w:rPr>
                <w:rFonts w:eastAsia="仿宋_GB2312"/>
                <w:sz w:val="24"/>
              </w:rPr>
              <w:t>价格调整的差额计算</w:t>
            </w:r>
          </w:p>
        </w:tc>
        <w:tc>
          <w:tcPr>
            <w:tcW w:w="1503" w:type="dxa"/>
            <w:tcBorders>
              <w:top w:val="single" w:sz="4" w:space="0" w:color="auto"/>
              <w:left w:val="single" w:sz="6" w:space="0" w:color="auto"/>
              <w:bottom w:val="single" w:sz="4" w:space="0" w:color="auto"/>
              <w:right w:val="single" w:sz="6" w:space="0" w:color="auto"/>
            </w:tcBorders>
            <w:vAlign w:val="center"/>
          </w:tcPr>
          <w:p w14:paraId="66180962" w14:textId="77777777" w:rsidR="00002827" w:rsidRPr="004A7F2F" w:rsidRDefault="00DE48A4">
            <w:pPr>
              <w:spacing w:line="400" w:lineRule="exact"/>
              <w:rPr>
                <w:rFonts w:eastAsia="仿宋_GB2312"/>
                <w:bCs/>
                <w:sz w:val="24"/>
              </w:rPr>
            </w:pPr>
            <w:r>
              <w:rPr>
                <w:rFonts w:eastAsia="仿宋_GB2312"/>
                <w:bCs/>
                <w:sz w:val="24"/>
              </w:rPr>
              <w:t>16.1</w:t>
            </w:r>
          </w:p>
        </w:tc>
        <w:tc>
          <w:tcPr>
            <w:tcW w:w="2127" w:type="dxa"/>
            <w:tcBorders>
              <w:top w:val="single" w:sz="4" w:space="0" w:color="auto"/>
              <w:left w:val="single" w:sz="6" w:space="0" w:color="auto"/>
              <w:bottom w:val="single" w:sz="4" w:space="0" w:color="auto"/>
              <w:right w:val="single" w:sz="6" w:space="0" w:color="auto"/>
            </w:tcBorders>
            <w:vAlign w:val="center"/>
          </w:tcPr>
          <w:p w14:paraId="432CD7BB" w14:textId="77777777" w:rsidR="00002827" w:rsidRPr="004A7F2F" w:rsidRDefault="00002827">
            <w:pPr>
              <w:spacing w:line="400" w:lineRule="exact"/>
              <w:rPr>
                <w:rFonts w:eastAsia="仿宋_GB2312"/>
                <w:sz w:val="24"/>
              </w:rPr>
            </w:pPr>
          </w:p>
        </w:tc>
        <w:tc>
          <w:tcPr>
            <w:tcW w:w="1410" w:type="dxa"/>
            <w:tcBorders>
              <w:top w:val="single" w:sz="4" w:space="0" w:color="auto"/>
              <w:left w:val="single" w:sz="6" w:space="0" w:color="auto"/>
              <w:bottom w:val="single" w:sz="4" w:space="0" w:color="auto"/>
              <w:right w:val="single" w:sz="6" w:space="0" w:color="auto"/>
            </w:tcBorders>
          </w:tcPr>
          <w:p w14:paraId="2A5D06B0" w14:textId="77777777" w:rsidR="00002827" w:rsidRPr="004A7F2F" w:rsidRDefault="00002827">
            <w:pPr>
              <w:spacing w:line="400" w:lineRule="exact"/>
              <w:rPr>
                <w:rFonts w:eastAsia="仿宋_GB2312"/>
                <w:sz w:val="24"/>
              </w:rPr>
            </w:pPr>
          </w:p>
        </w:tc>
      </w:tr>
      <w:tr w:rsidR="00002827" w:rsidRPr="004A7F2F" w14:paraId="3CB0406C" w14:textId="77777777">
        <w:trPr>
          <w:trHeight w:hRule="exact" w:val="435"/>
        </w:trPr>
        <w:tc>
          <w:tcPr>
            <w:tcW w:w="720" w:type="dxa"/>
            <w:tcBorders>
              <w:top w:val="single" w:sz="4" w:space="0" w:color="auto"/>
              <w:left w:val="single" w:sz="6" w:space="0" w:color="auto"/>
              <w:bottom w:val="single" w:sz="4" w:space="0" w:color="auto"/>
              <w:right w:val="single" w:sz="6" w:space="0" w:color="auto"/>
            </w:tcBorders>
            <w:vAlign w:val="center"/>
          </w:tcPr>
          <w:p w14:paraId="336F64F4" w14:textId="77777777" w:rsidR="00002827" w:rsidRPr="004A7F2F" w:rsidRDefault="00FD419E">
            <w:pPr>
              <w:spacing w:line="400" w:lineRule="exact"/>
              <w:rPr>
                <w:rFonts w:eastAsia="仿宋_GB2312"/>
                <w:sz w:val="24"/>
              </w:rPr>
            </w:pPr>
            <w:r w:rsidRPr="004A7F2F">
              <w:rPr>
                <w:rFonts w:eastAsia="仿宋_GB2312"/>
                <w:sz w:val="24"/>
              </w:rPr>
              <w:t>7</w:t>
            </w:r>
          </w:p>
        </w:tc>
        <w:tc>
          <w:tcPr>
            <w:tcW w:w="2880" w:type="dxa"/>
            <w:tcBorders>
              <w:top w:val="single" w:sz="4" w:space="0" w:color="auto"/>
              <w:left w:val="single" w:sz="6" w:space="0" w:color="auto"/>
              <w:bottom w:val="single" w:sz="4" w:space="0" w:color="auto"/>
              <w:right w:val="single" w:sz="6" w:space="0" w:color="auto"/>
            </w:tcBorders>
            <w:vAlign w:val="center"/>
          </w:tcPr>
          <w:p w14:paraId="5380A1B5" w14:textId="77777777" w:rsidR="00002827" w:rsidRPr="004A7F2F" w:rsidRDefault="00FD419E">
            <w:pPr>
              <w:spacing w:line="400" w:lineRule="exact"/>
              <w:rPr>
                <w:rFonts w:eastAsia="仿宋_GB2312"/>
                <w:sz w:val="24"/>
              </w:rPr>
            </w:pPr>
            <w:r w:rsidRPr="004A7F2F">
              <w:rPr>
                <w:rFonts w:eastAsia="仿宋_GB2312"/>
                <w:sz w:val="24"/>
              </w:rPr>
              <w:t>预付款额度</w:t>
            </w:r>
          </w:p>
        </w:tc>
        <w:tc>
          <w:tcPr>
            <w:tcW w:w="1503" w:type="dxa"/>
            <w:tcBorders>
              <w:top w:val="single" w:sz="4" w:space="0" w:color="auto"/>
              <w:left w:val="single" w:sz="6" w:space="0" w:color="auto"/>
              <w:bottom w:val="single" w:sz="4" w:space="0" w:color="auto"/>
              <w:right w:val="single" w:sz="6" w:space="0" w:color="auto"/>
            </w:tcBorders>
            <w:vAlign w:val="center"/>
          </w:tcPr>
          <w:p w14:paraId="08C87805" w14:textId="77777777" w:rsidR="00002827" w:rsidRPr="004A7F2F" w:rsidRDefault="00FD419E">
            <w:pPr>
              <w:spacing w:line="400" w:lineRule="exact"/>
              <w:rPr>
                <w:rFonts w:eastAsia="仿宋_GB2312"/>
                <w:bCs/>
                <w:sz w:val="24"/>
              </w:rPr>
            </w:pPr>
            <w:r w:rsidRPr="004A7F2F">
              <w:rPr>
                <w:rFonts w:eastAsia="仿宋_GB2312"/>
                <w:bCs/>
                <w:sz w:val="24"/>
              </w:rPr>
              <w:t>17.2.1</w:t>
            </w:r>
          </w:p>
        </w:tc>
        <w:tc>
          <w:tcPr>
            <w:tcW w:w="2127" w:type="dxa"/>
            <w:tcBorders>
              <w:top w:val="single" w:sz="4" w:space="0" w:color="auto"/>
              <w:left w:val="single" w:sz="6" w:space="0" w:color="auto"/>
              <w:bottom w:val="single" w:sz="4" w:space="0" w:color="auto"/>
              <w:right w:val="single" w:sz="6" w:space="0" w:color="auto"/>
            </w:tcBorders>
            <w:vAlign w:val="bottom"/>
          </w:tcPr>
          <w:p w14:paraId="0DB11470" w14:textId="77777777" w:rsidR="00002827" w:rsidRPr="004A7F2F" w:rsidRDefault="00002827">
            <w:pPr>
              <w:spacing w:line="400" w:lineRule="exact"/>
              <w:rPr>
                <w:rFonts w:eastAsia="仿宋_GB2312"/>
                <w:sz w:val="24"/>
              </w:rPr>
            </w:pPr>
          </w:p>
        </w:tc>
        <w:tc>
          <w:tcPr>
            <w:tcW w:w="1410" w:type="dxa"/>
            <w:tcBorders>
              <w:top w:val="single" w:sz="4" w:space="0" w:color="auto"/>
              <w:left w:val="single" w:sz="6" w:space="0" w:color="auto"/>
              <w:bottom w:val="single" w:sz="4" w:space="0" w:color="auto"/>
              <w:right w:val="single" w:sz="6" w:space="0" w:color="auto"/>
            </w:tcBorders>
          </w:tcPr>
          <w:p w14:paraId="5D69BE24" w14:textId="77777777" w:rsidR="00002827" w:rsidRPr="004A7F2F" w:rsidRDefault="00002827">
            <w:pPr>
              <w:spacing w:line="400" w:lineRule="exact"/>
              <w:rPr>
                <w:rFonts w:eastAsia="仿宋_GB2312"/>
                <w:sz w:val="24"/>
              </w:rPr>
            </w:pPr>
          </w:p>
        </w:tc>
      </w:tr>
      <w:tr w:rsidR="00002827" w:rsidRPr="004A7F2F" w14:paraId="0A42A9EE" w14:textId="77777777">
        <w:trPr>
          <w:trHeight w:hRule="exact" w:val="413"/>
        </w:trPr>
        <w:tc>
          <w:tcPr>
            <w:tcW w:w="720" w:type="dxa"/>
            <w:tcBorders>
              <w:top w:val="single" w:sz="4" w:space="0" w:color="auto"/>
              <w:left w:val="single" w:sz="6" w:space="0" w:color="auto"/>
              <w:bottom w:val="single" w:sz="4" w:space="0" w:color="auto"/>
              <w:right w:val="single" w:sz="6" w:space="0" w:color="auto"/>
            </w:tcBorders>
            <w:vAlign w:val="center"/>
          </w:tcPr>
          <w:p w14:paraId="50A444CD" w14:textId="77777777" w:rsidR="00002827" w:rsidRPr="004A7F2F" w:rsidRDefault="00FD419E">
            <w:pPr>
              <w:spacing w:line="400" w:lineRule="exact"/>
              <w:rPr>
                <w:rFonts w:eastAsia="仿宋_GB2312"/>
                <w:sz w:val="24"/>
              </w:rPr>
            </w:pPr>
            <w:r w:rsidRPr="004A7F2F">
              <w:rPr>
                <w:rFonts w:eastAsia="仿宋_GB2312"/>
                <w:sz w:val="24"/>
              </w:rPr>
              <w:t>8</w:t>
            </w:r>
          </w:p>
        </w:tc>
        <w:tc>
          <w:tcPr>
            <w:tcW w:w="2880" w:type="dxa"/>
            <w:tcBorders>
              <w:top w:val="single" w:sz="4" w:space="0" w:color="auto"/>
              <w:left w:val="single" w:sz="6" w:space="0" w:color="auto"/>
              <w:bottom w:val="single" w:sz="4" w:space="0" w:color="auto"/>
              <w:right w:val="single" w:sz="6" w:space="0" w:color="auto"/>
            </w:tcBorders>
            <w:vAlign w:val="center"/>
          </w:tcPr>
          <w:p w14:paraId="48F056F2" w14:textId="77777777" w:rsidR="00002827" w:rsidRPr="004A7F2F" w:rsidRDefault="00FD419E">
            <w:pPr>
              <w:spacing w:line="400" w:lineRule="exact"/>
              <w:rPr>
                <w:rFonts w:eastAsia="仿宋_GB2312"/>
                <w:sz w:val="24"/>
              </w:rPr>
            </w:pPr>
            <w:r w:rsidRPr="004A7F2F">
              <w:rPr>
                <w:rFonts w:eastAsia="仿宋_GB2312"/>
                <w:sz w:val="24"/>
              </w:rPr>
              <w:t>质量保证金扣留百分比</w:t>
            </w:r>
          </w:p>
        </w:tc>
        <w:tc>
          <w:tcPr>
            <w:tcW w:w="1503" w:type="dxa"/>
            <w:tcBorders>
              <w:top w:val="single" w:sz="4" w:space="0" w:color="auto"/>
              <w:left w:val="single" w:sz="6" w:space="0" w:color="auto"/>
              <w:bottom w:val="single" w:sz="4" w:space="0" w:color="auto"/>
              <w:right w:val="single" w:sz="6" w:space="0" w:color="auto"/>
            </w:tcBorders>
            <w:vAlign w:val="center"/>
          </w:tcPr>
          <w:p w14:paraId="47446006" w14:textId="77777777" w:rsidR="00002827" w:rsidRPr="004A7F2F" w:rsidRDefault="00FD419E">
            <w:pPr>
              <w:spacing w:line="400" w:lineRule="exact"/>
              <w:rPr>
                <w:rFonts w:eastAsia="仿宋_GB2312"/>
                <w:bCs/>
                <w:sz w:val="24"/>
              </w:rPr>
            </w:pPr>
            <w:r w:rsidRPr="004A7F2F">
              <w:rPr>
                <w:rFonts w:eastAsia="仿宋_GB2312"/>
                <w:bCs/>
                <w:sz w:val="24"/>
              </w:rPr>
              <w:t>17.4.1</w:t>
            </w:r>
          </w:p>
        </w:tc>
        <w:tc>
          <w:tcPr>
            <w:tcW w:w="2127" w:type="dxa"/>
            <w:tcBorders>
              <w:top w:val="single" w:sz="4" w:space="0" w:color="auto"/>
              <w:left w:val="single" w:sz="6" w:space="0" w:color="auto"/>
              <w:bottom w:val="single" w:sz="4" w:space="0" w:color="auto"/>
              <w:right w:val="single" w:sz="6" w:space="0" w:color="auto"/>
            </w:tcBorders>
            <w:vAlign w:val="bottom"/>
          </w:tcPr>
          <w:p w14:paraId="2524A56A" w14:textId="77777777" w:rsidR="00002827" w:rsidRPr="004A7F2F" w:rsidRDefault="00002827">
            <w:pPr>
              <w:spacing w:line="400" w:lineRule="exact"/>
              <w:rPr>
                <w:rFonts w:eastAsia="仿宋_GB2312"/>
                <w:sz w:val="24"/>
              </w:rPr>
            </w:pPr>
          </w:p>
        </w:tc>
        <w:tc>
          <w:tcPr>
            <w:tcW w:w="1410" w:type="dxa"/>
            <w:tcBorders>
              <w:top w:val="single" w:sz="4" w:space="0" w:color="auto"/>
              <w:left w:val="single" w:sz="6" w:space="0" w:color="auto"/>
              <w:bottom w:val="single" w:sz="4" w:space="0" w:color="auto"/>
              <w:right w:val="single" w:sz="6" w:space="0" w:color="auto"/>
            </w:tcBorders>
          </w:tcPr>
          <w:p w14:paraId="09EAA82E" w14:textId="77777777" w:rsidR="00002827" w:rsidRPr="004A7F2F" w:rsidRDefault="00002827">
            <w:pPr>
              <w:spacing w:line="400" w:lineRule="exact"/>
              <w:rPr>
                <w:rFonts w:eastAsia="仿宋_GB2312"/>
                <w:sz w:val="24"/>
              </w:rPr>
            </w:pPr>
          </w:p>
        </w:tc>
      </w:tr>
      <w:tr w:rsidR="00002827" w:rsidRPr="004A7F2F" w14:paraId="47F54103" w14:textId="77777777">
        <w:trPr>
          <w:trHeight w:hRule="exact" w:val="432"/>
        </w:trPr>
        <w:tc>
          <w:tcPr>
            <w:tcW w:w="720" w:type="dxa"/>
            <w:tcBorders>
              <w:top w:val="single" w:sz="4" w:space="0" w:color="auto"/>
              <w:left w:val="single" w:sz="6" w:space="0" w:color="auto"/>
              <w:bottom w:val="single" w:sz="4" w:space="0" w:color="auto"/>
              <w:right w:val="single" w:sz="6" w:space="0" w:color="auto"/>
            </w:tcBorders>
            <w:vAlign w:val="center"/>
          </w:tcPr>
          <w:p w14:paraId="3A7DD24C" w14:textId="77777777" w:rsidR="00002827" w:rsidRPr="004A7F2F" w:rsidRDefault="00FD419E">
            <w:pPr>
              <w:spacing w:line="400" w:lineRule="exact"/>
              <w:rPr>
                <w:rFonts w:eastAsia="仿宋_GB2312"/>
                <w:sz w:val="24"/>
              </w:rPr>
            </w:pPr>
            <w:r w:rsidRPr="004A7F2F">
              <w:rPr>
                <w:rFonts w:eastAsia="仿宋_GB2312"/>
                <w:sz w:val="24"/>
              </w:rPr>
              <w:t>9</w:t>
            </w:r>
          </w:p>
        </w:tc>
        <w:tc>
          <w:tcPr>
            <w:tcW w:w="2880" w:type="dxa"/>
            <w:tcBorders>
              <w:top w:val="single" w:sz="4" w:space="0" w:color="auto"/>
              <w:left w:val="single" w:sz="6" w:space="0" w:color="auto"/>
              <w:bottom w:val="single" w:sz="4" w:space="0" w:color="auto"/>
              <w:right w:val="single" w:sz="6" w:space="0" w:color="auto"/>
            </w:tcBorders>
            <w:vAlign w:val="center"/>
          </w:tcPr>
          <w:p w14:paraId="07F9885A" w14:textId="77777777" w:rsidR="00002827" w:rsidRPr="004A7F2F" w:rsidRDefault="00FD419E">
            <w:pPr>
              <w:spacing w:line="400" w:lineRule="exact"/>
              <w:rPr>
                <w:rFonts w:eastAsia="仿宋_GB2312"/>
                <w:sz w:val="24"/>
              </w:rPr>
            </w:pPr>
            <w:r w:rsidRPr="004A7F2F">
              <w:rPr>
                <w:rFonts w:eastAsia="仿宋_GB2312"/>
                <w:sz w:val="24"/>
              </w:rPr>
              <w:t>质量保证金额度</w:t>
            </w:r>
          </w:p>
        </w:tc>
        <w:tc>
          <w:tcPr>
            <w:tcW w:w="1503" w:type="dxa"/>
            <w:tcBorders>
              <w:top w:val="single" w:sz="4" w:space="0" w:color="auto"/>
              <w:left w:val="single" w:sz="6" w:space="0" w:color="auto"/>
              <w:bottom w:val="single" w:sz="4" w:space="0" w:color="auto"/>
              <w:right w:val="single" w:sz="6" w:space="0" w:color="auto"/>
            </w:tcBorders>
            <w:vAlign w:val="center"/>
          </w:tcPr>
          <w:p w14:paraId="0AF096E7" w14:textId="77777777" w:rsidR="00002827" w:rsidRPr="004A7F2F" w:rsidRDefault="00FD419E">
            <w:pPr>
              <w:spacing w:line="400" w:lineRule="exact"/>
              <w:rPr>
                <w:rFonts w:eastAsia="仿宋_GB2312"/>
                <w:bCs/>
                <w:sz w:val="24"/>
              </w:rPr>
            </w:pPr>
            <w:r w:rsidRPr="004A7F2F">
              <w:rPr>
                <w:rFonts w:eastAsia="仿宋_GB2312"/>
                <w:bCs/>
                <w:sz w:val="24"/>
              </w:rPr>
              <w:t>17.4.1</w:t>
            </w:r>
          </w:p>
        </w:tc>
        <w:tc>
          <w:tcPr>
            <w:tcW w:w="2127" w:type="dxa"/>
            <w:tcBorders>
              <w:top w:val="single" w:sz="4" w:space="0" w:color="auto"/>
              <w:left w:val="single" w:sz="6" w:space="0" w:color="auto"/>
              <w:bottom w:val="single" w:sz="4" w:space="0" w:color="auto"/>
              <w:right w:val="single" w:sz="6" w:space="0" w:color="auto"/>
            </w:tcBorders>
          </w:tcPr>
          <w:p w14:paraId="4AD9C3DB" w14:textId="77777777" w:rsidR="00002827" w:rsidRPr="004A7F2F" w:rsidRDefault="00002827">
            <w:pPr>
              <w:spacing w:line="400" w:lineRule="exact"/>
              <w:rPr>
                <w:rFonts w:eastAsia="仿宋_GB2312"/>
                <w:sz w:val="24"/>
              </w:rPr>
            </w:pPr>
          </w:p>
        </w:tc>
        <w:tc>
          <w:tcPr>
            <w:tcW w:w="1410" w:type="dxa"/>
            <w:tcBorders>
              <w:top w:val="single" w:sz="4" w:space="0" w:color="auto"/>
              <w:left w:val="single" w:sz="6" w:space="0" w:color="auto"/>
              <w:bottom w:val="single" w:sz="4" w:space="0" w:color="auto"/>
              <w:right w:val="single" w:sz="6" w:space="0" w:color="auto"/>
            </w:tcBorders>
          </w:tcPr>
          <w:p w14:paraId="1F3B7B48" w14:textId="77777777" w:rsidR="00002827" w:rsidRPr="004A7F2F" w:rsidRDefault="00002827">
            <w:pPr>
              <w:spacing w:line="400" w:lineRule="exact"/>
              <w:rPr>
                <w:rFonts w:eastAsia="仿宋_GB2312"/>
                <w:sz w:val="24"/>
              </w:rPr>
            </w:pPr>
          </w:p>
        </w:tc>
      </w:tr>
      <w:tr w:rsidR="00002827" w:rsidRPr="004A7F2F" w14:paraId="78F6B454" w14:textId="77777777">
        <w:trPr>
          <w:trHeight w:val="263"/>
        </w:trPr>
        <w:tc>
          <w:tcPr>
            <w:tcW w:w="8640" w:type="dxa"/>
            <w:gridSpan w:val="5"/>
            <w:tcBorders>
              <w:top w:val="single" w:sz="4" w:space="0" w:color="auto"/>
              <w:left w:val="single" w:sz="6" w:space="0" w:color="auto"/>
              <w:bottom w:val="single" w:sz="6" w:space="0" w:color="auto"/>
              <w:right w:val="single" w:sz="6" w:space="0" w:color="auto"/>
            </w:tcBorders>
          </w:tcPr>
          <w:p w14:paraId="26CBF159" w14:textId="77777777" w:rsidR="00002827" w:rsidRPr="004A7F2F" w:rsidRDefault="00002827">
            <w:pPr>
              <w:spacing w:line="400" w:lineRule="exact"/>
              <w:rPr>
                <w:rFonts w:eastAsia="仿宋_GB2312"/>
                <w:sz w:val="24"/>
              </w:rPr>
            </w:pPr>
          </w:p>
        </w:tc>
      </w:tr>
    </w:tbl>
    <w:p w14:paraId="2B70E1EB" w14:textId="77777777" w:rsidR="00002827" w:rsidRPr="004A7F2F" w:rsidRDefault="00002827">
      <w:pPr>
        <w:tabs>
          <w:tab w:val="left" w:leader="underscore" w:pos="3600"/>
          <w:tab w:val="left" w:leader="underscore" w:pos="5400"/>
        </w:tabs>
        <w:spacing w:line="400" w:lineRule="exact"/>
        <w:ind w:firstLineChars="200" w:firstLine="482"/>
        <w:rPr>
          <w:rFonts w:eastAsia="仿宋_GB2312"/>
          <w:b/>
          <w:sz w:val="24"/>
        </w:rPr>
      </w:pPr>
    </w:p>
    <w:p w14:paraId="2497C153" w14:textId="77777777" w:rsidR="00002827" w:rsidRPr="004A7F2F" w:rsidRDefault="00FD419E">
      <w:pPr>
        <w:tabs>
          <w:tab w:val="left" w:leader="underscore" w:pos="3600"/>
          <w:tab w:val="left" w:leader="underscore" w:pos="5400"/>
        </w:tabs>
        <w:spacing w:line="400" w:lineRule="exact"/>
        <w:ind w:firstLineChars="200" w:firstLine="480"/>
        <w:rPr>
          <w:rFonts w:eastAsia="仿宋_GB2312"/>
          <w:sz w:val="24"/>
        </w:rPr>
      </w:pPr>
      <w:r w:rsidRPr="004A7F2F">
        <w:rPr>
          <w:rFonts w:eastAsia="仿宋_GB2312"/>
          <w:sz w:val="24"/>
        </w:rPr>
        <w:t>供应商（盖单位章）：</w:t>
      </w:r>
    </w:p>
    <w:p w14:paraId="6CE05588" w14:textId="77777777" w:rsidR="00002827" w:rsidRPr="004A7F2F" w:rsidRDefault="00FD419E">
      <w:pPr>
        <w:tabs>
          <w:tab w:val="left" w:leader="underscore" w:pos="3600"/>
          <w:tab w:val="left" w:leader="underscore" w:pos="5400"/>
        </w:tabs>
        <w:spacing w:line="400" w:lineRule="exact"/>
        <w:ind w:firstLineChars="200" w:firstLine="480"/>
        <w:rPr>
          <w:rFonts w:eastAsia="仿宋_GB2312"/>
          <w:sz w:val="24"/>
        </w:rPr>
      </w:pPr>
      <w:r w:rsidRPr="004A7F2F">
        <w:rPr>
          <w:rFonts w:eastAsia="仿宋_GB2312"/>
          <w:sz w:val="24"/>
        </w:rPr>
        <w:t>法定代表人或其委托代理人（签字或盖章）：</w:t>
      </w:r>
    </w:p>
    <w:p w14:paraId="753E2E13" w14:textId="77777777" w:rsidR="00002827" w:rsidRPr="004A7F2F" w:rsidRDefault="00FD419E">
      <w:pPr>
        <w:tabs>
          <w:tab w:val="left" w:leader="underscore" w:pos="3600"/>
          <w:tab w:val="left" w:leader="underscore" w:pos="5400"/>
        </w:tabs>
        <w:spacing w:line="400" w:lineRule="exact"/>
        <w:ind w:firstLineChars="200" w:firstLine="480"/>
        <w:rPr>
          <w:rFonts w:eastAsia="仿宋_GB2312"/>
          <w:sz w:val="24"/>
        </w:rPr>
      </w:pPr>
      <w:r w:rsidRPr="004A7F2F">
        <w:rPr>
          <w:rFonts w:eastAsia="仿宋_GB2312"/>
          <w:sz w:val="24"/>
        </w:rPr>
        <w:t>日期：</w:t>
      </w:r>
      <w:r w:rsidRPr="004A7F2F">
        <w:rPr>
          <w:rFonts w:eastAsia="仿宋_GB2312"/>
          <w:sz w:val="24"/>
          <w:u w:val="single"/>
        </w:rPr>
        <w:t xml:space="preserve">          </w:t>
      </w:r>
      <w:r w:rsidRPr="004A7F2F">
        <w:rPr>
          <w:rFonts w:eastAsia="仿宋_GB2312"/>
          <w:sz w:val="24"/>
        </w:rPr>
        <w:t>年</w:t>
      </w:r>
      <w:r w:rsidRPr="004A7F2F">
        <w:rPr>
          <w:rFonts w:eastAsia="仿宋_GB2312"/>
          <w:sz w:val="24"/>
          <w:u w:val="single"/>
        </w:rPr>
        <w:t xml:space="preserve">      </w:t>
      </w:r>
      <w:r w:rsidRPr="004A7F2F">
        <w:rPr>
          <w:rFonts w:eastAsia="仿宋_GB2312"/>
          <w:sz w:val="24"/>
        </w:rPr>
        <w:t>月</w:t>
      </w:r>
      <w:r w:rsidRPr="004A7F2F">
        <w:rPr>
          <w:rFonts w:eastAsia="仿宋_GB2312"/>
          <w:sz w:val="24"/>
          <w:u w:val="single"/>
        </w:rPr>
        <w:t xml:space="preserve">      </w:t>
      </w:r>
      <w:r w:rsidRPr="004A7F2F">
        <w:rPr>
          <w:rFonts w:eastAsia="仿宋_GB2312"/>
          <w:sz w:val="24"/>
        </w:rPr>
        <w:t>日</w:t>
      </w:r>
    </w:p>
    <w:p w14:paraId="6D7A8FDA" w14:textId="77777777" w:rsidR="00002827" w:rsidRPr="004A7F2F" w:rsidRDefault="00002827">
      <w:pPr>
        <w:spacing w:line="400" w:lineRule="exact"/>
        <w:rPr>
          <w:rFonts w:eastAsia="仿宋_GB2312"/>
          <w:sz w:val="24"/>
        </w:rPr>
      </w:pPr>
    </w:p>
    <w:p w14:paraId="11ED8F44" w14:textId="77777777" w:rsidR="00002827" w:rsidRPr="004A7F2F" w:rsidRDefault="00FD419E">
      <w:pPr>
        <w:pStyle w:val="5"/>
        <w:spacing w:before="0" w:afterLines="50" w:after="120" w:line="360" w:lineRule="auto"/>
        <w:rPr>
          <w:rFonts w:eastAsia="仿宋_GB2312"/>
        </w:rPr>
      </w:pPr>
      <w:r w:rsidRPr="004A7F2F">
        <w:rPr>
          <w:rFonts w:eastAsia="仿宋_GB2312"/>
          <w:szCs w:val="24"/>
        </w:rPr>
        <w:br w:type="page"/>
      </w:r>
      <w:bookmarkStart w:id="1932" w:name="_Toc428172985"/>
      <w:bookmarkStart w:id="1933" w:name="_Toc241459818"/>
      <w:bookmarkStart w:id="1934" w:name="_Toc342296575"/>
      <w:bookmarkStart w:id="1935" w:name="_Toc404614322"/>
      <w:r w:rsidRPr="004A7F2F">
        <w:rPr>
          <w:rFonts w:eastAsia="仿宋_GB2312"/>
        </w:rPr>
        <w:lastRenderedPageBreak/>
        <w:t>二、法定代表人身份证明</w:t>
      </w:r>
      <w:bookmarkEnd w:id="1932"/>
      <w:bookmarkEnd w:id="1933"/>
      <w:bookmarkEnd w:id="1934"/>
      <w:bookmarkEnd w:id="1935"/>
    </w:p>
    <w:p w14:paraId="619DDAEC" w14:textId="77777777" w:rsidR="00002827" w:rsidRPr="004A7F2F" w:rsidRDefault="00002827">
      <w:pPr>
        <w:spacing w:line="440" w:lineRule="exact"/>
        <w:rPr>
          <w:rFonts w:eastAsia="仿宋_GB2312"/>
        </w:rPr>
      </w:pPr>
    </w:p>
    <w:p w14:paraId="7FE48AEA" w14:textId="77777777" w:rsidR="00002827" w:rsidRPr="004A7F2F" w:rsidRDefault="00FD419E">
      <w:pPr>
        <w:spacing w:line="400" w:lineRule="exact"/>
        <w:ind w:firstLineChars="200" w:firstLine="480"/>
        <w:rPr>
          <w:rFonts w:eastAsia="仿宋_GB2312"/>
          <w:sz w:val="24"/>
        </w:rPr>
      </w:pPr>
      <w:r w:rsidRPr="004A7F2F">
        <w:rPr>
          <w:rFonts w:eastAsia="仿宋_GB2312"/>
          <w:sz w:val="24"/>
        </w:rPr>
        <w:t>供应商：</w:t>
      </w:r>
      <w:r w:rsidRPr="004A7F2F">
        <w:rPr>
          <w:rFonts w:eastAsia="仿宋_GB2312"/>
          <w:sz w:val="24"/>
          <w:u w:val="single"/>
        </w:rPr>
        <w:t xml:space="preserve">                                          </w:t>
      </w:r>
    </w:p>
    <w:p w14:paraId="7DB22485" w14:textId="77777777" w:rsidR="00002827" w:rsidRPr="004A7F2F" w:rsidRDefault="00FD419E">
      <w:pPr>
        <w:spacing w:line="400" w:lineRule="exact"/>
        <w:ind w:firstLineChars="200" w:firstLine="480"/>
        <w:rPr>
          <w:rFonts w:eastAsia="仿宋_GB2312"/>
          <w:sz w:val="24"/>
        </w:rPr>
      </w:pPr>
      <w:r w:rsidRPr="004A7F2F">
        <w:rPr>
          <w:rFonts w:eastAsia="仿宋_GB2312"/>
          <w:sz w:val="24"/>
        </w:rPr>
        <w:t>单位性质：</w:t>
      </w:r>
      <w:r w:rsidRPr="004A7F2F">
        <w:rPr>
          <w:rFonts w:eastAsia="仿宋_GB2312"/>
          <w:sz w:val="24"/>
          <w:u w:val="single"/>
        </w:rPr>
        <w:t xml:space="preserve">                                        </w:t>
      </w:r>
    </w:p>
    <w:p w14:paraId="363009B6" w14:textId="77777777" w:rsidR="00002827" w:rsidRPr="004A7F2F" w:rsidRDefault="00FD419E">
      <w:pPr>
        <w:spacing w:line="400" w:lineRule="exact"/>
        <w:ind w:firstLineChars="200" w:firstLine="480"/>
        <w:rPr>
          <w:rFonts w:eastAsia="仿宋_GB2312"/>
          <w:sz w:val="24"/>
        </w:rPr>
      </w:pPr>
      <w:r w:rsidRPr="004A7F2F">
        <w:rPr>
          <w:rFonts w:eastAsia="仿宋_GB2312"/>
          <w:sz w:val="24"/>
        </w:rPr>
        <w:t>地址：</w:t>
      </w:r>
      <w:r w:rsidRPr="004A7F2F">
        <w:rPr>
          <w:rFonts w:eastAsia="仿宋_GB2312"/>
          <w:sz w:val="24"/>
          <w:u w:val="single"/>
        </w:rPr>
        <w:t xml:space="preserve">                                            </w:t>
      </w:r>
    </w:p>
    <w:p w14:paraId="6BF16DA5" w14:textId="77777777" w:rsidR="00002827" w:rsidRPr="004A7F2F" w:rsidRDefault="00FD419E">
      <w:pPr>
        <w:spacing w:line="400" w:lineRule="exact"/>
        <w:ind w:firstLineChars="200" w:firstLine="480"/>
        <w:rPr>
          <w:rFonts w:eastAsia="仿宋_GB2312"/>
          <w:sz w:val="24"/>
        </w:rPr>
      </w:pPr>
      <w:r w:rsidRPr="004A7F2F">
        <w:rPr>
          <w:rFonts w:eastAsia="仿宋_GB2312"/>
          <w:sz w:val="24"/>
        </w:rPr>
        <w:t>成立时间：</w:t>
      </w:r>
      <w:r w:rsidRPr="004A7F2F">
        <w:rPr>
          <w:rFonts w:eastAsia="仿宋_GB2312"/>
          <w:sz w:val="24"/>
          <w:u w:val="single"/>
        </w:rPr>
        <w:t xml:space="preserve">           </w:t>
      </w:r>
      <w:r w:rsidRPr="004A7F2F">
        <w:rPr>
          <w:rFonts w:eastAsia="仿宋_GB2312"/>
          <w:sz w:val="24"/>
        </w:rPr>
        <w:t xml:space="preserve"> </w:t>
      </w:r>
      <w:r w:rsidRPr="004A7F2F">
        <w:rPr>
          <w:rFonts w:eastAsia="仿宋_GB2312"/>
          <w:sz w:val="24"/>
        </w:rPr>
        <w:t>年</w:t>
      </w:r>
      <w:r w:rsidRPr="004A7F2F">
        <w:rPr>
          <w:rFonts w:eastAsia="仿宋_GB2312"/>
          <w:sz w:val="24"/>
          <w:u w:val="single"/>
        </w:rPr>
        <w:t xml:space="preserve">          </w:t>
      </w:r>
      <w:r w:rsidRPr="004A7F2F">
        <w:rPr>
          <w:rFonts w:eastAsia="仿宋_GB2312"/>
          <w:sz w:val="24"/>
        </w:rPr>
        <w:t xml:space="preserve"> </w:t>
      </w:r>
      <w:r w:rsidRPr="004A7F2F">
        <w:rPr>
          <w:rFonts w:eastAsia="仿宋_GB2312"/>
          <w:sz w:val="24"/>
        </w:rPr>
        <w:t>月</w:t>
      </w:r>
      <w:r w:rsidRPr="004A7F2F">
        <w:rPr>
          <w:rFonts w:eastAsia="仿宋_GB2312"/>
          <w:sz w:val="24"/>
          <w:u w:val="single"/>
        </w:rPr>
        <w:t xml:space="preserve">          </w:t>
      </w:r>
      <w:r w:rsidRPr="004A7F2F">
        <w:rPr>
          <w:rFonts w:eastAsia="仿宋_GB2312"/>
          <w:sz w:val="24"/>
        </w:rPr>
        <w:t xml:space="preserve"> </w:t>
      </w:r>
      <w:r w:rsidRPr="004A7F2F">
        <w:rPr>
          <w:rFonts w:eastAsia="仿宋_GB2312"/>
          <w:sz w:val="24"/>
        </w:rPr>
        <w:t>日</w:t>
      </w:r>
    </w:p>
    <w:p w14:paraId="28084DAD" w14:textId="77777777" w:rsidR="00002827" w:rsidRPr="004A7F2F" w:rsidRDefault="00FD419E">
      <w:pPr>
        <w:spacing w:line="400" w:lineRule="exact"/>
        <w:ind w:firstLineChars="200" w:firstLine="480"/>
        <w:rPr>
          <w:rFonts w:eastAsia="仿宋_GB2312"/>
          <w:sz w:val="24"/>
        </w:rPr>
      </w:pPr>
      <w:r w:rsidRPr="004A7F2F">
        <w:rPr>
          <w:rFonts w:eastAsia="仿宋_GB2312"/>
          <w:sz w:val="24"/>
        </w:rPr>
        <w:t>经营期限：</w:t>
      </w:r>
      <w:r w:rsidRPr="004A7F2F">
        <w:rPr>
          <w:rFonts w:eastAsia="仿宋_GB2312"/>
          <w:sz w:val="24"/>
          <w:u w:val="single"/>
        </w:rPr>
        <w:t xml:space="preserve">                                        </w:t>
      </w:r>
    </w:p>
    <w:p w14:paraId="6198ADB4" w14:textId="77777777" w:rsidR="00002827" w:rsidRPr="004A7F2F" w:rsidRDefault="00FD419E">
      <w:pPr>
        <w:spacing w:line="400" w:lineRule="exact"/>
        <w:ind w:firstLineChars="200" w:firstLine="480"/>
        <w:rPr>
          <w:rFonts w:eastAsia="仿宋_GB2312"/>
          <w:sz w:val="24"/>
        </w:rPr>
      </w:pPr>
      <w:r w:rsidRPr="004A7F2F">
        <w:rPr>
          <w:rFonts w:eastAsia="仿宋_GB2312"/>
          <w:sz w:val="24"/>
        </w:rPr>
        <w:t>姓名：</w:t>
      </w:r>
      <w:r w:rsidRPr="004A7F2F">
        <w:rPr>
          <w:rFonts w:eastAsia="仿宋_GB2312"/>
          <w:sz w:val="24"/>
          <w:u w:val="single"/>
        </w:rPr>
        <w:t xml:space="preserve">                   </w:t>
      </w:r>
      <w:r w:rsidRPr="004A7F2F">
        <w:rPr>
          <w:rFonts w:eastAsia="仿宋_GB2312"/>
          <w:sz w:val="24"/>
        </w:rPr>
        <w:t xml:space="preserve"> </w:t>
      </w:r>
      <w:r w:rsidRPr="004A7F2F">
        <w:rPr>
          <w:rFonts w:eastAsia="仿宋_GB2312"/>
          <w:sz w:val="24"/>
        </w:rPr>
        <w:t>性别：</w:t>
      </w:r>
      <w:r w:rsidRPr="004A7F2F">
        <w:rPr>
          <w:rFonts w:eastAsia="仿宋_GB2312"/>
          <w:sz w:val="24"/>
          <w:u w:val="single"/>
        </w:rPr>
        <w:t xml:space="preserve">             </w:t>
      </w:r>
      <w:r w:rsidRPr="004A7F2F">
        <w:rPr>
          <w:rFonts w:eastAsia="仿宋_GB2312"/>
          <w:sz w:val="24"/>
        </w:rPr>
        <w:t xml:space="preserve">     </w:t>
      </w:r>
    </w:p>
    <w:p w14:paraId="394CB3A6" w14:textId="77777777" w:rsidR="00002827" w:rsidRPr="004A7F2F" w:rsidRDefault="00FD419E">
      <w:pPr>
        <w:spacing w:line="400" w:lineRule="exact"/>
        <w:ind w:firstLineChars="200" w:firstLine="480"/>
        <w:rPr>
          <w:rFonts w:eastAsia="仿宋_GB2312"/>
          <w:sz w:val="24"/>
        </w:rPr>
      </w:pPr>
      <w:r w:rsidRPr="004A7F2F">
        <w:rPr>
          <w:rFonts w:eastAsia="仿宋_GB2312"/>
          <w:sz w:val="24"/>
        </w:rPr>
        <w:t>出生日期：</w:t>
      </w:r>
      <w:r w:rsidRPr="004A7F2F">
        <w:rPr>
          <w:rFonts w:eastAsia="仿宋_GB2312"/>
          <w:sz w:val="24"/>
          <w:u w:val="single"/>
        </w:rPr>
        <w:t xml:space="preserve">                   </w:t>
      </w:r>
      <w:r w:rsidRPr="004A7F2F">
        <w:rPr>
          <w:rFonts w:eastAsia="仿宋_GB2312"/>
          <w:sz w:val="24"/>
        </w:rPr>
        <w:t xml:space="preserve"> </w:t>
      </w:r>
      <w:r w:rsidRPr="004A7F2F">
        <w:rPr>
          <w:rFonts w:eastAsia="仿宋_GB2312"/>
          <w:sz w:val="24"/>
        </w:rPr>
        <w:t>职务：</w:t>
      </w:r>
      <w:r w:rsidRPr="004A7F2F">
        <w:rPr>
          <w:rFonts w:eastAsia="仿宋_GB2312"/>
          <w:sz w:val="24"/>
          <w:u w:val="single"/>
        </w:rPr>
        <w:t xml:space="preserve">              </w:t>
      </w:r>
    </w:p>
    <w:p w14:paraId="4E94B84D" w14:textId="77777777" w:rsidR="00002827" w:rsidRPr="004A7F2F" w:rsidRDefault="00FD419E">
      <w:pPr>
        <w:spacing w:line="400" w:lineRule="exact"/>
        <w:ind w:firstLineChars="200" w:firstLine="480"/>
        <w:rPr>
          <w:rFonts w:eastAsia="仿宋_GB2312"/>
          <w:sz w:val="24"/>
        </w:rPr>
      </w:pPr>
      <w:r w:rsidRPr="004A7F2F">
        <w:rPr>
          <w:rFonts w:eastAsia="仿宋_GB2312"/>
          <w:sz w:val="24"/>
        </w:rPr>
        <w:t>系</w:t>
      </w:r>
      <w:r w:rsidRPr="004A7F2F">
        <w:rPr>
          <w:rFonts w:eastAsia="仿宋_GB2312"/>
          <w:sz w:val="24"/>
          <w:u w:val="single"/>
        </w:rPr>
        <w:t xml:space="preserve">                                        </w:t>
      </w:r>
      <w:r w:rsidRPr="004A7F2F">
        <w:rPr>
          <w:rFonts w:eastAsia="仿宋_GB2312"/>
          <w:sz w:val="24"/>
        </w:rPr>
        <w:t xml:space="preserve"> </w:t>
      </w:r>
      <w:r w:rsidRPr="004A7F2F">
        <w:rPr>
          <w:rFonts w:eastAsia="仿宋_GB2312"/>
          <w:sz w:val="24"/>
        </w:rPr>
        <w:t>（供应商名称）的法定代表人。</w:t>
      </w:r>
    </w:p>
    <w:p w14:paraId="3A6F4960" w14:textId="77777777" w:rsidR="00002827" w:rsidRDefault="00FD419E">
      <w:pPr>
        <w:spacing w:line="400" w:lineRule="exact"/>
        <w:ind w:firstLineChars="200" w:firstLine="480"/>
        <w:rPr>
          <w:rFonts w:eastAsia="仿宋_GB2312"/>
          <w:sz w:val="24"/>
        </w:rPr>
      </w:pPr>
      <w:r w:rsidRPr="004A7F2F">
        <w:rPr>
          <w:rFonts w:eastAsia="仿宋_GB2312"/>
          <w:sz w:val="24"/>
        </w:rPr>
        <w:t>特此证明。</w:t>
      </w:r>
    </w:p>
    <w:p w14:paraId="5A5EB4D3" w14:textId="77777777" w:rsidR="00D65F30" w:rsidRDefault="00D65F30">
      <w:pPr>
        <w:spacing w:line="400" w:lineRule="exact"/>
        <w:ind w:firstLineChars="200" w:firstLine="480"/>
        <w:rPr>
          <w:rFonts w:eastAsia="仿宋_GB2312"/>
          <w:sz w:val="24"/>
        </w:rPr>
      </w:pPr>
    </w:p>
    <w:p w14:paraId="7E4BF165" w14:textId="77777777" w:rsidR="00D65F30" w:rsidRPr="00D65F30" w:rsidRDefault="00D65F30" w:rsidP="00D65F30">
      <w:pPr>
        <w:tabs>
          <w:tab w:val="left" w:pos="5580"/>
        </w:tabs>
        <w:spacing w:line="360" w:lineRule="auto"/>
        <w:ind w:firstLineChars="200" w:firstLine="480"/>
        <w:jc w:val="left"/>
        <w:rPr>
          <w:rFonts w:eastAsia="仿宋_GB2312"/>
          <w:sz w:val="24"/>
        </w:rPr>
      </w:pPr>
      <w:r w:rsidRPr="00D65F30">
        <w:rPr>
          <w:rFonts w:eastAsia="仿宋_GB2312"/>
          <w:sz w:val="24"/>
        </w:rPr>
        <w:t>法定代表人有效期内的身份证</w:t>
      </w:r>
      <w:r w:rsidRPr="00D65F30">
        <w:rPr>
          <w:rFonts w:eastAsia="仿宋_GB2312"/>
          <w:b/>
          <w:sz w:val="24"/>
        </w:rPr>
        <w:t>正反面</w:t>
      </w:r>
      <w:r w:rsidRPr="00D65F30">
        <w:rPr>
          <w:rFonts w:eastAsia="仿宋_GB2312"/>
          <w:sz w:val="24"/>
        </w:rPr>
        <w:t>复印件：</w:t>
      </w: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19"/>
        <w:gridCol w:w="4253"/>
      </w:tblGrid>
      <w:tr w:rsidR="00D65F30" w:rsidRPr="00AD51BB" w14:paraId="22AFDE32" w14:textId="77777777" w:rsidTr="00D65F30">
        <w:trPr>
          <w:trHeight w:val="1791"/>
        </w:trPr>
        <w:tc>
          <w:tcPr>
            <w:tcW w:w="4219" w:type="dxa"/>
          </w:tcPr>
          <w:p w14:paraId="42789B5D" w14:textId="77777777" w:rsidR="00D65F30" w:rsidRPr="00AD51BB" w:rsidRDefault="00D65F30" w:rsidP="00745CFB">
            <w:pPr>
              <w:tabs>
                <w:tab w:val="left" w:pos="5580"/>
              </w:tabs>
              <w:spacing w:line="360" w:lineRule="auto"/>
              <w:jc w:val="left"/>
              <w:rPr>
                <w:rFonts w:eastAsiaTheme="minorEastAsia"/>
                <w:color w:val="000000"/>
                <w:sz w:val="24"/>
                <w:szCs w:val="20"/>
              </w:rPr>
            </w:pPr>
          </w:p>
          <w:p w14:paraId="27ED1960" w14:textId="77777777" w:rsidR="00D65F30" w:rsidRPr="00AD51BB" w:rsidRDefault="00D65F30" w:rsidP="00745CFB">
            <w:pPr>
              <w:tabs>
                <w:tab w:val="left" w:pos="5580"/>
              </w:tabs>
              <w:spacing w:line="360" w:lineRule="auto"/>
              <w:jc w:val="left"/>
              <w:rPr>
                <w:rFonts w:eastAsiaTheme="minorEastAsia"/>
                <w:color w:val="000000"/>
                <w:sz w:val="24"/>
                <w:szCs w:val="20"/>
              </w:rPr>
            </w:pPr>
          </w:p>
          <w:p w14:paraId="4DF34281" w14:textId="77777777" w:rsidR="00D65F30" w:rsidRPr="00AD51BB" w:rsidRDefault="00D65F30" w:rsidP="00745CFB">
            <w:pPr>
              <w:tabs>
                <w:tab w:val="left" w:pos="5580"/>
              </w:tabs>
              <w:spacing w:line="360" w:lineRule="auto"/>
              <w:jc w:val="left"/>
              <w:rPr>
                <w:rFonts w:eastAsiaTheme="minorEastAsia"/>
                <w:color w:val="000000"/>
                <w:sz w:val="24"/>
                <w:szCs w:val="20"/>
              </w:rPr>
            </w:pPr>
          </w:p>
        </w:tc>
        <w:tc>
          <w:tcPr>
            <w:tcW w:w="4253" w:type="dxa"/>
          </w:tcPr>
          <w:p w14:paraId="084B2569" w14:textId="77777777" w:rsidR="00D65F30" w:rsidRPr="00AD51BB" w:rsidRDefault="00D65F30" w:rsidP="00745CFB">
            <w:pPr>
              <w:tabs>
                <w:tab w:val="left" w:pos="5580"/>
              </w:tabs>
              <w:spacing w:line="360" w:lineRule="auto"/>
              <w:jc w:val="left"/>
              <w:rPr>
                <w:rFonts w:eastAsiaTheme="minorEastAsia"/>
                <w:color w:val="000000"/>
                <w:sz w:val="24"/>
                <w:szCs w:val="20"/>
              </w:rPr>
            </w:pPr>
          </w:p>
          <w:p w14:paraId="45E6D8C1" w14:textId="77777777" w:rsidR="00D65F30" w:rsidRPr="00AD51BB" w:rsidRDefault="00D65F30" w:rsidP="00745CFB">
            <w:pPr>
              <w:tabs>
                <w:tab w:val="left" w:pos="5580"/>
              </w:tabs>
              <w:spacing w:line="360" w:lineRule="auto"/>
              <w:jc w:val="left"/>
              <w:rPr>
                <w:rFonts w:eastAsiaTheme="minorEastAsia"/>
                <w:color w:val="000000"/>
                <w:sz w:val="24"/>
                <w:szCs w:val="20"/>
              </w:rPr>
            </w:pPr>
          </w:p>
          <w:p w14:paraId="44163303" w14:textId="77777777" w:rsidR="00D65F30" w:rsidRPr="00AD51BB" w:rsidRDefault="00D65F30" w:rsidP="00745CFB">
            <w:pPr>
              <w:tabs>
                <w:tab w:val="left" w:pos="5580"/>
              </w:tabs>
              <w:spacing w:line="360" w:lineRule="auto"/>
              <w:jc w:val="left"/>
              <w:rPr>
                <w:rFonts w:eastAsiaTheme="minorEastAsia"/>
                <w:color w:val="000000"/>
                <w:sz w:val="24"/>
                <w:szCs w:val="20"/>
              </w:rPr>
            </w:pPr>
          </w:p>
        </w:tc>
      </w:tr>
    </w:tbl>
    <w:p w14:paraId="4FEBF16A" w14:textId="77777777" w:rsidR="00D65F30" w:rsidRPr="00D65F30" w:rsidRDefault="00D65F30">
      <w:pPr>
        <w:spacing w:line="400" w:lineRule="exact"/>
        <w:ind w:firstLineChars="200" w:firstLine="480"/>
        <w:rPr>
          <w:rFonts w:eastAsia="仿宋_GB2312"/>
          <w:sz w:val="24"/>
        </w:rPr>
      </w:pPr>
    </w:p>
    <w:p w14:paraId="299953C3" w14:textId="77777777" w:rsidR="00002827" w:rsidRPr="004A7F2F" w:rsidRDefault="00002827">
      <w:pPr>
        <w:spacing w:line="400" w:lineRule="exact"/>
        <w:rPr>
          <w:rFonts w:eastAsia="仿宋_GB2312"/>
          <w:sz w:val="24"/>
        </w:rPr>
      </w:pPr>
    </w:p>
    <w:p w14:paraId="7A2F3B06" w14:textId="77777777" w:rsidR="00002827" w:rsidRPr="004A7F2F" w:rsidRDefault="00FD419E">
      <w:pPr>
        <w:spacing w:line="400" w:lineRule="exact"/>
        <w:rPr>
          <w:rFonts w:eastAsia="仿宋_GB2312"/>
          <w:sz w:val="24"/>
        </w:rPr>
      </w:pPr>
      <w:r w:rsidRPr="004A7F2F">
        <w:rPr>
          <w:rFonts w:eastAsia="仿宋_GB2312"/>
          <w:sz w:val="24"/>
        </w:rPr>
        <w:t xml:space="preserve">                                 </w:t>
      </w:r>
      <w:r w:rsidRPr="004A7F2F">
        <w:rPr>
          <w:rFonts w:eastAsia="仿宋_GB2312"/>
          <w:sz w:val="24"/>
        </w:rPr>
        <w:t>供应商（盖单位章）：</w:t>
      </w:r>
      <w:r w:rsidRPr="004A7F2F">
        <w:rPr>
          <w:rFonts w:eastAsia="仿宋_GB2312"/>
          <w:sz w:val="24"/>
          <w:u w:val="single"/>
        </w:rPr>
        <w:t xml:space="preserve">                       </w:t>
      </w:r>
    </w:p>
    <w:p w14:paraId="00F8578F" w14:textId="77777777" w:rsidR="00002827" w:rsidRPr="004A7F2F" w:rsidRDefault="00FD419E">
      <w:pPr>
        <w:spacing w:line="400" w:lineRule="exact"/>
        <w:rPr>
          <w:rFonts w:eastAsia="仿宋_GB2312"/>
          <w:sz w:val="24"/>
        </w:rPr>
      </w:pPr>
      <w:r w:rsidRPr="004A7F2F">
        <w:rPr>
          <w:rFonts w:eastAsia="仿宋_GB2312"/>
          <w:sz w:val="24"/>
        </w:rPr>
        <w:t xml:space="preserve">                                        </w:t>
      </w:r>
      <w:r w:rsidRPr="004A7F2F">
        <w:rPr>
          <w:rFonts w:eastAsia="仿宋_GB2312"/>
          <w:sz w:val="24"/>
          <w:u w:val="single"/>
        </w:rPr>
        <w:t xml:space="preserve">       </w:t>
      </w:r>
      <w:r w:rsidRPr="004A7F2F">
        <w:rPr>
          <w:rFonts w:eastAsia="仿宋_GB2312"/>
          <w:sz w:val="24"/>
        </w:rPr>
        <w:t>年</w:t>
      </w:r>
      <w:r w:rsidRPr="004A7F2F">
        <w:rPr>
          <w:rFonts w:eastAsia="仿宋_GB2312"/>
          <w:sz w:val="24"/>
          <w:u w:val="single"/>
        </w:rPr>
        <w:t xml:space="preserve">       </w:t>
      </w:r>
      <w:r w:rsidRPr="004A7F2F">
        <w:rPr>
          <w:rFonts w:eastAsia="仿宋_GB2312"/>
          <w:sz w:val="24"/>
        </w:rPr>
        <w:t>月</w:t>
      </w:r>
      <w:r w:rsidRPr="004A7F2F">
        <w:rPr>
          <w:rFonts w:eastAsia="仿宋_GB2312"/>
          <w:sz w:val="24"/>
          <w:u w:val="single"/>
        </w:rPr>
        <w:t xml:space="preserve">       </w:t>
      </w:r>
      <w:r w:rsidRPr="004A7F2F">
        <w:rPr>
          <w:rFonts w:eastAsia="仿宋_GB2312"/>
          <w:sz w:val="24"/>
        </w:rPr>
        <w:t>日</w:t>
      </w:r>
      <w:r w:rsidRPr="004A7F2F">
        <w:rPr>
          <w:rFonts w:eastAsia="仿宋_GB2312"/>
          <w:sz w:val="24"/>
        </w:rPr>
        <w:t xml:space="preserve">           </w:t>
      </w:r>
    </w:p>
    <w:p w14:paraId="5243BE86" w14:textId="77777777" w:rsidR="00002827" w:rsidRPr="004A7F2F" w:rsidRDefault="00FD419E">
      <w:pPr>
        <w:pStyle w:val="5"/>
        <w:spacing w:before="0" w:afterLines="50" w:after="120" w:line="360" w:lineRule="auto"/>
        <w:rPr>
          <w:rFonts w:eastAsia="仿宋_GB2312"/>
        </w:rPr>
      </w:pPr>
      <w:r w:rsidRPr="004A7F2F">
        <w:rPr>
          <w:rFonts w:eastAsia="仿宋_GB2312"/>
          <w:sz w:val="24"/>
          <w:szCs w:val="24"/>
        </w:rPr>
        <w:br w:type="page"/>
      </w:r>
      <w:bookmarkStart w:id="1936" w:name="_Toc428172986"/>
      <w:bookmarkStart w:id="1937" w:name="_Toc404614324"/>
      <w:r w:rsidRPr="004A7F2F">
        <w:rPr>
          <w:rFonts w:eastAsia="仿宋_GB2312"/>
        </w:rPr>
        <w:lastRenderedPageBreak/>
        <w:t>三、授权委托书</w:t>
      </w:r>
      <w:bookmarkEnd w:id="1936"/>
      <w:bookmarkEnd w:id="1937"/>
    </w:p>
    <w:p w14:paraId="0BF0EFA7" w14:textId="77777777" w:rsidR="00002827" w:rsidRPr="004A7F2F" w:rsidRDefault="00FD419E">
      <w:pPr>
        <w:topLinePunct/>
        <w:spacing w:line="360" w:lineRule="auto"/>
        <w:ind w:firstLineChars="200" w:firstLine="420"/>
        <w:jc w:val="center"/>
        <w:rPr>
          <w:rFonts w:eastAsia="仿宋_GB2312"/>
          <w:szCs w:val="21"/>
        </w:rPr>
      </w:pPr>
      <w:r w:rsidRPr="004A7F2F">
        <w:rPr>
          <w:rFonts w:eastAsia="仿宋_GB2312"/>
          <w:szCs w:val="21"/>
        </w:rPr>
        <w:t xml:space="preserve"> </w:t>
      </w:r>
    </w:p>
    <w:p w14:paraId="352697DC" w14:textId="77777777" w:rsidR="00002827" w:rsidRPr="004A7F2F" w:rsidRDefault="00FD419E">
      <w:pPr>
        <w:topLinePunct/>
        <w:spacing w:line="400" w:lineRule="exact"/>
        <w:ind w:firstLineChars="200" w:firstLine="480"/>
        <w:rPr>
          <w:rFonts w:eastAsia="仿宋_GB2312"/>
          <w:sz w:val="24"/>
        </w:rPr>
      </w:pPr>
      <w:r w:rsidRPr="004A7F2F">
        <w:rPr>
          <w:rFonts w:eastAsia="仿宋_GB2312"/>
          <w:sz w:val="24"/>
        </w:rPr>
        <w:t>本人</w:t>
      </w:r>
      <w:r w:rsidRPr="004A7F2F">
        <w:rPr>
          <w:rFonts w:eastAsia="仿宋_GB2312"/>
          <w:sz w:val="24"/>
          <w:u w:val="single"/>
        </w:rPr>
        <w:t xml:space="preserve">          </w:t>
      </w:r>
      <w:r w:rsidRPr="004A7F2F">
        <w:rPr>
          <w:rFonts w:eastAsia="仿宋_GB2312"/>
          <w:sz w:val="24"/>
        </w:rPr>
        <w:t>（姓名）系</w:t>
      </w:r>
      <w:r w:rsidR="00C54B38" w:rsidRPr="004A7F2F">
        <w:rPr>
          <w:rFonts w:eastAsia="仿宋_GB2312"/>
          <w:sz w:val="24"/>
          <w:u w:val="single"/>
        </w:rPr>
        <w:t xml:space="preserve">                </w:t>
      </w:r>
      <w:r w:rsidRPr="004A7F2F">
        <w:rPr>
          <w:rFonts w:eastAsia="仿宋_GB2312"/>
          <w:sz w:val="24"/>
          <w:u w:val="single"/>
        </w:rPr>
        <w:t xml:space="preserve">      </w:t>
      </w:r>
      <w:r w:rsidRPr="004A7F2F">
        <w:rPr>
          <w:rFonts w:eastAsia="仿宋_GB2312"/>
          <w:sz w:val="24"/>
        </w:rPr>
        <w:t>（供应商名称）的法定代表人，现委托我单位</w:t>
      </w:r>
      <w:r w:rsidR="00C54B38" w:rsidRPr="004A7F2F">
        <w:rPr>
          <w:rFonts w:eastAsia="仿宋_GB2312"/>
          <w:sz w:val="24"/>
          <w:u w:val="single"/>
        </w:rPr>
        <w:t xml:space="preserve">        </w:t>
      </w:r>
      <w:r w:rsidRPr="004A7F2F">
        <w:rPr>
          <w:rFonts w:eastAsia="仿宋_GB2312"/>
          <w:sz w:val="24"/>
        </w:rPr>
        <w:t>（姓名）身份证号：</w:t>
      </w:r>
      <w:r w:rsidR="00C54B38" w:rsidRPr="004A7F2F">
        <w:rPr>
          <w:rFonts w:eastAsia="仿宋_GB2312"/>
          <w:sz w:val="24"/>
          <w:u w:val="single"/>
        </w:rPr>
        <w:t xml:space="preserve">        </w:t>
      </w:r>
      <w:r w:rsidRPr="004A7F2F">
        <w:rPr>
          <w:rFonts w:eastAsia="仿宋_GB2312"/>
          <w:sz w:val="24"/>
          <w:u w:val="single"/>
        </w:rPr>
        <w:t xml:space="preserve">       </w:t>
      </w:r>
      <w:r w:rsidRPr="004A7F2F">
        <w:rPr>
          <w:rFonts w:eastAsia="仿宋_GB2312"/>
          <w:sz w:val="24"/>
        </w:rPr>
        <w:t>为我方代理人。代理人根据授权，以我方名义递交、撤回、参加开标会、签署开标记录和下文载明的其他事项，其法律后果由我方承担。</w:t>
      </w:r>
    </w:p>
    <w:p w14:paraId="249CA39F" w14:textId="77777777" w:rsidR="00002827" w:rsidRPr="004A7F2F" w:rsidRDefault="00FD419E">
      <w:pPr>
        <w:spacing w:line="400" w:lineRule="exact"/>
        <w:ind w:firstLine="435"/>
        <w:rPr>
          <w:rFonts w:eastAsia="仿宋_GB2312"/>
          <w:sz w:val="24"/>
          <w:u w:val="single"/>
        </w:rPr>
      </w:pPr>
      <w:r w:rsidRPr="004A7F2F">
        <w:rPr>
          <w:rFonts w:eastAsia="仿宋_GB2312"/>
          <w:sz w:val="24"/>
        </w:rPr>
        <w:t>其他事项：</w:t>
      </w:r>
      <w:r w:rsidRPr="004A7F2F">
        <w:rPr>
          <w:rFonts w:eastAsia="仿宋_GB2312"/>
          <w:sz w:val="24"/>
          <w:u w:val="single"/>
        </w:rPr>
        <w:t xml:space="preserve">                                                         </w:t>
      </w:r>
    </w:p>
    <w:p w14:paraId="283DD64B" w14:textId="77777777" w:rsidR="00002827" w:rsidRPr="004A7F2F" w:rsidRDefault="00FD419E">
      <w:pPr>
        <w:topLinePunct/>
        <w:spacing w:line="400" w:lineRule="exact"/>
        <w:ind w:firstLineChars="700" w:firstLine="1680"/>
        <w:rPr>
          <w:rFonts w:eastAsia="仿宋_GB2312"/>
          <w:sz w:val="24"/>
        </w:rPr>
      </w:pPr>
      <w:r w:rsidRPr="004A7F2F">
        <w:rPr>
          <w:rFonts w:eastAsia="仿宋_GB2312"/>
          <w:sz w:val="24"/>
          <w:u w:val="single"/>
        </w:rPr>
        <w:t xml:space="preserve">                                                       </w:t>
      </w:r>
      <w:r w:rsidRPr="004A7F2F">
        <w:rPr>
          <w:rFonts w:eastAsia="仿宋_GB2312"/>
          <w:sz w:val="24"/>
        </w:rPr>
        <w:t>。</w:t>
      </w:r>
    </w:p>
    <w:p w14:paraId="6752B251" w14:textId="77777777" w:rsidR="00002827" w:rsidRPr="004A7F2F" w:rsidRDefault="00FD419E">
      <w:pPr>
        <w:spacing w:line="400" w:lineRule="exact"/>
        <w:ind w:firstLine="435"/>
        <w:rPr>
          <w:rFonts w:eastAsia="仿宋_GB2312"/>
          <w:sz w:val="24"/>
          <w:u w:val="single"/>
        </w:rPr>
      </w:pPr>
      <w:r w:rsidRPr="004A7F2F">
        <w:rPr>
          <w:rFonts w:eastAsia="仿宋_GB2312"/>
          <w:sz w:val="24"/>
        </w:rPr>
        <w:t>委托期限：</w:t>
      </w:r>
      <w:r w:rsidRPr="004A7F2F">
        <w:rPr>
          <w:rFonts w:eastAsia="仿宋_GB2312"/>
          <w:sz w:val="24"/>
          <w:u w:val="single"/>
        </w:rPr>
        <w:t xml:space="preserve">                                                         </w:t>
      </w:r>
    </w:p>
    <w:p w14:paraId="6A8FBAAB" w14:textId="77777777" w:rsidR="00002827" w:rsidRPr="004A7F2F" w:rsidRDefault="00FD419E" w:rsidP="004C6088">
      <w:pPr>
        <w:spacing w:line="400" w:lineRule="exact"/>
        <w:ind w:firstLineChars="707" w:firstLine="1697"/>
        <w:rPr>
          <w:rFonts w:eastAsia="仿宋_GB2312"/>
          <w:sz w:val="24"/>
        </w:rPr>
      </w:pPr>
      <w:r w:rsidRPr="004A7F2F">
        <w:rPr>
          <w:rFonts w:eastAsia="仿宋_GB2312"/>
          <w:sz w:val="24"/>
          <w:u w:val="single"/>
        </w:rPr>
        <w:t xml:space="preserve">                                                       </w:t>
      </w:r>
      <w:r w:rsidRPr="004A7F2F">
        <w:rPr>
          <w:rFonts w:eastAsia="仿宋_GB2312"/>
          <w:sz w:val="24"/>
        </w:rPr>
        <w:t>。</w:t>
      </w:r>
    </w:p>
    <w:p w14:paraId="26F92BE2" w14:textId="77777777" w:rsidR="00002827" w:rsidRPr="004A7F2F" w:rsidRDefault="00FD419E">
      <w:pPr>
        <w:spacing w:line="400" w:lineRule="exact"/>
        <w:ind w:firstLineChars="200" w:firstLine="480"/>
        <w:rPr>
          <w:rFonts w:eastAsia="仿宋_GB2312"/>
          <w:sz w:val="24"/>
        </w:rPr>
      </w:pPr>
      <w:r w:rsidRPr="004A7F2F">
        <w:rPr>
          <w:rFonts w:eastAsia="仿宋_GB2312"/>
          <w:sz w:val="24"/>
        </w:rPr>
        <w:t>代理人无转委托权。</w:t>
      </w:r>
    </w:p>
    <w:p w14:paraId="401536F2" w14:textId="77777777" w:rsidR="00002827" w:rsidRDefault="00002827">
      <w:pPr>
        <w:spacing w:line="400" w:lineRule="exact"/>
        <w:ind w:firstLineChars="200" w:firstLine="480"/>
        <w:rPr>
          <w:rFonts w:eastAsia="仿宋_GB2312"/>
          <w:sz w:val="24"/>
        </w:rPr>
      </w:pPr>
    </w:p>
    <w:p w14:paraId="08E9C473" w14:textId="77777777" w:rsidR="00D65F30" w:rsidRPr="00D65F30" w:rsidRDefault="00D65F30" w:rsidP="00D65F30">
      <w:pPr>
        <w:tabs>
          <w:tab w:val="left" w:pos="5580"/>
        </w:tabs>
        <w:spacing w:line="360" w:lineRule="auto"/>
        <w:ind w:firstLineChars="200" w:firstLine="480"/>
        <w:jc w:val="left"/>
        <w:rPr>
          <w:rFonts w:eastAsia="仿宋_GB2312"/>
          <w:sz w:val="24"/>
        </w:rPr>
      </w:pPr>
      <w:r w:rsidRPr="00D65F30">
        <w:rPr>
          <w:rFonts w:eastAsia="仿宋_GB2312"/>
          <w:sz w:val="24"/>
        </w:rPr>
        <w:t>代理人有效期内的身份证</w:t>
      </w:r>
      <w:r w:rsidRPr="00D65F30">
        <w:rPr>
          <w:rFonts w:eastAsia="仿宋_GB2312"/>
          <w:b/>
          <w:sz w:val="24"/>
        </w:rPr>
        <w:t>正反面</w:t>
      </w:r>
      <w:r w:rsidRPr="00D65F30">
        <w:rPr>
          <w:rFonts w:eastAsia="仿宋_GB2312"/>
          <w:sz w:val="24"/>
        </w:rPr>
        <w:t>复印件：</w:t>
      </w: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77"/>
        <w:gridCol w:w="4395"/>
      </w:tblGrid>
      <w:tr w:rsidR="00D65F30" w:rsidRPr="00AD51BB" w14:paraId="02A77E52" w14:textId="77777777" w:rsidTr="00D65F30">
        <w:trPr>
          <w:trHeight w:val="2082"/>
        </w:trPr>
        <w:tc>
          <w:tcPr>
            <w:tcW w:w="4077" w:type="dxa"/>
          </w:tcPr>
          <w:p w14:paraId="0B221DC9" w14:textId="77777777" w:rsidR="00D65F30" w:rsidRPr="00AD51BB" w:rsidRDefault="00D65F30" w:rsidP="00745CFB">
            <w:pPr>
              <w:tabs>
                <w:tab w:val="left" w:pos="5580"/>
              </w:tabs>
              <w:spacing w:line="360" w:lineRule="auto"/>
              <w:jc w:val="left"/>
              <w:rPr>
                <w:rFonts w:eastAsiaTheme="minorEastAsia"/>
                <w:color w:val="000000"/>
                <w:sz w:val="24"/>
                <w:szCs w:val="20"/>
              </w:rPr>
            </w:pPr>
          </w:p>
          <w:p w14:paraId="36DD6FBA" w14:textId="77777777" w:rsidR="00D65F30" w:rsidRPr="00AD51BB" w:rsidRDefault="00D65F30" w:rsidP="00745CFB">
            <w:pPr>
              <w:tabs>
                <w:tab w:val="left" w:pos="5580"/>
              </w:tabs>
              <w:spacing w:line="360" w:lineRule="auto"/>
              <w:jc w:val="left"/>
              <w:rPr>
                <w:rFonts w:eastAsiaTheme="minorEastAsia"/>
                <w:color w:val="000000"/>
                <w:sz w:val="24"/>
                <w:szCs w:val="20"/>
              </w:rPr>
            </w:pPr>
          </w:p>
          <w:p w14:paraId="681405E3" w14:textId="77777777" w:rsidR="00D65F30" w:rsidRPr="00AD51BB" w:rsidRDefault="00D65F30" w:rsidP="00745CFB">
            <w:pPr>
              <w:tabs>
                <w:tab w:val="left" w:pos="5580"/>
              </w:tabs>
              <w:spacing w:line="360" w:lineRule="auto"/>
              <w:jc w:val="left"/>
              <w:rPr>
                <w:rFonts w:eastAsiaTheme="minorEastAsia"/>
                <w:color w:val="000000"/>
                <w:sz w:val="24"/>
                <w:szCs w:val="20"/>
              </w:rPr>
            </w:pPr>
          </w:p>
        </w:tc>
        <w:tc>
          <w:tcPr>
            <w:tcW w:w="4395" w:type="dxa"/>
          </w:tcPr>
          <w:p w14:paraId="6332D511" w14:textId="77777777" w:rsidR="00D65F30" w:rsidRPr="00AD51BB" w:rsidRDefault="00D65F30" w:rsidP="00745CFB">
            <w:pPr>
              <w:tabs>
                <w:tab w:val="left" w:pos="5580"/>
              </w:tabs>
              <w:spacing w:line="360" w:lineRule="auto"/>
              <w:jc w:val="left"/>
              <w:rPr>
                <w:rFonts w:eastAsiaTheme="minorEastAsia"/>
                <w:color w:val="000000"/>
                <w:sz w:val="24"/>
                <w:szCs w:val="20"/>
              </w:rPr>
            </w:pPr>
          </w:p>
          <w:p w14:paraId="3024D3D4" w14:textId="77777777" w:rsidR="00D65F30" w:rsidRPr="00AD51BB" w:rsidRDefault="00D65F30" w:rsidP="00745CFB">
            <w:pPr>
              <w:tabs>
                <w:tab w:val="left" w:pos="5580"/>
              </w:tabs>
              <w:spacing w:line="360" w:lineRule="auto"/>
              <w:jc w:val="left"/>
              <w:rPr>
                <w:rFonts w:eastAsiaTheme="minorEastAsia"/>
                <w:color w:val="000000"/>
                <w:sz w:val="24"/>
                <w:szCs w:val="20"/>
              </w:rPr>
            </w:pPr>
          </w:p>
          <w:p w14:paraId="0FDF4003" w14:textId="77777777" w:rsidR="00D65F30" w:rsidRPr="00AD51BB" w:rsidRDefault="00D65F30" w:rsidP="00745CFB">
            <w:pPr>
              <w:tabs>
                <w:tab w:val="left" w:pos="5580"/>
              </w:tabs>
              <w:spacing w:line="360" w:lineRule="auto"/>
              <w:jc w:val="left"/>
              <w:rPr>
                <w:rFonts w:eastAsiaTheme="minorEastAsia"/>
                <w:color w:val="000000"/>
                <w:sz w:val="24"/>
                <w:szCs w:val="20"/>
              </w:rPr>
            </w:pPr>
          </w:p>
        </w:tc>
      </w:tr>
    </w:tbl>
    <w:p w14:paraId="6EA5D159" w14:textId="77777777" w:rsidR="00D65F30" w:rsidRPr="00D65F30" w:rsidRDefault="00D65F30">
      <w:pPr>
        <w:spacing w:line="400" w:lineRule="exact"/>
        <w:ind w:firstLineChars="200" w:firstLine="480"/>
        <w:rPr>
          <w:rFonts w:eastAsia="仿宋_GB2312"/>
          <w:sz w:val="24"/>
        </w:rPr>
      </w:pPr>
    </w:p>
    <w:p w14:paraId="6A5D4110" w14:textId="77777777" w:rsidR="00002827" w:rsidRPr="004A7F2F" w:rsidRDefault="00002827">
      <w:pPr>
        <w:spacing w:line="400" w:lineRule="exact"/>
        <w:rPr>
          <w:rFonts w:eastAsia="仿宋_GB2312"/>
          <w:sz w:val="24"/>
        </w:rPr>
      </w:pPr>
    </w:p>
    <w:p w14:paraId="1695EBCA" w14:textId="77777777" w:rsidR="00002827" w:rsidRPr="004A7F2F" w:rsidRDefault="00002827">
      <w:pPr>
        <w:spacing w:line="400" w:lineRule="exact"/>
        <w:rPr>
          <w:rFonts w:eastAsia="仿宋_GB2312"/>
          <w:sz w:val="24"/>
        </w:rPr>
      </w:pPr>
    </w:p>
    <w:p w14:paraId="10836A38" w14:textId="77777777" w:rsidR="00002827" w:rsidRPr="004A7F2F" w:rsidRDefault="00002827">
      <w:pPr>
        <w:spacing w:line="400" w:lineRule="exact"/>
        <w:rPr>
          <w:rFonts w:eastAsia="仿宋_GB2312"/>
          <w:sz w:val="24"/>
        </w:rPr>
      </w:pPr>
    </w:p>
    <w:p w14:paraId="1C8EA4E9" w14:textId="77777777" w:rsidR="00002827" w:rsidRPr="004A7F2F" w:rsidRDefault="00FD419E">
      <w:pPr>
        <w:tabs>
          <w:tab w:val="left" w:leader="underscore" w:pos="3600"/>
          <w:tab w:val="left" w:leader="underscore" w:pos="5400"/>
        </w:tabs>
        <w:spacing w:line="400" w:lineRule="exact"/>
        <w:ind w:firstLineChars="200" w:firstLine="480"/>
        <w:rPr>
          <w:rFonts w:eastAsia="仿宋_GB2312"/>
          <w:sz w:val="24"/>
        </w:rPr>
      </w:pPr>
      <w:r w:rsidRPr="004A7F2F">
        <w:rPr>
          <w:rFonts w:eastAsia="仿宋_GB2312"/>
          <w:sz w:val="24"/>
        </w:rPr>
        <w:t>供应商（盖单位章）：</w:t>
      </w:r>
    </w:p>
    <w:p w14:paraId="27594BD3" w14:textId="77777777" w:rsidR="00002827" w:rsidRPr="004A7F2F" w:rsidRDefault="00FD419E">
      <w:pPr>
        <w:tabs>
          <w:tab w:val="left" w:leader="underscore" w:pos="3600"/>
          <w:tab w:val="left" w:leader="underscore" w:pos="5400"/>
        </w:tabs>
        <w:spacing w:line="400" w:lineRule="exact"/>
        <w:ind w:firstLineChars="200" w:firstLine="480"/>
        <w:rPr>
          <w:rFonts w:eastAsia="仿宋_GB2312"/>
          <w:sz w:val="24"/>
        </w:rPr>
      </w:pPr>
      <w:r w:rsidRPr="004A7F2F">
        <w:rPr>
          <w:rFonts w:eastAsia="仿宋_GB2312"/>
          <w:sz w:val="24"/>
        </w:rPr>
        <w:t>法定代表人或其委托代理人（签字或盖章）：</w:t>
      </w:r>
    </w:p>
    <w:p w14:paraId="27BE9494" w14:textId="77777777" w:rsidR="00002827" w:rsidRPr="004A7F2F" w:rsidRDefault="00FD419E">
      <w:pPr>
        <w:tabs>
          <w:tab w:val="left" w:leader="underscore" w:pos="3600"/>
          <w:tab w:val="left" w:leader="underscore" w:pos="5400"/>
        </w:tabs>
        <w:spacing w:line="400" w:lineRule="exact"/>
        <w:ind w:firstLineChars="200" w:firstLine="480"/>
        <w:rPr>
          <w:rFonts w:eastAsia="仿宋_GB2312"/>
          <w:sz w:val="24"/>
        </w:rPr>
      </w:pPr>
      <w:r w:rsidRPr="004A7F2F">
        <w:rPr>
          <w:rFonts w:eastAsia="仿宋_GB2312"/>
          <w:sz w:val="24"/>
        </w:rPr>
        <w:t>日期：</w:t>
      </w:r>
      <w:r w:rsidRPr="004A7F2F">
        <w:rPr>
          <w:rFonts w:eastAsia="仿宋_GB2312"/>
          <w:sz w:val="24"/>
          <w:u w:val="single"/>
        </w:rPr>
        <w:t xml:space="preserve">          </w:t>
      </w:r>
      <w:r w:rsidRPr="004A7F2F">
        <w:rPr>
          <w:rFonts w:eastAsia="仿宋_GB2312"/>
          <w:sz w:val="24"/>
        </w:rPr>
        <w:t>年</w:t>
      </w:r>
      <w:r w:rsidRPr="004A7F2F">
        <w:rPr>
          <w:rFonts w:eastAsia="仿宋_GB2312"/>
          <w:sz w:val="24"/>
          <w:u w:val="single"/>
        </w:rPr>
        <w:t xml:space="preserve">      </w:t>
      </w:r>
      <w:r w:rsidRPr="004A7F2F">
        <w:rPr>
          <w:rFonts w:eastAsia="仿宋_GB2312"/>
          <w:sz w:val="24"/>
        </w:rPr>
        <w:t>月</w:t>
      </w:r>
      <w:r w:rsidRPr="004A7F2F">
        <w:rPr>
          <w:rFonts w:eastAsia="仿宋_GB2312"/>
          <w:sz w:val="24"/>
          <w:u w:val="single"/>
        </w:rPr>
        <w:t xml:space="preserve">      </w:t>
      </w:r>
      <w:r w:rsidRPr="004A7F2F">
        <w:rPr>
          <w:rFonts w:eastAsia="仿宋_GB2312"/>
          <w:sz w:val="24"/>
        </w:rPr>
        <w:t>日</w:t>
      </w:r>
    </w:p>
    <w:p w14:paraId="5556AAB6" w14:textId="77777777" w:rsidR="00002827" w:rsidRPr="004A7F2F" w:rsidRDefault="00FD419E">
      <w:pPr>
        <w:widowControl/>
        <w:jc w:val="left"/>
        <w:rPr>
          <w:rFonts w:eastAsia="仿宋_GB2312"/>
          <w:sz w:val="24"/>
        </w:rPr>
      </w:pPr>
      <w:r w:rsidRPr="004A7F2F">
        <w:rPr>
          <w:rFonts w:eastAsia="仿宋_GB2312"/>
          <w:sz w:val="24"/>
        </w:rPr>
        <w:br w:type="page"/>
      </w:r>
    </w:p>
    <w:p w14:paraId="78DFE3C0" w14:textId="77777777" w:rsidR="00002827" w:rsidRPr="004A7F2F" w:rsidRDefault="00FD419E">
      <w:pPr>
        <w:pStyle w:val="5"/>
        <w:spacing w:before="0" w:afterLines="50" w:after="120" w:line="360" w:lineRule="auto"/>
        <w:rPr>
          <w:rFonts w:eastAsia="仿宋_GB2312"/>
        </w:rPr>
      </w:pPr>
      <w:bookmarkStart w:id="1938" w:name="_Toc404614336"/>
      <w:bookmarkStart w:id="1939" w:name="_Toc428172988"/>
      <w:r w:rsidRPr="004A7F2F">
        <w:rPr>
          <w:rFonts w:eastAsia="仿宋_GB2312"/>
        </w:rPr>
        <w:lastRenderedPageBreak/>
        <w:t>四、项目管理机构</w:t>
      </w:r>
      <w:bookmarkEnd w:id="1938"/>
      <w:bookmarkEnd w:id="1939"/>
    </w:p>
    <w:p w14:paraId="40314292" w14:textId="77777777" w:rsidR="00002827" w:rsidRPr="004A7F2F" w:rsidRDefault="00FD419E">
      <w:pPr>
        <w:spacing w:line="360" w:lineRule="auto"/>
        <w:rPr>
          <w:rFonts w:eastAsia="仿宋_GB2312"/>
          <w:b/>
        </w:rPr>
      </w:pPr>
      <w:bookmarkStart w:id="1940" w:name="_Toc404614337"/>
      <w:bookmarkStart w:id="1941" w:name="_Toc415600088"/>
      <w:bookmarkStart w:id="1942" w:name="_Toc179632824"/>
      <w:bookmarkStart w:id="1943" w:name="_Toc241459832"/>
      <w:bookmarkStart w:id="1944" w:name="_Toc342296589"/>
      <w:bookmarkStart w:id="1945" w:name="_Toc152045804"/>
      <w:bookmarkStart w:id="1946" w:name="_Toc152042593"/>
      <w:bookmarkStart w:id="1947" w:name="_Toc428172989"/>
      <w:bookmarkStart w:id="1948" w:name="_Toc144974872"/>
      <w:r w:rsidRPr="004A7F2F">
        <w:rPr>
          <w:rFonts w:eastAsia="仿宋_GB2312"/>
          <w:b/>
        </w:rPr>
        <w:t>（一）项目管理机构组成表</w:t>
      </w:r>
      <w:bookmarkEnd w:id="1940"/>
      <w:bookmarkEnd w:id="1941"/>
      <w:bookmarkEnd w:id="1942"/>
      <w:bookmarkEnd w:id="1943"/>
      <w:bookmarkEnd w:id="1944"/>
      <w:bookmarkEnd w:id="1945"/>
      <w:bookmarkEnd w:id="1946"/>
      <w:bookmarkEnd w:id="1947"/>
      <w:bookmarkEnd w:id="1948"/>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721"/>
        <w:gridCol w:w="720"/>
        <w:gridCol w:w="1081"/>
        <w:gridCol w:w="720"/>
        <w:gridCol w:w="721"/>
        <w:gridCol w:w="720"/>
        <w:gridCol w:w="2524"/>
        <w:gridCol w:w="669"/>
      </w:tblGrid>
      <w:tr w:rsidR="00002827" w:rsidRPr="004A7F2F" w14:paraId="2CCD0D79" w14:textId="77777777">
        <w:trPr>
          <w:cantSplit/>
        </w:trPr>
        <w:tc>
          <w:tcPr>
            <w:tcW w:w="652" w:type="dxa"/>
            <w:vMerge w:val="restart"/>
            <w:vAlign w:val="center"/>
          </w:tcPr>
          <w:p w14:paraId="3CD3C4C3" w14:textId="77777777" w:rsidR="00002827" w:rsidRPr="004A7F2F" w:rsidRDefault="00FD419E">
            <w:pPr>
              <w:spacing w:line="440" w:lineRule="exact"/>
              <w:jc w:val="center"/>
              <w:rPr>
                <w:rFonts w:eastAsia="仿宋_GB2312"/>
                <w:szCs w:val="21"/>
              </w:rPr>
            </w:pPr>
            <w:r w:rsidRPr="004A7F2F">
              <w:rPr>
                <w:rFonts w:eastAsia="仿宋_GB2312"/>
                <w:szCs w:val="21"/>
              </w:rPr>
              <w:t>职务</w:t>
            </w:r>
          </w:p>
        </w:tc>
        <w:tc>
          <w:tcPr>
            <w:tcW w:w="721" w:type="dxa"/>
            <w:vMerge w:val="restart"/>
            <w:vAlign w:val="center"/>
          </w:tcPr>
          <w:p w14:paraId="233051FF" w14:textId="77777777" w:rsidR="00002827" w:rsidRPr="004A7F2F" w:rsidRDefault="00FD419E">
            <w:pPr>
              <w:spacing w:line="440" w:lineRule="exact"/>
              <w:jc w:val="center"/>
              <w:rPr>
                <w:rFonts w:eastAsia="仿宋_GB2312"/>
                <w:szCs w:val="21"/>
              </w:rPr>
            </w:pPr>
            <w:r w:rsidRPr="004A7F2F">
              <w:rPr>
                <w:rFonts w:eastAsia="仿宋_GB2312"/>
                <w:szCs w:val="21"/>
              </w:rPr>
              <w:t>姓名</w:t>
            </w:r>
          </w:p>
        </w:tc>
        <w:tc>
          <w:tcPr>
            <w:tcW w:w="720" w:type="dxa"/>
            <w:vMerge w:val="restart"/>
            <w:vAlign w:val="center"/>
          </w:tcPr>
          <w:p w14:paraId="0FC65F5C" w14:textId="77777777" w:rsidR="00002827" w:rsidRPr="004A7F2F" w:rsidRDefault="00FD419E">
            <w:pPr>
              <w:spacing w:line="440" w:lineRule="exact"/>
              <w:jc w:val="center"/>
              <w:rPr>
                <w:rFonts w:eastAsia="仿宋_GB2312"/>
                <w:szCs w:val="21"/>
              </w:rPr>
            </w:pPr>
            <w:r w:rsidRPr="004A7F2F">
              <w:rPr>
                <w:rFonts w:eastAsia="仿宋_GB2312"/>
                <w:szCs w:val="21"/>
              </w:rPr>
              <w:t>职称</w:t>
            </w:r>
          </w:p>
        </w:tc>
        <w:tc>
          <w:tcPr>
            <w:tcW w:w="5766" w:type="dxa"/>
            <w:gridSpan w:val="5"/>
            <w:vAlign w:val="center"/>
          </w:tcPr>
          <w:p w14:paraId="4844F6FB" w14:textId="77777777" w:rsidR="00002827" w:rsidRPr="004A7F2F" w:rsidRDefault="00FD419E">
            <w:pPr>
              <w:spacing w:line="440" w:lineRule="exact"/>
              <w:jc w:val="center"/>
              <w:rPr>
                <w:rFonts w:eastAsia="仿宋_GB2312"/>
                <w:szCs w:val="21"/>
              </w:rPr>
            </w:pPr>
            <w:r w:rsidRPr="004A7F2F">
              <w:rPr>
                <w:rFonts w:eastAsia="仿宋_GB2312"/>
                <w:szCs w:val="21"/>
              </w:rPr>
              <w:t>执业或职业资格证明</w:t>
            </w:r>
          </w:p>
        </w:tc>
        <w:tc>
          <w:tcPr>
            <w:tcW w:w="669" w:type="dxa"/>
            <w:vAlign w:val="center"/>
          </w:tcPr>
          <w:p w14:paraId="18C3DB9E" w14:textId="77777777" w:rsidR="00002827" w:rsidRPr="004A7F2F" w:rsidRDefault="00FD419E">
            <w:pPr>
              <w:spacing w:line="440" w:lineRule="exact"/>
              <w:jc w:val="center"/>
              <w:rPr>
                <w:rFonts w:eastAsia="仿宋_GB2312"/>
                <w:szCs w:val="21"/>
              </w:rPr>
            </w:pPr>
            <w:r w:rsidRPr="004A7F2F">
              <w:rPr>
                <w:rFonts w:eastAsia="仿宋_GB2312"/>
                <w:szCs w:val="21"/>
              </w:rPr>
              <w:t>备注</w:t>
            </w:r>
          </w:p>
        </w:tc>
      </w:tr>
      <w:tr w:rsidR="00002827" w:rsidRPr="004A7F2F" w14:paraId="4D9DA323" w14:textId="77777777">
        <w:trPr>
          <w:cantSplit/>
        </w:trPr>
        <w:tc>
          <w:tcPr>
            <w:tcW w:w="652" w:type="dxa"/>
            <w:vMerge/>
            <w:vAlign w:val="center"/>
          </w:tcPr>
          <w:p w14:paraId="518AA2F6" w14:textId="77777777" w:rsidR="00002827" w:rsidRPr="004A7F2F" w:rsidRDefault="00002827">
            <w:pPr>
              <w:spacing w:line="440" w:lineRule="exact"/>
              <w:jc w:val="center"/>
              <w:rPr>
                <w:rFonts w:eastAsia="仿宋_GB2312"/>
                <w:szCs w:val="21"/>
              </w:rPr>
            </w:pPr>
          </w:p>
        </w:tc>
        <w:tc>
          <w:tcPr>
            <w:tcW w:w="721" w:type="dxa"/>
            <w:vMerge/>
            <w:vAlign w:val="center"/>
          </w:tcPr>
          <w:p w14:paraId="4E9AA68F" w14:textId="77777777" w:rsidR="00002827" w:rsidRPr="004A7F2F" w:rsidRDefault="00002827">
            <w:pPr>
              <w:spacing w:line="440" w:lineRule="exact"/>
              <w:jc w:val="center"/>
              <w:rPr>
                <w:rFonts w:eastAsia="仿宋_GB2312"/>
                <w:szCs w:val="21"/>
              </w:rPr>
            </w:pPr>
          </w:p>
        </w:tc>
        <w:tc>
          <w:tcPr>
            <w:tcW w:w="720" w:type="dxa"/>
            <w:vMerge/>
            <w:vAlign w:val="center"/>
          </w:tcPr>
          <w:p w14:paraId="1DF4AB12" w14:textId="77777777" w:rsidR="00002827" w:rsidRPr="004A7F2F" w:rsidRDefault="00002827">
            <w:pPr>
              <w:spacing w:line="440" w:lineRule="exact"/>
              <w:jc w:val="center"/>
              <w:rPr>
                <w:rFonts w:eastAsia="仿宋_GB2312"/>
                <w:szCs w:val="21"/>
              </w:rPr>
            </w:pPr>
          </w:p>
        </w:tc>
        <w:tc>
          <w:tcPr>
            <w:tcW w:w="1081" w:type="dxa"/>
            <w:vAlign w:val="center"/>
          </w:tcPr>
          <w:p w14:paraId="4E539353" w14:textId="77777777" w:rsidR="00002827" w:rsidRPr="004A7F2F" w:rsidRDefault="00FD419E">
            <w:pPr>
              <w:spacing w:line="440" w:lineRule="exact"/>
              <w:jc w:val="center"/>
              <w:rPr>
                <w:rFonts w:eastAsia="仿宋_GB2312"/>
                <w:szCs w:val="21"/>
              </w:rPr>
            </w:pPr>
            <w:r w:rsidRPr="004A7F2F">
              <w:rPr>
                <w:rFonts w:eastAsia="仿宋_GB2312"/>
                <w:szCs w:val="21"/>
              </w:rPr>
              <w:t>证书名称</w:t>
            </w:r>
          </w:p>
        </w:tc>
        <w:tc>
          <w:tcPr>
            <w:tcW w:w="720" w:type="dxa"/>
            <w:vAlign w:val="center"/>
          </w:tcPr>
          <w:p w14:paraId="7747C36C" w14:textId="77777777" w:rsidR="00002827" w:rsidRPr="004A7F2F" w:rsidRDefault="00FD419E">
            <w:pPr>
              <w:spacing w:line="440" w:lineRule="exact"/>
              <w:jc w:val="center"/>
              <w:rPr>
                <w:rFonts w:eastAsia="仿宋_GB2312"/>
                <w:szCs w:val="21"/>
              </w:rPr>
            </w:pPr>
            <w:r w:rsidRPr="004A7F2F">
              <w:rPr>
                <w:rFonts w:eastAsia="仿宋_GB2312"/>
                <w:szCs w:val="21"/>
              </w:rPr>
              <w:t>级别</w:t>
            </w:r>
          </w:p>
        </w:tc>
        <w:tc>
          <w:tcPr>
            <w:tcW w:w="721" w:type="dxa"/>
            <w:vAlign w:val="center"/>
          </w:tcPr>
          <w:p w14:paraId="1720F222" w14:textId="77777777" w:rsidR="00002827" w:rsidRPr="004A7F2F" w:rsidRDefault="00FD419E">
            <w:pPr>
              <w:spacing w:line="440" w:lineRule="exact"/>
              <w:jc w:val="center"/>
              <w:rPr>
                <w:rFonts w:eastAsia="仿宋_GB2312"/>
                <w:szCs w:val="21"/>
              </w:rPr>
            </w:pPr>
            <w:r w:rsidRPr="004A7F2F">
              <w:rPr>
                <w:rFonts w:eastAsia="仿宋_GB2312"/>
                <w:szCs w:val="21"/>
              </w:rPr>
              <w:t>证号</w:t>
            </w:r>
          </w:p>
        </w:tc>
        <w:tc>
          <w:tcPr>
            <w:tcW w:w="720" w:type="dxa"/>
            <w:vAlign w:val="center"/>
          </w:tcPr>
          <w:p w14:paraId="65F5CB68" w14:textId="77777777" w:rsidR="00002827" w:rsidRPr="004A7F2F" w:rsidRDefault="00FD419E">
            <w:pPr>
              <w:spacing w:line="440" w:lineRule="exact"/>
              <w:jc w:val="center"/>
              <w:rPr>
                <w:rFonts w:eastAsia="仿宋_GB2312"/>
                <w:szCs w:val="21"/>
              </w:rPr>
            </w:pPr>
            <w:r w:rsidRPr="004A7F2F">
              <w:rPr>
                <w:rFonts w:eastAsia="仿宋_GB2312"/>
                <w:szCs w:val="21"/>
              </w:rPr>
              <w:t>专业</w:t>
            </w:r>
          </w:p>
        </w:tc>
        <w:tc>
          <w:tcPr>
            <w:tcW w:w="2524" w:type="dxa"/>
            <w:vAlign w:val="center"/>
          </w:tcPr>
          <w:p w14:paraId="21893272" w14:textId="77777777" w:rsidR="00002827" w:rsidRPr="004A7F2F" w:rsidRDefault="00FD419E">
            <w:pPr>
              <w:spacing w:line="440" w:lineRule="exact"/>
              <w:jc w:val="center"/>
              <w:rPr>
                <w:rFonts w:eastAsia="仿宋_GB2312"/>
                <w:szCs w:val="21"/>
              </w:rPr>
            </w:pPr>
            <w:r w:rsidRPr="004A7F2F">
              <w:rPr>
                <w:rFonts w:eastAsia="仿宋_GB2312"/>
                <w:szCs w:val="21"/>
              </w:rPr>
              <w:t>养老保险</w:t>
            </w:r>
          </w:p>
        </w:tc>
        <w:tc>
          <w:tcPr>
            <w:tcW w:w="669" w:type="dxa"/>
            <w:vAlign w:val="center"/>
          </w:tcPr>
          <w:p w14:paraId="2760F4D7" w14:textId="77777777" w:rsidR="00002827" w:rsidRPr="004A7F2F" w:rsidRDefault="00002827">
            <w:pPr>
              <w:spacing w:line="440" w:lineRule="exact"/>
              <w:jc w:val="center"/>
              <w:rPr>
                <w:rFonts w:eastAsia="仿宋_GB2312"/>
                <w:szCs w:val="21"/>
              </w:rPr>
            </w:pPr>
          </w:p>
        </w:tc>
      </w:tr>
      <w:tr w:rsidR="00002827" w:rsidRPr="004A7F2F" w14:paraId="7C5F5CA0" w14:textId="77777777">
        <w:tc>
          <w:tcPr>
            <w:tcW w:w="652" w:type="dxa"/>
            <w:vAlign w:val="center"/>
          </w:tcPr>
          <w:p w14:paraId="3388570C" w14:textId="77777777" w:rsidR="00002827" w:rsidRPr="004A7F2F" w:rsidRDefault="00002827">
            <w:pPr>
              <w:spacing w:line="440" w:lineRule="exact"/>
              <w:jc w:val="center"/>
              <w:rPr>
                <w:rFonts w:eastAsia="仿宋_GB2312"/>
                <w:szCs w:val="21"/>
              </w:rPr>
            </w:pPr>
          </w:p>
        </w:tc>
        <w:tc>
          <w:tcPr>
            <w:tcW w:w="721" w:type="dxa"/>
            <w:vAlign w:val="center"/>
          </w:tcPr>
          <w:p w14:paraId="10803F54" w14:textId="77777777" w:rsidR="00002827" w:rsidRPr="004A7F2F" w:rsidRDefault="00002827">
            <w:pPr>
              <w:spacing w:line="440" w:lineRule="exact"/>
              <w:jc w:val="center"/>
              <w:rPr>
                <w:rFonts w:eastAsia="仿宋_GB2312"/>
                <w:szCs w:val="21"/>
              </w:rPr>
            </w:pPr>
          </w:p>
        </w:tc>
        <w:tc>
          <w:tcPr>
            <w:tcW w:w="720" w:type="dxa"/>
            <w:vAlign w:val="center"/>
          </w:tcPr>
          <w:p w14:paraId="230A366F" w14:textId="77777777" w:rsidR="00002827" w:rsidRPr="004A7F2F" w:rsidRDefault="00002827">
            <w:pPr>
              <w:spacing w:line="440" w:lineRule="exact"/>
              <w:jc w:val="center"/>
              <w:rPr>
                <w:rFonts w:eastAsia="仿宋_GB2312"/>
                <w:szCs w:val="21"/>
              </w:rPr>
            </w:pPr>
          </w:p>
        </w:tc>
        <w:tc>
          <w:tcPr>
            <w:tcW w:w="1081" w:type="dxa"/>
            <w:vAlign w:val="center"/>
          </w:tcPr>
          <w:p w14:paraId="59D70DA6" w14:textId="77777777" w:rsidR="00002827" w:rsidRPr="004A7F2F" w:rsidRDefault="00002827">
            <w:pPr>
              <w:spacing w:line="440" w:lineRule="exact"/>
              <w:jc w:val="center"/>
              <w:rPr>
                <w:rFonts w:eastAsia="仿宋_GB2312"/>
                <w:szCs w:val="21"/>
              </w:rPr>
            </w:pPr>
          </w:p>
        </w:tc>
        <w:tc>
          <w:tcPr>
            <w:tcW w:w="720" w:type="dxa"/>
            <w:vAlign w:val="center"/>
          </w:tcPr>
          <w:p w14:paraId="2A338487" w14:textId="77777777" w:rsidR="00002827" w:rsidRPr="004A7F2F" w:rsidRDefault="00002827">
            <w:pPr>
              <w:spacing w:line="440" w:lineRule="exact"/>
              <w:jc w:val="center"/>
              <w:rPr>
                <w:rFonts w:eastAsia="仿宋_GB2312"/>
                <w:szCs w:val="21"/>
              </w:rPr>
            </w:pPr>
          </w:p>
        </w:tc>
        <w:tc>
          <w:tcPr>
            <w:tcW w:w="721" w:type="dxa"/>
            <w:vAlign w:val="center"/>
          </w:tcPr>
          <w:p w14:paraId="1570061D" w14:textId="77777777" w:rsidR="00002827" w:rsidRPr="004A7F2F" w:rsidRDefault="00002827">
            <w:pPr>
              <w:spacing w:line="440" w:lineRule="exact"/>
              <w:jc w:val="center"/>
              <w:rPr>
                <w:rFonts w:eastAsia="仿宋_GB2312"/>
                <w:szCs w:val="21"/>
              </w:rPr>
            </w:pPr>
          </w:p>
        </w:tc>
        <w:tc>
          <w:tcPr>
            <w:tcW w:w="720" w:type="dxa"/>
            <w:vAlign w:val="center"/>
          </w:tcPr>
          <w:p w14:paraId="05A73C90" w14:textId="77777777" w:rsidR="00002827" w:rsidRPr="004A7F2F" w:rsidRDefault="00002827">
            <w:pPr>
              <w:spacing w:line="440" w:lineRule="exact"/>
              <w:jc w:val="center"/>
              <w:rPr>
                <w:rFonts w:eastAsia="仿宋_GB2312"/>
                <w:szCs w:val="21"/>
              </w:rPr>
            </w:pPr>
          </w:p>
        </w:tc>
        <w:tc>
          <w:tcPr>
            <w:tcW w:w="2524" w:type="dxa"/>
            <w:vAlign w:val="center"/>
          </w:tcPr>
          <w:p w14:paraId="7BCB125C" w14:textId="77777777" w:rsidR="00002827" w:rsidRPr="004A7F2F" w:rsidRDefault="00002827">
            <w:pPr>
              <w:spacing w:line="440" w:lineRule="exact"/>
              <w:jc w:val="center"/>
              <w:rPr>
                <w:rFonts w:eastAsia="仿宋_GB2312"/>
                <w:szCs w:val="21"/>
              </w:rPr>
            </w:pPr>
          </w:p>
        </w:tc>
        <w:tc>
          <w:tcPr>
            <w:tcW w:w="669" w:type="dxa"/>
            <w:vAlign w:val="center"/>
          </w:tcPr>
          <w:p w14:paraId="388C6083" w14:textId="77777777" w:rsidR="00002827" w:rsidRPr="004A7F2F" w:rsidRDefault="00002827">
            <w:pPr>
              <w:spacing w:line="440" w:lineRule="exact"/>
              <w:jc w:val="center"/>
              <w:rPr>
                <w:rFonts w:eastAsia="仿宋_GB2312"/>
                <w:szCs w:val="21"/>
              </w:rPr>
            </w:pPr>
          </w:p>
        </w:tc>
      </w:tr>
      <w:tr w:rsidR="00002827" w:rsidRPr="004A7F2F" w14:paraId="4EA4C362" w14:textId="77777777">
        <w:tc>
          <w:tcPr>
            <w:tcW w:w="652" w:type="dxa"/>
          </w:tcPr>
          <w:p w14:paraId="71715A90" w14:textId="77777777" w:rsidR="00002827" w:rsidRPr="004A7F2F" w:rsidRDefault="00002827">
            <w:pPr>
              <w:spacing w:line="440" w:lineRule="exact"/>
              <w:jc w:val="center"/>
              <w:rPr>
                <w:rFonts w:eastAsia="仿宋_GB2312"/>
                <w:szCs w:val="21"/>
              </w:rPr>
            </w:pPr>
          </w:p>
        </w:tc>
        <w:tc>
          <w:tcPr>
            <w:tcW w:w="721" w:type="dxa"/>
          </w:tcPr>
          <w:p w14:paraId="24AC2AA5" w14:textId="77777777" w:rsidR="00002827" w:rsidRPr="004A7F2F" w:rsidRDefault="00002827">
            <w:pPr>
              <w:spacing w:line="440" w:lineRule="exact"/>
              <w:jc w:val="center"/>
              <w:rPr>
                <w:rFonts w:eastAsia="仿宋_GB2312"/>
                <w:szCs w:val="21"/>
              </w:rPr>
            </w:pPr>
          </w:p>
        </w:tc>
        <w:tc>
          <w:tcPr>
            <w:tcW w:w="720" w:type="dxa"/>
          </w:tcPr>
          <w:p w14:paraId="7BECB7CE" w14:textId="77777777" w:rsidR="00002827" w:rsidRPr="004A7F2F" w:rsidRDefault="00002827">
            <w:pPr>
              <w:spacing w:line="440" w:lineRule="exact"/>
              <w:jc w:val="center"/>
              <w:rPr>
                <w:rFonts w:eastAsia="仿宋_GB2312"/>
                <w:szCs w:val="21"/>
              </w:rPr>
            </w:pPr>
          </w:p>
        </w:tc>
        <w:tc>
          <w:tcPr>
            <w:tcW w:w="1081" w:type="dxa"/>
          </w:tcPr>
          <w:p w14:paraId="43545F0F" w14:textId="77777777" w:rsidR="00002827" w:rsidRPr="004A7F2F" w:rsidRDefault="00002827">
            <w:pPr>
              <w:spacing w:line="440" w:lineRule="exact"/>
              <w:jc w:val="center"/>
              <w:rPr>
                <w:rFonts w:eastAsia="仿宋_GB2312"/>
                <w:szCs w:val="21"/>
              </w:rPr>
            </w:pPr>
          </w:p>
        </w:tc>
        <w:tc>
          <w:tcPr>
            <w:tcW w:w="720" w:type="dxa"/>
          </w:tcPr>
          <w:p w14:paraId="16CF9ACB" w14:textId="77777777" w:rsidR="00002827" w:rsidRPr="004A7F2F" w:rsidRDefault="00002827">
            <w:pPr>
              <w:spacing w:line="440" w:lineRule="exact"/>
              <w:jc w:val="center"/>
              <w:rPr>
                <w:rFonts w:eastAsia="仿宋_GB2312"/>
                <w:szCs w:val="21"/>
              </w:rPr>
            </w:pPr>
          </w:p>
        </w:tc>
        <w:tc>
          <w:tcPr>
            <w:tcW w:w="721" w:type="dxa"/>
          </w:tcPr>
          <w:p w14:paraId="35721724" w14:textId="77777777" w:rsidR="00002827" w:rsidRPr="004A7F2F" w:rsidRDefault="00002827">
            <w:pPr>
              <w:spacing w:line="440" w:lineRule="exact"/>
              <w:jc w:val="center"/>
              <w:rPr>
                <w:rFonts w:eastAsia="仿宋_GB2312"/>
                <w:szCs w:val="21"/>
              </w:rPr>
            </w:pPr>
          </w:p>
        </w:tc>
        <w:tc>
          <w:tcPr>
            <w:tcW w:w="720" w:type="dxa"/>
          </w:tcPr>
          <w:p w14:paraId="74EE9F29" w14:textId="77777777" w:rsidR="00002827" w:rsidRPr="004A7F2F" w:rsidRDefault="00002827">
            <w:pPr>
              <w:spacing w:line="440" w:lineRule="exact"/>
              <w:jc w:val="center"/>
              <w:rPr>
                <w:rFonts w:eastAsia="仿宋_GB2312"/>
                <w:szCs w:val="21"/>
              </w:rPr>
            </w:pPr>
          </w:p>
        </w:tc>
        <w:tc>
          <w:tcPr>
            <w:tcW w:w="2524" w:type="dxa"/>
          </w:tcPr>
          <w:p w14:paraId="015CD4FF" w14:textId="77777777" w:rsidR="00002827" w:rsidRPr="004A7F2F" w:rsidRDefault="00002827">
            <w:pPr>
              <w:spacing w:line="440" w:lineRule="exact"/>
              <w:jc w:val="center"/>
              <w:rPr>
                <w:rFonts w:eastAsia="仿宋_GB2312"/>
                <w:szCs w:val="21"/>
              </w:rPr>
            </w:pPr>
          </w:p>
        </w:tc>
        <w:tc>
          <w:tcPr>
            <w:tcW w:w="669" w:type="dxa"/>
          </w:tcPr>
          <w:p w14:paraId="6163D9BB" w14:textId="77777777" w:rsidR="00002827" w:rsidRPr="004A7F2F" w:rsidRDefault="00002827">
            <w:pPr>
              <w:spacing w:line="440" w:lineRule="exact"/>
              <w:jc w:val="center"/>
              <w:rPr>
                <w:rFonts w:eastAsia="仿宋_GB2312"/>
                <w:szCs w:val="21"/>
              </w:rPr>
            </w:pPr>
          </w:p>
        </w:tc>
      </w:tr>
      <w:tr w:rsidR="00002827" w:rsidRPr="004A7F2F" w14:paraId="1FD642DB" w14:textId="77777777">
        <w:tc>
          <w:tcPr>
            <w:tcW w:w="652" w:type="dxa"/>
          </w:tcPr>
          <w:p w14:paraId="21E873D9" w14:textId="77777777" w:rsidR="00002827" w:rsidRPr="004A7F2F" w:rsidRDefault="00002827">
            <w:pPr>
              <w:spacing w:line="440" w:lineRule="exact"/>
              <w:jc w:val="center"/>
              <w:rPr>
                <w:rFonts w:eastAsia="仿宋_GB2312"/>
                <w:szCs w:val="21"/>
              </w:rPr>
            </w:pPr>
          </w:p>
        </w:tc>
        <w:tc>
          <w:tcPr>
            <w:tcW w:w="721" w:type="dxa"/>
          </w:tcPr>
          <w:p w14:paraId="6DB11F3A" w14:textId="77777777" w:rsidR="00002827" w:rsidRPr="004A7F2F" w:rsidRDefault="00002827">
            <w:pPr>
              <w:spacing w:line="440" w:lineRule="exact"/>
              <w:jc w:val="center"/>
              <w:rPr>
                <w:rFonts w:eastAsia="仿宋_GB2312"/>
                <w:szCs w:val="21"/>
              </w:rPr>
            </w:pPr>
          </w:p>
        </w:tc>
        <w:tc>
          <w:tcPr>
            <w:tcW w:w="720" w:type="dxa"/>
          </w:tcPr>
          <w:p w14:paraId="3F07D447" w14:textId="77777777" w:rsidR="00002827" w:rsidRPr="004A7F2F" w:rsidRDefault="00002827">
            <w:pPr>
              <w:spacing w:line="440" w:lineRule="exact"/>
              <w:jc w:val="center"/>
              <w:rPr>
                <w:rFonts w:eastAsia="仿宋_GB2312"/>
                <w:szCs w:val="21"/>
              </w:rPr>
            </w:pPr>
          </w:p>
        </w:tc>
        <w:tc>
          <w:tcPr>
            <w:tcW w:w="1081" w:type="dxa"/>
          </w:tcPr>
          <w:p w14:paraId="2A678A53" w14:textId="77777777" w:rsidR="00002827" w:rsidRPr="004A7F2F" w:rsidRDefault="00002827">
            <w:pPr>
              <w:spacing w:line="440" w:lineRule="exact"/>
              <w:jc w:val="center"/>
              <w:rPr>
                <w:rFonts w:eastAsia="仿宋_GB2312"/>
                <w:szCs w:val="21"/>
              </w:rPr>
            </w:pPr>
          </w:p>
        </w:tc>
        <w:tc>
          <w:tcPr>
            <w:tcW w:w="720" w:type="dxa"/>
          </w:tcPr>
          <w:p w14:paraId="61326685" w14:textId="77777777" w:rsidR="00002827" w:rsidRPr="004A7F2F" w:rsidRDefault="00002827">
            <w:pPr>
              <w:spacing w:line="440" w:lineRule="exact"/>
              <w:jc w:val="center"/>
              <w:rPr>
                <w:rFonts w:eastAsia="仿宋_GB2312"/>
                <w:szCs w:val="21"/>
              </w:rPr>
            </w:pPr>
          </w:p>
        </w:tc>
        <w:tc>
          <w:tcPr>
            <w:tcW w:w="721" w:type="dxa"/>
          </w:tcPr>
          <w:p w14:paraId="6593EA62" w14:textId="77777777" w:rsidR="00002827" w:rsidRPr="004A7F2F" w:rsidRDefault="00002827">
            <w:pPr>
              <w:spacing w:line="440" w:lineRule="exact"/>
              <w:jc w:val="center"/>
              <w:rPr>
                <w:rFonts w:eastAsia="仿宋_GB2312"/>
                <w:szCs w:val="21"/>
              </w:rPr>
            </w:pPr>
          </w:p>
        </w:tc>
        <w:tc>
          <w:tcPr>
            <w:tcW w:w="720" w:type="dxa"/>
          </w:tcPr>
          <w:p w14:paraId="7693AB48" w14:textId="77777777" w:rsidR="00002827" w:rsidRPr="004A7F2F" w:rsidRDefault="00002827">
            <w:pPr>
              <w:spacing w:line="440" w:lineRule="exact"/>
              <w:jc w:val="center"/>
              <w:rPr>
                <w:rFonts w:eastAsia="仿宋_GB2312"/>
                <w:szCs w:val="21"/>
              </w:rPr>
            </w:pPr>
          </w:p>
        </w:tc>
        <w:tc>
          <w:tcPr>
            <w:tcW w:w="2524" w:type="dxa"/>
          </w:tcPr>
          <w:p w14:paraId="1A1EE8C3" w14:textId="77777777" w:rsidR="00002827" w:rsidRPr="004A7F2F" w:rsidRDefault="00002827">
            <w:pPr>
              <w:spacing w:line="440" w:lineRule="exact"/>
              <w:jc w:val="center"/>
              <w:rPr>
                <w:rFonts w:eastAsia="仿宋_GB2312"/>
                <w:szCs w:val="21"/>
              </w:rPr>
            </w:pPr>
          </w:p>
        </w:tc>
        <w:tc>
          <w:tcPr>
            <w:tcW w:w="669" w:type="dxa"/>
          </w:tcPr>
          <w:p w14:paraId="2ED44134" w14:textId="77777777" w:rsidR="00002827" w:rsidRPr="004A7F2F" w:rsidRDefault="00002827">
            <w:pPr>
              <w:spacing w:line="440" w:lineRule="exact"/>
              <w:jc w:val="center"/>
              <w:rPr>
                <w:rFonts w:eastAsia="仿宋_GB2312"/>
                <w:szCs w:val="21"/>
              </w:rPr>
            </w:pPr>
          </w:p>
        </w:tc>
      </w:tr>
      <w:tr w:rsidR="00002827" w:rsidRPr="004A7F2F" w14:paraId="5CBF7E70" w14:textId="77777777">
        <w:tc>
          <w:tcPr>
            <w:tcW w:w="652" w:type="dxa"/>
          </w:tcPr>
          <w:p w14:paraId="79CF92AA" w14:textId="77777777" w:rsidR="00002827" w:rsidRPr="004A7F2F" w:rsidRDefault="00002827">
            <w:pPr>
              <w:spacing w:line="440" w:lineRule="exact"/>
              <w:jc w:val="center"/>
              <w:rPr>
                <w:rFonts w:eastAsia="仿宋_GB2312"/>
                <w:szCs w:val="21"/>
              </w:rPr>
            </w:pPr>
          </w:p>
        </w:tc>
        <w:tc>
          <w:tcPr>
            <w:tcW w:w="721" w:type="dxa"/>
          </w:tcPr>
          <w:p w14:paraId="2B3A6C0F" w14:textId="77777777" w:rsidR="00002827" w:rsidRPr="004A7F2F" w:rsidRDefault="00002827">
            <w:pPr>
              <w:spacing w:line="440" w:lineRule="exact"/>
              <w:jc w:val="center"/>
              <w:rPr>
                <w:rFonts w:eastAsia="仿宋_GB2312"/>
                <w:szCs w:val="21"/>
              </w:rPr>
            </w:pPr>
          </w:p>
        </w:tc>
        <w:tc>
          <w:tcPr>
            <w:tcW w:w="720" w:type="dxa"/>
          </w:tcPr>
          <w:p w14:paraId="7B504F4A" w14:textId="77777777" w:rsidR="00002827" w:rsidRPr="004A7F2F" w:rsidRDefault="00002827">
            <w:pPr>
              <w:spacing w:line="440" w:lineRule="exact"/>
              <w:jc w:val="center"/>
              <w:rPr>
                <w:rFonts w:eastAsia="仿宋_GB2312"/>
                <w:szCs w:val="21"/>
              </w:rPr>
            </w:pPr>
          </w:p>
        </w:tc>
        <w:tc>
          <w:tcPr>
            <w:tcW w:w="1081" w:type="dxa"/>
          </w:tcPr>
          <w:p w14:paraId="52FED3E6" w14:textId="77777777" w:rsidR="00002827" w:rsidRPr="004A7F2F" w:rsidRDefault="00002827">
            <w:pPr>
              <w:spacing w:line="440" w:lineRule="exact"/>
              <w:jc w:val="center"/>
              <w:rPr>
                <w:rFonts w:eastAsia="仿宋_GB2312"/>
                <w:szCs w:val="21"/>
              </w:rPr>
            </w:pPr>
          </w:p>
        </w:tc>
        <w:tc>
          <w:tcPr>
            <w:tcW w:w="720" w:type="dxa"/>
          </w:tcPr>
          <w:p w14:paraId="15140EE0" w14:textId="77777777" w:rsidR="00002827" w:rsidRPr="004A7F2F" w:rsidRDefault="00002827">
            <w:pPr>
              <w:spacing w:line="440" w:lineRule="exact"/>
              <w:jc w:val="center"/>
              <w:rPr>
                <w:rFonts w:eastAsia="仿宋_GB2312"/>
                <w:szCs w:val="21"/>
              </w:rPr>
            </w:pPr>
          </w:p>
        </w:tc>
        <w:tc>
          <w:tcPr>
            <w:tcW w:w="721" w:type="dxa"/>
          </w:tcPr>
          <w:p w14:paraId="3D8B6591" w14:textId="77777777" w:rsidR="00002827" w:rsidRPr="004A7F2F" w:rsidRDefault="00002827">
            <w:pPr>
              <w:spacing w:line="440" w:lineRule="exact"/>
              <w:jc w:val="center"/>
              <w:rPr>
                <w:rFonts w:eastAsia="仿宋_GB2312"/>
                <w:szCs w:val="21"/>
              </w:rPr>
            </w:pPr>
          </w:p>
        </w:tc>
        <w:tc>
          <w:tcPr>
            <w:tcW w:w="720" w:type="dxa"/>
          </w:tcPr>
          <w:p w14:paraId="27C43C60" w14:textId="77777777" w:rsidR="00002827" w:rsidRPr="004A7F2F" w:rsidRDefault="00002827">
            <w:pPr>
              <w:spacing w:line="440" w:lineRule="exact"/>
              <w:jc w:val="center"/>
              <w:rPr>
                <w:rFonts w:eastAsia="仿宋_GB2312"/>
                <w:szCs w:val="21"/>
              </w:rPr>
            </w:pPr>
          </w:p>
        </w:tc>
        <w:tc>
          <w:tcPr>
            <w:tcW w:w="2524" w:type="dxa"/>
          </w:tcPr>
          <w:p w14:paraId="2E4CFA67" w14:textId="77777777" w:rsidR="00002827" w:rsidRPr="004A7F2F" w:rsidRDefault="00002827">
            <w:pPr>
              <w:spacing w:line="440" w:lineRule="exact"/>
              <w:jc w:val="center"/>
              <w:rPr>
                <w:rFonts w:eastAsia="仿宋_GB2312"/>
                <w:szCs w:val="21"/>
              </w:rPr>
            </w:pPr>
          </w:p>
        </w:tc>
        <w:tc>
          <w:tcPr>
            <w:tcW w:w="669" w:type="dxa"/>
          </w:tcPr>
          <w:p w14:paraId="5A2F1EDA" w14:textId="77777777" w:rsidR="00002827" w:rsidRPr="004A7F2F" w:rsidRDefault="00002827">
            <w:pPr>
              <w:spacing w:line="440" w:lineRule="exact"/>
              <w:jc w:val="center"/>
              <w:rPr>
                <w:rFonts w:eastAsia="仿宋_GB2312"/>
                <w:szCs w:val="21"/>
              </w:rPr>
            </w:pPr>
          </w:p>
        </w:tc>
      </w:tr>
      <w:tr w:rsidR="00002827" w:rsidRPr="004A7F2F" w14:paraId="3F1088DC" w14:textId="77777777">
        <w:tc>
          <w:tcPr>
            <w:tcW w:w="652" w:type="dxa"/>
          </w:tcPr>
          <w:p w14:paraId="39628872" w14:textId="77777777" w:rsidR="00002827" w:rsidRPr="004A7F2F" w:rsidRDefault="00002827">
            <w:pPr>
              <w:spacing w:line="440" w:lineRule="exact"/>
              <w:jc w:val="center"/>
              <w:rPr>
                <w:rFonts w:eastAsia="仿宋_GB2312"/>
                <w:szCs w:val="21"/>
              </w:rPr>
            </w:pPr>
          </w:p>
        </w:tc>
        <w:tc>
          <w:tcPr>
            <w:tcW w:w="721" w:type="dxa"/>
          </w:tcPr>
          <w:p w14:paraId="14195DA0" w14:textId="77777777" w:rsidR="00002827" w:rsidRPr="004A7F2F" w:rsidRDefault="00002827">
            <w:pPr>
              <w:spacing w:line="440" w:lineRule="exact"/>
              <w:jc w:val="center"/>
              <w:rPr>
                <w:rFonts w:eastAsia="仿宋_GB2312"/>
                <w:szCs w:val="21"/>
              </w:rPr>
            </w:pPr>
          </w:p>
        </w:tc>
        <w:tc>
          <w:tcPr>
            <w:tcW w:w="720" w:type="dxa"/>
          </w:tcPr>
          <w:p w14:paraId="2C297F4B" w14:textId="77777777" w:rsidR="00002827" w:rsidRPr="004A7F2F" w:rsidRDefault="00002827">
            <w:pPr>
              <w:spacing w:line="440" w:lineRule="exact"/>
              <w:jc w:val="center"/>
              <w:rPr>
                <w:rFonts w:eastAsia="仿宋_GB2312"/>
                <w:szCs w:val="21"/>
              </w:rPr>
            </w:pPr>
          </w:p>
        </w:tc>
        <w:tc>
          <w:tcPr>
            <w:tcW w:w="1081" w:type="dxa"/>
          </w:tcPr>
          <w:p w14:paraId="4F05349D" w14:textId="77777777" w:rsidR="00002827" w:rsidRPr="004A7F2F" w:rsidRDefault="00002827">
            <w:pPr>
              <w:spacing w:line="440" w:lineRule="exact"/>
              <w:jc w:val="center"/>
              <w:rPr>
                <w:rFonts w:eastAsia="仿宋_GB2312"/>
                <w:szCs w:val="21"/>
              </w:rPr>
            </w:pPr>
          </w:p>
        </w:tc>
        <w:tc>
          <w:tcPr>
            <w:tcW w:w="720" w:type="dxa"/>
          </w:tcPr>
          <w:p w14:paraId="15C0591C" w14:textId="77777777" w:rsidR="00002827" w:rsidRPr="004A7F2F" w:rsidRDefault="00002827">
            <w:pPr>
              <w:spacing w:line="440" w:lineRule="exact"/>
              <w:jc w:val="center"/>
              <w:rPr>
                <w:rFonts w:eastAsia="仿宋_GB2312"/>
                <w:szCs w:val="21"/>
              </w:rPr>
            </w:pPr>
          </w:p>
        </w:tc>
        <w:tc>
          <w:tcPr>
            <w:tcW w:w="721" w:type="dxa"/>
          </w:tcPr>
          <w:p w14:paraId="0F273422" w14:textId="77777777" w:rsidR="00002827" w:rsidRPr="004A7F2F" w:rsidRDefault="00002827">
            <w:pPr>
              <w:spacing w:line="440" w:lineRule="exact"/>
              <w:jc w:val="center"/>
              <w:rPr>
                <w:rFonts w:eastAsia="仿宋_GB2312"/>
                <w:szCs w:val="21"/>
              </w:rPr>
            </w:pPr>
          </w:p>
        </w:tc>
        <w:tc>
          <w:tcPr>
            <w:tcW w:w="720" w:type="dxa"/>
          </w:tcPr>
          <w:p w14:paraId="6E07AF3A" w14:textId="77777777" w:rsidR="00002827" w:rsidRPr="004A7F2F" w:rsidRDefault="00002827">
            <w:pPr>
              <w:spacing w:line="440" w:lineRule="exact"/>
              <w:jc w:val="center"/>
              <w:rPr>
                <w:rFonts w:eastAsia="仿宋_GB2312"/>
                <w:szCs w:val="21"/>
              </w:rPr>
            </w:pPr>
          </w:p>
        </w:tc>
        <w:tc>
          <w:tcPr>
            <w:tcW w:w="2524" w:type="dxa"/>
          </w:tcPr>
          <w:p w14:paraId="37DA2AB9" w14:textId="77777777" w:rsidR="00002827" w:rsidRPr="004A7F2F" w:rsidRDefault="00002827">
            <w:pPr>
              <w:spacing w:line="440" w:lineRule="exact"/>
              <w:jc w:val="center"/>
              <w:rPr>
                <w:rFonts w:eastAsia="仿宋_GB2312"/>
                <w:szCs w:val="21"/>
              </w:rPr>
            </w:pPr>
          </w:p>
        </w:tc>
        <w:tc>
          <w:tcPr>
            <w:tcW w:w="669" w:type="dxa"/>
          </w:tcPr>
          <w:p w14:paraId="47A5CF5A" w14:textId="77777777" w:rsidR="00002827" w:rsidRPr="004A7F2F" w:rsidRDefault="00002827">
            <w:pPr>
              <w:spacing w:line="440" w:lineRule="exact"/>
              <w:jc w:val="center"/>
              <w:rPr>
                <w:rFonts w:eastAsia="仿宋_GB2312"/>
                <w:szCs w:val="21"/>
              </w:rPr>
            </w:pPr>
          </w:p>
        </w:tc>
      </w:tr>
      <w:tr w:rsidR="00002827" w:rsidRPr="004A7F2F" w14:paraId="1F975E21" w14:textId="77777777">
        <w:tc>
          <w:tcPr>
            <w:tcW w:w="652" w:type="dxa"/>
          </w:tcPr>
          <w:p w14:paraId="785F3F9A" w14:textId="77777777" w:rsidR="00002827" w:rsidRPr="004A7F2F" w:rsidRDefault="00002827">
            <w:pPr>
              <w:spacing w:line="440" w:lineRule="exact"/>
              <w:jc w:val="center"/>
              <w:rPr>
                <w:rFonts w:eastAsia="仿宋_GB2312"/>
                <w:szCs w:val="21"/>
              </w:rPr>
            </w:pPr>
          </w:p>
        </w:tc>
        <w:tc>
          <w:tcPr>
            <w:tcW w:w="721" w:type="dxa"/>
          </w:tcPr>
          <w:p w14:paraId="7917F56C" w14:textId="77777777" w:rsidR="00002827" w:rsidRPr="004A7F2F" w:rsidRDefault="00002827">
            <w:pPr>
              <w:spacing w:line="440" w:lineRule="exact"/>
              <w:jc w:val="center"/>
              <w:rPr>
                <w:rFonts w:eastAsia="仿宋_GB2312"/>
                <w:szCs w:val="21"/>
              </w:rPr>
            </w:pPr>
          </w:p>
        </w:tc>
        <w:tc>
          <w:tcPr>
            <w:tcW w:w="720" w:type="dxa"/>
          </w:tcPr>
          <w:p w14:paraId="272F2174" w14:textId="77777777" w:rsidR="00002827" w:rsidRPr="004A7F2F" w:rsidRDefault="00002827">
            <w:pPr>
              <w:spacing w:line="440" w:lineRule="exact"/>
              <w:jc w:val="center"/>
              <w:rPr>
                <w:rFonts w:eastAsia="仿宋_GB2312"/>
                <w:szCs w:val="21"/>
              </w:rPr>
            </w:pPr>
          </w:p>
        </w:tc>
        <w:tc>
          <w:tcPr>
            <w:tcW w:w="1081" w:type="dxa"/>
          </w:tcPr>
          <w:p w14:paraId="5623244C" w14:textId="77777777" w:rsidR="00002827" w:rsidRPr="004A7F2F" w:rsidRDefault="00002827">
            <w:pPr>
              <w:spacing w:line="440" w:lineRule="exact"/>
              <w:jc w:val="center"/>
              <w:rPr>
                <w:rFonts w:eastAsia="仿宋_GB2312"/>
                <w:szCs w:val="21"/>
              </w:rPr>
            </w:pPr>
          </w:p>
        </w:tc>
        <w:tc>
          <w:tcPr>
            <w:tcW w:w="720" w:type="dxa"/>
          </w:tcPr>
          <w:p w14:paraId="1D346A8D" w14:textId="77777777" w:rsidR="00002827" w:rsidRPr="004A7F2F" w:rsidRDefault="00002827">
            <w:pPr>
              <w:spacing w:line="440" w:lineRule="exact"/>
              <w:jc w:val="center"/>
              <w:rPr>
                <w:rFonts w:eastAsia="仿宋_GB2312"/>
                <w:szCs w:val="21"/>
              </w:rPr>
            </w:pPr>
          </w:p>
        </w:tc>
        <w:tc>
          <w:tcPr>
            <w:tcW w:w="721" w:type="dxa"/>
          </w:tcPr>
          <w:p w14:paraId="7EE86F1F" w14:textId="77777777" w:rsidR="00002827" w:rsidRPr="004A7F2F" w:rsidRDefault="00002827">
            <w:pPr>
              <w:spacing w:line="440" w:lineRule="exact"/>
              <w:jc w:val="center"/>
              <w:rPr>
                <w:rFonts w:eastAsia="仿宋_GB2312"/>
                <w:szCs w:val="21"/>
              </w:rPr>
            </w:pPr>
          </w:p>
        </w:tc>
        <w:tc>
          <w:tcPr>
            <w:tcW w:w="720" w:type="dxa"/>
          </w:tcPr>
          <w:p w14:paraId="35FBF88A" w14:textId="77777777" w:rsidR="00002827" w:rsidRPr="004A7F2F" w:rsidRDefault="00002827">
            <w:pPr>
              <w:spacing w:line="440" w:lineRule="exact"/>
              <w:jc w:val="center"/>
              <w:rPr>
                <w:rFonts w:eastAsia="仿宋_GB2312"/>
                <w:szCs w:val="21"/>
              </w:rPr>
            </w:pPr>
          </w:p>
        </w:tc>
        <w:tc>
          <w:tcPr>
            <w:tcW w:w="2524" w:type="dxa"/>
          </w:tcPr>
          <w:p w14:paraId="1E7A9EC6" w14:textId="77777777" w:rsidR="00002827" w:rsidRPr="004A7F2F" w:rsidRDefault="00002827">
            <w:pPr>
              <w:spacing w:line="440" w:lineRule="exact"/>
              <w:jc w:val="center"/>
              <w:rPr>
                <w:rFonts w:eastAsia="仿宋_GB2312"/>
                <w:szCs w:val="21"/>
              </w:rPr>
            </w:pPr>
          </w:p>
        </w:tc>
        <w:tc>
          <w:tcPr>
            <w:tcW w:w="669" w:type="dxa"/>
          </w:tcPr>
          <w:p w14:paraId="6129E732" w14:textId="77777777" w:rsidR="00002827" w:rsidRPr="004A7F2F" w:rsidRDefault="00002827">
            <w:pPr>
              <w:spacing w:line="440" w:lineRule="exact"/>
              <w:jc w:val="center"/>
              <w:rPr>
                <w:rFonts w:eastAsia="仿宋_GB2312"/>
                <w:szCs w:val="21"/>
              </w:rPr>
            </w:pPr>
          </w:p>
        </w:tc>
      </w:tr>
      <w:tr w:rsidR="00002827" w:rsidRPr="004A7F2F" w14:paraId="547E7557" w14:textId="77777777">
        <w:tc>
          <w:tcPr>
            <w:tcW w:w="652" w:type="dxa"/>
          </w:tcPr>
          <w:p w14:paraId="0D02E039" w14:textId="77777777" w:rsidR="00002827" w:rsidRPr="004A7F2F" w:rsidRDefault="00002827">
            <w:pPr>
              <w:spacing w:line="440" w:lineRule="exact"/>
              <w:jc w:val="center"/>
              <w:rPr>
                <w:rFonts w:eastAsia="仿宋_GB2312"/>
                <w:szCs w:val="21"/>
              </w:rPr>
            </w:pPr>
          </w:p>
        </w:tc>
        <w:tc>
          <w:tcPr>
            <w:tcW w:w="721" w:type="dxa"/>
          </w:tcPr>
          <w:p w14:paraId="4260A214" w14:textId="77777777" w:rsidR="00002827" w:rsidRPr="004A7F2F" w:rsidRDefault="00002827">
            <w:pPr>
              <w:spacing w:line="440" w:lineRule="exact"/>
              <w:jc w:val="center"/>
              <w:rPr>
                <w:rFonts w:eastAsia="仿宋_GB2312"/>
                <w:szCs w:val="21"/>
              </w:rPr>
            </w:pPr>
          </w:p>
        </w:tc>
        <w:tc>
          <w:tcPr>
            <w:tcW w:w="720" w:type="dxa"/>
          </w:tcPr>
          <w:p w14:paraId="1036BC06" w14:textId="77777777" w:rsidR="00002827" w:rsidRPr="004A7F2F" w:rsidRDefault="00002827">
            <w:pPr>
              <w:spacing w:line="440" w:lineRule="exact"/>
              <w:jc w:val="center"/>
              <w:rPr>
                <w:rFonts w:eastAsia="仿宋_GB2312"/>
                <w:szCs w:val="21"/>
              </w:rPr>
            </w:pPr>
          </w:p>
        </w:tc>
        <w:tc>
          <w:tcPr>
            <w:tcW w:w="1081" w:type="dxa"/>
          </w:tcPr>
          <w:p w14:paraId="1ED7F518" w14:textId="77777777" w:rsidR="00002827" w:rsidRPr="004A7F2F" w:rsidRDefault="00002827">
            <w:pPr>
              <w:spacing w:line="440" w:lineRule="exact"/>
              <w:jc w:val="center"/>
              <w:rPr>
                <w:rFonts w:eastAsia="仿宋_GB2312"/>
                <w:szCs w:val="21"/>
              </w:rPr>
            </w:pPr>
          </w:p>
        </w:tc>
        <w:tc>
          <w:tcPr>
            <w:tcW w:w="720" w:type="dxa"/>
          </w:tcPr>
          <w:p w14:paraId="5DE2550F" w14:textId="77777777" w:rsidR="00002827" w:rsidRPr="004A7F2F" w:rsidRDefault="00002827">
            <w:pPr>
              <w:spacing w:line="440" w:lineRule="exact"/>
              <w:jc w:val="center"/>
              <w:rPr>
                <w:rFonts w:eastAsia="仿宋_GB2312"/>
                <w:szCs w:val="21"/>
              </w:rPr>
            </w:pPr>
          </w:p>
        </w:tc>
        <w:tc>
          <w:tcPr>
            <w:tcW w:w="721" w:type="dxa"/>
          </w:tcPr>
          <w:p w14:paraId="4EE61B42" w14:textId="77777777" w:rsidR="00002827" w:rsidRPr="004A7F2F" w:rsidRDefault="00002827">
            <w:pPr>
              <w:spacing w:line="440" w:lineRule="exact"/>
              <w:jc w:val="center"/>
              <w:rPr>
                <w:rFonts w:eastAsia="仿宋_GB2312"/>
                <w:szCs w:val="21"/>
              </w:rPr>
            </w:pPr>
          </w:p>
        </w:tc>
        <w:tc>
          <w:tcPr>
            <w:tcW w:w="720" w:type="dxa"/>
          </w:tcPr>
          <w:p w14:paraId="6CB081A6" w14:textId="77777777" w:rsidR="00002827" w:rsidRPr="004A7F2F" w:rsidRDefault="00002827">
            <w:pPr>
              <w:spacing w:line="440" w:lineRule="exact"/>
              <w:jc w:val="center"/>
              <w:rPr>
                <w:rFonts w:eastAsia="仿宋_GB2312"/>
                <w:szCs w:val="21"/>
              </w:rPr>
            </w:pPr>
          </w:p>
        </w:tc>
        <w:tc>
          <w:tcPr>
            <w:tcW w:w="2524" w:type="dxa"/>
          </w:tcPr>
          <w:p w14:paraId="4A6AB2DE" w14:textId="77777777" w:rsidR="00002827" w:rsidRPr="004A7F2F" w:rsidRDefault="00002827">
            <w:pPr>
              <w:spacing w:line="440" w:lineRule="exact"/>
              <w:jc w:val="center"/>
              <w:rPr>
                <w:rFonts w:eastAsia="仿宋_GB2312"/>
                <w:szCs w:val="21"/>
              </w:rPr>
            </w:pPr>
          </w:p>
        </w:tc>
        <w:tc>
          <w:tcPr>
            <w:tcW w:w="669" w:type="dxa"/>
          </w:tcPr>
          <w:p w14:paraId="7A5CC856" w14:textId="77777777" w:rsidR="00002827" w:rsidRPr="004A7F2F" w:rsidRDefault="00002827">
            <w:pPr>
              <w:spacing w:line="440" w:lineRule="exact"/>
              <w:jc w:val="center"/>
              <w:rPr>
                <w:rFonts w:eastAsia="仿宋_GB2312"/>
                <w:szCs w:val="21"/>
              </w:rPr>
            </w:pPr>
          </w:p>
        </w:tc>
      </w:tr>
      <w:tr w:rsidR="00002827" w:rsidRPr="004A7F2F" w14:paraId="406C21C8" w14:textId="77777777">
        <w:tc>
          <w:tcPr>
            <w:tcW w:w="652" w:type="dxa"/>
          </w:tcPr>
          <w:p w14:paraId="12686C3D" w14:textId="77777777" w:rsidR="00002827" w:rsidRPr="004A7F2F" w:rsidRDefault="00002827">
            <w:pPr>
              <w:spacing w:line="440" w:lineRule="exact"/>
              <w:jc w:val="center"/>
              <w:rPr>
                <w:rFonts w:eastAsia="仿宋_GB2312"/>
                <w:szCs w:val="21"/>
              </w:rPr>
            </w:pPr>
          </w:p>
        </w:tc>
        <w:tc>
          <w:tcPr>
            <w:tcW w:w="721" w:type="dxa"/>
          </w:tcPr>
          <w:p w14:paraId="4B0D2DA3" w14:textId="77777777" w:rsidR="00002827" w:rsidRPr="004A7F2F" w:rsidRDefault="00002827">
            <w:pPr>
              <w:spacing w:line="440" w:lineRule="exact"/>
              <w:jc w:val="center"/>
              <w:rPr>
                <w:rFonts w:eastAsia="仿宋_GB2312"/>
                <w:szCs w:val="21"/>
              </w:rPr>
            </w:pPr>
          </w:p>
        </w:tc>
        <w:tc>
          <w:tcPr>
            <w:tcW w:w="720" w:type="dxa"/>
          </w:tcPr>
          <w:p w14:paraId="539C9902" w14:textId="77777777" w:rsidR="00002827" w:rsidRPr="004A7F2F" w:rsidRDefault="00002827">
            <w:pPr>
              <w:spacing w:line="440" w:lineRule="exact"/>
              <w:jc w:val="center"/>
              <w:rPr>
                <w:rFonts w:eastAsia="仿宋_GB2312"/>
                <w:szCs w:val="21"/>
              </w:rPr>
            </w:pPr>
          </w:p>
        </w:tc>
        <w:tc>
          <w:tcPr>
            <w:tcW w:w="1081" w:type="dxa"/>
          </w:tcPr>
          <w:p w14:paraId="39A6D6EA" w14:textId="77777777" w:rsidR="00002827" w:rsidRPr="004A7F2F" w:rsidRDefault="00002827">
            <w:pPr>
              <w:spacing w:line="440" w:lineRule="exact"/>
              <w:jc w:val="center"/>
              <w:rPr>
                <w:rFonts w:eastAsia="仿宋_GB2312"/>
                <w:szCs w:val="21"/>
              </w:rPr>
            </w:pPr>
          </w:p>
        </w:tc>
        <w:tc>
          <w:tcPr>
            <w:tcW w:w="720" w:type="dxa"/>
          </w:tcPr>
          <w:p w14:paraId="508FAC25" w14:textId="77777777" w:rsidR="00002827" w:rsidRPr="004A7F2F" w:rsidRDefault="00002827">
            <w:pPr>
              <w:spacing w:line="440" w:lineRule="exact"/>
              <w:jc w:val="center"/>
              <w:rPr>
                <w:rFonts w:eastAsia="仿宋_GB2312"/>
                <w:szCs w:val="21"/>
              </w:rPr>
            </w:pPr>
          </w:p>
        </w:tc>
        <w:tc>
          <w:tcPr>
            <w:tcW w:w="721" w:type="dxa"/>
          </w:tcPr>
          <w:p w14:paraId="32CBD8D1" w14:textId="77777777" w:rsidR="00002827" w:rsidRPr="004A7F2F" w:rsidRDefault="00002827">
            <w:pPr>
              <w:spacing w:line="440" w:lineRule="exact"/>
              <w:jc w:val="center"/>
              <w:rPr>
                <w:rFonts w:eastAsia="仿宋_GB2312"/>
                <w:szCs w:val="21"/>
              </w:rPr>
            </w:pPr>
          </w:p>
        </w:tc>
        <w:tc>
          <w:tcPr>
            <w:tcW w:w="720" w:type="dxa"/>
          </w:tcPr>
          <w:p w14:paraId="51498771" w14:textId="77777777" w:rsidR="00002827" w:rsidRPr="004A7F2F" w:rsidRDefault="00002827">
            <w:pPr>
              <w:spacing w:line="440" w:lineRule="exact"/>
              <w:jc w:val="center"/>
              <w:rPr>
                <w:rFonts w:eastAsia="仿宋_GB2312"/>
                <w:szCs w:val="21"/>
              </w:rPr>
            </w:pPr>
          </w:p>
        </w:tc>
        <w:tc>
          <w:tcPr>
            <w:tcW w:w="2524" w:type="dxa"/>
          </w:tcPr>
          <w:p w14:paraId="0CDDD8C3" w14:textId="77777777" w:rsidR="00002827" w:rsidRPr="004A7F2F" w:rsidRDefault="00002827">
            <w:pPr>
              <w:spacing w:line="440" w:lineRule="exact"/>
              <w:jc w:val="center"/>
              <w:rPr>
                <w:rFonts w:eastAsia="仿宋_GB2312"/>
                <w:szCs w:val="21"/>
              </w:rPr>
            </w:pPr>
          </w:p>
        </w:tc>
        <w:tc>
          <w:tcPr>
            <w:tcW w:w="669" w:type="dxa"/>
          </w:tcPr>
          <w:p w14:paraId="35D17B18" w14:textId="77777777" w:rsidR="00002827" w:rsidRPr="004A7F2F" w:rsidRDefault="00002827">
            <w:pPr>
              <w:spacing w:line="440" w:lineRule="exact"/>
              <w:jc w:val="center"/>
              <w:rPr>
                <w:rFonts w:eastAsia="仿宋_GB2312"/>
                <w:szCs w:val="21"/>
              </w:rPr>
            </w:pPr>
          </w:p>
        </w:tc>
      </w:tr>
      <w:tr w:rsidR="00002827" w:rsidRPr="004A7F2F" w14:paraId="19265C66" w14:textId="77777777">
        <w:tc>
          <w:tcPr>
            <w:tcW w:w="652" w:type="dxa"/>
          </w:tcPr>
          <w:p w14:paraId="0F58DC3D" w14:textId="77777777" w:rsidR="00002827" w:rsidRPr="004A7F2F" w:rsidRDefault="00002827">
            <w:pPr>
              <w:spacing w:line="440" w:lineRule="exact"/>
              <w:jc w:val="center"/>
              <w:rPr>
                <w:rFonts w:eastAsia="仿宋_GB2312"/>
                <w:szCs w:val="21"/>
              </w:rPr>
            </w:pPr>
          </w:p>
        </w:tc>
        <w:tc>
          <w:tcPr>
            <w:tcW w:w="721" w:type="dxa"/>
          </w:tcPr>
          <w:p w14:paraId="5F05B6D2" w14:textId="77777777" w:rsidR="00002827" w:rsidRPr="004A7F2F" w:rsidRDefault="00002827">
            <w:pPr>
              <w:spacing w:line="440" w:lineRule="exact"/>
              <w:jc w:val="center"/>
              <w:rPr>
                <w:rFonts w:eastAsia="仿宋_GB2312"/>
                <w:szCs w:val="21"/>
              </w:rPr>
            </w:pPr>
          </w:p>
        </w:tc>
        <w:tc>
          <w:tcPr>
            <w:tcW w:w="720" w:type="dxa"/>
          </w:tcPr>
          <w:p w14:paraId="79438C00" w14:textId="77777777" w:rsidR="00002827" w:rsidRPr="004A7F2F" w:rsidRDefault="00002827">
            <w:pPr>
              <w:spacing w:line="440" w:lineRule="exact"/>
              <w:jc w:val="center"/>
              <w:rPr>
                <w:rFonts w:eastAsia="仿宋_GB2312"/>
                <w:szCs w:val="21"/>
              </w:rPr>
            </w:pPr>
          </w:p>
        </w:tc>
        <w:tc>
          <w:tcPr>
            <w:tcW w:w="1081" w:type="dxa"/>
          </w:tcPr>
          <w:p w14:paraId="2F5EC38D" w14:textId="77777777" w:rsidR="00002827" w:rsidRPr="004A7F2F" w:rsidRDefault="00002827">
            <w:pPr>
              <w:spacing w:line="440" w:lineRule="exact"/>
              <w:jc w:val="center"/>
              <w:rPr>
                <w:rFonts w:eastAsia="仿宋_GB2312"/>
                <w:szCs w:val="21"/>
              </w:rPr>
            </w:pPr>
          </w:p>
        </w:tc>
        <w:tc>
          <w:tcPr>
            <w:tcW w:w="720" w:type="dxa"/>
          </w:tcPr>
          <w:p w14:paraId="6180D342" w14:textId="77777777" w:rsidR="00002827" w:rsidRPr="004A7F2F" w:rsidRDefault="00002827">
            <w:pPr>
              <w:spacing w:line="440" w:lineRule="exact"/>
              <w:jc w:val="center"/>
              <w:rPr>
                <w:rFonts w:eastAsia="仿宋_GB2312"/>
                <w:szCs w:val="21"/>
              </w:rPr>
            </w:pPr>
          </w:p>
        </w:tc>
        <w:tc>
          <w:tcPr>
            <w:tcW w:w="721" w:type="dxa"/>
          </w:tcPr>
          <w:p w14:paraId="26357F6B" w14:textId="77777777" w:rsidR="00002827" w:rsidRPr="004A7F2F" w:rsidRDefault="00002827">
            <w:pPr>
              <w:spacing w:line="440" w:lineRule="exact"/>
              <w:jc w:val="center"/>
              <w:rPr>
                <w:rFonts w:eastAsia="仿宋_GB2312"/>
                <w:szCs w:val="21"/>
              </w:rPr>
            </w:pPr>
          </w:p>
        </w:tc>
        <w:tc>
          <w:tcPr>
            <w:tcW w:w="720" w:type="dxa"/>
          </w:tcPr>
          <w:p w14:paraId="6D65E9AF" w14:textId="77777777" w:rsidR="00002827" w:rsidRPr="004A7F2F" w:rsidRDefault="00002827">
            <w:pPr>
              <w:spacing w:line="440" w:lineRule="exact"/>
              <w:jc w:val="center"/>
              <w:rPr>
                <w:rFonts w:eastAsia="仿宋_GB2312"/>
                <w:szCs w:val="21"/>
              </w:rPr>
            </w:pPr>
          </w:p>
        </w:tc>
        <w:tc>
          <w:tcPr>
            <w:tcW w:w="2524" w:type="dxa"/>
          </w:tcPr>
          <w:p w14:paraId="79C2D927" w14:textId="77777777" w:rsidR="00002827" w:rsidRPr="004A7F2F" w:rsidRDefault="00002827">
            <w:pPr>
              <w:spacing w:line="440" w:lineRule="exact"/>
              <w:jc w:val="center"/>
              <w:rPr>
                <w:rFonts w:eastAsia="仿宋_GB2312"/>
                <w:szCs w:val="21"/>
              </w:rPr>
            </w:pPr>
          </w:p>
        </w:tc>
        <w:tc>
          <w:tcPr>
            <w:tcW w:w="669" w:type="dxa"/>
          </w:tcPr>
          <w:p w14:paraId="4311B3AA" w14:textId="77777777" w:rsidR="00002827" w:rsidRPr="004A7F2F" w:rsidRDefault="00002827">
            <w:pPr>
              <w:spacing w:line="440" w:lineRule="exact"/>
              <w:jc w:val="center"/>
              <w:rPr>
                <w:rFonts w:eastAsia="仿宋_GB2312"/>
                <w:szCs w:val="21"/>
              </w:rPr>
            </w:pPr>
          </w:p>
        </w:tc>
      </w:tr>
      <w:tr w:rsidR="00002827" w:rsidRPr="004A7F2F" w14:paraId="3DAE5411" w14:textId="77777777">
        <w:tc>
          <w:tcPr>
            <w:tcW w:w="652" w:type="dxa"/>
          </w:tcPr>
          <w:p w14:paraId="6FB36E26" w14:textId="77777777" w:rsidR="00002827" w:rsidRPr="004A7F2F" w:rsidRDefault="00002827">
            <w:pPr>
              <w:spacing w:line="440" w:lineRule="exact"/>
              <w:jc w:val="center"/>
              <w:rPr>
                <w:rFonts w:eastAsia="仿宋_GB2312"/>
                <w:szCs w:val="21"/>
              </w:rPr>
            </w:pPr>
          </w:p>
        </w:tc>
        <w:tc>
          <w:tcPr>
            <w:tcW w:w="721" w:type="dxa"/>
          </w:tcPr>
          <w:p w14:paraId="51959161" w14:textId="77777777" w:rsidR="00002827" w:rsidRPr="004A7F2F" w:rsidRDefault="00002827">
            <w:pPr>
              <w:spacing w:line="440" w:lineRule="exact"/>
              <w:jc w:val="center"/>
              <w:rPr>
                <w:rFonts w:eastAsia="仿宋_GB2312"/>
                <w:szCs w:val="21"/>
              </w:rPr>
            </w:pPr>
          </w:p>
        </w:tc>
        <w:tc>
          <w:tcPr>
            <w:tcW w:w="720" w:type="dxa"/>
          </w:tcPr>
          <w:p w14:paraId="71F70D87" w14:textId="77777777" w:rsidR="00002827" w:rsidRPr="004A7F2F" w:rsidRDefault="00002827">
            <w:pPr>
              <w:spacing w:line="440" w:lineRule="exact"/>
              <w:jc w:val="center"/>
              <w:rPr>
                <w:rFonts w:eastAsia="仿宋_GB2312"/>
                <w:szCs w:val="21"/>
              </w:rPr>
            </w:pPr>
          </w:p>
        </w:tc>
        <w:tc>
          <w:tcPr>
            <w:tcW w:w="1081" w:type="dxa"/>
          </w:tcPr>
          <w:p w14:paraId="2DCEE556" w14:textId="77777777" w:rsidR="00002827" w:rsidRPr="004A7F2F" w:rsidRDefault="00002827">
            <w:pPr>
              <w:spacing w:line="440" w:lineRule="exact"/>
              <w:jc w:val="center"/>
              <w:rPr>
                <w:rFonts w:eastAsia="仿宋_GB2312"/>
                <w:szCs w:val="21"/>
              </w:rPr>
            </w:pPr>
          </w:p>
        </w:tc>
        <w:tc>
          <w:tcPr>
            <w:tcW w:w="720" w:type="dxa"/>
          </w:tcPr>
          <w:p w14:paraId="7540E04B" w14:textId="77777777" w:rsidR="00002827" w:rsidRPr="004A7F2F" w:rsidRDefault="00002827">
            <w:pPr>
              <w:spacing w:line="440" w:lineRule="exact"/>
              <w:jc w:val="center"/>
              <w:rPr>
                <w:rFonts w:eastAsia="仿宋_GB2312"/>
                <w:szCs w:val="21"/>
              </w:rPr>
            </w:pPr>
          </w:p>
        </w:tc>
        <w:tc>
          <w:tcPr>
            <w:tcW w:w="721" w:type="dxa"/>
          </w:tcPr>
          <w:p w14:paraId="54E98519" w14:textId="77777777" w:rsidR="00002827" w:rsidRPr="004A7F2F" w:rsidRDefault="00002827">
            <w:pPr>
              <w:spacing w:line="440" w:lineRule="exact"/>
              <w:jc w:val="center"/>
              <w:rPr>
                <w:rFonts w:eastAsia="仿宋_GB2312"/>
                <w:szCs w:val="21"/>
              </w:rPr>
            </w:pPr>
          </w:p>
        </w:tc>
        <w:tc>
          <w:tcPr>
            <w:tcW w:w="720" w:type="dxa"/>
          </w:tcPr>
          <w:p w14:paraId="1DA3E0A2" w14:textId="77777777" w:rsidR="00002827" w:rsidRPr="004A7F2F" w:rsidRDefault="00002827">
            <w:pPr>
              <w:spacing w:line="440" w:lineRule="exact"/>
              <w:jc w:val="center"/>
              <w:rPr>
                <w:rFonts w:eastAsia="仿宋_GB2312"/>
                <w:szCs w:val="21"/>
              </w:rPr>
            </w:pPr>
          </w:p>
        </w:tc>
        <w:tc>
          <w:tcPr>
            <w:tcW w:w="2524" w:type="dxa"/>
          </w:tcPr>
          <w:p w14:paraId="32ED6472" w14:textId="77777777" w:rsidR="00002827" w:rsidRPr="004A7F2F" w:rsidRDefault="00002827">
            <w:pPr>
              <w:spacing w:line="440" w:lineRule="exact"/>
              <w:jc w:val="center"/>
              <w:rPr>
                <w:rFonts w:eastAsia="仿宋_GB2312"/>
                <w:szCs w:val="21"/>
              </w:rPr>
            </w:pPr>
          </w:p>
        </w:tc>
        <w:tc>
          <w:tcPr>
            <w:tcW w:w="669" w:type="dxa"/>
          </w:tcPr>
          <w:p w14:paraId="583328BA" w14:textId="77777777" w:rsidR="00002827" w:rsidRPr="004A7F2F" w:rsidRDefault="00002827">
            <w:pPr>
              <w:spacing w:line="440" w:lineRule="exact"/>
              <w:jc w:val="center"/>
              <w:rPr>
                <w:rFonts w:eastAsia="仿宋_GB2312"/>
                <w:szCs w:val="21"/>
              </w:rPr>
            </w:pPr>
          </w:p>
        </w:tc>
      </w:tr>
      <w:tr w:rsidR="00002827" w:rsidRPr="004A7F2F" w14:paraId="1E14FCD7" w14:textId="77777777">
        <w:tc>
          <w:tcPr>
            <w:tcW w:w="652" w:type="dxa"/>
          </w:tcPr>
          <w:p w14:paraId="63DBEA9D" w14:textId="77777777" w:rsidR="00002827" w:rsidRPr="004A7F2F" w:rsidRDefault="00002827">
            <w:pPr>
              <w:spacing w:line="440" w:lineRule="exact"/>
              <w:jc w:val="center"/>
              <w:rPr>
                <w:rFonts w:eastAsia="仿宋_GB2312"/>
                <w:szCs w:val="21"/>
              </w:rPr>
            </w:pPr>
          </w:p>
        </w:tc>
        <w:tc>
          <w:tcPr>
            <w:tcW w:w="721" w:type="dxa"/>
          </w:tcPr>
          <w:p w14:paraId="06C46C18" w14:textId="77777777" w:rsidR="00002827" w:rsidRPr="004A7F2F" w:rsidRDefault="00002827">
            <w:pPr>
              <w:spacing w:line="440" w:lineRule="exact"/>
              <w:jc w:val="center"/>
              <w:rPr>
                <w:rFonts w:eastAsia="仿宋_GB2312"/>
                <w:szCs w:val="21"/>
              </w:rPr>
            </w:pPr>
          </w:p>
        </w:tc>
        <w:tc>
          <w:tcPr>
            <w:tcW w:w="720" w:type="dxa"/>
          </w:tcPr>
          <w:p w14:paraId="38738D24" w14:textId="77777777" w:rsidR="00002827" w:rsidRPr="004A7F2F" w:rsidRDefault="00002827">
            <w:pPr>
              <w:spacing w:line="440" w:lineRule="exact"/>
              <w:jc w:val="center"/>
              <w:rPr>
                <w:rFonts w:eastAsia="仿宋_GB2312"/>
                <w:szCs w:val="21"/>
              </w:rPr>
            </w:pPr>
          </w:p>
        </w:tc>
        <w:tc>
          <w:tcPr>
            <w:tcW w:w="1081" w:type="dxa"/>
          </w:tcPr>
          <w:p w14:paraId="43FA6F4D" w14:textId="77777777" w:rsidR="00002827" w:rsidRPr="004A7F2F" w:rsidRDefault="00002827">
            <w:pPr>
              <w:spacing w:line="440" w:lineRule="exact"/>
              <w:jc w:val="center"/>
              <w:rPr>
                <w:rFonts w:eastAsia="仿宋_GB2312"/>
                <w:szCs w:val="21"/>
              </w:rPr>
            </w:pPr>
          </w:p>
        </w:tc>
        <w:tc>
          <w:tcPr>
            <w:tcW w:w="720" w:type="dxa"/>
          </w:tcPr>
          <w:p w14:paraId="798CB2EA" w14:textId="77777777" w:rsidR="00002827" w:rsidRPr="004A7F2F" w:rsidRDefault="00002827">
            <w:pPr>
              <w:spacing w:line="440" w:lineRule="exact"/>
              <w:jc w:val="center"/>
              <w:rPr>
                <w:rFonts w:eastAsia="仿宋_GB2312"/>
                <w:szCs w:val="21"/>
              </w:rPr>
            </w:pPr>
          </w:p>
        </w:tc>
        <w:tc>
          <w:tcPr>
            <w:tcW w:w="721" w:type="dxa"/>
          </w:tcPr>
          <w:p w14:paraId="25B8A1F6" w14:textId="77777777" w:rsidR="00002827" w:rsidRPr="004A7F2F" w:rsidRDefault="00002827">
            <w:pPr>
              <w:spacing w:line="440" w:lineRule="exact"/>
              <w:jc w:val="center"/>
              <w:rPr>
                <w:rFonts w:eastAsia="仿宋_GB2312"/>
                <w:szCs w:val="21"/>
              </w:rPr>
            </w:pPr>
          </w:p>
        </w:tc>
        <w:tc>
          <w:tcPr>
            <w:tcW w:w="720" w:type="dxa"/>
          </w:tcPr>
          <w:p w14:paraId="372A2406" w14:textId="77777777" w:rsidR="00002827" w:rsidRPr="004A7F2F" w:rsidRDefault="00002827">
            <w:pPr>
              <w:spacing w:line="440" w:lineRule="exact"/>
              <w:jc w:val="center"/>
              <w:rPr>
                <w:rFonts w:eastAsia="仿宋_GB2312"/>
                <w:szCs w:val="21"/>
              </w:rPr>
            </w:pPr>
          </w:p>
        </w:tc>
        <w:tc>
          <w:tcPr>
            <w:tcW w:w="2524" w:type="dxa"/>
          </w:tcPr>
          <w:p w14:paraId="66B4C2DC" w14:textId="77777777" w:rsidR="00002827" w:rsidRPr="004A7F2F" w:rsidRDefault="00002827">
            <w:pPr>
              <w:spacing w:line="440" w:lineRule="exact"/>
              <w:jc w:val="center"/>
              <w:rPr>
                <w:rFonts w:eastAsia="仿宋_GB2312"/>
                <w:szCs w:val="21"/>
              </w:rPr>
            </w:pPr>
          </w:p>
        </w:tc>
        <w:tc>
          <w:tcPr>
            <w:tcW w:w="669" w:type="dxa"/>
          </w:tcPr>
          <w:p w14:paraId="3FA4531B" w14:textId="77777777" w:rsidR="00002827" w:rsidRPr="004A7F2F" w:rsidRDefault="00002827">
            <w:pPr>
              <w:spacing w:line="440" w:lineRule="exact"/>
              <w:jc w:val="center"/>
              <w:rPr>
                <w:rFonts w:eastAsia="仿宋_GB2312"/>
                <w:szCs w:val="21"/>
              </w:rPr>
            </w:pPr>
          </w:p>
        </w:tc>
      </w:tr>
      <w:tr w:rsidR="00002827" w:rsidRPr="004A7F2F" w14:paraId="0B84B0A1" w14:textId="77777777">
        <w:tc>
          <w:tcPr>
            <w:tcW w:w="652" w:type="dxa"/>
          </w:tcPr>
          <w:p w14:paraId="26348944" w14:textId="77777777" w:rsidR="00002827" w:rsidRPr="004A7F2F" w:rsidRDefault="00002827">
            <w:pPr>
              <w:spacing w:line="440" w:lineRule="exact"/>
              <w:jc w:val="center"/>
              <w:rPr>
                <w:rFonts w:eastAsia="仿宋_GB2312"/>
                <w:szCs w:val="21"/>
              </w:rPr>
            </w:pPr>
          </w:p>
        </w:tc>
        <w:tc>
          <w:tcPr>
            <w:tcW w:w="721" w:type="dxa"/>
          </w:tcPr>
          <w:p w14:paraId="4882C248" w14:textId="77777777" w:rsidR="00002827" w:rsidRPr="004A7F2F" w:rsidRDefault="00002827">
            <w:pPr>
              <w:spacing w:line="440" w:lineRule="exact"/>
              <w:jc w:val="center"/>
              <w:rPr>
                <w:rFonts w:eastAsia="仿宋_GB2312"/>
                <w:szCs w:val="21"/>
              </w:rPr>
            </w:pPr>
          </w:p>
        </w:tc>
        <w:tc>
          <w:tcPr>
            <w:tcW w:w="720" w:type="dxa"/>
          </w:tcPr>
          <w:p w14:paraId="5B64100F" w14:textId="77777777" w:rsidR="00002827" w:rsidRPr="004A7F2F" w:rsidRDefault="00002827">
            <w:pPr>
              <w:spacing w:line="440" w:lineRule="exact"/>
              <w:jc w:val="center"/>
              <w:rPr>
                <w:rFonts w:eastAsia="仿宋_GB2312"/>
                <w:szCs w:val="21"/>
              </w:rPr>
            </w:pPr>
          </w:p>
        </w:tc>
        <w:tc>
          <w:tcPr>
            <w:tcW w:w="1081" w:type="dxa"/>
          </w:tcPr>
          <w:p w14:paraId="28C8E95D" w14:textId="77777777" w:rsidR="00002827" w:rsidRPr="004A7F2F" w:rsidRDefault="00002827">
            <w:pPr>
              <w:spacing w:line="440" w:lineRule="exact"/>
              <w:jc w:val="center"/>
              <w:rPr>
                <w:rFonts w:eastAsia="仿宋_GB2312"/>
                <w:szCs w:val="21"/>
              </w:rPr>
            </w:pPr>
          </w:p>
        </w:tc>
        <w:tc>
          <w:tcPr>
            <w:tcW w:w="720" w:type="dxa"/>
          </w:tcPr>
          <w:p w14:paraId="3EAD6D6D" w14:textId="77777777" w:rsidR="00002827" w:rsidRPr="004A7F2F" w:rsidRDefault="00002827">
            <w:pPr>
              <w:spacing w:line="440" w:lineRule="exact"/>
              <w:jc w:val="center"/>
              <w:rPr>
                <w:rFonts w:eastAsia="仿宋_GB2312"/>
                <w:szCs w:val="21"/>
              </w:rPr>
            </w:pPr>
          </w:p>
        </w:tc>
        <w:tc>
          <w:tcPr>
            <w:tcW w:w="721" w:type="dxa"/>
          </w:tcPr>
          <w:p w14:paraId="1E4BC3DE" w14:textId="77777777" w:rsidR="00002827" w:rsidRPr="004A7F2F" w:rsidRDefault="00002827">
            <w:pPr>
              <w:spacing w:line="440" w:lineRule="exact"/>
              <w:jc w:val="center"/>
              <w:rPr>
                <w:rFonts w:eastAsia="仿宋_GB2312"/>
                <w:szCs w:val="21"/>
              </w:rPr>
            </w:pPr>
          </w:p>
        </w:tc>
        <w:tc>
          <w:tcPr>
            <w:tcW w:w="720" w:type="dxa"/>
          </w:tcPr>
          <w:p w14:paraId="5BA5EA3F" w14:textId="77777777" w:rsidR="00002827" w:rsidRPr="004A7F2F" w:rsidRDefault="00002827">
            <w:pPr>
              <w:spacing w:line="440" w:lineRule="exact"/>
              <w:jc w:val="center"/>
              <w:rPr>
                <w:rFonts w:eastAsia="仿宋_GB2312"/>
                <w:szCs w:val="21"/>
              </w:rPr>
            </w:pPr>
          </w:p>
        </w:tc>
        <w:tc>
          <w:tcPr>
            <w:tcW w:w="2524" w:type="dxa"/>
          </w:tcPr>
          <w:p w14:paraId="0718617C" w14:textId="77777777" w:rsidR="00002827" w:rsidRPr="004A7F2F" w:rsidRDefault="00002827">
            <w:pPr>
              <w:spacing w:line="440" w:lineRule="exact"/>
              <w:jc w:val="center"/>
              <w:rPr>
                <w:rFonts w:eastAsia="仿宋_GB2312"/>
                <w:szCs w:val="21"/>
              </w:rPr>
            </w:pPr>
          </w:p>
        </w:tc>
        <w:tc>
          <w:tcPr>
            <w:tcW w:w="669" w:type="dxa"/>
          </w:tcPr>
          <w:p w14:paraId="4D60896B" w14:textId="77777777" w:rsidR="00002827" w:rsidRPr="004A7F2F" w:rsidRDefault="00002827">
            <w:pPr>
              <w:spacing w:line="440" w:lineRule="exact"/>
              <w:jc w:val="center"/>
              <w:rPr>
                <w:rFonts w:eastAsia="仿宋_GB2312"/>
                <w:szCs w:val="21"/>
              </w:rPr>
            </w:pPr>
          </w:p>
        </w:tc>
      </w:tr>
      <w:tr w:rsidR="00002827" w:rsidRPr="004A7F2F" w14:paraId="674205CA" w14:textId="77777777">
        <w:tc>
          <w:tcPr>
            <w:tcW w:w="652" w:type="dxa"/>
          </w:tcPr>
          <w:p w14:paraId="7C78D365" w14:textId="77777777" w:rsidR="00002827" w:rsidRPr="004A7F2F" w:rsidRDefault="00002827">
            <w:pPr>
              <w:spacing w:line="440" w:lineRule="exact"/>
              <w:jc w:val="center"/>
              <w:rPr>
                <w:rFonts w:eastAsia="仿宋_GB2312"/>
                <w:szCs w:val="21"/>
              </w:rPr>
            </w:pPr>
          </w:p>
        </w:tc>
        <w:tc>
          <w:tcPr>
            <w:tcW w:w="721" w:type="dxa"/>
          </w:tcPr>
          <w:p w14:paraId="4252D1C3" w14:textId="77777777" w:rsidR="00002827" w:rsidRPr="004A7F2F" w:rsidRDefault="00002827">
            <w:pPr>
              <w:spacing w:line="440" w:lineRule="exact"/>
              <w:jc w:val="center"/>
              <w:rPr>
                <w:rFonts w:eastAsia="仿宋_GB2312"/>
                <w:szCs w:val="21"/>
              </w:rPr>
            </w:pPr>
          </w:p>
        </w:tc>
        <w:tc>
          <w:tcPr>
            <w:tcW w:w="720" w:type="dxa"/>
          </w:tcPr>
          <w:p w14:paraId="7E45FA48" w14:textId="77777777" w:rsidR="00002827" w:rsidRPr="004A7F2F" w:rsidRDefault="00002827">
            <w:pPr>
              <w:spacing w:line="440" w:lineRule="exact"/>
              <w:jc w:val="center"/>
              <w:rPr>
                <w:rFonts w:eastAsia="仿宋_GB2312"/>
                <w:szCs w:val="21"/>
              </w:rPr>
            </w:pPr>
          </w:p>
        </w:tc>
        <w:tc>
          <w:tcPr>
            <w:tcW w:w="1081" w:type="dxa"/>
          </w:tcPr>
          <w:p w14:paraId="5D9F9131" w14:textId="77777777" w:rsidR="00002827" w:rsidRPr="004A7F2F" w:rsidRDefault="00002827">
            <w:pPr>
              <w:spacing w:line="440" w:lineRule="exact"/>
              <w:jc w:val="center"/>
              <w:rPr>
                <w:rFonts w:eastAsia="仿宋_GB2312"/>
                <w:szCs w:val="21"/>
              </w:rPr>
            </w:pPr>
          </w:p>
        </w:tc>
        <w:tc>
          <w:tcPr>
            <w:tcW w:w="720" w:type="dxa"/>
          </w:tcPr>
          <w:p w14:paraId="4D91FA83" w14:textId="77777777" w:rsidR="00002827" w:rsidRPr="004A7F2F" w:rsidRDefault="00002827">
            <w:pPr>
              <w:spacing w:line="440" w:lineRule="exact"/>
              <w:jc w:val="center"/>
              <w:rPr>
                <w:rFonts w:eastAsia="仿宋_GB2312"/>
                <w:szCs w:val="21"/>
              </w:rPr>
            </w:pPr>
          </w:p>
        </w:tc>
        <w:tc>
          <w:tcPr>
            <w:tcW w:w="721" w:type="dxa"/>
          </w:tcPr>
          <w:p w14:paraId="74445B23" w14:textId="77777777" w:rsidR="00002827" w:rsidRPr="004A7F2F" w:rsidRDefault="00002827">
            <w:pPr>
              <w:spacing w:line="440" w:lineRule="exact"/>
              <w:jc w:val="center"/>
              <w:rPr>
                <w:rFonts w:eastAsia="仿宋_GB2312"/>
                <w:szCs w:val="21"/>
              </w:rPr>
            </w:pPr>
          </w:p>
        </w:tc>
        <w:tc>
          <w:tcPr>
            <w:tcW w:w="720" w:type="dxa"/>
          </w:tcPr>
          <w:p w14:paraId="7D694EF6" w14:textId="77777777" w:rsidR="00002827" w:rsidRPr="004A7F2F" w:rsidRDefault="00002827">
            <w:pPr>
              <w:spacing w:line="440" w:lineRule="exact"/>
              <w:jc w:val="center"/>
              <w:rPr>
                <w:rFonts w:eastAsia="仿宋_GB2312"/>
                <w:szCs w:val="21"/>
              </w:rPr>
            </w:pPr>
          </w:p>
        </w:tc>
        <w:tc>
          <w:tcPr>
            <w:tcW w:w="2524" w:type="dxa"/>
          </w:tcPr>
          <w:p w14:paraId="4C07404F" w14:textId="77777777" w:rsidR="00002827" w:rsidRPr="004A7F2F" w:rsidRDefault="00002827">
            <w:pPr>
              <w:spacing w:line="440" w:lineRule="exact"/>
              <w:jc w:val="center"/>
              <w:rPr>
                <w:rFonts w:eastAsia="仿宋_GB2312"/>
                <w:szCs w:val="21"/>
              </w:rPr>
            </w:pPr>
          </w:p>
        </w:tc>
        <w:tc>
          <w:tcPr>
            <w:tcW w:w="669" w:type="dxa"/>
          </w:tcPr>
          <w:p w14:paraId="4D3AE3CD" w14:textId="77777777" w:rsidR="00002827" w:rsidRPr="004A7F2F" w:rsidRDefault="00002827">
            <w:pPr>
              <w:spacing w:line="440" w:lineRule="exact"/>
              <w:jc w:val="center"/>
              <w:rPr>
                <w:rFonts w:eastAsia="仿宋_GB2312"/>
                <w:szCs w:val="21"/>
              </w:rPr>
            </w:pPr>
          </w:p>
        </w:tc>
      </w:tr>
      <w:tr w:rsidR="00002827" w:rsidRPr="004A7F2F" w14:paraId="7BD9AF3A" w14:textId="77777777">
        <w:tc>
          <w:tcPr>
            <w:tcW w:w="652" w:type="dxa"/>
          </w:tcPr>
          <w:p w14:paraId="6AE4F9CF" w14:textId="77777777" w:rsidR="00002827" w:rsidRPr="004A7F2F" w:rsidRDefault="00002827">
            <w:pPr>
              <w:spacing w:line="440" w:lineRule="exact"/>
              <w:jc w:val="center"/>
              <w:rPr>
                <w:rFonts w:eastAsia="仿宋_GB2312"/>
                <w:szCs w:val="21"/>
              </w:rPr>
            </w:pPr>
          </w:p>
        </w:tc>
        <w:tc>
          <w:tcPr>
            <w:tcW w:w="721" w:type="dxa"/>
          </w:tcPr>
          <w:p w14:paraId="6D507BD3" w14:textId="77777777" w:rsidR="00002827" w:rsidRPr="004A7F2F" w:rsidRDefault="00002827">
            <w:pPr>
              <w:spacing w:line="440" w:lineRule="exact"/>
              <w:jc w:val="center"/>
              <w:rPr>
                <w:rFonts w:eastAsia="仿宋_GB2312"/>
                <w:szCs w:val="21"/>
              </w:rPr>
            </w:pPr>
          </w:p>
        </w:tc>
        <w:tc>
          <w:tcPr>
            <w:tcW w:w="720" w:type="dxa"/>
          </w:tcPr>
          <w:p w14:paraId="43AB30C8" w14:textId="77777777" w:rsidR="00002827" w:rsidRPr="004A7F2F" w:rsidRDefault="00002827">
            <w:pPr>
              <w:spacing w:line="440" w:lineRule="exact"/>
              <w:jc w:val="center"/>
              <w:rPr>
                <w:rFonts w:eastAsia="仿宋_GB2312"/>
                <w:szCs w:val="21"/>
              </w:rPr>
            </w:pPr>
          </w:p>
        </w:tc>
        <w:tc>
          <w:tcPr>
            <w:tcW w:w="1081" w:type="dxa"/>
          </w:tcPr>
          <w:p w14:paraId="197B4E7D" w14:textId="77777777" w:rsidR="00002827" w:rsidRPr="004A7F2F" w:rsidRDefault="00002827">
            <w:pPr>
              <w:spacing w:line="440" w:lineRule="exact"/>
              <w:jc w:val="center"/>
              <w:rPr>
                <w:rFonts w:eastAsia="仿宋_GB2312"/>
                <w:szCs w:val="21"/>
              </w:rPr>
            </w:pPr>
          </w:p>
        </w:tc>
        <w:tc>
          <w:tcPr>
            <w:tcW w:w="720" w:type="dxa"/>
          </w:tcPr>
          <w:p w14:paraId="2A7EBF1E" w14:textId="77777777" w:rsidR="00002827" w:rsidRPr="004A7F2F" w:rsidRDefault="00002827">
            <w:pPr>
              <w:spacing w:line="440" w:lineRule="exact"/>
              <w:jc w:val="center"/>
              <w:rPr>
                <w:rFonts w:eastAsia="仿宋_GB2312"/>
                <w:szCs w:val="21"/>
              </w:rPr>
            </w:pPr>
          </w:p>
        </w:tc>
        <w:tc>
          <w:tcPr>
            <w:tcW w:w="721" w:type="dxa"/>
          </w:tcPr>
          <w:p w14:paraId="5B76B418" w14:textId="77777777" w:rsidR="00002827" w:rsidRPr="004A7F2F" w:rsidRDefault="00002827">
            <w:pPr>
              <w:spacing w:line="440" w:lineRule="exact"/>
              <w:jc w:val="center"/>
              <w:rPr>
                <w:rFonts w:eastAsia="仿宋_GB2312"/>
                <w:szCs w:val="21"/>
              </w:rPr>
            </w:pPr>
          </w:p>
        </w:tc>
        <w:tc>
          <w:tcPr>
            <w:tcW w:w="720" w:type="dxa"/>
          </w:tcPr>
          <w:p w14:paraId="73E7E085" w14:textId="77777777" w:rsidR="00002827" w:rsidRPr="004A7F2F" w:rsidRDefault="00002827">
            <w:pPr>
              <w:spacing w:line="440" w:lineRule="exact"/>
              <w:jc w:val="center"/>
              <w:rPr>
                <w:rFonts w:eastAsia="仿宋_GB2312"/>
                <w:szCs w:val="21"/>
              </w:rPr>
            </w:pPr>
          </w:p>
        </w:tc>
        <w:tc>
          <w:tcPr>
            <w:tcW w:w="2524" w:type="dxa"/>
          </w:tcPr>
          <w:p w14:paraId="219D4C6C" w14:textId="77777777" w:rsidR="00002827" w:rsidRPr="004A7F2F" w:rsidRDefault="00002827">
            <w:pPr>
              <w:spacing w:line="440" w:lineRule="exact"/>
              <w:jc w:val="center"/>
              <w:rPr>
                <w:rFonts w:eastAsia="仿宋_GB2312"/>
                <w:szCs w:val="21"/>
              </w:rPr>
            </w:pPr>
          </w:p>
        </w:tc>
        <w:tc>
          <w:tcPr>
            <w:tcW w:w="669" w:type="dxa"/>
          </w:tcPr>
          <w:p w14:paraId="2A8999B0" w14:textId="77777777" w:rsidR="00002827" w:rsidRPr="004A7F2F" w:rsidRDefault="00002827">
            <w:pPr>
              <w:spacing w:line="440" w:lineRule="exact"/>
              <w:jc w:val="center"/>
              <w:rPr>
                <w:rFonts w:eastAsia="仿宋_GB2312"/>
                <w:szCs w:val="21"/>
              </w:rPr>
            </w:pPr>
          </w:p>
        </w:tc>
      </w:tr>
      <w:tr w:rsidR="00002827" w:rsidRPr="004A7F2F" w14:paraId="139FD5F3" w14:textId="77777777">
        <w:tc>
          <w:tcPr>
            <w:tcW w:w="652" w:type="dxa"/>
          </w:tcPr>
          <w:p w14:paraId="69245069" w14:textId="77777777" w:rsidR="00002827" w:rsidRPr="004A7F2F" w:rsidRDefault="00002827">
            <w:pPr>
              <w:spacing w:line="440" w:lineRule="exact"/>
              <w:jc w:val="center"/>
              <w:rPr>
                <w:rFonts w:eastAsia="仿宋_GB2312"/>
                <w:szCs w:val="21"/>
              </w:rPr>
            </w:pPr>
          </w:p>
        </w:tc>
        <w:tc>
          <w:tcPr>
            <w:tcW w:w="721" w:type="dxa"/>
          </w:tcPr>
          <w:p w14:paraId="312DAE3A" w14:textId="77777777" w:rsidR="00002827" w:rsidRPr="004A7F2F" w:rsidRDefault="00002827">
            <w:pPr>
              <w:spacing w:line="440" w:lineRule="exact"/>
              <w:jc w:val="center"/>
              <w:rPr>
                <w:rFonts w:eastAsia="仿宋_GB2312"/>
                <w:szCs w:val="21"/>
              </w:rPr>
            </w:pPr>
          </w:p>
        </w:tc>
        <w:tc>
          <w:tcPr>
            <w:tcW w:w="720" w:type="dxa"/>
          </w:tcPr>
          <w:p w14:paraId="4081B7FE" w14:textId="77777777" w:rsidR="00002827" w:rsidRPr="004A7F2F" w:rsidRDefault="00002827">
            <w:pPr>
              <w:spacing w:line="440" w:lineRule="exact"/>
              <w:jc w:val="center"/>
              <w:rPr>
                <w:rFonts w:eastAsia="仿宋_GB2312"/>
                <w:szCs w:val="21"/>
              </w:rPr>
            </w:pPr>
          </w:p>
        </w:tc>
        <w:tc>
          <w:tcPr>
            <w:tcW w:w="1081" w:type="dxa"/>
          </w:tcPr>
          <w:p w14:paraId="4B7C6BB5" w14:textId="77777777" w:rsidR="00002827" w:rsidRPr="004A7F2F" w:rsidRDefault="00002827">
            <w:pPr>
              <w:spacing w:line="440" w:lineRule="exact"/>
              <w:jc w:val="center"/>
              <w:rPr>
                <w:rFonts w:eastAsia="仿宋_GB2312"/>
                <w:szCs w:val="21"/>
              </w:rPr>
            </w:pPr>
          </w:p>
        </w:tc>
        <w:tc>
          <w:tcPr>
            <w:tcW w:w="720" w:type="dxa"/>
          </w:tcPr>
          <w:p w14:paraId="7F3CCFD3" w14:textId="77777777" w:rsidR="00002827" w:rsidRPr="004A7F2F" w:rsidRDefault="00002827">
            <w:pPr>
              <w:spacing w:line="440" w:lineRule="exact"/>
              <w:jc w:val="center"/>
              <w:rPr>
                <w:rFonts w:eastAsia="仿宋_GB2312"/>
                <w:szCs w:val="21"/>
              </w:rPr>
            </w:pPr>
          </w:p>
        </w:tc>
        <w:tc>
          <w:tcPr>
            <w:tcW w:w="721" w:type="dxa"/>
          </w:tcPr>
          <w:p w14:paraId="5AFDC005" w14:textId="77777777" w:rsidR="00002827" w:rsidRPr="004A7F2F" w:rsidRDefault="00002827">
            <w:pPr>
              <w:spacing w:line="440" w:lineRule="exact"/>
              <w:jc w:val="center"/>
              <w:rPr>
                <w:rFonts w:eastAsia="仿宋_GB2312"/>
                <w:szCs w:val="21"/>
              </w:rPr>
            </w:pPr>
          </w:p>
        </w:tc>
        <w:tc>
          <w:tcPr>
            <w:tcW w:w="720" w:type="dxa"/>
          </w:tcPr>
          <w:p w14:paraId="53BC6F16" w14:textId="77777777" w:rsidR="00002827" w:rsidRPr="004A7F2F" w:rsidRDefault="00002827">
            <w:pPr>
              <w:spacing w:line="440" w:lineRule="exact"/>
              <w:jc w:val="center"/>
              <w:rPr>
                <w:rFonts w:eastAsia="仿宋_GB2312"/>
                <w:szCs w:val="21"/>
              </w:rPr>
            </w:pPr>
          </w:p>
        </w:tc>
        <w:tc>
          <w:tcPr>
            <w:tcW w:w="2524" w:type="dxa"/>
          </w:tcPr>
          <w:p w14:paraId="7EFE6EB6" w14:textId="77777777" w:rsidR="00002827" w:rsidRPr="004A7F2F" w:rsidRDefault="00002827">
            <w:pPr>
              <w:spacing w:line="440" w:lineRule="exact"/>
              <w:jc w:val="center"/>
              <w:rPr>
                <w:rFonts w:eastAsia="仿宋_GB2312"/>
                <w:szCs w:val="21"/>
              </w:rPr>
            </w:pPr>
          </w:p>
        </w:tc>
        <w:tc>
          <w:tcPr>
            <w:tcW w:w="669" w:type="dxa"/>
          </w:tcPr>
          <w:p w14:paraId="01EA4684" w14:textId="77777777" w:rsidR="00002827" w:rsidRPr="004A7F2F" w:rsidRDefault="00002827">
            <w:pPr>
              <w:spacing w:line="440" w:lineRule="exact"/>
              <w:jc w:val="center"/>
              <w:rPr>
                <w:rFonts w:eastAsia="仿宋_GB2312"/>
                <w:szCs w:val="21"/>
              </w:rPr>
            </w:pPr>
          </w:p>
        </w:tc>
      </w:tr>
      <w:tr w:rsidR="00002827" w:rsidRPr="004A7F2F" w14:paraId="565EA14A" w14:textId="77777777">
        <w:tc>
          <w:tcPr>
            <w:tcW w:w="652" w:type="dxa"/>
          </w:tcPr>
          <w:p w14:paraId="75DF9442" w14:textId="77777777" w:rsidR="00002827" w:rsidRPr="004A7F2F" w:rsidRDefault="00002827">
            <w:pPr>
              <w:spacing w:line="440" w:lineRule="exact"/>
              <w:jc w:val="center"/>
              <w:rPr>
                <w:rFonts w:eastAsia="仿宋_GB2312"/>
                <w:szCs w:val="21"/>
              </w:rPr>
            </w:pPr>
          </w:p>
        </w:tc>
        <w:tc>
          <w:tcPr>
            <w:tcW w:w="721" w:type="dxa"/>
          </w:tcPr>
          <w:p w14:paraId="1D4795AD" w14:textId="77777777" w:rsidR="00002827" w:rsidRPr="004A7F2F" w:rsidRDefault="00002827">
            <w:pPr>
              <w:spacing w:line="440" w:lineRule="exact"/>
              <w:jc w:val="center"/>
              <w:rPr>
                <w:rFonts w:eastAsia="仿宋_GB2312"/>
                <w:szCs w:val="21"/>
              </w:rPr>
            </w:pPr>
          </w:p>
        </w:tc>
        <w:tc>
          <w:tcPr>
            <w:tcW w:w="720" w:type="dxa"/>
          </w:tcPr>
          <w:p w14:paraId="5E45BE53" w14:textId="77777777" w:rsidR="00002827" w:rsidRPr="004A7F2F" w:rsidRDefault="00002827">
            <w:pPr>
              <w:spacing w:line="440" w:lineRule="exact"/>
              <w:jc w:val="center"/>
              <w:rPr>
                <w:rFonts w:eastAsia="仿宋_GB2312"/>
                <w:szCs w:val="21"/>
              </w:rPr>
            </w:pPr>
          </w:p>
        </w:tc>
        <w:tc>
          <w:tcPr>
            <w:tcW w:w="1081" w:type="dxa"/>
          </w:tcPr>
          <w:p w14:paraId="34A36400" w14:textId="77777777" w:rsidR="00002827" w:rsidRPr="004A7F2F" w:rsidRDefault="00002827">
            <w:pPr>
              <w:spacing w:line="440" w:lineRule="exact"/>
              <w:jc w:val="center"/>
              <w:rPr>
                <w:rFonts w:eastAsia="仿宋_GB2312"/>
                <w:szCs w:val="21"/>
              </w:rPr>
            </w:pPr>
          </w:p>
        </w:tc>
        <w:tc>
          <w:tcPr>
            <w:tcW w:w="720" w:type="dxa"/>
          </w:tcPr>
          <w:p w14:paraId="7B401269" w14:textId="77777777" w:rsidR="00002827" w:rsidRPr="004A7F2F" w:rsidRDefault="00002827">
            <w:pPr>
              <w:spacing w:line="440" w:lineRule="exact"/>
              <w:jc w:val="center"/>
              <w:rPr>
                <w:rFonts w:eastAsia="仿宋_GB2312"/>
                <w:szCs w:val="21"/>
              </w:rPr>
            </w:pPr>
          </w:p>
        </w:tc>
        <w:tc>
          <w:tcPr>
            <w:tcW w:w="721" w:type="dxa"/>
          </w:tcPr>
          <w:p w14:paraId="640F521C" w14:textId="77777777" w:rsidR="00002827" w:rsidRPr="004A7F2F" w:rsidRDefault="00002827">
            <w:pPr>
              <w:spacing w:line="440" w:lineRule="exact"/>
              <w:jc w:val="center"/>
              <w:rPr>
                <w:rFonts w:eastAsia="仿宋_GB2312"/>
                <w:szCs w:val="21"/>
              </w:rPr>
            </w:pPr>
          </w:p>
        </w:tc>
        <w:tc>
          <w:tcPr>
            <w:tcW w:w="720" w:type="dxa"/>
          </w:tcPr>
          <w:p w14:paraId="3ACDE1B3" w14:textId="77777777" w:rsidR="00002827" w:rsidRPr="004A7F2F" w:rsidRDefault="00002827">
            <w:pPr>
              <w:spacing w:line="440" w:lineRule="exact"/>
              <w:jc w:val="center"/>
              <w:rPr>
                <w:rFonts w:eastAsia="仿宋_GB2312"/>
                <w:szCs w:val="21"/>
              </w:rPr>
            </w:pPr>
          </w:p>
        </w:tc>
        <w:tc>
          <w:tcPr>
            <w:tcW w:w="2524" w:type="dxa"/>
          </w:tcPr>
          <w:p w14:paraId="07586E97" w14:textId="77777777" w:rsidR="00002827" w:rsidRPr="004A7F2F" w:rsidRDefault="00002827">
            <w:pPr>
              <w:spacing w:line="440" w:lineRule="exact"/>
              <w:jc w:val="center"/>
              <w:rPr>
                <w:rFonts w:eastAsia="仿宋_GB2312"/>
                <w:szCs w:val="21"/>
              </w:rPr>
            </w:pPr>
          </w:p>
        </w:tc>
        <w:tc>
          <w:tcPr>
            <w:tcW w:w="669" w:type="dxa"/>
          </w:tcPr>
          <w:p w14:paraId="6697532C" w14:textId="77777777" w:rsidR="00002827" w:rsidRPr="004A7F2F" w:rsidRDefault="00002827">
            <w:pPr>
              <w:spacing w:line="440" w:lineRule="exact"/>
              <w:jc w:val="center"/>
              <w:rPr>
                <w:rFonts w:eastAsia="仿宋_GB2312"/>
                <w:szCs w:val="21"/>
              </w:rPr>
            </w:pPr>
          </w:p>
        </w:tc>
      </w:tr>
      <w:tr w:rsidR="00002827" w:rsidRPr="004A7F2F" w14:paraId="7B164363" w14:textId="77777777">
        <w:tc>
          <w:tcPr>
            <w:tcW w:w="652" w:type="dxa"/>
          </w:tcPr>
          <w:p w14:paraId="075E79B7" w14:textId="77777777" w:rsidR="00002827" w:rsidRPr="004A7F2F" w:rsidRDefault="00002827">
            <w:pPr>
              <w:spacing w:line="440" w:lineRule="exact"/>
              <w:jc w:val="center"/>
              <w:rPr>
                <w:rFonts w:eastAsia="仿宋_GB2312"/>
                <w:szCs w:val="21"/>
              </w:rPr>
            </w:pPr>
          </w:p>
        </w:tc>
        <w:tc>
          <w:tcPr>
            <w:tcW w:w="721" w:type="dxa"/>
          </w:tcPr>
          <w:p w14:paraId="4E700F30" w14:textId="77777777" w:rsidR="00002827" w:rsidRPr="004A7F2F" w:rsidRDefault="00002827">
            <w:pPr>
              <w:spacing w:line="440" w:lineRule="exact"/>
              <w:jc w:val="center"/>
              <w:rPr>
                <w:rFonts w:eastAsia="仿宋_GB2312"/>
                <w:szCs w:val="21"/>
              </w:rPr>
            </w:pPr>
          </w:p>
        </w:tc>
        <w:tc>
          <w:tcPr>
            <w:tcW w:w="720" w:type="dxa"/>
          </w:tcPr>
          <w:p w14:paraId="3C0376A2" w14:textId="77777777" w:rsidR="00002827" w:rsidRPr="004A7F2F" w:rsidRDefault="00002827">
            <w:pPr>
              <w:spacing w:line="440" w:lineRule="exact"/>
              <w:jc w:val="center"/>
              <w:rPr>
                <w:rFonts w:eastAsia="仿宋_GB2312"/>
                <w:szCs w:val="21"/>
              </w:rPr>
            </w:pPr>
          </w:p>
        </w:tc>
        <w:tc>
          <w:tcPr>
            <w:tcW w:w="1081" w:type="dxa"/>
          </w:tcPr>
          <w:p w14:paraId="6BEB08A7" w14:textId="77777777" w:rsidR="00002827" w:rsidRPr="004A7F2F" w:rsidRDefault="00002827">
            <w:pPr>
              <w:spacing w:line="440" w:lineRule="exact"/>
              <w:jc w:val="center"/>
              <w:rPr>
                <w:rFonts w:eastAsia="仿宋_GB2312"/>
                <w:szCs w:val="21"/>
              </w:rPr>
            </w:pPr>
          </w:p>
        </w:tc>
        <w:tc>
          <w:tcPr>
            <w:tcW w:w="720" w:type="dxa"/>
          </w:tcPr>
          <w:p w14:paraId="32B7ECC6" w14:textId="77777777" w:rsidR="00002827" w:rsidRPr="004A7F2F" w:rsidRDefault="00002827">
            <w:pPr>
              <w:spacing w:line="440" w:lineRule="exact"/>
              <w:jc w:val="center"/>
              <w:rPr>
                <w:rFonts w:eastAsia="仿宋_GB2312"/>
                <w:szCs w:val="21"/>
              </w:rPr>
            </w:pPr>
          </w:p>
        </w:tc>
        <w:tc>
          <w:tcPr>
            <w:tcW w:w="721" w:type="dxa"/>
          </w:tcPr>
          <w:p w14:paraId="55033661" w14:textId="77777777" w:rsidR="00002827" w:rsidRPr="004A7F2F" w:rsidRDefault="00002827">
            <w:pPr>
              <w:spacing w:line="440" w:lineRule="exact"/>
              <w:jc w:val="center"/>
              <w:rPr>
                <w:rFonts w:eastAsia="仿宋_GB2312"/>
                <w:szCs w:val="21"/>
              </w:rPr>
            </w:pPr>
          </w:p>
        </w:tc>
        <w:tc>
          <w:tcPr>
            <w:tcW w:w="720" w:type="dxa"/>
          </w:tcPr>
          <w:p w14:paraId="774A07E5" w14:textId="77777777" w:rsidR="00002827" w:rsidRPr="004A7F2F" w:rsidRDefault="00002827">
            <w:pPr>
              <w:spacing w:line="440" w:lineRule="exact"/>
              <w:jc w:val="center"/>
              <w:rPr>
                <w:rFonts w:eastAsia="仿宋_GB2312"/>
                <w:szCs w:val="21"/>
              </w:rPr>
            </w:pPr>
          </w:p>
        </w:tc>
        <w:tc>
          <w:tcPr>
            <w:tcW w:w="2524" w:type="dxa"/>
          </w:tcPr>
          <w:p w14:paraId="6E1DC22B" w14:textId="77777777" w:rsidR="00002827" w:rsidRPr="004A7F2F" w:rsidRDefault="00002827">
            <w:pPr>
              <w:spacing w:line="440" w:lineRule="exact"/>
              <w:jc w:val="center"/>
              <w:rPr>
                <w:rFonts w:eastAsia="仿宋_GB2312"/>
                <w:szCs w:val="21"/>
              </w:rPr>
            </w:pPr>
          </w:p>
        </w:tc>
        <w:tc>
          <w:tcPr>
            <w:tcW w:w="669" w:type="dxa"/>
          </w:tcPr>
          <w:p w14:paraId="06AECDB5" w14:textId="77777777" w:rsidR="00002827" w:rsidRPr="004A7F2F" w:rsidRDefault="00002827">
            <w:pPr>
              <w:spacing w:line="440" w:lineRule="exact"/>
              <w:jc w:val="center"/>
              <w:rPr>
                <w:rFonts w:eastAsia="仿宋_GB2312"/>
                <w:szCs w:val="21"/>
              </w:rPr>
            </w:pPr>
          </w:p>
        </w:tc>
      </w:tr>
      <w:tr w:rsidR="00002827" w:rsidRPr="004A7F2F" w14:paraId="6181894F" w14:textId="77777777">
        <w:tc>
          <w:tcPr>
            <w:tcW w:w="652" w:type="dxa"/>
          </w:tcPr>
          <w:p w14:paraId="2024145E" w14:textId="77777777" w:rsidR="00002827" w:rsidRPr="004A7F2F" w:rsidRDefault="00002827">
            <w:pPr>
              <w:spacing w:line="440" w:lineRule="exact"/>
              <w:jc w:val="center"/>
              <w:rPr>
                <w:rFonts w:eastAsia="仿宋_GB2312"/>
                <w:szCs w:val="21"/>
              </w:rPr>
            </w:pPr>
          </w:p>
        </w:tc>
        <w:tc>
          <w:tcPr>
            <w:tcW w:w="721" w:type="dxa"/>
          </w:tcPr>
          <w:p w14:paraId="232E271A" w14:textId="77777777" w:rsidR="00002827" w:rsidRPr="004A7F2F" w:rsidRDefault="00002827">
            <w:pPr>
              <w:spacing w:line="440" w:lineRule="exact"/>
              <w:jc w:val="center"/>
              <w:rPr>
                <w:rFonts w:eastAsia="仿宋_GB2312"/>
                <w:szCs w:val="21"/>
              </w:rPr>
            </w:pPr>
          </w:p>
        </w:tc>
        <w:tc>
          <w:tcPr>
            <w:tcW w:w="720" w:type="dxa"/>
          </w:tcPr>
          <w:p w14:paraId="3C9ED8D4" w14:textId="77777777" w:rsidR="00002827" w:rsidRPr="004A7F2F" w:rsidRDefault="00002827">
            <w:pPr>
              <w:spacing w:line="440" w:lineRule="exact"/>
              <w:jc w:val="center"/>
              <w:rPr>
                <w:rFonts w:eastAsia="仿宋_GB2312"/>
                <w:szCs w:val="21"/>
              </w:rPr>
            </w:pPr>
          </w:p>
        </w:tc>
        <w:tc>
          <w:tcPr>
            <w:tcW w:w="1081" w:type="dxa"/>
          </w:tcPr>
          <w:p w14:paraId="34F10253" w14:textId="77777777" w:rsidR="00002827" w:rsidRPr="004A7F2F" w:rsidRDefault="00002827">
            <w:pPr>
              <w:spacing w:line="440" w:lineRule="exact"/>
              <w:jc w:val="center"/>
              <w:rPr>
                <w:rFonts w:eastAsia="仿宋_GB2312"/>
                <w:szCs w:val="21"/>
              </w:rPr>
            </w:pPr>
          </w:p>
        </w:tc>
        <w:tc>
          <w:tcPr>
            <w:tcW w:w="720" w:type="dxa"/>
          </w:tcPr>
          <w:p w14:paraId="1CF304AB" w14:textId="77777777" w:rsidR="00002827" w:rsidRPr="004A7F2F" w:rsidRDefault="00002827">
            <w:pPr>
              <w:spacing w:line="440" w:lineRule="exact"/>
              <w:jc w:val="center"/>
              <w:rPr>
                <w:rFonts w:eastAsia="仿宋_GB2312"/>
                <w:szCs w:val="21"/>
              </w:rPr>
            </w:pPr>
          </w:p>
        </w:tc>
        <w:tc>
          <w:tcPr>
            <w:tcW w:w="721" w:type="dxa"/>
          </w:tcPr>
          <w:p w14:paraId="3206D7C8" w14:textId="77777777" w:rsidR="00002827" w:rsidRPr="004A7F2F" w:rsidRDefault="00002827">
            <w:pPr>
              <w:spacing w:line="440" w:lineRule="exact"/>
              <w:jc w:val="center"/>
              <w:rPr>
                <w:rFonts w:eastAsia="仿宋_GB2312"/>
                <w:szCs w:val="21"/>
              </w:rPr>
            </w:pPr>
          </w:p>
        </w:tc>
        <w:tc>
          <w:tcPr>
            <w:tcW w:w="720" w:type="dxa"/>
          </w:tcPr>
          <w:p w14:paraId="4B90EE52" w14:textId="77777777" w:rsidR="00002827" w:rsidRPr="004A7F2F" w:rsidRDefault="00002827">
            <w:pPr>
              <w:spacing w:line="440" w:lineRule="exact"/>
              <w:jc w:val="center"/>
              <w:rPr>
                <w:rFonts w:eastAsia="仿宋_GB2312"/>
                <w:szCs w:val="21"/>
              </w:rPr>
            </w:pPr>
          </w:p>
        </w:tc>
        <w:tc>
          <w:tcPr>
            <w:tcW w:w="2524" w:type="dxa"/>
          </w:tcPr>
          <w:p w14:paraId="12139164" w14:textId="77777777" w:rsidR="00002827" w:rsidRPr="004A7F2F" w:rsidRDefault="00002827">
            <w:pPr>
              <w:spacing w:line="440" w:lineRule="exact"/>
              <w:jc w:val="center"/>
              <w:rPr>
                <w:rFonts w:eastAsia="仿宋_GB2312"/>
                <w:szCs w:val="21"/>
              </w:rPr>
            </w:pPr>
          </w:p>
        </w:tc>
        <w:tc>
          <w:tcPr>
            <w:tcW w:w="669" w:type="dxa"/>
          </w:tcPr>
          <w:p w14:paraId="13BD5564" w14:textId="77777777" w:rsidR="00002827" w:rsidRPr="004A7F2F" w:rsidRDefault="00002827">
            <w:pPr>
              <w:spacing w:line="440" w:lineRule="exact"/>
              <w:jc w:val="center"/>
              <w:rPr>
                <w:rFonts w:eastAsia="仿宋_GB2312"/>
                <w:szCs w:val="21"/>
              </w:rPr>
            </w:pPr>
          </w:p>
        </w:tc>
      </w:tr>
    </w:tbl>
    <w:p w14:paraId="417D8D71" w14:textId="77777777" w:rsidR="00002827" w:rsidRPr="004A7F2F" w:rsidRDefault="00002827">
      <w:pPr>
        <w:spacing w:line="440" w:lineRule="exact"/>
        <w:ind w:leftChars="100" w:left="210"/>
        <w:jc w:val="center"/>
        <w:rPr>
          <w:rFonts w:eastAsia="仿宋_GB2312"/>
        </w:rPr>
      </w:pPr>
    </w:p>
    <w:p w14:paraId="08A7F78E" w14:textId="77777777" w:rsidR="00002827" w:rsidRPr="004A7F2F" w:rsidRDefault="00FD419E">
      <w:pPr>
        <w:spacing w:line="360" w:lineRule="auto"/>
        <w:rPr>
          <w:rFonts w:eastAsia="仿宋_GB2312"/>
          <w:b/>
        </w:rPr>
      </w:pPr>
      <w:r w:rsidRPr="004A7F2F">
        <w:rPr>
          <w:rFonts w:eastAsia="仿宋_GB2312"/>
          <w:sz w:val="20"/>
        </w:rPr>
        <w:br w:type="page"/>
      </w:r>
      <w:bookmarkStart w:id="1949" w:name="_Toc144974873"/>
      <w:bookmarkStart w:id="1950" w:name="_Toc404614338"/>
      <w:bookmarkStart w:id="1951" w:name="_Toc428172990"/>
      <w:bookmarkStart w:id="1952" w:name="_Toc152045805"/>
      <w:bookmarkStart w:id="1953" w:name="_Toc415600089"/>
      <w:bookmarkStart w:id="1954" w:name="_Toc179632825"/>
      <w:bookmarkStart w:id="1955" w:name="_Toc342296590"/>
      <w:bookmarkStart w:id="1956" w:name="_Toc241459833"/>
      <w:bookmarkStart w:id="1957" w:name="_Toc152042594"/>
      <w:r w:rsidRPr="004A7F2F">
        <w:rPr>
          <w:rFonts w:eastAsia="仿宋_GB2312"/>
          <w:b/>
        </w:rPr>
        <w:lastRenderedPageBreak/>
        <w:t>（二）主要人员简历表</w:t>
      </w:r>
      <w:bookmarkEnd w:id="1949"/>
      <w:bookmarkEnd w:id="1950"/>
      <w:bookmarkEnd w:id="1951"/>
      <w:bookmarkEnd w:id="1952"/>
      <w:bookmarkEnd w:id="1953"/>
      <w:bookmarkEnd w:id="1954"/>
      <w:bookmarkEnd w:id="1955"/>
      <w:bookmarkEnd w:id="1956"/>
      <w:bookmarkEnd w:id="1957"/>
    </w:p>
    <w:p w14:paraId="2ED0AB59" w14:textId="77777777" w:rsidR="00002827" w:rsidRPr="004A7F2F" w:rsidRDefault="00FD419E">
      <w:pPr>
        <w:spacing w:line="300" w:lineRule="exact"/>
        <w:rPr>
          <w:rFonts w:eastAsia="仿宋_GB2312"/>
        </w:rPr>
      </w:pPr>
      <w:r w:rsidRPr="004A7F2F">
        <w:rPr>
          <w:rFonts w:eastAsia="仿宋_GB2312"/>
        </w:rPr>
        <w:t>附</w:t>
      </w:r>
      <w:r w:rsidRPr="004A7F2F">
        <w:rPr>
          <w:rFonts w:eastAsia="仿宋_GB2312"/>
        </w:rPr>
        <w:t>1</w:t>
      </w:r>
      <w:r w:rsidRPr="004A7F2F">
        <w:rPr>
          <w:rFonts w:eastAsia="仿宋_GB2312"/>
        </w:rPr>
        <w:t>：项目经理简历表</w:t>
      </w:r>
    </w:p>
    <w:p w14:paraId="164A47FB" w14:textId="77777777" w:rsidR="00002827" w:rsidRPr="004A7F2F" w:rsidRDefault="00FD419E">
      <w:pPr>
        <w:spacing w:line="300" w:lineRule="exact"/>
        <w:rPr>
          <w:rFonts w:eastAsia="仿宋_GB2312"/>
        </w:rPr>
      </w:pPr>
      <w:r w:rsidRPr="004A7F2F">
        <w:rPr>
          <w:rFonts w:eastAsia="仿宋_GB2312"/>
        </w:rPr>
        <w:t>项目经理应附建造师注册证书、安全生产考核合格证书、身份证、职称证、学历证、养老保险复印件及未担任其他在施建设工程项目项目经理的承诺书，管理过的项目业绩须附中标</w:t>
      </w:r>
      <w:r w:rsidRPr="004A7F2F">
        <w:rPr>
          <w:rFonts w:eastAsia="仿宋_GB2312"/>
        </w:rPr>
        <w:t>/</w:t>
      </w:r>
      <w:r w:rsidRPr="004A7F2F">
        <w:rPr>
          <w:rFonts w:eastAsia="仿宋_GB2312"/>
        </w:rPr>
        <w:t>成交通知书或合同协议书、竣工验收备案登记表或单位工程质量竣工验收记录复印件。类似项目限于以项目经理身份参与的项目。</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6"/>
        <w:gridCol w:w="1079"/>
        <w:gridCol w:w="927"/>
        <w:gridCol w:w="1065"/>
        <w:gridCol w:w="1969"/>
        <w:gridCol w:w="161"/>
        <w:gridCol w:w="2135"/>
      </w:tblGrid>
      <w:tr w:rsidR="00002827" w:rsidRPr="004A7F2F" w14:paraId="18966766" w14:textId="77777777">
        <w:trPr>
          <w:trHeight w:val="333"/>
          <w:jc w:val="center"/>
        </w:trPr>
        <w:tc>
          <w:tcPr>
            <w:tcW w:w="1186" w:type="dxa"/>
            <w:vAlign w:val="center"/>
          </w:tcPr>
          <w:p w14:paraId="3AB82912" w14:textId="77777777" w:rsidR="00002827" w:rsidRPr="004A7F2F" w:rsidRDefault="00FD419E">
            <w:pPr>
              <w:spacing w:line="440" w:lineRule="exact"/>
              <w:jc w:val="center"/>
              <w:rPr>
                <w:rFonts w:eastAsia="仿宋_GB2312"/>
              </w:rPr>
            </w:pPr>
            <w:r w:rsidRPr="004A7F2F">
              <w:rPr>
                <w:rFonts w:eastAsia="仿宋_GB2312"/>
              </w:rPr>
              <w:t>姓名</w:t>
            </w:r>
          </w:p>
        </w:tc>
        <w:tc>
          <w:tcPr>
            <w:tcW w:w="1079" w:type="dxa"/>
            <w:vAlign w:val="center"/>
          </w:tcPr>
          <w:p w14:paraId="460C7CEB" w14:textId="77777777" w:rsidR="00002827" w:rsidRPr="004A7F2F" w:rsidRDefault="00002827">
            <w:pPr>
              <w:spacing w:line="440" w:lineRule="exact"/>
              <w:jc w:val="center"/>
              <w:rPr>
                <w:rFonts w:eastAsia="仿宋_GB2312"/>
              </w:rPr>
            </w:pPr>
          </w:p>
        </w:tc>
        <w:tc>
          <w:tcPr>
            <w:tcW w:w="927" w:type="dxa"/>
            <w:vAlign w:val="center"/>
          </w:tcPr>
          <w:p w14:paraId="682113FE" w14:textId="77777777" w:rsidR="00002827" w:rsidRPr="004A7F2F" w:rsidRDefault="00FD419E">
            <w:pPr>
              <w:spacing w:line="440" w:lineRule="exact"/>
              <w:jc w:val="center"/>
              <w:rPr>
                <w:rFonts w:eastAsia="仿宋_GB2312"/>
              </w:rPr>
            </w:pPr>
            <w:r w:rsidRPr="004A7F2F">
              <w:rPr>
                <w:rFonts w:eastAsia="仿宋_GB2312"/>
              </w:rPr>
              <w:t>年龄</w:t>
            </w:r>
          </w:p>
        </w:tc>
        <w:tc>
          <w:tcPr>
            <w:tcW w:w="1065" w:type="dxa"/>
            <w:vAlign w:val="center"/>
          </w:tcPr>
          <w:p w14:paraId="5808E232" w14:textId="77777777" w:rsidR="00002827" w:rsidRPr="004A7F2F" w:rsidRDefault="00002827">
            <w:pPr>
              <w:spacing w:line="440" w:lineRule="exact"/>
              <w:jc w:val="center"/>
              <w:rPr>
                <w:rFonts w:eastAsia="仿宋_GB2312"/>
              </w:rPr>
            </w:pPr>
          </w:p>
        </w:tc>
        <w:tc>
          <w:tcPr>
            <w:tcW w:w="2130" w:type="dxa"/>
            <w:gridSpan w:val="2"/>
            <w:vAlign w:val="center"/>
          </w:tcPr>
          <w:p w14:paraId="67DA79B8" w14:textId="77777777" w:rsidR="00002827" w:rsidRPr="004A7F2F" w:rsidRDefault="00FD419E">
            <w:pPr>
              <w:spacing w:line="440" w:lineRule="exact"/>
              <w:jc w:val="center"/>
              <w:rPr>
                <w:rFonts w:eastAsia="仿宋_GB2312"/>
              </w:rPr>
            </w:pPr>
            <w:r w:rsidRPr="004A7F2F">
              <w:rPr>
                <w:rFonts w:eastAsia="仿宋_GB2312"/>
              </w:rPr>
              <w:t>身</w:t>
            </w:r>
            <w:r w:rsidRPr="004A7F2F">
              <w:rPr>
                <w:rFonts w:eastAsia="仿宋_GB2312"/>
              </w:rPr>
              <w:t xml:space="preserve"> </w:t>
            </w:r>
            <w:r w:rsidRPr="004A7F2F">
              <w:rPr>
                <w:rFonts w:eastAsia="仿宋_GB2312"/>
              </w:rPr>
              <w:t>份</w:t>
            </w:r>
            <w:r w:rsidRPr="004A7F2F">
              <w:rPr>
                <w:rFonts w:eastAsia="仿宋_GB2312"/>
              </w:rPr>
              <w:t xml:space="preserve"> </w:t>
            </w:r>
            <w:r w:rsidRPr="004A7F2F">
              <w:rPr>
                <w:rFonts w:eastAsia="仿宋_GB2312"/>
              </w:rPr>
              <w:t>证</w:t>
            </w:r>
          </w:p>
        </w:tc>
        <w:tc>
          <w:tcPr>
            <w:tcW w:w="2135" w:type="dxa"/>
            <w:vAlign w:val="center"/>
          </w:tcPr>
          <w:p w14:paraId="437C74B7" w14:textId="77777777" w:rsidR="00002827" w:rsidRPr="004A7F2F" w:rsidRDefault="00002827">
            <w:pPr>
              <w:spacing w:line="440" w:lineRule="exact"/>
              <w:jc w:val="center"/>
              <w:rPr>
                <w:rFonts w:eastAsia="仿宋_GB2312"/>
              </w:rPr>
            </w:pPr>
          </w:p>
        </w:tc>
      </w:tr>
      <w:tr w:rsidR="00002827" w:rsidRPr="004A7F2F" w14:paraId="24B2DC22" w14:textId="77777777">
        <w:trPr>
          <w:jc w:val="center"/>
        </w:trPr>
        <w:tc>
          <w:tcPr>
            <w:tcW w:w="1186" w:type="dxa"/>
            <w:vAlign w:val="center"/>
          </w:tcPr>
          <w:p w14:paraId="5D098281" w14:textId="77777777" w:rsidR="00002827" w:rsidRPr="004A7F2F" w:rsidRDefault="00FD419E">
            <w:pPr>
              <w:spacing w:line="440" w:lineRule="exact"/>
              <w:jc w:val="center"/>
              <w:rPr>
                <w:rFonts w:eastAsia="仿宋_GB2312"/>
              </w:rPr>
            </w:pPr>
            <w:r w:rsidRPr="004A7F2F">
              <w:rPr>
                <w:rFonts w:eastAsia="仿宋_GB2312"/>
              </w:rPr>
              <w:t>学</w:t>
            </w:r>
            <w:r w:rsidRPr="004A7F2F">
              <w:rPr>
                <w:rFonts w:eastAsia="仿宋_GB2312"/>
              </w:rPr>
              <w:t xml:space="preserve"> </w:t>
            </w:r>
            <w:r w:rsidRPr="004A7F2F">
              <w:rPr>
                <w:rFonts w:eastAsia="仿宋_GB2312"/>
              </w:rPr>
              <w:t>历</w:t>
            </w:r>
            <w:r w:rsidRPr="004A7F2F">
              <w:rPr>
                <w:rFonts w:eastAsia="仿宋_GB2312"/>
              </w:rPr>
              <w:t xml:space="preserve"> </w:t>
            </w:r>
          </w:p>
        </w:tc>
        <w:tc>
          <w:tcPr>
            <w:tcW w:w="1079" w:type="dxa"/>
            <w:vAlign w:val="center"/>
          </w:tcPr>
          <w:p w14:paraId="50E06F85" w14:textId="77777777" w:rsidR="00002827" w:rsidRPr="004A7F2F" w:rsidRDefault="00002827">
            <w:pPr>
              <w:spacing w:line="440" w:lineRule="exact"/>
              <w:jc w:val="center"/>
              <w:rPr>
                <w:rFonts w:eastAsia="仿宋_GB2312"/>
              </w:rPr>
            </w:pPr>
          </w:p>
        </w:tc>
        <w:tc>
          <w:tcPr>
            <w:tcW w:w="927" w:type="dxa"/>
            <w:vAlign w:val="center"/>
          </w:tcPr>
          <w:p w14:paraId="4D23274B" w14:textId="77777777" w:rsidR="00002827" w:rsidRPr="004A7F2F" w:rsidRDefault="00FD419E">
            <w:pPr>
              <w:spacing w:line="440" w:lineRule="exact"/>
              <w:jc w:val="center"/>
              <w:rPr>
                <w:rFonts w:eastAsia="仿宋_GB2312"/>
              </w:rPr>
            </w:pPr>
            <w:r w:rsidRPr="004A7F2F">
              <w:rPr>
                <w:rFonts w:eastAsia="仿宋_GB2312"/>
              </w:rPr>
              <w:t>职</w:t>
            </w:r>
            <w:r w:rsidRPr="004A7F2F">
              <w:rPr>
                <w:rFonts w:eastAsia="仿宋_GB2312"/>
              </w:rPr>
              <w:t xml:space="preserve"> </w:t>
            </w:r>
            <w:r w:rsidRPr="004A7F2F">
              <w:rPr>
                <w:rFonts w:eastAsia="仿宋_GB2312"/>
              </w:rPr>
              <w:t>称</w:t>
            </w:r>
            <w:r w:rsidRPr="004A7F2F">
              <w:rPr>
                <w:rFonts w:eastAsia="仿宋_GB2312"/>
              </w:rPr>
              <w:t xml:space="preserve"> </w:t>
            </w:r>
          </w:p>
        </w:tc>
        <w:tc>
          <w:tcPr>
            <w:tcW w:w="1065" w:type="dxa"/>
            <w:vAlign w:val="center"/>
          </w:tcPr>
          <w:p w14:paraId="58A74A40" w14:textId="77777777" w:rsidR="00002827" w:rsidRPr="004A7F2F" w:rsidRDefault="00002827">
            <w:pPr>
              <w:spacing w:line="440" w:lineRule="exact"/>
              <w:jc w:val="center"/>
              <w:rPr>
                <w:rFonts w:eastAsia="仿宋_GB2312"/>
              </w:rPr>
            </w:pPr>
          </w:p>
        </w:tc>
        <w:tc>
          <w:tcPr>
            <w:tcW w:w="2130" w:type="dxa"/>
            <w:gridSpan w:val="2"/>
            <w:vAlign w:val="center"/>
          </w:tcPr>
          <w:p w14:paraId="24D86992" w14:textId="77777777" w:rsidR="00002827" w:rsidRPr="004A7F2F" w:rsidRDefault="00FD419E">
            <w:pPr>
              <w:spacing w:line="440" w:lineRule="exact"/>
              <w:jc w:val="center"/>
              <w:rPr>
                <w:rFonts w:eastAsia="仿宋_GB2312"/>
              </w:rPr>
            </w:pPr>
            <w:r w:rsidRPr="004A7F2F">
              <w:rPr>
                <w:rFonts w:eastAsia="仿宋_GB2312"/>
              </w:rPr>
              <w:t>职</w:t>
            </w:r>
            <w:r w:rsidRPr="004A7F2F">
              <w:rPr>
                <w:rFonts w:eastAsia="仿宋_GB2312"/>
              </w:rPr>
              <w:t xml:space="preserve"> </w:t>
            </w:r>
            <w:r w:rsidRPr="004A7F2F">
              <w:rPr>
                <w:rFonts w:eastAsia="仿宋_GB2312"/>
              </w:rPr>
              <w:t>务</w:t>
            </w:r>
          </w:p>
        </w:tc>
        <w:tc>
          <w:tcPr>
            <w:tcW w:w="2135" w:type="dxa"/>
            <w:vAlign w:val="center"/>
          </w:tcPr>
          <w:p w14:paraId="1D56C43B" w14:textId="77777777" w:rsidR="00002827" w:rsidRPr="004A7F2F" w:rsidRDefault="00FD419E">
            <w:pPr>
              <w:spacing w:line="440" w:lineRule="exact"/>
              <w:jc w:val="center"/>
              <w:rPr>
                <w:rFonts w:eastAsia="仿宋_GB2312"/>
              </w:rPr>
            </w:pPr>
            <w:r w:rsidRPr="004A7F2F">
              <w:rPr>
                <w:rFonts w:eastAsia="仿宋_GB2312"/>
              </w:rPr>
              <w:t xml:space="preserve"> </w:t>
            </w:r>
          </w:p>
        </w:tc>
      </w:tr>
      <w:tr w:rsidR="00002827" w:rsidRPr="004A7F2F" w14:paraId="40782644" w14:textId="77777777">
        <w:trPr>
          <w:trHeight w:val="288"/>
          <w:jc w:val="center"/>
        </w:trPr>
        <w:tc>
          <w:tcPr>
            <w:tcW w:w="3192" w:type="dxa"/>
            <w:gridSpan w:val="3"/>
            <w:vAlign w:val="center"/>
          </w:tcPr>
          <w:p w14:paraId="7CB3CFE0" w14:textId="77777777" w:rsidR="00002827" w:rsidRPr="004A7F2F" w:rsidRDefault="00FD419E">
            <w:pPr>
              <w:spacing w:line="440" w:lineRule="exact"/>
              <w:jc w:val="center"/>
              <w:rPr>
                <w:rFonts w:eastAsia="仿宋_GB2312"/>
              </w:rPr>
            </w:pPr>
            <w:r w:rsidRPr="004A7F2F">
              <w:rPr>
                <w:rFonts w:eastAsia="仿宋_GB2312"/>
              </w:rPr>
              <w:t>注册建造师执业资格等级</w:t>
            </w:r>
          </w:p>
        </w:tc>
        <w:tc>
          <w:tcPr>
            <w:tcW w:w="1065" w:type="dxa"/>
            <w:vAlign w:val="center"/>
          </w:tcPr>
          <w:p w14:paraId="193AC82D" w14:textId="77777777" w:rsidR="00002827" w:rsidRPr="004A7F2F" w:rsidRDefault="00FD419E">
            <w:pPr>
              <w:spacing w:line="440" w:lineRule="exact"/>
              <w:rPr>
                <w:rFonts w:eastAsia="仿宋_GB2312"/>
              </w:rPr>
            </w:pPr>
            <w:r w:rsidRPr="004A7F2F">
              <w:rPr>
                <w:rFonts w:eastAsia="仿宋_GB2312"/>
              </w:rPr>
              <w:t xml:space="preserve">      </w:t>
            </w:r>
            <w:r w:rsidRPr="004A7F2F">
              <w:rPr>
                <w:rFonts w:eastAsia="仿宋_GB2312"/>
              </w:rPr>
              <w:t>级</w:t>
            </w:r>
          </w:p>
        </w:tc>
        <w:tc>
          <w:tcPr>
            <w:tcW w:w="2130" w:type="dxa"/>
            <w:gridSpan w:val="2"/>
            <w:vAlign w:val="center"/>
          </w:tcPr>
          <w:p w14:paraId="7F1E2D4D" w14:textId="77777777" w:rsidR="00002827" w:rsidRPr="004A7F2F" w:rsidRDefault="00FD419E">
            <w:pPr>
              <w:spacing w:line="440" w:lineRule="exact"/>
              <w:jc w:val="center"/>
              <w:rPr>
                <w:rFonts w:eastAsia="仿宋_GB2312"/>
              </w:rPr>
            </w:pPr>
            <w:r w:rsidRPr="004A7F2F">
              <w:rPr>
                <w:rFonts w:eastAsia="仿宋_GB2312"/>
              </w:rPr>
              <w:t>建造师专业</w:t>
            </w:r>
          </w:p>
        </w:tc>
        <w:tc>
          <w:tcPr>
            <w:tcW w:w="2135" w:type="dxa"/>
            <w:vAlign w:val="center"/>
          </w:tcPr>
          <w:p w14:paraId="43BCE3B3" w14:textId="77777777" w:rsidR="00002827" w:rsidRPr="004A7F2F" w:rsidRDefault="00002827">
            <w:pPr>
              <w:spacing w:line="440" w:lineRule="exact"/>
              <w:jc w:val="center"/>
              <w:rPr>
                <w:rFonts w:eastAsia="仿宋_GB2312"/>
              </w:rPr>
            </w:pPr>
          </w:p>
        </w:tc>
      </w:tr>
      <w:tr w:rsidR="00002827" w:rsidRPr="004A7F2F" w14:paraId="560F656C" w14:textId="77777777">
        <w:trPr>
          <w:jc w:val="center"/>
        </w:trPr>
        <w:tc>
          <w:tcPr>
            <w:tcW w:w="3192" w:type="dxa"/>
            <w:gridSpan w:val="3"/>
            <w:vAlign w:val="center"/>
          </w:tcPr>
          <w:p w14:paraId="5C60C92E" w14:textId="77777777" w:rsidR="00002827" w:rsidRPr="004A7F2F" w:rsidRDefault="00FD419E">
            <w:pPr>
              <w:spacing w:line="440" w:lineRule="exact"/>
              <w:jc w:val="center"/>
              <w:rPr>
                <w:rFonts w:eastAsia="仿宋_GB2312"/>
              </w:rPr>
            </w:pPr>
            <w:r w:rsidRPr="004A7F2F">
              <w:rPr>
                <w:rFonts w:eastAsia="仿宋_GB2312"/>
              </w:rPr>
              <w:t>安全生产考核合格证书</w:t>
            </w:r>
          </w:p>
        </w:tc>
        <w:tc>
          <w:tcPr>
            <w:tcW w:w="5330" w:type="dxa"/>
            <w:gridSpan w:val="4"/>
            <w:vAlign w:val="center"/>
          </w:tcPr>
          <w:p w14:paraId="0812D8AF" w14:textId="77777777" w:rsidR="00002827" w:rsidRPr="004A7F2F" w:rsidRDefault="00002827">
            <w:pPr>
              <w:spacing w:line="440" w:lineRule="exact"/>
              <w:rPr>
                <w:rFonts w:eastAsia="仿宋_GB2312"/>
              </w:rPr>
            </w:pPr>
          </w:p>
        </w:tc>
      </w:tr>
      <w:tr w:rsidR="00002827" w:rsidRPr="004A7F2F" w14:paraId="01A0EDDF" w14:textId="77777777">
        <w:trPr>
          <w:jc w:val="center"/>
        </w:trPr>
        <w:tc>
          <w:tcPr>
            <w:tcW w:w="1186" w:type="dxa"/>
            <w:vAlign w:val="center"/>
          </w:tcPr>
          <w:p w14:paraId="27B2D4C0" w14:textId="77777777" w:rsidR="00002827" w:rsidRPr="004A7F2F" w:rsidRDefault="00FD419E">
            <w:pPr>
              <w:spacing w:line="440" w:lineRule="exact"/>
              <w:jc w:val="center"/>
              <w:rPr>
                <w:rFonts w:eastAsia="仿宋_GB2312"/>
              </w:rPr>
            </w:pPr>
            <w:r w:rsidRPr="004A7F2F">
              <w:rPr>
                <w:rFonts w:eastAsia="仿宋_GB2312"/>
              </w:rPr>
              <w:t>毕业学校</w:t>
            </w:r>
          </w:p>
        </w:tc>
        <w:tc>
          <w:tcPr>
            <w:tcW w:w="7336" w:type="dxa"/>
            <w:gridSpan w:val="6"/>
          </w:tcPr>
          <w:p w14:paraId="12988E8A" w14:textId="77777777" w:rsidR="00002827" w:rsidRPr="004A7F2F" w:rsidRDefault="00FD419E">
            <w:pPr>
              <w:spacing w:line="440" w:lineRule="exact"/>
              <w:rPr>
                <w:rFonts w:eastAsia="仿宋_GB2312"/>
              </w:rPr>
            </w:pPr>
            <w:r w:rsidRPr="004A7F2F">
              <w:rPr>
                <w:rFonts w:eastAsia="仿宋_GB2312"/>
              </w:rPr>
              <w:t xml:space="preserve">      </w:t>
            </w:r>
            <w:r w:rsidRPr="004A7F2F">
              <w:rPr>
                <w:rFonts w:eastAsia="仿宋_GB2312"/>
              </w:rPr>
              <w:t>年毕业于</w:t>
            </w:r>
            <w:r w:rsidRPr="004A7F2F">
              <w:rPr>
                <w:rFonts w:eastAsia="仿宋_GB2312"/>
              </w:rPr>
              <w:t xml:space="preserve">            </w:t>
            </w:r>
            <w:r w:rsidRPr="004A7F2F">
              <w:rPr>
                <w:rFonts w:eastAsia="仿宋_GB2312"/>
              </w:rPr>
              <w:t>学校</w:t>
            </w:r>
            <w:r w:rsidRPr="004A7F2F">
              <w:rPr>
                <w:rFonts w:eastAsia="仿宋_GB2312"/>
              </w:rPr>
              <w:t xml:space="preserve">        </w:t>
            </w:r>
            <w:r w:rsidRPr="004A7F2F">
              <w:rPr>
                <w:rFonts w:eastAsia="仿宋_GB2312"/>
              </w:rPr>
              <w:t>专业</w:t>
            </w:r>
          </w:p>
        </w:tc>
      </w:tr>
      <w:tr w:rsidR="00002827" w:rsidRPr="004A7F2F" w14:paraId="3DA75C93" w14:textId="77777777">
        <w:trPr>
          <w:jc w:val="center"/>
        </w:trPr>
        <w:tc>
          <w:tcPr>
            <w:tcW w:w="8522" w:type="dxa"/>
            <w:gridSpan w:val="7"/>
            <w:vAlign w:val="center"/>
          </w:tcPr>
          <w:p w14:paraId="15D23E29" w14:textId="77777777" w:rsidR="00002827" w:rsidRPr="004A7F2F" w:rsidRDefault="00FD419E">
            <w:pPr>
              <w:spacing w:line="440" w:lineRule="exact"/>
              <w:jc w:val="center"/>
              <w:rPr>
                <w:rFonts w:eastAsia="仿宋_GB2312"/>
              </w:rPr>
            </w:pPr>
            <w:r w:rsidRPr="004A7F2F">
              <w:rPr>
                <w:rFonts w:eastAsia="仿宋_GB2312"/>
              </w:rPr>
              <w:t>主要工作经历</w:t>
            </w:r>
          </w:p>
        </w:tc>
      </w:tr>
      <w:tr w:rsidR="00002827" w:rsidRPr="004A7F2F" w14:paraId="0C62CC3E" w14:textId="77777777">
        <w:trPr>
          <w:trHeight w:val="20"/>
          <w:jc w:val="center"/>
        </w:trPr>
        <w:tc>
          <w:tcPr>
            <w:tcW w:w="1186" w:type="dxa"/>
            <w:vAlign w:val="center"/>
          </w:tcPr>
          <w:p w14:paraId="589742CA" w14:textId="77777777" w:rsidR="00002827" w:rsidRPr="004A7F2F" w:rsidRDefault="00FD419E">
            <w:pPr>
              <w:spacing w:line="440" w:lineRule="exact"/>
              <w:jc w:val="center"/>
              <w:rPr>
                <w:rFonts w:eastAsia="仿宋_GB2312"/>
              </w:rPr>
            </w:pPr>
            <w:r w:rsidRPr="004A7F2F">
              <w:rPr>
                <w:rFonts w:eastAsia="仿宋_GB2312"/>
              </w:rPr>
              <w:t>时</w:t>
            </w:r>
            <w:r w:rsidRPr="004A7F2F">
              <w:rPr>
                <w:rFonts w:eastAsia="仿宋_GB2312"/>
              </w:rPr>
              <w:t xml:space="preserve">  </w:t>
            </w:r>
            <w:r w:rsidRPr="004A7F2F">
              <w:rPr>
                <w:rFonts w:eastAsia="仿宋_GB2312"/>
              </w:rPr>
              <w:t>间</w:t>
            </w:r>
          </w:p>
        </w:tc>
        <w:tc>
          <w:tcPr>
            <w:tcW w:w="3071" w:type="dxa"/>
            <w:gridSpan w:val="3"/>
            <w:vAlign w:val="center"/>
          </w:tcPr>
          <w:p w14:paraId="3DEA1733" w14:textId="77777777" w:rsidR="00002827" w:rsidRPr="004A7F2F" w:rsidRDefault="00FD419E">
            <w:pPr>
              <w:spacing w:line="440" w:lineRule="exact"/>
              <w:jc w:val="center"/>
              <w:rPr>
                <w:rFonts w:eastAsia="仿宋_GB2312"/>
              </w:rPr>
            </w:pPr>
            <w:r w:rsidRPr="004A7F2F">
              <w:rPr>
                <w:rFonts w:eastAsia="仿宋_GB2312"/>
              </w:rPr>
              <w:t>参加过的类似项目名称</w:t>
            </w:r>
          </w:p>
        </w:tc>
        <w:tc>
          <w:tcPr>
            <w:tcW w:w="1969" w:type="dxa"/>
            <w:vAlign w:val="center"/>
          </w:tcPr>
          <w:p w14:paraId="5888D4DF" w14:textId="77777777" w:rsidR="00002827" w:rsidRPr="004A7F2F" w:rsidRDefault="00FD419E">
            <w:pPr>
              <w:spacing w:line="440" w:lineRule="exact"/>
              <w:jc w:val="center"/>
              <w:rPr>
                <w:rFonts w:eastAsia="仿宋_GB2312"/>
              </w:rPr>
            </w:pPr>
            <w:r w:rsidRPr="004A7F2F">
              <w:rPr>
                <w:rFonts w:eastAsia="仿宋_GB2312"/>
              </w:rPr>
              <w:t>工程概况说明</w:t>
            </w:r>
          </w:p>
        </w:tc>
        <w:tc>
          <w:tcPr>
            <w:tcW w:w="2296" w:type="dxa"/>
            <w:gridSpan w:val="2"/>
            <w:vAlign w:val="center"/>
          </w:tcPr>
          <w:p w14:paraId="145B4495" w14:textId="77777777" w:rsidR="00002827" w:rsidRPr="004A7F2F" w:rsidRDefault="00FD419E">
            <w:pPr>
              <w:spacing w:line="440" w:lineRule="exact"/>
              <w:jc w:val="center"/>
              <w:rPr>
                <w:rFonts w:eastAsia="仿宋_GB2312"/>
              </w:rPr>
            </w:pPr>
            <w:r w:rsidRPr="004A7F2F">
              <w:rPr>
                <w:rFonts w:eastAsia="仿宋_GB2312"/>
              </w:rPr>
              <w:t>发包人及联系电话</w:t>
            </w:r>
          </w:p>
        </w:tc>
      </w:tr>
      <w:tr w:rsidR="00002827" w:rsidRPr="004A7F2F" w14:paraId="7D917CCD" w14:textId="77777777">
        <w:trPr>
          <w:trHeight w:val="307"/>
          <w:jc w:val="center"/>
        </w:trPr>
        <w:tc>
          <w:tcPr>
            <w:tcW w:w="1186" w:type="dxa"/>
          </w:tcPr>
          <w:p w14:paraId="45421E45" w14:textId="77777777" w:rsidR="00002827" w:rsidRPr="004A7F2F" w:rsidRDefault="00002827">
            <w:pPr>
              <w:spacing w:line="440" w:lineRule="exact"/>
              <w:rPr>
                <w:rFonts w:eastAsia="仿宋_GB2312"/>
              </w:rPr>
            </w:pPr>
          </w:p>
        </w:tc>
        <w:tc>
          <w:tcPr>
            <w:tcW w:w="3071" w:type="dxa"/>
            <w:gridSpan w:val="3"/>
          </w:tcPr>
          <w:p w14:paraId="14901C4E" w14:textId="77777777" w:rsidR="00002827" w:rsidRPr="004A7F2F" w:rsidRDefault="00002827">
            <w:pPr>
              <w:spacing w:line="440" w:lineRule="exact"/>
              <w:rPr>
                <w:rFonts w:eastAsia="仿宋_GB2312"/>
              </w:rPr>
            </w:pPr>
          </w:p>
        </w:tc>
        <w:tc>
          <w:tcPr>
            <w:tcW w:w="1969" w:type="dxa"/>
          </w:tcPr>
          <w:p w14:paraId="779A8AA3" w14:textId="77777777" w:rsidR="00002827" w:rsidRPr="004A7F2F" w:rsidRDefault="00002827">
            <w:pPr>
              <w:spacing w:line="440" w:lineRule="exact"/>
              <w:rPr>
                <w:rFonts w:eastAsia="仿宋_GB2312"/>
              </w:rPr>
            </w:pPr>
          </w:p>
        </w:tc>
        <w:tc>
          <w:tcPr>
            <w:tcW w:w="2296" w:type="dxa"/>
            <w:gridSpan w:val="2"/>
          </w:tcPr>
          <w:p w14:paraId="7EC59928" w14:textId="77777777" w:rsidR="00002827" w:rsidRPr="004A7F2F" w:rsidRDefault="00002827">
            <w:pPr>
              <w:spacing w:line="440" w:lineRule="exact"/>
              <w:rPr>
                <w:rFonts w:eastAsia="仿宋_GB2312"/>
              </w:rPr>
            </w:pPr>
          </w:p>
        </w:tc>
      </w:tr>
      <w:tr w:rsidR="00002827" w:rsidRPr="004A7F2F" w14:paraId="2B18F841" w14:textId="77777777">
        <w:trPr>
          <w:trHeight w:val="412"/>
          <w:jc w:val="center"/>
        </w:trPr>
        <w:tc>
          <w:tcPr>
            <w:tcW w:w="1186" w:type="dxa"/>
          </w:tcPr>
          <w:p w14:paraId="516DCC9E" w14:textId="77777777" w:rsidR="00002827" w:rsidRPr="004A7F2F" w:rsidRDefault="00002827">
            <w:pPr>
              <w:spacing w:line="440" w:lineRule="exact"/>
              <w:rPr>
                <w:rFonts w:eastAsia="仿宋_GB2312"/>
              </w:rPr>
            </w:pPr>
          </w:p>
        </w:tc>
        <w:tc>
          <w:tcPr>
            <w:tcW w:w="3071" w:type="dxa"/>
            <w:gridSpan w:val="3"/>
          </w:tcPr>
          <w:p w14:paraId="7C4FA4E2" w14:textId="77777777" w:rsidR="00002827" w:rsidRPr="004A7F2F" w:rsidRDefault="00002827">
            <w:pPr>
              <w:spacing w:line="440" w:lineRule="exact"/>
              <w:rPr>
                <w:rFonts w:eastAsia="仿宋_GB2312"/>
              </w:rPr>
            </w:pPr>
          </w:p>
        </w:tc>
        <w:tc>
          <w:tcPr>
            <w:tcW w:w="1969" w:type="dxa"/>
          </w:tcPr>
          <w:p w14:paraId="167569FD" w14:textId="77777777" w:rsidR="00002827" w:rsidRPr="004A7F2F" w:rsidRDefault="00002827">
            <w:pPr>
              <w:spacing w:line="440" w:lineRule="exact"/>
              <w:rPr>
                <w:rFonts w:eastAsia="仿宋_GB2312"/>
              </w:rPr>
            </w:pPr>
          </w:p>
        </w:tc>
        <w:tc>
          <w:tcPr>
            <w:tcW w:w="2296" w:type="dxa"/>
            <w:gridSpan w:val="2"/>
          </w:tcPr>
          <w:p w14:paraId="316FDA5D" w14:textId="77777777" w:rsidR="00002827" w:rsidRPr="004A7F2F" w:rsidRDefault="00002827">
            <w:pPr>
              <w:spacing w:line="440" w:lineRule="exact"/>
              <w:rPr>
                <w:rFonts w:eastAsia="仿宋_GB2312"/>
              </w:rPr>
            </w:pPr>
          </w:p>
        </w:tc>
      </w:tr>
      <w:tr w:rsidR="00002827" w:rsidRPr="004A7F2F" w14:paraId="090CA559" w14:textId="77777777">
        <w:trPr>
          <w:trHeight w:val="391"/>
          <w:jc w:val="center"/>
        </w:trPr>
        <w:tc>
          <w:tcPr>
            <w:tcW w:w="1186" w:type="dxa"/>
          </w:tcPr>
          <w:p w14:paraId="77F8A09D" w14:textId="77777777" w:rsidR="00002827" w:rsidRPr="004A7F2F" w:rsidRDefault="00002827">
            <w:pPr>
              <w:spacing w:line="440" w:lineRule="exact"/>
              <w:rPr>
                <w:rFonts w:eastAsia="仿宋_GB2312"/>
              </w:rPr>
            </w:pPr>
          </w:p>
        </w:tc>
        <w:tc>
          <w:tcPr>
            <w:tcW w:w="3071" w:type="dxa"/>
            <w:gridSpan w:val="3"/>
          </w:tcPr>
          <w:p w14:paraId="1836A06C" w14:textId="77777777" w:rsidR="00002827" w:rsidRPr="004A7F2F" w:rsidRDefault="00002827">
            <w:pPr>
              <w:spacing w:line="440" w:lineRule="exact"/>
              <w:rPr>
                <w:rFonts w:eastAsia="仿宋_GB2312"/>
              </w:rPr>
            </w:pPr>
          </w:p>
        </w:tc>
        <w:tc>
          <w:tcPr>
            <w:tcW w:w="1969" w:type="dxa"/>
          </w:tcPr>
          <w:p w14:paraId="02B50C9B" w14:textId="77777777" w:rsidR="00002827" w:rsidRPr="004A7F2F" w:rsidRDefault="00002827">
            <w:pPr>
              <w:spacing w:line="440" w:lineRule="exact"/>
              <w:rPr>
                <w:rFonts w:eastAsia="仿宋_GB2312"/>
              </w:rPr>
            </w:pPr>
          </w:p>
        </w:tc>
        <w:tc>
          <w:tcPr>
            <w:tcW w:w="2296" w:type="dxa"/>
            <w:gridSpan w:val="2"/>
          </w:tcPr>
          <w:p w14:paraId="76B140B7" w14:textId="77777777" w:rsidR="00002827" w:rsidRPr="004A7F2F" w:rsidRDefault="00002827">
            <w:pPr>
              <w:spacing w:line="440" w:lineRule="exact"/>
              <w:rPr>
                <w:rFonts w:eastAsia="仿宋_GB2312"/>
              </w:rPr>
            </w:pPr>
          </w:p>
        </w:tc>
      </w:tr>
      <w:tr w:rsidR="00002827" w:rsidRPr="004A7F2F" w14:paraId="16970078" w14:textId="77777777">
        <w:trPr>
          <w:trHeight w:val="369"/>
          <w:jc w:val="center"/>
        </w:trPr>
        <w:tc>
          <w:tcPr>
            <w:tcW w:w="1186" w:type="dxa"/>
            <w:vAlign w:val="center"/>
          </w:tcPr>
          <w:p w14:paraId="452FEAEC" w14:textId="77777777" w:rsidR="00002827" w:rsidRPr="004A7F2F" w:rsidRDefault="00002827">
            <w:pPr>
              <w:spacing w:line="440" w:lineRule="exact"/>
              <w:rPr>
                <w:rFonts w:eastAsia="仿宋_GB2312"/>
              </w:rPr>
            </w:pPr>
          </w:p>
        </w:tc>
        <w:tc>
          <w:tcPr>
            <w:tcW w:w="3071" w:type="dxa"/>
            <w:gridSpan w:val="3"/>
            <w:vAlign w:val="center"/>
          </w:tcPr>
          <w:p w14:paraId="5A544449" w14:textId="77777777" w:rsidR="00002827" w:rsidRPr="004A7F2F" w:rsidRDefault="00002827">
            <w:pPr>
              <w:spacing w:line="440" w:lineRule="exact"/>
              <w:rPr>
                <w:rFonts w:eastAsia="仿宋_GB2312"/>
              </w:rPr>
            </w:pPr>
          </w:p>
        </w:tc>
        <w:tc>
          <w:tcPr>
            <w:tcW w:w="1969" w:type="dxa"/>
            <w:vAlign w:val="center"/>
          </w:tcPr>
          <w:p w14:paraId="6DCC9B94" w14:textId="77777777" w:rsidR="00002827" w:rsidRPr="004A7F2F" w:rsidRDefault="00002827">
            <w:pPr>
              <w:spacing w:line="440" w:lineRule="exact"/>
              <w:rPr>
                <w:rFonts w:eastAsia="仿宋_GB2312"/>
              </w:rPr>
            </w:pPr>
          </w:p>
        </w:tc>
        <w:tc>
          <w:tcPr>
            <w:tcW w:w="2296" w:type="dxa"/>
            <w:gridSpan w:val="2"/>
            <w:vAlign w:val="center"/>
          </w:tcPr>
          <w:p w14:paraId="5D796EA8" w14:textId="77777777" w:rsidR="00002827" w:rsidRPr="004A7F2F" w:rsidRDefault="00002827">
            <w:pPr>
              <w:spacing w:line="440" w:lineRule="exact"/>
              <w:rPr>
                <w:rFonts w:eastAsia="仿宋_GB2312"/>
              </w:rPr>
            </w:pPr>
          </w:p>
        </w:tc>
      </w:tr>
      <w:tr w:rsidR="00002827" w:rsidRPr="004A7F2F" w14:paraId="3A965EF7" w14:textId="77777777">
        <w:trPr>
          <w:trHeight w:val="347"/>
          <w:jc w:val="center"/>
        </w:trPr>
        <w:tc>
          <w:tcPr>
            <w:tcW w:w="1186" w:type="dxa"/>
            <w:vAlign w:val="center"/>
          </w:tcPr>
          <w:p w14:paraId="39F9C27A" w14:textId="77777777" w:rsidR="00002827" w:rsidRPr="004A7F2F" w:rsidRDefault="00002827">
            <w:pPr>
              <w:spacing w:line="440" w:lineRule="exact"/>
              <w:rPr>
                <w:rFonts w:eastAsia="仿宋_GB2312"/>
              </w:rPr>
            </w:pPr>
          </w:p>
        </w:tc>
        <w:tc>
          <w:tcPr>
            <w:tcW w:w="3071" w:type="dxa"/>
            <w:gridSpan w:val="3"/>
            <w:vAlign w:val="center"/>
          </w:tcPr>
          <w:p w14:paraId="3DA695B7" w14:textId="77777777" w:rsidR="00002827" w:rsidRPr="004A7F2F" w:rsidRDefault="00002827">
            <w:pPr>
              <w:spacing w:line="440" w:lineRule="exact"/>
              <w:rPr>
                <w:rFonts w:eastAsia="仿宋_GB2312"/>
              </w:rPr>
            </w:pPr>
          </w:p>
        </w:tc>
        <w:tc>
          <w:tcPr>
            <w:tcW w:w="1969" w:type="dxa"/>
            <w:vAlign w:val="center"/>
          </w:tcPr>
          <w:p w14:paraId="3ACA6DB0" w14:textId="77777777" w:rsidR="00002827" w:rsidRPr="004A7F2F" w:rsidRDefault="00002827">
            <w:pPr>
              <w:spacing w:line="440" w:lineRule="exact"/>
              <w:rPr>
                <w:rFonts w:eastAsia="仿宋_GB2312"/>
              </w:rPr>
            </w:pPr>
          </w:p>
        </w:tc>
        <w:tc>
          <w:tcPr>
            <w:tcW w:w="2296" w:type="dxa"/>
            <w:gridSpan w:val="2"/>
            <w:vAlign w:val="center"/>
          </w:tcPr>
          <w:p w14:paraId="02DEDB79" w14:textId="77777777" w:rsidR="00002827" w:rsidRPr="004A7F2F" w:rsidRDefault="00002827">
            <w:pPr>
              <w:spacing w:line="440" w:lineRule="exact"/>
              <w:rPr>
                <w:rFonts w:eastAsia="仿宋_GB2312"/>
              </w:rPr>
            </w:pPr>
          </w:p>
        </w:tc>
      </w:tr>
      <w:tr w:rsidR="00002827" w:rsidRPr="004A7F2F" w14:paraId="4E258DD8" w14:textId="77777777">
        <w:trPr>
          <w:trHeight w:val="324"/>
          <w:jc w:val="center"/>
        </w:trPr>
        <w:tc>
          <w:tcPr>
            <w:tcW w:w="1186" w:type="dxa"/>
            <w:vAlign w:val="center"/>
          </w:tcPr>
          <w:p w14:paraId="35C5F171" w14:textId="77777777" w:rsidR="00002827" w:rsidRPr="004A7F2F" w:rsidRDefault="00002827">
            <w:pPr>
              <w:spacing w:line="440" w:lineRule="exact"/>
              <w:rPr>
                <w:rFonts w:eastAsia="仿宋_GB2312"/>
              </w:rPr>
            </w:pPr>
          </w:p>
        </w:tc>
        <w:tc>
          <w:tcPr>
            <w:tcW w:w="3071" w:type="dxa"/>
            <w:gridSpan w:val="3"/>
            <w:vAlign w:val="center"/>
          </w:tcPr>
          <w:p w14:paraId="05CC4004" w14:textId="77777777" w:rsidR="00002827" w:rsidRPr="004A7F2F" w:rsidRDefault="00002827">
            <w:pPr>
              <w:spacing w:line="440" w:lineRule="exact"/>
              <w:rPr>
                <w:rFonts w:eastAsia="仿宋_GB2312"/>
              </w:rPr>
            </w:pPr>
          </w:p>
        </w:tc>
        <w:tc>
          <w:tcPr>
            <w:tcW w:w="1969" w:type="dxa"/>
            <w:vAlign w:val="center"/>
          </w:tcPr>
          <w:p w14:paraId="07C08344" w14:textId="77777777" w:rsidR="00002827" w:rsidRPr="004A7F2F" w:rsidRDefault="00002827">
            <w:pPr>
              <w:spacing w:line="440" w:lineRule="exact"/>
              <w:rPr>
                <w:rFonts w:eastAsia="仿宋_GB2312"/>
              </w:rPr>
            </w:pPr>
          </w:p>
        </w:tc>
        <w:tc>
          <w:tcPr>
            <w:tcW w:w="2296" w:type="dxa"/>
            <w:gridSpan w:val="2"/>
            <w:vAlign w:val="center"/>
          </w:tcPr>
          <w:p w14:paraId="7F7888D0" w14:textId="77777777" w:rsidR="00002827" w:rsidRPr="004A7F2F" w:rsidRDefault="00002827">
            <w:pPr>
              <w:spacing w:line="440" w:lineRule="exact"/>
              <w:rPr>
                <w:rFonts w:eastAsia="仿宋_GB2312"/>
              </w:rPr>
            </w:pPr>
          </w:p>
        </w:tc>
      </w:tr>
      <w:tr w:rsidR="00002827" w:rsidRPr="004A7F2F" w14:paraId="2A55EBB9" w14:textId="77777777">
        <w:trPr>
          <w:trHeight w:val="431"/>
          <w:jc w:val="center"/>
        </w:trPr>
        <w:tc>
          <w:tcPr>
            <w:tcW w:w="1186" w:type="dxa"/>
            <w:vAlign w:val="center"/>
          </w:tcPr>
          <w:p w14:paraId="11BF8218" w14:textId="77777777" w:rsidR="00002827" w:rsidRPr="004A7F2F" w:rsidRDefault="00002827">
            <w:pPr>
              <w:spacing w:line="440" w:lineRule="exact"/>
              <w:rPr>
                <w:rFonts w:eastAsia="仿宋_GB2312"/>
              </w:rPr>
            </w:pPr>
          </w:p>
        </w:tc>
        <w:tc>
          <w:tcPr>
            <w:tcW w:w="3071" w:type="dxa"/>
            <w:gridSpan w:val="3"/>
            <w:vAlign w:val="center"/>
          </w:tcPr>
          <w:p w14:paraId="7AEE9866" w14:textId="77777777" w:rsidR="00002827" w:rsidRPr="004A7F2F" w:rsidRDefault="00002827">
            <w:pPr>
              <w:spacing w:line="440" w:lineRule="exact"/>
              <w:rPr>
                <w:rFonts w:eastAsia="仿宋_GB2312"/>
              </w:rPr>
            </w:pPr>
          </w:p>
        </w:tc>
        <w:tc>
          <w:tcPr>
            <w:tcW w:w="1969" w:type="dxa"/>
            <w:vAlign w:val="center"/>
          </w:tcPr>
          <w:p w14:paraId="2E597E69" w14:textId="77777777" w:rsidR="00002827" w:rsidRPr="004A7F2F" w:rsidRDefault="00002827">
            <w:pPr>
              <w:spacing w:line="440" w:lineRule="exact"/>
              <w:rPr>
                <w:rFonts w:eastAsia="仿宋_GB2312"/>
              </w:rPr>
            </w:pPr>
          </w:p>
        </w:tc>
        <w:tc>
          <w:tcPr>
            <w:tcW w:w="2296" w:type="dxa"/>
            <w:gridSpan w:val="2"/>
            <w:vAlign w:val="center"/>
          </w:tcPr>
          <w:p w14:paraId="3A5357A3" w14:textId="77777777" w:rsidR="00002827" w:rsidRPr="004A7F2F" w:rsidRDefault="00002827">
            <w:pPr>
              <w:spacing w:line="440" w:lineRule="exact"/>
              <w:rPr>
                <w:rFonts w:eastAsia="仿宋_GB2312"/>
              </w:rPr>
            </w:pPr>
          </w:p>
        </w:tc>
      </w:tr>
      <w:tr w:rsidR="00002827" w:rsidRPr="004A7F2F" w14:paraId="4FEF1AC4" w14:textId="77777777">
        <w:trPr>
          <w:trHeight w:val="281"/>
          <w:jc w:val="center"/>
        </w:trPr>
        <w:tc>
          <w:tcPr>
            <w:tcW w:w="1186" w:type="dxa"/>
            <w:vAlign w:val="center"/>
          </w:tcPr>
          <w:p w14:paraId="3D40D413" w14:textId="77777777" w:rsidR="00002827" w:rsidRPr="004A7F2F" w:rsidRDefault="00002827">
            <w:pPr>
              <w:spacing w:line="440" w:lineRule="exact"/>
              <w:rPr>
                <w:rFonts w:eastAsia="仿宋_GB2312"/>
              </w:rPr>
            </w:pPr>
          </w:p>
        </w:tc>
        <w:tc>
          <w:tcPr>
            <w:tcW w:w="3071" w:type="dxa"/>
            <w:gridSpan w:val="3"/>
            <w:vAlign w:val="center"/>
          </w:tcPr>
          <w:p w14:paraId="7B14BBC2" w14:textId="77777777" w:rsidR="00002827" w:rsidRPr="004A7F2F" w:rsidRDefault="00002827">
            <w:pPr>
              <w:spacing w:line="440" w:lineRule="exact"/>
              <w:rPr>
                <w:rFonts w:eastAsia="仿宋_GB2312"/>
              </w:rPr>
            </w:pPr>
          </w:p>
        </w:tc>
        <w:tc>
          <w:tcPr>
            <w:tcW w:w="1969" w:type="dxa"/>
            <w:vAlign w:val="center"/>
          </w:tcPr>
          <w:p w14:paraId="65740007" w14:textId="77777777" w:rsidR="00002827" w:rsidRPr="004A7F2F" w:rsidRDefault="00002827">
            <w:pPr>
              <w:spacing w:line="440" w:lineRule="exact"/>
              <w:rPr>
                <w:rFonts w:eastAsia="仿宋_GB2312"/>
              </w:rPr>
            </w:pPr>
          </w:p>
        </w:tc>
        <w:tc>
          <w:tcPr>
            <w:tcW w:w="2296" w:type="dxa"/>
            <w:gridSpan w:val="2"/>
            <w:vAlign w:val="center"/>
          </w:tcPr>
          <w:p w14:paraId="2E3204CE" w14:textId="77777777" w:rsidR="00002827" w:rsidRPr="004A7F2F" w:rsidRDefault="00002827">
            <w:pPr>
              <w:spacing w:line="440" w:lineRule="exact"/>
              <w:rPr>
                <w:rFonts w:eastAsia="仿宋_GB2312"/>
              </w:rPr>
            </w:pPr>
          </w:p>
        </w:tc>
      </w:tr>
      <w:tr w:rsidR="00002827" w:rsidRPr="004A7F2F" w14:paraId="35B7C666" w14:textId="77777777">
        <w:trPr>
          <w:trHeight w:val="245"/>
          <w:jc w:val="center"/>
        </w:trPr>
        <w:tc>
          <w:tcPr>
            <w:tcW w:w="1186" w:type="dxa"/>
            <w:vAlign w:val="center"/>
          </w:tcPr>
          <w:p w14:paraId="22E2B96E" w14:textId="77777777" w:rsidR="00002827" w:rsidRPr="004A7F2F" w:rsidRDefault="00002827">
            <w:pPr>
              <w:spacing w:line="440" w:lineRule="exact"/>
              <w:rPr>
                <w:rFonts w:eastAsia="仿宋_GB2312"/>
              </w:rPr>
            </w:pPr>
          </w:p>
        </w:tc>
        <w:tc>
          <w:tcPr>
            <w:tcW w:w="3071" w:type="dxa"/>
            <w:gridSpan w:val="3"/>
            <w:vAlign w:val="center"/>
          </w:tcPr>
          <w:p w14:paraId="6EF07DD6" w14:textId="77777777" w:rsidR="00002827" w:rsidRPr="004A7F2F" w:rsidRDefault="00002827">
            <w:pPr>
              <w:spacing w:line="440" w:lineRule="exact"/>
              <w:rPr>
                <w:rFonts w:eastAsia="仿宋_GB2312"/>
              </w:rPr>
            </w:pPr>
          </w:p>
        </w:tc>
        <w:tc>
          <w:tcPr>
            <w:tcW w:w="1969" w:type="dxa"/>
            <w:vAlign w:val="center"/>
          </w:tcPr>
          <w:p w14:paraId="1B186285" w14:textId="77777777" w:rsidR="00002827" w:rsidRPr="004A7F2F" w:rsidRDefault="00002827">
            <w:pPr>
              <w:spacing w:line="440" w:lineRule="exact"/>
              <w:rPr>
                <w:rFonts w:eastAsia="仿宋_GB2312"/>
              </w:rPr>
            </w:pPr>
          </w:p>
        </w:tc>
        <w:tc>
          <w:tcPr>
            <w:tcW w:w="2296" w:type="dxa"/>
            <w:gridSpan w:val="2"/>
            <w:vAlign w:val="center"/>
          </w:tcPr>
          <w:p w14:paraId="118851D3" w14:textId="77777777" w:rsidR="00002827" w:rsidRPr="004A7F2F" w:rsidRDefault="00002827">
            <w:pPr>
              <w:spacing w:line="440" w:lineRule="exact"/>
              <w:rPr>
                <w:rFonts w:eastAsia="仿宋_GB2312"/>
              </w:rPr>
            </w:pPr>
          </w:p>
        </w:tc>
      </w:tr>
      <w:tr w:rsidR="00002827" w:rsidRPr="004A7F2F" w14:paraId="41017C7B" w14:textId="77777777">
        <w:trPr>
          <w:trHeight w:val="351"/>
          <w:jc w:val="center"/>
        </w:trPr>
        <w:tc>
          <w:tcPr>
            <w:tcW w:w="1186" w:type="dxa"/>
            <w:vAlign w:val="center"/>
          </w:tcPr>
          <w:p w14:paraId="6642FA1D" w14:textId="77777777" w:rsidR="00002827" w:rsidRPr="004A7F2F" w:rsidRDefault="00002827">
            <w:pPr>
              <w:spacing w:line="440" w:lineRule="exact"/>
              <w:rPr>
                <w:rFonts w:eastAsia="仿宋_GB2312"/>
              </w:rPr>
            </w:pPr>
          </w:p>
        </w:tc>
        <w:tc>
          <w:tcPr>
            <w:tcW w:w="3071" w:type="dxa"/>
            <w:gridSpan w:val="3"/>
            <w:vAlign w:val="center"/>
          </w:tcPr>
          <w:p w14:paraId="32821A2E" w14:textId="77777777" w:rsidR="00002827" w:rsidRPr="004A7F2F" w:rsidRDefault="00002827">
            <w:pPr>
              <w:spacing w:line="440" w:lineRule="exact"/>
              <w:rPr>
                <w:rFonts w:eastAsia="仿宋_GB2312"/>
              </w:rPr>
            </w:pPr>
          </w:p>
        </w:tc>
        <w:tc>
          <w:tcPr>
            <w:tcW w:w="1969" w:type="dxa"/>
            <w:vAlign w:val="center"/>
          </w:tcPr>
          <w:p w14:paraId="443322EA" w14:textId="77777777" w:rsidR="00002827" w:rsidRPr="004A7F2F" w:rsidRDefault="00002827">
            <w:pPr>
              <w:spacing w:line="440" w:lineRule="exact"/>
              <w:rPr>
                <w:rFonts w:eastAsia="仿宋_GB2312"/>
              </w:rPr>
            </w:pPr>
          </w:p>
        </w:tc>
        <w:tc>
          <w:tcPr>
            <w:tcW w:w="2296" w:type="dxa"/>
            <w:gridSpan w:val="2"/>
            <w:vAlign w:val="center"/>
          </w:tcPr>
          <w:p w14:paraId="78CF3A6E" w14:textId="77777777" w:rsidR="00002827" w:rsidRPr="004A7F2F" w:rsidRDefault="00002827">
            <w:pPr>
              <w:spacing w:line="440" w:lineRule="exact"/>
              <w:rPr>
                <w:rFonts w:eastAsia="仿宋_GB2312"/>
              </w:rPr>
            </w:pPr>
          </w:p>
        </w:tc>
      </w:tr>
    </w:tbl>
    <w:p w14:paraId="71115186" w14:textId="77777777" w:rsidR="00002827" w:rsidRPr="004A7F2F" w:rsidRDefault="00002827">
      <w:pPr>
        <w:spacing w:line="400" w:lineRule="exact"/>
        <w:ind w:firstLineChars="200" w:firstLine="420"/>
        <w:rPr>
          <w:rFonts w:eastAsia="仿宋_GB2312"/>
        </w:rPr>
      </w:pPr>
    </w:p>
    <w:p w14:paraId="40716F86" w14:textId="77777777" w:rsidR="00002827" w:rsidRPr="004A7F2F" w:rsidRDefault="00002827">
      <w:pPr>
        <w:spacing w:line="400" w:lineRule="exact"/>
        <w:rPr>
          <w:rFonts w:eastAsia="仿宋_GB2312"/>
          <w:sz w:val="24"/>
        </w:rPr>
      </w:pPr>
    </w:p>
    <w:p w14:paraId="5AD04C9B" w14:textId="77777777" w:rsidR="00002827" w:rsidRPr="004A7F2F" w:rsidRDefault="00002827">
      <w:pPr>
        <w:spacing w:line="400" w:lineRule="exact"/>
        <w:rPr>
          <w:rFonts w:eastAsia="仿宋_GB2312"/>
          <w:sz w:val="24"/>
        </w:rPr>
      </w:pPr>
    </w:p>
    <w:p w14:paraId="0417C9DA" w14:textId="77777777" w:rsidR="00002827" w:rsidRPr="004A7F2F" w:rsidRDefault="00002827">
      <w:pPr>
        <w:spacing w:line="400" w:lineRule="exact"/>
        <w:rPr>
          <w:rFonts w:eastAsia="仿宋_GB2312"/>
          <w:sz w:val="24"/>
        </w:rPr>
      </w:pPr>
    </w:p>
    <w:p w14:paraId="1FA7671F" w14:textId="77777777" w:rsidR="00002827" w:rsidRPr="004A7F2F" w:rsidRDefault="00002827">
      <w:pPr>
        <w:spacing w:line="400" w:lineRule="exact"/>
        <w:rPr>
          <w:rFonts w:eastAsia="仿宋_GB2312"/>
          <w:sz w:val="24"/>
        </w:rPr>
      </w:pPr>
    </w:p>
    <w:p w14:paraId="742BC934" w14:textId="77777777" w:rsidR="00002827" w:rsidRPr="004A7F2F" w:rsidRDefault="00002827">
      <w:pPr>
        <w:spacing w:line="400" w:lineRule="exact"/>
        <w:rPr>
          <w:rFonts w:eastAsia="仿宋_GB2312"/>
          <w:sz w:val="24"/>
        </w:rPr>
      </w:pPr>
    </w:p>
    <w:p w14:paraId="4ED2D1E4" w14:textId="77777777" w:rsidR="00002827" w:rsidRPr="004A7F2F" w:rsidRDefault="00002827">
      <w:pPr>
        <w:spacing w:line="400" w:lineRule="exact"/>
        <w:rPr>
          <w:rFonts w:eastAsia="仿宋_GB2312"/>
          <w:sz w:val="24"/>
        </w:rPr>
      </w:pPr>
    </w:p>
    <w:p w14:paraId="08CAF75E" w14:textId="77777777" w:rsidR="00002827" w:rsidRPr="004A7F2F" w:rsidRDefault="00002827">
      <w:pPr>
        <w:spacing w:line="400" w:lineRule="exact"/>
        <w:rPr>
          <w:rFonts w:eastAsia="仿宋_GB2312"/>
          <w:sz w:val="24"/>
        </w:rPr>
      </w:pPr>
    </w:p>
    <w:p w14:paraId="6D8074F6" w14:textId="77777777" w:rsidR="00002827" w:rsidRPr="004A7F2F" w:rsidRDefault="00002827">
      <w:pPr>
        <w:spacing w:line="400" w:lineRule="exact"/>
        <w:rPr>
          <w:rFonts w:eastAsia="仿宋_GB2312"/>
          <w:sz w:val="24"/>
        </w:rPr>
      </w:pPr>
    </w:p>
    <w:p w14:paraId="7413FAD3" w14:textId="77777777" w:rsidR="00002827" w:rsidRPr="004A7F2F" w:rsidRDefault="00002827">
      <w:pPr>
        <w:spacing w:line="400" w:lineRule="exact"/>
        <w:rPr>
          <w:rFonts w:eastAsia="仿宋_GB2312"/>
          <w:sz w:val="24"/>
        </w:rPr>
      </w:pPr>
    </w:p>
    <w:p w14:paraId="3D8A5B6D" w14:textId="77777777" w:rsidR="00002827" w:rsidRPr="004A7F2F" w:rsidRDefault="00FD419E">
      <w:pPr>
        <w:widowControl/>
        <w:jc w:val="left"/>
        <w:rPr>
          <w:rFonts w:eastAsia="仿宋_GB2312"/>
        </w:rPr>
      </w:pPr>
      <w:r w:rsidRPr="004A7F2F">
        <w:rPr>
          <w:rFonts w:eastAsia="仿宋_GB2312"/>
        </w:rPr>
        <w:br w:type="page"/>
      </w:r>
    </w:p>
    <w:p w14:paraId="7FE2384A" w14:textId="77777777" w:rsidR="00002827" w:rsidRPr="004A7F2F" w:rsidRDefault="00FD419E">
      <w:pPr>
        <w:spacing w:line="300" w:lineRule="exact"/>
        <w:rPr>
          <w:rFonts w:eastAsia="仿宋_GB2312"/>
        </w:rPr>
      </w:pPr>
      <w:r w:rsidRPr="004A7F2F">
        <w:rPr>
          <w:rFonts w:eastAsia="仿宋_GB2312"/>
        </w:rPr>
        <w:lastRenderedPageBreak/>
        <w:t>附</w:t>
      </w:r>
      <w:r w:rsidRPr="004A7F2F">
        <w:rPr>
          <w:rFonts w:eastAsia="仿宋_GB2312"/>
        </w:rPr>
        <w:t>2</w:t>
      </w:r>
      <w:r w:rsidRPr="004A7F2F">
        <w:rPr>
          <w:rFonts w:eastAsia="仿宋_GB2312"/>
        </w:rPr>
        <w:t>：主要项目管理人员简历表</w:t>
      </w:r>
    </w:p>
    <w:p w14:paraId="24966AF7" w14:textId="77777777" w:rsidR="00002827" w:rsidRPr="004A7F2F" w:rsidRDefault="00FD419E">
      <w:pPr>
        <w:spacing w:line="300" w:lineRule="exact"/>
        <w:rPr>
          <w:rFonts w:eastAsia="仿宋_GB2312"/>
          <w:b/>
        </w:rPr>
      </w:pPr>
      <w:r w:rsidRPr="004A7F2F">
        <w:rPr>
          <w:rFonts w:eastAsia="仿宋_GB2312"/>
        </w:rPr>
        <w:t>主要项目管理人员指项目副经理、技术负责人、合同商务负责人、专职安全生产管理人员等岗位人员。应附注册资格证书、身份证、职称证、学历证、养老保险复印件，专职安全生产管理人员应附安全生产考核合格证书，主要业绩须附合同协议书。</w:t>
      </w:r>
    </w:p>
    <w:tbl>
      <w:tblPr>
        <w:tblW w:w="83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2082"/>
        <w:gridCol w:w="2082"/>
        <w:gridCol w:w="2083"/>
      </w:tblGrid>
      <w:tr w:rsidR="00002827" w:rsidRPr="004A7F2F" w14:paraId="75A35BE0" w14:textId="77777777">
        <w:trPr>
          <w:trHeight w:val="490"/>
        </w:trPr>
        <w:tc>
          <w:tcPr>
            <w:tcW w:w="2082" w:type="dxa"/>
            <w:vAlign w:val="center"/>
          </w:tcPr>
          <w:p w14:paraId="399257C7" w14:textId="77777777" w:rsidR="00002827" w:rsidRPr="004A7F2F" w:rsidRDefault="00FD419E">
            <w:pPr>
              <w:jc w:val="center"/>
              <w:rPr>
                <w:rFonts w:eastAsia="仿宋_GB2312"/>
              </w:rPr>
            </w:pPr>
            <w:r w:rsidRPr="004A7F2F">
              <w:rPr>
                <w:rFonts w:eastAsia="仿宋_GB2312"/>
              </w:rPr>
              <w:t>岗位名称</w:t>
            </w:r>
          </w:p>
        </w:tc>
        <w:tc>
          <w:tcPr>
            <w:tcW w:w="6247" w:type="dxa"/>
            <w:gridSpan w:val="3"/>
            <w:vAlign w:val="center"/>
          </w:tcPr>
          <w:p w14:paraId="3E3E4329" w14:textId="77777777" w:rsidR="00002827" w:rsidRPr="004A7F2F" w:rsidRDefault="00002827">
            <w:pPr>
              <w:jc w:val="center"/>
              <w:rPr>
                <w:rFonts w:eastAsia="仿宋_GB2312"/>
              </w:rPr>
            </w:pPr>
          </w:p>
        </w:tc>
      </w:tr>
      <w:tr w:rsidR="00002827" w:rsidRPr="004A7F2F" w14:paraId="6B11D261" w14:textId="77777777">
        <w:trPr>
          <w:trHeight w:val="425"/>
        </w:trPr>
        <w:tc>
          <w:tcPr>
            <w:tcW w:w="2082" w:type="dxa"/>
            <w:vAlign w:val="center"/>
          </w:tcPr>
          <w:p w14:paraId="1708945E" w14:textId="77777777" w:rsidR="00002827" w:rsidRPr="004A7F2F" w:rsidRDefault="00FD419E">
            <w:pPr>
              <w:jc w:val="center"/>
              <w:rPr>
                <w:rFonts w:eastAsia="仿宋_GB2312"/>
              </w:rPr>
            </w:pPr>
            <w:r w:rsidRPr="004A7F2F">
              <w:rPr>
                <w:rFonts w:eastAsia="仿宋_GB2312"/>
              </w:rPr>
              <w:t>姓名</w:t>
            </w:r>
          </w:p>
        </w:tc>
        <w:tc>
          <w:tcPr>
            <w:tcW w:w="2082" w:type="dxa"/>
            <w:vAlign w:val="center"/>
          </w:tcPr>
          <w:p w14:paraId="3F309485" w14:textId="77777777" w:rsidR="00002827" w:rsidRPr="004A7F2F" w:rsidRDefault="00002827">
            <w:pPr>
              <w:jc w:val="center"/>
              <w:rPr>
                <w:rFonts w:eastAsia="仿宋_GB2312"/>
              </w:rPr>
            </w:pPr>
          </w:p>
        </w:tc>
        <w:tc>
          <w:tcPr>
            <w:tcW w:w="2082" w:type="dxa"/>
            <w:vAlign w:val="center"/>
          </w:tcPr>
          <w:p w14:paraId="45BE78E6" w14:textId="77777777" w:rsidR="00002827" w:rsidRPr="004A7F2F" w:rsidRDefault="00FD419E">
            <w:pPr>
              <w:jc w:val="center"/>
              <w:rPr>
                <w:rFonts w:eastAsia="仿宋_GB2312"/>
              </w:rPr>
            </w:pPr>
            <w:r w:rsidRPr="004A7F2F">
              <w:rPr>
                <w:rFonts w:eastAsia="仿宋_GB2312"/>
              </w:rPr>
              <w:t>年</w:t>
            </w:r>
            <w:r w:rsidRPr="004A7F2F">
              <w:rPr>
                <w:rFonts w:eastAsia="仿宋_GB2312"/>
              </w:rPr>
              <w:t xml:space="preserve">    </w:t>
            </w:r>
            <w:r w:rsidRPr="004A7F2F">
              <w:rPr>
                <w:rFonts w:eastAsia="仿宋_GB2312"/>
              </w:rPr>
              <w:t>龄</w:t>
            </w:r>
          </w:p>
        </w:tc>
        <w:tc>
          <w:tcPr>
            <w:tcW w:w="2083" w:type="dxa"/>
            <w:vAlign w:val="center"/>
          </w:tcPr>
          <w:p w14:paraId="3730ED71" w14:textId="77777777" w:rsidR="00002827" w:rsidRPr="004A7F2F" w:rsidRDefault="00002827">
            <w:pPr>
              <w:jc w:val="center"/>
              <w:rPr>
                <w:rFonts w:eastAsia="仿宋_GB2312"/>
              </w:rPr>
            </w:pPr>
          </w:p>
        </w:tc>
      </w:tr>
      <w:tr w:rsidR="00002827" w:rsidRPr="004A7F2F" w14:paraId="04677B66" w14:textId="77777777">
        <w:trPr>
          <w:trHeight w:val="403"/>
        </w:trPr>
        <w:tc>
          <w:tcPr>
            <w:tcW w:w="2082" w:type="dxa"/>
            <w:vAlign w:val="center"/>
          </w:tcPr>
          <w:p w14:paraId="25C0B446" w14:textId="77777777" w:rsidR="00002827" w:rsidRPr="004A7F2F" w:rsidRDefault="00FD419E">
            <w:pPr>
              <w:jc w:val="center"/>
              <w:rPr>
                <w:rFonts w:eastAsia="仿宋_GB2312"/>
              </w:rPr>
            </w:pPr>
            <w:r w:rsidRPr="004A7F2F">
              <w:rPr>
                <w:rFonts w:eastAsia="仿宋_GB2312"/>
              </w:rPr>
              <w:t>性别</w:t>
            </w:r>
          </w:p>
        </w:tc>
        <w:tc>
          <w:tcPr>
            <w:tcW w:w="2082" w:type="dxa"/>
            <w:vAlign w:val="center"/>
          </w:tcPr>
          <w:p w14:paraId="6CD09D98" w14:textId="77777777" w:rsidR="00002827" w:rsidRPr="004A7F2F" w:rsidRDefault="00002827">
            <w:pPr>
              <w:jc w:val="center"/>
              <w:rPr>
                <w:rFonts w:eastAsia="仿宋_GB2312"/>
              </w:rPr>
            </w:pPr>
          </w:p>
        </w:tc>
        <w:tc>
          <w:tcPr>
            <w:tcW w:w="2082" w:type="dxa"/>
            <w:vAlign w:val="center"/>
          </w:tcPr>
          <w:p w14:paraId="1A3ACAF4" w14:textId="77777777" w:rsidR="00002827" w:rsidRPr="004A7F2F" w:rsidRDefault="00FD419E">
            <w:pPr>
              <w:jc w:val="center"/>
              <w:rPr>
                <w:rFonts w:eastAsia="仿宋_GB2312"/>
              </w:rPr>
            </w:pPr>
            <w:r w:rsidRPr="004A7F2F">
              <w:rPr>
                <w:rFonts w:eastAsia="仿宋_GB2312"/>
              </w:rPr>
              <w:t>毕业学校</w:t>
            </w:r>
          </w:p>
        </w:tc>
        <w:tc>
          <w:tcPr>
            <w:tcW w:w="2083" w:type="dxa"/>
            <w:vAlign w:val="center"/>
          </w:tcPr>
          <w:p w14:paraId="5C88BA7F" w14:textId="77777777" w:rsidR="00002827" w:rsidRPr="004A7F2F" w:rsidRDefault="00002827">
            <w:pPr>
              <w:jc w:val="center"/>
              <w:rPr>
                <w:rFonts w:eastAsia="仿宋_GB2312"/>
              </w:rPr>
            </w:pPr>
          </w:p>
        </w:tc>
      </w:tr>
      <w:tr w:rsidR="00002827" w:rsidRPr="004A7F2F" w14:paraId="37C5CB30" w14:textId="77777777">
        <w:trPr>
          <w:trHeight w:val="422"/>
        </w:trPr>
        <w:tc>
          <w:tcPr>
            <w:tcW w:w="2082" w:type="dxa"/>
            <w:vAlign w:val="center"/>
          </w:tcPr>
          <w:p w14:paraId="10F5A2B1" w14:textId="77777777" w:rsidR="00002827" w:rsidRPr="004A7F2F" w:rsidRDefault="00FD419E">
            <w:pPr>
              <w:jc w:val="center"/>
              <w:rPr>
                <w:rFonts w:eastAsia="仿宋_GB2312"/>
              </w:rPr>
            </w:pPr>
            <w:r w:rsidRPr="004A7F2F">
              <w:rPr>
                <w:rFonts w:eastAsia="仿宋_GB2312"/>
              </w:rPr>
              <w:t>学历和专业</w:t>
            </w:r>
          </w:p>
        </w:tc>
        <w:tc>
          <w:tcPr>
            <w:tcW w:w="2082" w:type="dxa"/>
            <w:vAlign w:val="center"/>
          </w:tcPr>
          <w:p w14:paraId="3A6F2157" w14:textId="77777777" w:rsidR="00002827" w:rsidRPr="004A7F2F" w:rsidRDefault="00002827">
            <w:pPr>
              <w:jc w:val="center"/>
              <w:rPr>
                <w:rFonts w:eastAsia="仿宋_GB2312"/>
              </w:rPr>
            </w:pPr>
          </w:p>
        </w:tc>
        <w:tc>
          <w:tcPr>
            <w:tcW w:w="2082" w:type="dxa"/>
            <w:vAlign w:val="center"/>
          </w:tcPr>
          <w:p w14:paraId="545ED38E" w14:textId="77777777" w:rsidR="00002827" w:rsidRPr="004A7F2F" w:rsidRDefault="00FD419E">
            <w:pPr>
              <w:jc w:val="center"/>
              <w:rPr>
                <w:rFonts w:eastAsia="仿宋_GB2312"/>
              </w:rPr>
            </w:pPr>
            <w:r w:rsidRPr="004A7F2F">
              <w:rPr>
                <w:rFonts w:eastAsia="仿宋_GB2312"/>
              </w:rPr>
              <w:t>毕业时间</w:t>
            </w:r>
          </w:p>
        </w:tc>
        <w:tc>
          <w:tcPr>
            <w:tcW w:w="2083" w:type="dxa"/>
            <w:vAlign w:val="center"/>
          </w:tcPr>
          <w:p w14:paraId="54E6DD54" w14:textId="77777777" w:rsidR="00002827" w:rsidRPr="004A7F2F" w:rsidRDefault="00002827">
            <w:pPr>
              <w:jc w:val="center"/>
              <w:rPr>
                <w:rFonts w:eastAsia="仿宋_GB2312"/>
              </w:rPr>
            </w:pPr>
          </w:p>
        </w:tc>
      </w:tr>
      <w:tr w:rsidR="00002827" w:rsidRPr="004A7F2F" w14:paraId="197395FD" w14:textId="77777777">
        <w:trPr>
          <w:trHeight w:val="400"/>
        </w:trPr>
        <w:tc>
          <w:tcPr>
            <w:tcW w:w="2082" w:type="dxa"/>
            <w:vAlign w:val="center"/>
          </w:tcPr>
          <w:p w14:paraId="3A10CAF4" w14:textId="77777777" w:rsidR="00002827" w:rsidRPr="004A7F2F" w:rsidRDefault="00FD419E">
            <w:pPr>
              <w:jc w:val="center"/>
              <w:rPr>
                <w:rFonts w:eastAsia="仿宋_GB2312"/>
              </w:rPr>
            </w:pPr>
            <w:r w:rsidRPr="004A7F2F">
              <w:rPr>
                <w:rFonts w:eastAsia="仿宋_GB2312"/>
              </w:rPr>
              <w:t>拥有的执业资格</w:t>
            </w:r>
          </w:p>
        </w:tc>
        <w:tc>
          <w:tcPr>
            <w:tcW w:w="2082" w:type="dxa"/>
            <w:vAlign w:val="center"/>
          </w:tcPr>
          <w:p w14:paraId="3146B64D" w14:textId="77777777" w:rsidR="00002827" w:rsidRPr="004A7F2F" w:rsidRDefault="00002827">
            <w:pPr>
              <w:jc w:val="center"/>
              <w:rPr>
                <w:rFonts w:eastAsia="仿宋_GB2312"/>
              </w:rPr>
            </w:pPr>
          </w:p>
        </w:tc>
        <w:tc>
          <w:tcPr>
            <w:tcW w:w="2082" w:type="dxa"/>
            <w:vAlign w:val="center"/>
          </w:tcPr>
          <w:p w14:paraId="00CC82A4" w14:textId="77777777" w:rsidR="00002827" w:rsidRPr="004A7F2F" w:rsidRDefault="00FD419E">
            <w:pPr>
              <w:jc w:val="center"/>
              <w:rPr>
                <w:rFonts w:eastAsia="仿宋_GB2312"/>
              </w:rPr>
            </w:pPr>
            <w:r w:rsidRPr="004A7F2F">
              <w:rPr>
                <w:rFonts w:eastAsia="仿宋_GB2312"/>
              </w:rPr>
              <w:t>专业职称</w:t>
            </w:r>
          </w:p>
        </w:tc>
        <w:tc>
          <w:tcPr>
            <w:tcW w:w="2083" w:type="dxa"/>
            <w:vAlign w:val="center"/>
          </w:tcPr>
          <w:p w14:paraId="40BC78D0" w14:textId="77777777" w:rsidR="00002827" w:rsidRPr="004A7F2F" w:rsidRDefault="00002827">
            <w:pPr>
              <w:jc w:val="center"/>
              <w:rPr>
                <w:rFonts w:eastAsia="仿宋_GB2312"/>
              </w:rPr>
            </w:pPr>
          </w:p>
        </w:tc>
      </w:tr>
      <w:tr w:rsidR="00002827" w:rsidRPr="004A7F2F" w14:paraId="7208813E" w14:textId="77777777">
        <w:trPr>
          <w:trHeight w:val="421"/>
        </w:trPr>
        <w:tc>
          <w:tcPr>
            <w:tcW w:w="2082" w:type="dxa"/>
            <w:vAlign w:val="center"/>
          </w:tcPr>
          <w:p w14:paraId="024DC25C" w14:textId="77777777" w:rsidR="00002827" w:rsidRPr="004A7F2F" w:rsidRDefault="00FD419E">
            <w:pPr>
              <w:jc w:val="center"/>
              <w:rPr>
                <w:rFonts w:eastAsia="仿宋_GB2312"/>
              </w:rPr>
            </w:pPr>
            <w:r w:rsidRPr="004A7F2F">
              <w:rPr>
                <w:rFonts w:eastAsia="仿宋_GB2312"/>
              </w:rPr>
              <w:t>执业资格证书编号</w:t>
            </w:r>
          </w:p>
        </w:tc>
        <w:tc>
          <w:tcPr>
            <w:tcW w:w="2082" w:type="dxa"/>
            <w:vAlign w:val="center"/>
          </w:tcPr>
          <w:p w14:paraId="7C2606C7" w14:textId="77777777" w:rsidR="00002827" w:rsidRPr="004A7F2F" w:rsidRDefault="00002827">
            <w:pPr>
              <w:jc w:val="center"/>
              <w:rPr>
                <w:rFonts w:eastAsia="仿宋_GB2312"/>
              </w:rPr>
            </w:pPr>
          </w:p>
        </w:tc>
        <w:tc>
          <w:tcPr>
            <w:tcW w:w="2082" w:type="dxa"/>
            <w:vAlign w:val="center"/>
          </w:tcPr>
          <w:p w14:paraId="59DF0BCF" w14:textId="77777777" w:rsidR="00002827" w:rsidRPr="004A7F2F" w:rsidRDefault="00FD419E">
            <w:pPr>
              <w:jc w:val="center"/>
              <w:rPr>
                <w:rFonts w:eastAsia="仿宋_GB2312"/>
              </w:rPr>
            </w:pPr>
            <w:r w:rsidRPr="004A7F2F">
              <w:rPr>
                <w:rFonts w:eastAsia="仿宋_GB2312"/>
              </w:rPr>
              <w:t>工作年限</w:t>
            </w:r>
          </w:p>
        </w:tc>
        <w:tc>
          <w:tcPr>
            <w:tcW w:w="2083" w:type="dxa"/>
            <w:vAlign w:val="center"/>
          </w:tcPr>
          <w:p w14:paraId="5CD4FD5B" w14:textId="77777777" w:rsidR="00002827" w:rsidRPr="004A7F2F" w:rsidRDefault="00002827">
            <w:pPr>
              <w:jc w:val="center"/>
              <w:rPr>
                <w:rFonts w:eastAsia="仿宋_GB2312"/>
              </w:rPr>
            </w:pPr>
          </w:p>
        </w:tc>
      </w:tr>
      <w:tr w:rsidR="00002827" w:rsidRPr="004A7F2F" w14:paraId="185622FA" w14:textId="77777777">
        <w:trPr>
          <w:trHeight w:val="6864"/>
        </w:trPr>
        <w:tc>
          <w:tcPr>
            <w:tcW w:w="2082" w:type="dxa"/>
            <w:textDirection w:val="tbRlV"/>
            <w:vAlign w:val="center"/>
          </w:tcPr>
          <w:p w14:paraId="4B532B06" w14:textId="77777777" w:rsidR="00002827" w:rsidRPr="004A7F2F" w:rsidRDefault="00FD419E">
            <w:pPr>
              <w:spacing w:line="300" w:lineRule="auto"/>
              <w:ind w:left="113" w:right="113"/>
              <w:jc w:val="center"/>
              <w:rPr>
                <w:rFonts w:eastAsia="仿宋_GB2312"/>
              </w:rPr>
            </w:pPr>
            <w:r w:rsidRPr="004A7F2F">
              <w:rPr>
                <w:rFonts w:eastAsia="仿宋_GB2312"/>
              </w:rPr>
              <w:t>主要工作业绩及担任的主要工作</w:t>
            </w:r>
          </w:p>
        </w:tc>
        <w:tc>
          <w:tcPr>
            <w:tcW w:w="6247" w:type="dxa"/>
            <w:gridSpan w:val="3"/>
            <w:vAlign w:val="center"/>
          </w:tcPr>
          <w:p w14:paraId="50A656A0" w14:textId="77777777" w:rsidR="00002827" w:rsidRPr="004A7F2F" w:rsidRDefault="00002827">
            <w:pPr>
              <w:jc w:val="center"/>
              <w:rPr>
                <w:rFonts w:eastAsia="仿宋_GB2312"/>
              </w:rPr>
            </w:pPr>
          </w:p>
        </w:tc>
      </w:tr>
    </w:tbl>
    <w:p w14:paraId="3B88850C" w14:textId="77777777" w:rsidR="00002827" w:rsidRPr="004A7F2F" w:rsidRDefault="00FD419E">
      <w:pPr>
        <w:spacing w:line="440" w:lineRule="exact"/>
        <w:rPr>
          <w:rFonts w:eastAsia="仿宋_GB2312"/>
        </w:rPr>
      </w:pPr>
      <w:r w:rsidRPr="004A7F2F">
        <w:rPr>
          <w:rFonts w:eastAsia="仿宋_GB2312"/>
        </w:rPr>
        <w:t xml:space="preserve">   </w:t>
      </w:r>
    </w:p>
    <w:p w14:paraId="7F64E7FC" w14:textId="77777777" w:rsidR="00002827" w:rsidRPr="004A7F2F" w:rsidRDefault="00FD419E">
      <w:pPr>
        <w:pStyle w:val="5"/>
        <w:spacing w:before="0" w:afterLines="50" w:after="120" w:line="360" w:lineRule="auto"/>
        <w:rPr>
          <w:rFonts w:eastAsia="仿宋_GB2312"/>
        </w:rPr>
      </w:pPr>
      <w:r w:rsidRPr="004A7F2F">
        <w:rPr>
          <w:rFonts w:eastAsia="仿宋_GB2312"/>
          <w:szCs w:val="24"/>
        </w:rPr>
        <w:br w:type="page"/>
      </w:r>
      <w:bookmarkStart w:id="1958" w:name="_Toc428172991"/>
      <w:r w:rsidRPr="004A7F2F">
        <w:rPr>
          <w:rFonts w:eastAsia="仿宋_GB2312"/>
        </w:rPr>
        <w:lastRenderedPageBreak/>
        <w:t>五、资格审查资料</w:t>
      </w:r>
      <w:bookmarkEnd w:id="1958"/>
    </w:p>
    <w:p w14:paraId="5D24AB73" w14:textId="77777777" w:rsidR="00002827" w:rsidRPr="004A7F2F" w:rsidRDefault="00FD419E">
      <w:pPr>
        <w:spacing w:line="400" w:lineRule="exact"/>
        <w:ind w:firstLineChars="200" w:firstLine="480"/>
        <w:rPr>
          <w:rFonts w:eastAsia="仿宋_GB2312"/>
          <w:sz w:val="24"/>
        </w:rPr>
      </w:pPr>
      <w:r w:rsidRPr="004A7F2F">
        <w:rPr>
          <w:rFonts w:eastAsia="仿宋_GB2312"/>
          <w:sz w:val="24"/>
        </w:rPr>
        <w:t>（</w:t>
      </w:r>
      <w:r w:rsidRPr="004A7F2F">
        <w:rPr>
          <w:rFonts w:eastAsia="仿宋_GB2312"/>
          <w:sz w:val="24"/>
        </w:rPr>
        <w:t>1</w:t>
      </w:r>
      <w:r w:rsidRPr="004A7F2F">
        <w:rPr>
          <w:rFonts w:eastAsia="仿宋_GB2312"/>
          <w:sz w:val="24"/>
        </w:rPr>
        <w:t>）</w:t>
      </w:r>
      <w:r w:rsidR="004E2B5C" w:rsidRPr="004E2B5C">
        <w:rPr>
          <w:rFonts w:eastAsia="仿宋_GB2312" w:hint="eastAsia"/>
          <w:sz w:val="24"/>
        </w:rPr>
        <w:t>有效的</w:t>
      </w:r>
      <w:r w:rsidRPr="004A7F2F">
        <w:rPr>
          <w:rFonts w:eastAsia="仿宋_GB2312"/>
          <w:sz w:val="24"/>
        </w:rPr>
        <w:t>营业执照副本复印件盖单位章；</w:t>
      </w:r>
    </w:p>
    <w:p w14:paraId="62D2532F" w14:textId="77777777" w:rsidR="00002827" w:rsidRPr="004A7F2F" w:rsidRDefault="00FD419E">
      <w:pPr>
        <w:spacing w:line="400" w:lineRule="exact"/>
        <w:ind w:firstLineChars="200" w:firstLine="480"/>
        <w:rPr>
          <w:rFonts w:eastAsia="仿宋_GB2312"/>
          <w:sz w:val="24"/>
        </w:rPr>
      </w:pPr>
      <w:r w:rsidRPr="004A7F2F">
        <w:rPr>
          <w:rFonts w:eastAsia="仿宋_GB2312"/>
          <w:sz w:val="24"/>
        </w:rPr>
        <w:t>（</w:t>
      </w:r>
      <w:r w:rsidRPr="004A7F2F">
        <w:rPr>
          <w:rFonts w:eastAsia="仿宋_GB2312"/>
          <w:sz w:val="24"/>
        </w:rPr>
        <w:t>2</w:t>
      </w:r>
      <w:r w:rsidRPr="004A7F2F">
        <w:rPr>
          <w:rFonts w:eastAsia="仿宋_GB2312"/>
          <w:sz w:val="24"/>
        </w:rPr>
        <w:t>）</w:t>
      </w:r>
      <w:r w:rsidR="004E2B5C" w:rsidRPr="004E2B5C">
        <w:rPr>
          <w:rFonts w:eastAsia="仿宋_GB2312" w:hint="eastAsia"/>
          <w:sz w:val="24"/>
        </w:rPr>
        <w:t>有效的</w:t>
      </w:r>
      <w:r w:rsidR="008B5A07" w:rsidRPr="008B5A07">
        <w:rPr>
          <w:rFonts w:eastAsia="仿宋_GB2312" w:hint="eastAsia"/>
          <w:sz w:val="24"/>
        </w:rPr>
        <w:t>建筑业企业资质证书</w:t>
      </w:r>
      <w:r w:rsidRPr="004A7F2F">
        <w:rPr>
          <w:rFonts w:eastAsia="仿宋_GB2312"/>
          <w:sz w:val="24"/>
        </w:rPr>
        <w:t>复印件</w:t>
      </w:r>
      <w:r w:rsidR="004E2B5C" w:rsidRPr="004E2B5C">
        <w:rPr>
          <w:rFonts w:eastAsia="仿宋_GB2312" w:hint="eastAsia"/>
          <w:sz w:val="24"/>
        </w:rPr>
        <w:t>（外地来京建筑企业还须提供进京备案证明）</w:t>
      </w:r>
      <w:r w:rsidRPr="004A7F2F">
        <w:rPr>
          <w:rFonts w:eastAsia="仿宋_GB2312"/>
          <w:sz w:val="24"/>
        </w:rPr>
        <w:t>盖单位章；</w:t>
      </w:r>
    </w:p>
    <w:p w14:paraId="39CE2E4E" w14:textId="77777777" w:rsidR="00002827" w:rsidRPr="004A7F2F" w:rsidRDefault="00FD419E">
      <w:pPr>
        <w:spacing w:line="400" w:lineRule="exact"/>
        <w:ind w:firstLineChars="200" w:firstLine="480"/>
        <w:rPr>
          <w:rFonts w:eastAsia="仿宋_GB2312"/>
          <w:sz w:val="24"/>
        </w:rPr>
      </w:pPr>
      <w:r w:rsidRPr="004A7F2F">
        <w:rPr>
          <w:rFonts w:eastAsia="仿宋_GB2312"/>
          <w:sz w:val="24"/>
        </w:rPr>
        <w:t>（</w:t>
      </w:r>
      <w:r w:rsidRPr="004A7F2F">
        <w:rPr>
          <w:rFonts w:eastAsia="仿宋_GB2312"/>
          <w:sz w:val="24"/>
        </w:rPr>
        <w:t>3</w:t>
      </w:r>
      <w:r w:rsidRPr="004A7F2F">
        <w:rPr>
          <w:rFonts w:eastAsia="仿宋_GB2312"/>
          <w:sz w:val="24"/>
        </w:rPr>
        <w:t>）</w:t>
      </w:r>
      <w:r w:rsidR="004E2B5C" w:rsidRPr="004E2B5C">
        <w:rPr>
          <w:rFonts w:eastAsia="仿宋_GB2312" w:hint="eastAsia"/>
          <w:sz w:val="24"/>
        </w:rPr>
        <w:t>有效的</w:t>
      </w:r>
      <w:r w:rsidRPr="004A7F2F">
        <w:rPr>
          <w:rFonts w:eastAsia="仿宋_GB2312"/>
          <w:sz w:val="24"/>
        </w:rPr>
        <w:t>安全生产许可证复印件盖单位章；</w:t>
      </w:r>
    </w:p>
    <w:p w14:paraId="35D34652" w14:textId="77777777" w:rsidR="00002827" w:rsidRDefault="00FD419E">
      <w:pPr>
        <w:spacing w:line="400" w:lineRule="exact"/>
        <w:ind w:firstLineChars="200" w:firstLine="480"/>
        <w:rPr>
          <w:rFonts w:eastAsia="仿宋_GB2312"/>
          <w:sz w:val="24"/>
        </w:rPr>
      </w:pPr>
      <w:r w:rsidRPr="004A7F2F">
        <w:rPr>
          <w:rFonts w:eastAsia="仿宋_GB2312"/>
          <w:sz w:val="24"/>
        </w:rPr>
        <w:t>（</w:t>
      </w:r>
      <w:r w:rsidRPr="004A7F2F">
        <w:rPr>
          <w:rFonts w:eastAsia="仿宋_GB2312"/>
          <w:sz w:val="24"/>
        </w:rPr>
        <w:t>4</w:t>
      </w:r>
      <w:r w:rsidRPr="004A7F2F">
        <w:rPr>
          <w:rFonts w:eastAsia="仿宋_GB2312"/>
          <w:sz w:val="24"/>
        </w:rPr>
        <w:t>）</w:t>
      </w:r>
      <w:r w:rsidR="004E2B5C" w:rsidRPr="004E2B5C">
        <w:rPr>
          <w:rFonts w:eastAsia="仿宋_GB2312" w:hint="eastAsia"/>
          <w:sz w:val="24"/>
        </w:rPr>
        <w:t>有效的</w:t>
      </w:r>
      <w:r w:rsidRPr="004A7F2F">
        <w:rPr>
          <w:rFonts w:eastAsia="仿宋_GB2312"/>
          <w:sz w:val="24"/>
        </w:rPr>
        <w:t>项目经理建造师注册证书及安全</w:t>
      </w:r>
      <w:r w:rsidRPr="004A7F2F">
        <w:rPr>
          <w:rFonts w:eastAsia="仿宋_GB2312"/>
          <w:sz w:val="24"/>
        </w:rPr>
        <w:t>B</w:t>
      </w:r>
      <w:r w:rsidRPr="004A7F2F">
        <w:rPr>
          <w:rFonts w:eastAsia="仿宋_GB2312"/>
          <w:sz w:val="24"/>
        </w:rPr>
        <w:t>本复印件盖单位章</w:t>
      </w:r>
      <w:r w:rsidR="004A7177" w:rsidRPr="004A7177">
        <w:rPr>
          <w:rFonts w:eastAsia="仿宋_GB2312" w:hint="eastAsia"/>
          <w:sz w:val="24"/>
        </w:rPr>
        <w:t>（外地来京建筑企业须附建造师备案证明）</w:t>
      </w:r>
      <w:r w:rsidRPr="004A7F2F">
        <w:rPr>
          <w:rFonts w:eastAsia="仿宋_GB2312"/>
          <w:sz w:val="24"/>
        </w:rPr>
        <w:t>；</w:t>
      </w:r>
    </w:p>
    <w:p w14:paraId="053D856B" w14:textId="77777777" w:rsidR="004E2B5C" w:rsidRPr="004A7F2F" w:rsidRDefault="004E2B5C">
      <w:pPr>
        <w:spacing w:line="400" w:lineRule="exact"/>
        <w:ind w:firstLineChars="200" w:firstLine="480"/>
        <w:rPr>
          <w:rFonts w:eastAsia="仿宋_GB2312"/>
          <w:sz w:val="24"/>
        </w:rPr>
      </w:pPr>
      <w:r>
        <w:rPr>
          <w:rFonts w:eastAsia="仿宋_GB2312" w:hint="eastAsia"/>
          <w:sz w:val="24"/>
        </w:rPr>
        <w:t>（</w:t>
      </w:r>
      <w:r>
        <w:rPr>
          <w:rFonts w:eastAsia="仿宋_GB2312" w:hint="eastAsia"/>
          <w:sz w:val="24"/>
        </w:rPr>
        <w:t>5</w:t>
      </w:r>
      <w:r>
        <w:rPr>
          <w:rFonts w:eastAsia="仿宋_GB2312" w:hint="eastAsia"/>
          <w:sz w:val="24"/>
        </w:rPr>
        <w:t>）</w:t>
      </w:r>
      <w:r w:rsidRPr="004E2B5C">
        <w:rPr>
          <w:rFonts w:eastAsia="仿宋_GB2312" w:hint="eastAsia"/>
          <w:sz w:val="24"/>
        </w:rPr>
        <w:t>在确定成交供应商时拟派项目经理不得担任其他在施建设工程项目经理的承诺书，格式自拟盖单位章；</w:t>
      </w:r>
    </w:p>
    <w:p w14:paraId="2434143E" w14:textId="77777777" w:rsidR="00C54B38" w:rsidRDefault="00C54B38" w:rsidP="00C54B38">
      <w:pPr>
        <w:spacing w:line="400" w:lineRule="exact"/>
        <w:ind w:firstLineChars="200" w:firstLine="480"/>
        <w:rPr>
          <w:rFonts w:eastAsia="仿宋_GB2312"/>
          <w:sz w:val="24"/>
        </w:rPr>
      </w:pPr>
      <w:r w:rsidRPr="004A7F2F">
        <w:rPr>
          <w:rFonts w:eastAsia="仿宋_GB2312"/>
          <w:sz w:val="24"/>
        </w:rPr>
        <w:t>（</w:t>
      </w:r>
      <w:r w:rsidR="004E2B5C">
        <w:rPr>
          <w:rFonts w:eastAsia="仿宋_GB2312" w:hint="eastAsia"/>
          <w:sz w:val="24"/>
        </w:rPr>
        <w:t>6</w:t>
      </w:r>
      <w:r w:rsidRPr="004A7F2F">
        <w:rPr>
          <w:rFonts w:eastAsia="仿宋_GB2312"/>
          <w:sz w:val="24"/>
        </w:rPr>
        <w:t>）信用记录（未被列入失信被执行人、重大税收违法案件当事人名单、政府采购严重违法失信行为记录名单，以评审当日供应商信用记录查询结果为准）；</w:t>
      </w:r>
    </w:p>
    <w:p w14:paraId="7CF9551A" w14:textId="77777777" w:rsidR="00D65F30" w:rsidRPr="004A7F2F" w:rsidRDefault="00D65F30" w:rsidP="00C54B38">
      <w:pPr>
        <w:spacing w:line="400" w:lineRule="exact"/>
        <w:ind w:firstLineChars="200" w:firstLine="480"/>
        <w:rPr>
          <w:rFonts w:eastAsia="仿宋_GB2312"/>
          <w:sz w:val="24"/>
        </w:rPr>
      </w:pPr>
      <w:r>
        <w:rPr>
          <w:rFonts w:eastAsia="仿宋_GB2312" w:hint="eastAsia"/>
          <w:sz w:val="24"/>
        </w:rPr>
        <w:t>（</w:t>
      </w:r>
      <w:r w:rsidR="004E2B5C">
        <w:rPr>
          <w:rFonts w:eastAsia="仿宋_GB2312" w:hint="eastAsia"/>
          <w:sz w:val="24"/>
        </w:rPr>
        <w:t>7</w:t>
      </w:r>
      <w:r>
        <w:rPr>
          <w:rFonts w:eastAsia="仿宋_GB2312" w:hint="eastAsia"/>
          <w:sz w:val="24"/>
        </w:rPr>
        <w:t>）</w:t>
      </w:r>
      <w:r w:rsidRPr="00D65F30">
        <w:rPr>
          <w:rFonts w:eastAsia="仿宋_GB2312" w:hint="eastAsia"/>
          <w:sz w:val="24"/>
        </w:rPr>
        <w:t>供应商资格声明书（见后附格式）</w:t>
      </w:r>
    </w:p>
    <w:p w14:paraId="0442CAB3" w14:textId="77777777" w:rsidR="00C54B38" w:rsidRPr="004A7F2F" w:rsidRDefault="00C54B38" w:rsidP="00C54B38">
      <w:pPr>
        <w:spacing w:line="400" w:lineRule="exact"/>
        <w:ind w:firstLineChars="200" w:firstLine="480"/>
        <w:rPr>
          <w:rFonts w:eastAsia="仿宋_GB2312"/>
          <w:sz w:val="24"/>
        </w:rPr>
      </w:pPr>
      <w:r w:rsidRPr="004A7F2F">
        <w:rPr>
          <w:rFonts w:eastAsia="仿宋_GB2312"/>
          <w:sz w:val="24"/>
        </w:rPr>
        <w:t>（</w:t>
      </w:r>
      <w:r w:rsidR="004E2B5C">
        <w:rPr>
          <w:rFonts w:eastAsia="仿宋_GB2312" w:hint="eastAsia"/>
          <w:sz w:val="24"/>
        </w:rPr>
        <w:t>8</w:t>
      </w:r>
      <w:r w:rsidRPr="004A7F2F">
        <w:rPr>
          <w:rFonts w:eastAsia="仿宋_GB2312"/>
          <w:sz w:val="24"/>
        </w:rPr>
        <w:t>）按格式要求提供中小企业声明函或监狱企业证明或残疾人福利性单位声明函</w:t>
      </w:r>
      <w:r w:rsidR="004E2B5C" w:rsidRPr="004E2B5C">
        <w:rPr>
          <w:rFonts w:eastAsia="仿宋_GB2312" w:hint="eastAsia"/>
          <w:sz w:val="24"/>
        </w:rPr>
        <w:t>（见后附格式）</w:t>
      </w:r>
      <w:r w:rsidRPr="004A7F2F">
        <w:rPr>
          <w:rFonts w:eastAsia="仿宋_GB2312"/>
          <w:sz w:val="24"/>
        </w:rPr>
        <w:t>。</w:t>
      </w:r>
    </w:p>
    <w:p w14:paraId="1166D912" w14:textId="77777777" w:rsidR="00C54B38" w:rsidRPr="004A7F2F" w:rsidRDefault="00C54B38" w:rsidP="00C54B38">
      <w:pPr>
        <w:spacing w:line="400" w:lineRule="exact"/>
        <w:ind w:firstLineChars="200" w:firstLine="480"/>
        <w:rPr>
          <w:rFonts w:eastAsia="仿宋_GB2312"/>
          <w:sz w:val="24"/>
        </w:rPr>
      </w:pPr>
      <w:r w:rsidRPr="004A7F2F">
        <w:rPr>
          <w:rFonts w:eastAsia="仿宋_GB2312"/>
          <w:sz w:val="24"/>
        </w:rPr>
        <w:t>（</w:t>
      </w:r>
      <w:r w:rsidR="004E2B5C">
        <w:rPr>
          <w:rFonts w:eastAsia="仿宋_GB2312" w:hint="eastAsia"/>
          <w:sz w:val="24"/>
        </w:rPr>
        <w:t>9</w:t>
      </w:r>
      <w:r w:rsidRPr="004A7F2F">
        <w:rPr>
          <w:rFonts w:eastAsia="仿宋_GB2312"/>
          <w:sz w:val="24"/>
        </w:rPr>
        <w:t>）供应商认为有必要提供的其他资料。</w:t>
      </w:r>
    </w:p>
    <w:p w14:paraId="31A2492D" w14:textId="77777777" w:rsidR="00D65F30" w:rsidRDefault="00D65F30">
      <w:pPr>
        <w:spacing w:line="400" w:lineRule="exact"/>
        <w:ind w:firstLineChars="200" w:firstLine="480"/>
        <w:rPr>
          <w:rFonts w:eastAsia="仿宋_GB2312"/>
          <w:sz w:val="24"/>
        </w:rPr>
      </w:pPr>
    </w:p>
    <w:p w14:paraId="39DE21AF" w14:textId="77777777" w:rsidR="00D65F30" w:rsidRDefault="00D65F30">
      <w:pPr>
        <w:widowControl/>
        <w:jc w:val="left"/>
        <w:rPr>
          <w:rFonts w:eastAsia="仿宋_GB2312"/>
          <w:sz w:val="24"/>
        </w:rPr>
      </w:pPr>
      <w:r>
        <w:rPr>
          <w:rFonts w:eastAsia="仿宋_GB2312"/>
          <w:sz w:val="24"/>
        </w:rPr>
        <w:br w:type="page"/>
      </w:r>
    </w:p>
    <w:p w14:paraId="19BF045A" w14:textId="77777777" w:rsidR="00D65F30" w:rsidRPr="00D65F30" w:rsidRDefault="00D65F30" w:rsidP="00D65F30">
      <w:pPr>
        <w:spacing w:line="360" w:lineRule="auto"/>
        <w:rPr>
          <w:rFonts w:ascii="仿宋_GB2312" w:eastAsia="仿宋_GB2312" w:hAnsi="仿宋"/>
          <w:sz w:val="24"/>
        </w:rPr>
      </w:pPr>
      <w:r w:rsidRPr="00D65F30">
        <w:rPr>
          <w:rFonts w:ascii="仿宋_GB2312" w:eastAsia="仿宋_GB2312" w:hAnsi="仿宋" w:hint="eastAsia"/>
          <w:sz w:val="24"/>
        </w:rPr>
        <w:lastRenderedPageBreak/>
        <w:t>附件1：供应商资格声明书</w:t>
      </w:r>
    </w:p>
    <w:p w14:paraId="5016B900" w14:textId="77777777" w:rsidR="00D65F30" w:rsidRPr="00D65F30" w:rsidRDefault="00D65F30" w:rsidP="00D65F30">
      <w:pPr>
        <w:pStyle w:val="a0"/>
        <w:spacing w:line="480" w:lineRule="auto"/>
        <w:ind w:firstLine="0"/>
        <w:jc w:val="center"/>
        <w:rPr>
          <w:rFonts w:ascii="仿宋_GB2312" w:eastAsia="仿宋_GB2312" w:hAnsi="仿宋"/>
          <w:b/>
          <w:szCs w:val="24"/>
        </w:rPr>
      </w:pPr>
      <w:r w:rsidRPr="00D65F30">
        <w:rPr>
          <w:rFonts w:ascii="仿宋_GB2312" w:eastAsia="仿宋_GB2312" w:hAnsi="仿宋" w:hint="eastAsia"/>
          <w:b/>
          <w:szCs w:val="24"/>
        </w:rPr>
        <w:t>供应商资格声明书（格式）</w:t>
      </w:r>
    </w:p>
    <w:p w14:paraId="12C419B5" w14:textId="77777777" w:rsidR="00D65F30" w:rsidRPr="00D65F30" w:rsidRDefault="00D65F30" w:rsidP="00D65F30">
      <w:pPr>
        <w:tabs>
          <w:tab w:val="left" w:pos="5580"/>
        </w:tabs>
        <w:spacing w:line="360" w:lineRule="auto"/>
        <w:rPr>
          <w:rFonts w:ascii="仿宋_GB2312" w:eastAsia="仿宋_GB2312" w:hAnsi="仿宋"/>
          <w:sz w:val="24"/>
        </w:rPr>
      </w:pPr>
      <w:r w:rsidRPr="00D65F30">
        <w:rPr>
          <w:rFonts w:ascii="仿宋_GB2312" w:eastAsia="仿宋_GB2312" w:hAnsi="仿宋" w:hint="eastAsia"/>
          <w:sz w:val="24"/>
        </w:rPr>
        <w:t>致：</w:t>
      </w:r>
      <w:r w:rsidRPr="00D65F30">
        <w:rPr>
          <w:rFonts w:ascii="仿宋_GB2312" w:eastAsia="仿宋_GB2312" w:hAnsi="仿宋" w:hint="eastAsia"/>
          <w:sz w:val="24"/>
          <w:u w:val="single"/>
        </w:rPr>
        <w:t xml:space="preserve">          （采购人）</w:t>
      </w:r>
    </w:p>
    <w:p w14:paraId="081AED07" w14:textId="77777777" w:rsidR="00D65F30" w:rsidRPr="00D65F30" w:rsidRDefault="00D65F30" w:rsidP="00D65F30">
      <w:pPr>
        <w:spacing w:line="360" w:lineRule="auto"/>
        <w:ind w:firstLineChars="200" w:firstLine="480"/>
        <w:rPr>
          <w:rFonts w:ascii="仿宋_GB2312" w:eastAsia="仿宋_GB2312" w:hAnsi="仿宋"/>
          <w:sz w:val="24"/>
        </w:rPr>
      </w:pPr>
      <w:r w:rsidRPr="00D65F30">
        <w:rPr>
          <w:rFonts w:ascii="仿宋_GB2312" w:eastAsia="仿宋_GB2312" w:hAnsi="仿宋" w:hint="eastAsia"/>
          <w:sz w:val="24"/>
        </w:rPr>
        <w:t>在参与本次项目磋商中，我单位承诺：</w:t>
      </w:r>
    </w:p>
    <w:p w14:paraId="0C03E8D5" w14:textId="77777777" w:rsidR="00D65F30" w:rsidRPr="00D65F30" w:rsidRDefault="00D65F30" w:rsidP="00D65F30">
      <w:pPr>
        <w:numPr>
          <w:ilvl w:val="0"/>
          <w:numId w:val="9"/>
        </w:numPr>
        <w:spacing w:line="360" w:lineRule="auto"/>
        <w:ind w:left="1134"/>
        <w:rPr>
          <w:rFonts w:ascii="仿宋_GB2312" w:eastAsia="仿宋_GB2312" w:hAnsi="仿宋"/>
          <w:sz w:val="24"/>
        </w:rPr>
      </w:pPr>
      <w:r w:rsidRPr="00D65F30">
        <w:rPr>
          <w:rFonts w:ascii="仿宋_GB2312" w:eastAsia="仿宋_GB2312" w:hAnsi="仿宋" w:hint="eastAsia"/>
          <w:sz w:val="24"/>
        </w:rPr>
        <w:t>具有良好的商业信誉和健全的财务会计制度；</w:t>
      </w:r>
    </w:p>
    <w:p w14:paraId="0D07EB34" w14:textId="77777777" w:rsidR="00D65F30" w:rsidRPr="00D65F30" w:rsidRDefault="00D65F30" w:rsidP="00D65F30">
      <w:pPr>
        <w:numPr>
          <w:ilvl w:val="0"/>
          <w:numId w:val="9"/>
        </w:numPr>
        <w:spacing w:line="360" w:lineRule="auto"/>
        <w:ind w:left="1134"/>
        <w:rPr>
          <w:rFonts w:ascii="仿宋_GB2312" w:eastAsia="仿宋_GB2312" w:hAnsi="仿宋"/>
          <w:sz w:val="24"/>
        </w:rPr>
      </w:pPr>
      <w:r w:rsidRPr="00D65F30">
        <w:rPr>
          <w:rFonts w:ascii="仿宋_GB2312" w:eastAsia="仿宋_GB2312" w:hAnsi="仿宋" w:hint="eastAsia"/>
          <w:sz w:val="24"/>
        </w:rPr>
        <w:t>具有履行合同所必需的设备和专业技术能力；</w:t>
      </w:r>
    </w:p>
    <w:p w14:paraId="03D6E9BC" w14:textId="77777777" w:rsidR="00D65F30" w:rsidRPr="00D65F30" w:rsidRDefault="00D65F30" w:rsidP="00D65F30">
      <w:pPr>
        <w:numPr>
          <w:ilvl w:val="0"/>
          <w:numId w:val="9"/>
        </w:numPr>
        <w:spacing w:line="360" w:lineRule="auto"/>
        <w:ind w:left="1134"/>
        <w:rPr>
          <w:rFonts w:ascii="仿宋_GB2312" w:eastAsia="仿宋_GB2312" w:hAnsi="仿宋"/>
          <w:sz w:val="24"/>
        </w:rPr>
      </w:pPr>
      <w:r w:rsidRPr="00D65F30">
        <w:rPr>
          <w:rFonts w:ascii="仿宋_GB2312" w:eastAsia="仿宋_GB2312" w:hAnsi="仿宋" w:hint="eastAsia"/>
          <w:sz w:val="24"/>
        </w:rPr>
        <w:t>有依法缴纳税收和社会保障资金的良好记录；</w:t>
      </w:r>
    </w:p>
    <w:p w14:paraId="66D17B7B" w14:textId="77777777" w:rsidR="00D65F30" w:rsidRPr="00D65F30" w:rsidRDefault="00D65F30" w:rsidP="00D65F30">
      <w:pPr>
        <w:numPr>
          <w:ilvl w:val="0"/>
          <w:numId w:val="9"/>
        </w:numPr>
        <w:spacing w:line="360" w:lineRule="auto"/>
        <w:ind w:left="1134"/>
        <w:rPr>
          <w:rFonts w:ascii="仿宋_GB2312" w:eastAsia="仿宋_GB2312" w:hAnsi="仿宋"/>
          <w:sz w:val="24"/>
        </w:rPr>
      </w:pPr>
      <w:r w:rsidRPr="00D65F30">
        <w:rPr>
          <w:rFonts w:ascii="仿宋_GB2312" w:eastAsia="仿宋_GB2312" w:hAnsi="仿宋" w:hint="eastAsia"/>
          <w:sz w:val="24"/>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0D7B01A4" w14:textId="77777777" w:rsidR="00D65F30" w:rsidRPr="00D65F30" w:rsidRDefault="00D65F30" w:rsidP="00D65F30">
      <w:pPr>
        <w:numPr>
          <w:ilvl w:val="0"/>
          <w:numId w:val="9"/>
        </w:numPr>
        <w:spacing w:line="360" w:lineRule="auto"/>
        <w:ind w:left="1134"/>
        <w:rPr>
          <w:rFonts w:ascii="仿宋_GB2312" w:eastAsia="仿宋_GB2312" w:hAnsi="仿宋"/>
          <w:sz w:val="24"/>
        </w:rPr>
      </w:pPr>
      <w:r w:rsidRPr="00D65F30">
        <w:rPr>
          <w:rFonts w:ascii="仿宋_GB2312" w:eastAsia="仿宋_GB2312" w:hAnsi="仿宋" w:hint="eastAsia"/>
          <w:sz w:val="24"/>
        </w:rPr>
        <w:t>我单位不存在为采购项目提供整体设计、规范编制或者项目管理、监理、检测等服务后，再参加该采购项目的其他采购活动的情形；</w:t>
      </w:r>
    </w:p>
    <w:p w14:paraId="42FAAFE5" w14:textId="77777777" w:rsidR="00D65F30" w:rsidRPr="00D65F30" w:rsidRDefault="00D65F30" w:rsidP="00D65F30">
      <w:pPr>
        <w:numPr>
          <w:ilvl w:val="0"/>
          <w:numId w:val="9"/>
        </w:numPr>
        <w:spacing w:line="360" w:lineRule="auto"/>
        <w:ind w:left="1134"/>
        <w:rPr>
          <w:rFonts w:ascii="仿宋_GB2312" w:eastAsia="仿宋_GB2312" w:hAnsi="仿宋"/>
          <w:sz w:val="24"/>
        </w:rPr>
      </w:pPr>
      <w:r w:rsidRPr="00D65F30">
        <w:rPr>
          <w:rFonts w:ascii="仿宋_GB2312" w:eastAsia="仿宋_GB2312" w:hAnsi="仿宋" w:hint="eastAsia"/>
          <w:sz w:val="24"/>
        </w:rPr>
        <w:t>与我单位存在“单位负责人为同一人或者存在直接控股、管理关系”的其他法人单位信息如下（如有，不论其是否参加同一合同项下的政府采购活动均须填写；</w:t>
      </w:r>
      <w:r w:rsidRPr="00D65F30">
        <w:rPr>
          <w:rFonts w:ascii="仿宋_GB2312" w:eastAsia="仿宋_GB2312" w:hAnsi="仿宋" w:hint="eastAsia"/>
          <w:b/>
          <w:sz w:val="24"/>
        </w:rPr>
        <w:t>如不存在上述情形，应写“无”或“不涉及”）</w:t>
      </w:r>
      <w:r w:rsidRPr="00D65F30">
        <w:rPr>
          <w:rFonts w:ascii="仿宋_GB2312" w:eastAsia="仿宋_GB2312" w:hAnsi="仿宋" w:hint="eastAsia"/>
          <w:sz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6"/>
        <w:gridCol w:w="4574"/>
        <w:gridCol w:w="2976"/>
      </w:tblGrid>
      <w:tr w:rsidR="00D65F30" w:rsidRPr="00D65F30" w14:paraId="16FACC6F" w14:textId="77777777" w:rsidTr="00745CFB">
        <w:trPr>
          <w:trHeight w:val="430"/>
          <w:jc w:val="center"/>
        </w:trPr>
        <w:tc>
          <w:tcPr>
            <w:tcW w:w="856" w:type="dxa"/>
            <w:vAlign w:val="center"/>
          </w:tcPr>
          <w:p w14:paraId="263AAA54" w14:textId="77777777" w:rsidR="00D65F30" w:rsidRPr="00D65F30" w:rsidRDefault="00D65F30" w:rsidP="00745CFB">
            <w:pPr>
              <w:spacing w:line="360" w:lineRule="auto"/>
              <w:jc w:val="center"/>
              <w:rPr>
                <w:rFonts w:ascii="仿宋_GB2312" w:eastAsia="仿宋_GB2312" w:hAnsi="仿宋"/>
                <w:sz w:val="24"/>
              </w:rPr>
            </w:pPr>
            <w:r w:rsidRPr="00D65F30">
              <w:rPr>
                <w:rFonts w:ascii="仿宋_GB2312" w:eastAsia="仿宋_GB2312" w:hAnsi="仿宋" w:hint="eastAsia"/>
                <w:sz w:val="24"/>
              </w:rPr>
              <w:t>序号</w:t>
            </w:r>
          </w:p>
        </w:tc>
        <w:tc>
          <w:tcPr>
            <w:tcW w:w="4574" w:type="dxa"/>
            <w:vAlign w:val="center"/>
          </w:tcPr>
          <w:p w14:paraId="33A50C98" w14:textId="77777777" w:rsidR="00D65F30" w:rsidRPr="00D65F30" w:rsidRDefault="00D65F30" w:rsidP="00745CFB">
            <w:pPr>
              <w:spacing w:line="360" w:lineRule="auto"/>
              <w:jc w:val="center"/>
              <w:rPr>
                <w:rFonts w:ascii="仿宋_GB2312" w:eastAsia="仿宋_GB2312" w:hAnsi="仿宋"/>
                <w:sz w:val="24"/>
              </w:rPr>
            </w:pPr>
            <w:r w:rsidRPr="00D65F30">
              <w:rPr>
                <w:rFonts w:ascii="仿宋_GB2312" w:eastAsia="仿宋_GB2312" w:hAnsi="仿宋" w:hint="eastAsia"/>
                <w:sz w:val="24"/>
              </w:rPr>
              <w:t>单位名称</w:t>
            </w:r>
          </w:p>
        </w:tc>
        <w:tc>
          <w:tcPr>
            <w:tcW w:w="2976" w:type="dxa"/>
            <w:vAlign w:val="center"/>
          </w:tcPr>
          <w:p w14:paraId="5DE0DFE9" w14:textId="77777777" w:rsidR="00D65F30" w:rsidRPr="00D65F30" w:rsidRDefault="00D65F30" w:rsidP="00745CFB">
            <w:pPr>
              <w:spacing w:line="360" w:lineRule="auto"/>
              <w:jc w:val="center"/>
              <w:rPr>
                <w:rFonts w:ascii="仿宋_GB2312" w:eastAsia="仿宋_GB2312" w:hAnsi="仿宋"/>
                <w:sz w:val="24"/>
              </w:rPr>
            </w:pPr>
            <w:r w:rsidRPr="00D65F30">
              <w:rPr>
                <w:rFonts w:ascii="仿宋_GB2312" w:eastAsia="仿宋_GB2312" w:hAnsi="仿宋" w:hint="eastAsia"/>
                <w:sz w:val="24"/>
              </w:rPr>
              <w:t>相互关系</w:t>
            </w:r>
          </w:p>
        </w:tc>
      </w:tr>
      <w:tr w:rsidR="00D65F30" w:rsidRPr="00D65F30" w14:paraId="4C4B9549" w14:textId="77777777" w:rsidTr="00745CFB">
        <w:trPr>
          <w:trHeight w:val="430"/>
          <w:jc w:val="center"/>
        </w:trPr>
        <w:tc>
          <w:tcPr>
            <w:tcW w:w="856" w:type="dxa"/>
            <w:vAlign w:val="center"/>
          </w:tcPr>
          <w:p w14:paraId="2E81692F" w14:textId="77777777" w:rsidR="00D65F30" w:rsidRPr="00D65F30" w:rsidRDefault="00D65F30" w:rsidP="00745CFB">
            <w:pPr>
              <w:spacing w:line="360" w:lineRule="auto"/>
              <w:jc w:val="center"/>
              <w:rPr>
                <w:rFonts w:ascii="仿宋_GB2312" w:eastAsia="仿宋_GB2312" w:hAnsi="仿宋"/>
                <w:sz w:val="24"/>
              </w:rPr>
            </w:pPr>
            <w:r w:rsidRPr="00D65F30">
              <w:rPr>
                <w:rFonts w:ascii="仿宋_GB2312" w:eastAsia="仿宋_GB2312" w:hAnsi="仿宋" w:hint="eastAsia"/>
                <w:sz w:val="24"/>
              </w:rPr>
              <w:t>1</w:t>
            </w:r>
          </w:p>
        </w:tc>
        <w:tc>
          <w:tcPr>
            <w:tcW w:w="4574" w:type="dxa"/>
            <w:vAlign w:val="center"/>
          </w:tcPr>
          <w:p w14:paraId="35AD0605" w14:textId="77777777" w:rsidR="00D65F30" w:rsidRPr="00D65F30" w:rsidRDefault="00D65F30" w:rsidP="00745CFB">
            <w:pPr>
              <w:spacing w:line="360" w:lineRule="auto"/>
              <w:jc w:val="center"/>
              <w:rPr>
                <w:rFonts w:ascii="仿宋_GB2312" w:eastAsia="仿宋_GB2312" w:hAnsi="仿宋"/>
                <w:sz w:val="24"/>
              </w:rPr>
            </w:pPr>
          </w:p>
        </w:tc>
        <w:tc>
          <w:tcPr>
            <w:tcW w:w="2976" w:type="dxa"/>
            <w:vAlign w:val="center"/>
          </w:tcPr>
          <w:p w14:paraId="49CCAE68" w14:textId="77777777" w:rsidR="00D65F30" w:rsidRPr="00D65F30" w:rsidRDefault="00D65F30" w:rsidP="00745CFB">
            <w:pPr>
              <w:spacing w:line="360" w:lineRule="auto"/>
              <w:jc w:val="center"/>
              <w:rPr>
                <w:rFonts w:ascii="仿宋_GB2312" w:eastAsia="仿宋_GB2312" w:hAnsi="仿宋"/>
                <w:sz w:val="24"/>
              </w:rPr>
            </w:pPr>
          </w:p>
        </w:tc>
      </w:tr>
      <w:tr w:rsidR="00D65F30" w:rsidRPr="00D65F30" w14:paraId="20221811" w14:textId="77777777" w:rsidTr="00745CFB">
        <w:trPr>
          <w:trHeight w:val="430"/>
          <w:jc w:val="center"/>
        </w:trPr>
        <w:tc>
          <w:tcPr>
            <w:tcW w:w="856" w:type="dxa"/>
            <w:vAlign w:val="center"/>
          </w:tcPr>
          <w:p w14:paraId="0AAAF2A1" w14:textId="77777777" w:rsidR="00D65F30" w:rsidRPr="00D65F30" w:rsidRDefault="00D65F30" w:rsidP="00745CFB">
            <w:pPr>
              <w:spacing w:line="360" w:lineRule="auto"/>
              <w:jc w:val="center"/>
              <w:rPr>
                <w:rFonts w:ascii="仿宋_GB2312" w:eastAsia="仿宋_GB2312" w:hAnsi="仿宋"/>
                <w:sz w:val="24"/>
              </w:rPr>
            </w:pPr>
            <w:r w:rsidRPr="00D65F30">
              <w:rPr>
                <w:rFonts w:ascii="仿宋_GB2312" w:eastAsia="仿宋_GB2312" w:hAnsi="仿宋" w:hint="eastAsia"/>
                <w:sz w:val="24"/>
              </w:rPr>
              <w:t>2</w:t>
            </w:r>
          </w:p>
        </w:tc>
        <w:tc>
          <w:tcPr>
            <w:tcW w:w="4574" w:type="dxa"/>
            <w:vAlign w:val="center"/>
          </w:tcPr>
          <w:p w14:paraId="5B2ACD8C" w14:textId="77777777" w:rsidR="00D65F30" w:rsidRPr="00D65F30" w:rsidRDefault="00D65F30" w:rsidP="00745CFB">
            <w:pPr>
              <w:spacing w:line="360" w:lineRule="auto"/>
              <w:jc w:val="center"/>
              <w:rPr>
                <w:rFonts w:ascii="仿宋_GB2312" w:eastAsia="仿宋_GB2312" w:hAnsi="仿宋"/>
                <w:sz w:val="24"/>
              </w:rPr>
            </w:pPr>
          </w:p>
        </w:tc>
        <w:tc>
          <w:tcPr>
            <w:tcW w:w="2976" w:type="dxa"/>
            <w:vAlign w:val="center"/>
          </w:tcPr>
          <w:p w14:paraId="141C6381" w14:textId="77777777" w:rsidR="00D65F30" w:rsidRPr="00D65F30" w:rsidRDefault="00D65F30" w:rsidP="00745CFB">
            <w:pPr>
              <w:spacing w:line="360" w:lineRule="auto"/>
              <w:jc w:val="center"/>
              <w:rPr>
                <w:rFonts w:ascii="仿宋_GB2312" w:eastAsia="仿宋_GB2312" w:hAnsi="仿宋"/>
                <w:sz w:val="24"/>
              </w:rPr>
            </w:pPr>
          </w:p>
        </w:tc>
      </w:tr>
      <w:tr w:rsidR="00D65F30" w:rsidRPr="00D65F30" w14:paraId="5387657E" w14:textId="77777777" w:rsidTr="00745CFB">
        <w:trPr>
          <w:trHeight w:val="430"/>
          <w:jc w:val="center"/>
        </w:trPr>
        <w:tc>
          <w:tcPr>
            <w:tcW w:w="856" w:type="dxa"/>
            <w:vAlign w:val="center"/>
          </w:tcPr>
          <w:p w14:paraId="57021399" w14:textId="77777777" w:rsidR="00D65F30" w:rsidRPr="00D65F30" w:rsidRDefault="00D65F30" w:rsidP="00745CFB">
            <w:pPr>
              <w:spacing w:line="360" w:lineRule="auto"/>
              <w:jc w:val="center"/>
              <w:rPr>
                <w:rFonts w:ascii="仿宋_GB2312" w:eastAsia="仿宋_GB2312" w:hAnsi="仿宋"/>
                <w:sz w:val="24"/>
              </w:rPr>
            </w:pPr>
            <w:r w:rsidRPr="00D65F30">
              <w:rPr>
                <w:rFonts w:ascii="仿宋_GB2312" w:eastAsia="仿宋_GB2312" w:hAnsi="仿宋" w:hint="eastAsia"/>
                <w:sz w:val="24"/>
              </w:rPr>
              <w:t>…</w:t>
            </w:r>
          </w:p>
        </w:tc>
        <w:tc>
          <w:tcPr>
            <w:tcW w:w="4574" w:type="dxa"/>
            <w:vAlign w:val="center"/>
          </w:tcPr>
          <w:p w14:paraId="05B6C31B" w14:textId="77777777" w:rsidR="00D65F30" w:rsidRPr="00D65F30" w:rsidRDefault="00D65F30" w:rsidP="00745CFB">
            <w:pPr>
              <w:spacing w:line="360" w:lineRule="auto"/>
              <w:jc w:val="center"/>
              <w:rPr>
                <w:rFonts w:ascii="仿宋_GB2312" w:eastAsia="仿宋_GB2312" w:hAnsi="仿宋"/>
                <w:sz w:val="24"/>
              </w:rPr>
            </w:pPr>
          </w:p>
        </w:tc>
        <w:tc>
          <w:tcPr>
            <w:tcW w:w="2976" w:type="dxa"/>
            <w:vAlign w:val="center"/>
          </w:tcPr>
          <w:p w14:paraId="4F679336" w14:textId="77777777" w:rsidR="00D65F30" w:rsidRPr="00D65F30" w:rsidRDefault="00D65F30" w:rsidP="00745CFB">
            <w:pPr>
              <w:spacing w:line="360" w:lineRule="auto"/>
              <w:jc w:val="center"/>
              <w:rPr>
                <w:rFonts w:ascii="仿宋_GB2312" w:eastAsia="仿宋_GB2312" w:hAnsi="仿宋"/>
                <w:sz w:val="24"/>
              </w:rPr>
            </w:pPr>
          </w:p>
        </w:tc>
      </w:tr>
    </w:tbl>
    <w:p w14:paraId="0C4D7BAD" w14:textId="77777777" w:rsidR="00D65F30" w:rsidRPr="00D65F30" w:rsidRDefault="00D65F30" w:rsidP="00D65F30">
      <w:pPr>
        <w:spacing w:line="360" w:lineRule="auto"/>
        <w:rPr>
          <w:rFonts w:ascii="仿宋_GB2312" w:eastAsia="仿宋_GB2312" w:hAnsi="仿宋"/>
          <w:sz w:val="24"/>
        </w:rPr>
      </w:pPr>
    </w:p>
    <w:p w14:paraId="138E5AB7" w14:textId="77777777" w:rsidR="00D65F30" w:rsidRPr="00D65F30" w:rsidRDefault="00D65F30" w:rsidP="00D65F30">
      <w:pPr>
        <w:spacing w:line="360" w:lineRule="auto"/>
        <w:ind w:firstLineChars="200" w:firstLine="480"/>
        <w:rPr>
          <w:rFonts w:ascii="仿宋_GB2312" w:eastAsia="仿宋_GB2312" w:hAnsi="仿宋"/>
          <w:sz w:val="24"/>
        </w:rPr>
      </w:pPr>
      <w:r w:rsidRPr="00D65F30">
        <w:rPr>
          <w:rFonts w:ascii="仿宋_GB2312" w:eastAsia="仿宋_GB2312" w:hAnsi="仿宋" w:hint="eastAsia"/>
          <w:sz w:val="24"/>
        </w:rPr>
        <w:t>上述声明真实有效，否则我方负全部责任。</w:t>
      </w:r>
    </w:p>
    <w:p w14:paraId="573AE12A" w14:textId="77777777" w:rsidR="00D65F30" w:rsidRPr="00D65F30" w:rsidRDefault="00D65F30" w:rsidP="00D65F30">
      <w:pPr>
        <w:spacing w:line="360" w:lineRule="auto"/>
        <w:rPr>
          <w:rFonts w:ascii="仿宋_GB2312" w:eastAsia="仿宋_GB2312" w:hAnsi="仿宋"/>
          <w:sz w:val="24"/>
        </w:rPr>
      </w:pPr>
    </w:p>
    <w:p w14:paraId="08DCFB6D" w14:textId="77777777" w:rsidR="00D65F30" w:rsidRPr="00D65F30" w:rsidRDefault="00D65F30" w:rsidP="00D65F30">
      <w:pPr>
        <w:wordWrap w:val="0"/>
        <w:autoSpaceDE w:val="0"/>
        <w:autoSpaceDN w:val="0"/>
        <w:adjustRightInd w:val="0"/>
        <w:snapToGrid w:val="0"/>
        <w:spacing w:before="25" w:after="25" w:line="360" w:lineRule="auto"/>
        <w:ind w:right="360"/>
        <w:jc w:val="right"/>
        <w:rPr>
          <w:rFonts w:ascii="仿宋_GB2312" w:eastAsia="仿宋_GB2312" w:hAnsi="仿宋"/>
          <w:color w:val="000000"/>
          <w:sz w:val="24"/>
          <w:lang w:val="zh-CN"/>
        </w:rPr>
      </w:pPr>
      <w:r w:rsidRPr="00D65F30">
        <w:rPr>
          <w:rFonts w:ascii="仿宋_GB2312" w:eastAsia="仿宋_GB2312" w:hAnsi="仿宋" w:hint="eastAsia"/>
          <w:color w:val="000000"/>
          <w:sz w:val="24"/>
        </w:rPr>
        <w:t>供应商名称（加盖公章）</w:t>
      </w:r>
      <w:r w:rsidRPr="00D65F30">
        <w:rPr>
          <w:rFonts w:ascii="仿宋_GB2312" w:eastAsia="仿宋_GB2312" w:hAnsi="仿宋" w:hint="eastAsia"/>
          <w:color w:val="000000"/>
          <w:sz w:val="24"/>
          <w:lang w:val="zh-CN"/>
        </w:rPr>
        <w:t>：</w:t>
      </w:r>
      <w:r w:rsidRPr="00D65F30">
        <w:rPr>
          <w:rFonts w:ascii="仿宋_GB2312" w:eastAsia="仿宋_GB2312" w:hAnsi="仿宋" w:hint="eastAsia"/>
          <w:color w:val="000000"/>
          <w:sz w:val="24"/>
          <w:u w:val="single"/>
          <w:lang w:val="zh-CN"/>
        </w:rPr>
        <w:t xml:space="preserve">          </w:t>
      </w:r>
    </w:p>
    <w:p w14:paraId="20A63F0B" w14:textId="77777777" w:rsidR="00D65F30" w:rsidRPr="00D65F30" w:rsidRDefault="00D65F30" w:rsidP="00D65F30">
      <w:pPr>
        <w:wordWrap w:val="0"/>
        <w:spacing w:line="360" w:lineRule="auto"/>
        <w:ind w:right="360" w:firstLine="480"/>
        <w:jc w:val="right"/>
        <w:rPr>
          <w:rFonts w:ascii="仿宋_GB2312" w:eastAsia="仿宋_GB2312" w:hAnsi="仿宋"/>
          <w:sz w:val="24"/>
        </w:rPr>
      </w:pPr>
      <w:r w:rsidRPr="00D65F30">
        <w:rPr>
          <w:rFonts w:ascii="仿宋_GB2312" w:eastAsia="仿宋_GB2312" w:hAnsi="仿宋" w:hint="eastAsia"/>
          <w:color w:val="000000"/>
          <w:sz w:val="24"/>
        </w:rPr>
        <w:t>日期：</w:t>
      </w:r>
      <w:r w:rsidRPr="00D65F30">
        <w:rPr>
          <w:rFonts w:ascii="仿宋_GB2312" w:eastAsia="仿宋_GB2312" w:hAnsi="仿宋" w:hint="eastAsia"/>
          <w:color w:val="000000"/>
          <w:sz w:val="24"/>
          <w:u w:val="single"/>
        </w:rPr>
        <w:t xml:space="preserve">    </w:t>
      </w:r>
      <w:r w:rsidRPr="00D65F30">
        <w:rPr>
          <w:rFonts w:ascii="仿宋_GB2312" w:eastAsia="仿宋_GB2312" w:hAnsi="仿宋" w:hint="eastAsia"/>
          <w:color w:val="000000"/>
          <w:sz w:val="24"/>
        </w:rPr>
        <w:t>年</w:t>
      </w:r>
      <w:r w:rsidRPr="00D65F30">
        <w:rPr>
          <w:rFonts w:ascii="仿宋_GB2312" w:eastAsia="仿宋_GB2312" w:hAnsi="仿宋" w:hint="eastAsia"/>
          <w:color w:val="000000"/>
          <w:sz w:val="24"/>
          <w:u w:val="single"/>
        </w:rPr>
        <w:t xml:space="preserve">    </w:t>
      </w:r>
      <w:r w:rsidRPr="00D65F30">
        <w:rPr>
          <w:rFonts w:ascii="仿宋_GB2312" w:eastAsia="仿宋_GB2312" w:hAnsi="仿宋" w:hint="eastAsia"/>
          <w:color w:val="000000"/>
          <w:sz w:val="24"/>
        </w:rPr>
        <w:t>月</w:t>
      </w:r>
      <w:r w:rsidRPr="00D65F30">
        <w:rPr>
          <w:rFonts w:ascii="仿宋_GB2312" w:eastAsia="仿宋_GB2312" w:hAnsi="仿宋" w:hint="eastAsia"/>
          <w:color w:val="000000"/>
          <w:sz w:val="24"/>
          <w:u w:val="single"/>
        </w:rPr>
        <w:t xml:space="preserve">    </w:t>
      </w:r>
      <w:r w:rsidRPr="00D65F30">
        <w:rPr>
          <w:rFonts w:ascii="仿宋_GB2312" w:eastAsia="仿宋_GB2312" w:hAnsi="仿宋" w:hint="eastAsia"/>
          <w:color w:val="000000"/>
          <w:sz w:val="24"/>
        </w:rPr>
        <w:t>日</w:t>
      </w:r>
    </w:p>
    <w:p w14:paraId="24CD568D" w14:textId="77777777" w:rsidR="009044A4" w:rsidRDefault="00D65F30" w:rsidP="00D65F30">
      <w:pPr>
        <w:spacing w:line="400" w:lineRule="exact"/>
        <w:ind w:firstLineChars="200" w:firstLine="480"/>
        <w:rPr>
          <w:rFonts w:ascii="仿宋_GB2312" w:eastAsia="仿宋_GB2312" w:hAnsi="仿宋"/>
          <w:sz w:val="24"/>
        </w:rPr>
      </w:pPr>
      <w:r w:rsidRPr="00D65F30">
        <w:rPr>
          <w:rFonts w:ascii="仿宋_GB2312" w:eastAsia="仿宋_GB2312" w:hAnsi="仿宋" w:hint="eastAsia"/>
          <w:sz w:val="24"/>
        </w:rPr>
        <w:t>说明：供应商承诺不实的，依据《政府采购法》第七十七条“提供虚假材料谋取中标、成交的”有关规定予以处理。</w:t>
      </w:r>
    </w:p>
    <w:p w14:paraId="747E129F" w14:textId="77777777" w:rsidR="009044A4" w:rsidRDefault="009044A4">
      <w:pPr>
        <w:widowControl/>
        <w:jc w:val="left"/>
        <w:rPr>
          <w:rFonts w:ascii="仿宋_GB2312" w:eastAsia="仿宋_GB2312" w:hAnsi="仿宋"/>
          <w:sz w:val="24"/>
        </w:rPr>
      </w:pPr>
      <w:r>
        <w:rPr>
          <w:rFonts w:ascii="仿宋_GB2312" w:eastAsia="仿宋_GB2312" w:hAnsi="仿宋"/>
          <w:sz w:val="24"/>
        </w:rPr>
        <w:br w:type="page"/>
      </w:r>
    </w:p>
    <w:p w14:paraId="239D4ED5" w14:textId="77777777" w:rsidR="009044A4" w:rsidRPr="009044A4" w:rsidRDefault="009044A4" w:rsidP="009044A4">
      <w:pPr>
        <w:spacing w:line="400" w:lineRule="exact"/>
        <w:rPr>
          <w:rFonts w:ascii="仿宋_GB2312" w:eastAsia="仿宋_GB2312"/>
          <w:sz w:val="24"/>
        </w:rPr>
      </w:pPr>
      <w:r w:rsidRPr="009044A4">
        <w:rPr>
          <w:rFonts w:ascii="仿宋_GB2312" w:eastAsia="仿宋_GB2312" w:hint="eastAsia"/>
          <w:sz w:val="24"/>
        </w:rPr>
        <w:lastRenderedPageBreak/>
        <w:t>附件2：企业声明函或证明文件（中型/小型/微型/监狱/残疾人福利性单位提供）</w:t>
      </w:r>
    </w:p>
    <w:p w14:paraId="64E5F899" w14:textId="77777777" w:rsidR="009044A4" w:rsidRPr="009044A4" w:rsidRDefault="009044A4" w:rsidP="009044A4">
      <w:pPr>
        <w:pStyle w:val="a0"/>
        <w:spacing w:line="480" w:lineRule="auto"/>
        <w:ind w:firstLine="0"/>
        <w:rPr>
          <w:rFonts w:ascii="仿宋_GB2312" w:eastAsia="仿宋_GB2312"/>
          <w:szCs w:val="24"/>
        </w:rPr>
      </w:pPr>
    </w:p>
    <w:p w14:paraId="657F00C3" w14:textId="77777777" w:rsidR="009044A4" w:rsidRPr="009044A4" w:rsidRDefault="009044A4" w:rsidP="009044A4">
      <w:pPr>
        <w:pStyle w:val="a0"/>
        <w:spacing w:line="480" w:lineRule="auto"/>
        <w:ind w:firstLine="0"/>
        <w:jc w:val="center"/>
        <w:rPr>
          <w:rFonts w:ascii="仿宋_GB2312" w:eastAsia="仿宋_GB2312"/>
          <w:b/>
          <w:szCs w:val="24"/>
        </w:rPr>
      </w:pPr>
      <w:r w:rsidRPr="009044A4">
        <w:rPr>
          <w:rFonts w:ascii="仿宋_GB2312" w:eastAsia="仿宋_GB2312" w:hint="eastAsia"/>
          <w:b/>
          <w:szCs w:val="24"/>
        </w:rPr>
        <w:t>（1）中小企业声明函（格式）</w:t>
      </w:r>
    </w:p>
    <w:p w14:paraId="544D2A5B" w14:textId="77777777" w:rsidR="009044A4" w:rsidRPr="009044A4" w:rsidRDefault="009044A4" w:rsidP="009044A4">
      <w:pPr>
        <w:pStyle w:val="a0"/>
        <w:spacing w:line="480" w:lineRule="auto"/>
        <w:ind w:firstLine="4962"/>
        <w:rPr>
          <w:rFonts w:ascii="仿宋_GB2312" w:eastAsia="仿宋_GB2312"/>
          <w:szCs w:val="24"/>
        </w:rPr>
      </w:pPr>
    </w:p>
    <w:p w14:paraId="2F5EC604" w14:textId="77777777" w:rsidR="009044A4" w:rsidRPr="009044A4" w:rsidRDefault="009044A4" w:rsidP="009044A4">
      <w:pPr>
        <w:spacing w:line="360" w:lineRule="auto"/>
        <w:ind w:firstLineChars="200" w:firstLine="480"/>
        <w:jc w:val="left"/>
        <w:rPr>
          <w:rFonts w:ascii="仿宋_GB2312" w:eastAsia="仿宋_GB2312"/>
          <w:color w:val="000000"/>
          <w:kern w:val="0"/>
          <w:sz w:val="24"/>
        </w:rPr>
      </w:pPr>
      <w:r w:rsidRPr="009044A4">
        <w:rPr>
          <w:rFonts w:ascii="仿宋_GB2312" w:eastAsia="仿宋_GB2312" w:hint="eastAsia"/>
          <w:color w:val="000000"/>
          <w:kern w:val="0"/>
          <w:sz w:val="24"/>
        </w:rPr>
        <w:t>本公司（联合体）郑重声明，根据《政府采购促进中小企业发展管理办法》（财库[2020]46号）的规定，本公司（联合体）参加</w:t>
      </w:r>
      <w:r w:rsidRPr="009044A4">
        <w:rPr>
          <w:rFonts w:ascii="仿宋_GB2312" w:eastAsia="仿宋_GB2312" w:hint="eastAsia"/>
          <w:color w:val="000000"/>
          <w:kern w:val="0"/>
          <w:sz w:val="24"/>
          <w:u w:val="single"/>
        </w:rPr>
        <w:t xml:space="preserve">          （单位名称）</w:t>
      </w:r>
      <w:r w:rsidRPr="009044A4">
        <w:rPr>
          <w:rFonts w:ascii="仿宋_GB2312" w:eastAsia="仿宋_GB2312" w:hint="eastAsia"/>
          <w:color w:val="000000"/>
          <w:kern w:val="0"/>
          <w:sz w:val="24"/>
        </w:rPr>
        <w:t>的</w:t>
      </w:r>
      <w:r w:rsidRPr="009044A4">
        <w:rPr>
          <w:rFonts w:ascii="仿宋_GB2312" w:eastAsia="仿宋_GB2312" w:hint="eastAsia"/>
          <w:color w:val="000000"/>
          <w:kern w:val="0"/>
          <w:sz w:val="24"/>
          <w:u w:val="single"/>
        </w:rPr>
        <w:t xml:space="preserve">            （项目名称）</w:t>
      </w:r>
      <w:r w:rsidRPr="009044A4">
        <w:rPr>
          <w:rFonts w:ascii="仿宋_GB2312" w:eastAsia="仿宋_GB2312" w:hint="eastAsia"/>
          <w:color w:val="000000"/>
          <w:kern w:val="0"/>
          <w:sz w:val="24"/>
        </w:rPr>
        <w:t>采购活动，工程的施工单位全部为符合政策要求的中小企业。相关企业（含联合体中的中小企业、签订分包意向协议的中小企业）的具体情况如下：</w:t>
      </w:r>
    </w:p>
    <w:p w14:paraId="61DF62F0" w14:textId="77777777" w:rsidR="009044A4" w:rsidRPr="009044A4" w:rsidRDefault="009044A4" w:rsidP="009044A4">
      <w:pPr>
        <w:spacing w:line="360" w:lineRule="auto"/>
        <w:ind w:firstLineChars="200" w:firstLine="480"/>
        <w:jc w:val="left"/>
        <w:rPr>
          <w:rFonts w:ascii="仿宋_GB2312" w:eastAsia="仿宋_GB2312"/>
          <w:color w:val="000000"/>
          <w:kern w:val="0"/>
          <w:sz w:val="24"/>
        </w:rPr>
      </w:pPr>
      <w:r w:rsidRPr="009044A4">
        <w:rPr>
          <w:rFonts w:ascii="仿宋_GB2312" w:eastAsia="仿宋_GB2312" w:hint="eastAsia"/>
          <w:color w:val="000000"/>
          <w:kern w:val="0"/>
          <w:sz w:val="24"/>
        </w:rPr>
        <w:t>1.</w:t>
      </w:r>
      <w:r w:rsidRPr="009044A4">
        <w:rPr>
          <w:rFonts w:ascii="仿宋_GB2312" w:eastAsia="仿宋_GB2312" w:hint="eastAsia"/>
          <w:color w:val="000000"/>
          <w:kern w:val="0"/>
          <w:sz w:val="24"/>
          <w:u w:val="single"/>
        </w:rPr>
        <w:t xml:space="preserve">         （标的名称），</w:t>
      </w:r>
      <w:r w:rsidRPr="009044A4">
        <w:rPr>
          <w:rFonts w:ascii="仿宋_GB2312" w:eastAsia="仿宋_GB2312" w:hint="eastAsia"/>
          <w:color w:val="000000"/>
          <w:kern w:val="0"/>
          <w:sz w:val="24"/>
        </w:rPr>
        <w:t>属于</w:t>
      </w:r>
      <w:r w:rsidRPr="009044A4">
        <w:rPr>
          <w:rFonts w:ascii="仿宋_GB2312" w:eastAsia="仿宋_GB2312" w:hint="eastAsia"/>
          <w:color w:val="000000"/>
          <w:kern w:val="0"/>
          <w:sz w:val="24"/>
          <w:u w:val="single"/>
        </w:rPr>
        <w:t xml:space="preserve">          （采购文件中明确的所属行业）</w:t>
      </w:r>
      <w:r w:rsidRPr="009044A4">
        <w:rPr>
          <w:rFonts w:ascii="仿宋_GB2312" w:eastAsia="仿宋_GB2312" w:hint="eastAsia"/>
          <w:color w:val="000000"/>
          <w:kern w:val="0"/>
          <w:sz w:val="24"/>
        </w:rPr>
        <w:t>行业；承建企业为</w:t>
      </w:r>
      <w:r w:rsidRPr="009044A4">
        <w:rPr>
          <w:rFonts w:ascii="仿宋_GB2312" w:eastAsia="仿宋_GB2312" w:hint="eastAsia"/>
          <w:color w:val="000000"/>
          <w:kern w:val="0"/>
          <w:sz w:val="24"/>
          <w:u w:val="single"/>
        </w:rPr>
        <w:t xml:space="preserve">                （企业名称）</w:t>
      </w:r>
      <w:r w:rsidRPr="009044A4">
        <w:rPr>
          <w:rFonts w:ascii="仿宋_GB2312" w:eastAsia="仿宋_GB2312" w:hint="eastAsia"/>
          <w:color w:val="000000"/>
          <w:kern w:val="0"/>
          <w:sz w:val="24"/>
        </w:rPr>
        <w:t>，从业人员</w:t>
      </w:r>
      <w:r w:rsidRPr="009044A4">
        <w:rPr>
          <w:rFonts w:ascii="仿宋_GB2312" w:eastAsia="仿宋_GB2312" w:hint="eastAsia"/>
          <w:color w:val="000000"/>
          <w:kern w:val="0"/>
          <w:sz w:val="24"/>
          <w:u w:val="single"/>
        </w:rPr>
        <w:t xml:space="preserve">      </w:t>
      </w:r>
      <w:r w:rsidRPr="009044A4">
        <w:rPr>
          <w:rFonts w:ascii="仿宋_GB2312" w:eastAsia="仿宋_GB2312" w:hint="eastAsia"/>
          <w:color w:val="000000"/>
          <w:kern w:val="0"/>
          <w:sz w:val="24"/>
        </w:rPr>
        <w:t>人，营业收入为</w:t>
      </w:r>
      <w:r w:rsidRPr="009044A4">
        <w:rPr>
          <w:rFonts w:ascii="仿宋_GB2312" w:eastAsia="仿宋_GB2312" w:hint="eastAsia"/>
          <w:color w:val="000000"/>
          <w:kern w:val="0"/>
          <w:sz w:val="24"/>
          <w:u w:val="single"/>
        </w:rPr>
        <w:t xml:space="preserve">    </w:t>
      </w:r>
      <w:r w:rsidRPr="009044A4">
        <w:rPr>
          <w:rFonts w:ascii="仿宋_GB2312" w:eastAsia="仿宋_GB2312" w:hint="eastAsia"/>
          <w:color w:val="000000"/>
          <w:kern w:val="0"/>
          <w:sz w:val="24"/>
        </w:rPr>
        <w:t>万元，资产总额为</w:t>
      </w:r>
      <w:r w:rsidRPr="009044A4">
        <w:rPr>
          <w:rFonts w:ascii="仿宋_GB2312" w:eastAsia="仿宋_GB2312" w:hint="eastAsia"/>
          <w:color w:val="000000"/>
          <w:kern w:val="0"/>
          <w:sz w:val="24"/>
          <w:u w:val="single"/>
        </w:rPr>
        <w:t xml:space="preserve">     </w:t>
      </w:r>
      <w:r w:rsidRPr="009044A4">
        <w:rPr>
          <w:rFonts w:ascii="仿宋_GB2312" w:eastAsia="仿宋_GB2312" w:hint="eastAsia"/>
          <w:color w:val="000000"/>
          <w:kern w:val="0"/>
          <w:sz w:val="24"/>
        </w:rPr>
        <w:t>万元</w:t>
      </w:r>
      <w:r w:rsidRPr="009044A4">
        <w:rPr>
          <w:rFonts w:ascii="仿宋_GB2312" w:eastAsia="仿宋_GB2312" w:hint="eastAsia"/>
          <w:color w:val="000000"/>
          <w:kern w:val="0"/>
          <w:sz w:val="24"/>
          <w:vertAlign w:val="superscript"/>
        </w:rPr>
        <w:t>1</w:t>
      </w:r>
      <w:r w:rsidRPr="009044A4">
        <w:rPr>
          <w:rFonts w:ascii="仿宋_GB2312" w:eastAsia="仿宋_GB2312" w:hint="eastAsia"/>
          <w:color w:val="000000"/>
          <w:kern w:val="0"/>
          <w:sz w:val="24"/>
        </w:rPr>
        <w:t>，属于</w:t>
      </w:r>
      <w:r w:rsidRPr="009044A4">
        <w:rPr>
          <w:rFonts w:ascii="仿宋_GB2312" w:eastAsia="仿宋_GB2312" w:hint="eastAsia"/>
          <w:color w:val="000000"/>
          <w:kern w:val="0"/>
          <w:sz w:val="24"/>
          <w:u w:val="single"/>
        </w:rPr>
        <w:t xml:space="preserve">            （中型企业、小型企业、微型企业）</w:t>
      </w:r>
      <w:r w:rsidRPr="009044A4">
        <w:rPr>
          <w:rFonts w:ascii="仿宋_GB2312" w:eastAsia="仿宋_GB2312" w:hint="eastAsia"/>
          <w:color w:val="000000"/>
          <w:kern w:val="0"/>
          <w:sz w:val="24"/>
        </w:rPr>
        <w:t>；</w:t>
      </w:r>
    </w:p>
    <w:p w14:paraId="51E38912" w14:textId="77777777" w:rsidR="009044A4" w:rsidRPr="009044A4" w:rsidRDefault="009044A4" w:rsidP="009044A4">
      <w:pPr>
        <w:spacing w:line="360" w:lineRule="auto"/>
        <w:ind w:firstLineChars="200" w:firstLine="480"/>
        <w:jc w:val="left"/>
        <w:rPr>
          <w:rFonts w:ascii="仿宋_GB2312" w:eastAsia="仿宋_GB2312"/>
          <w:color w:val="000000"/>
          <w:kern w:val="0"/>
          <w:sz w:val="24"/>
        </w:rPr>
      </w:pPr>
      <w:r w:rsidRPr="009044A4">
        <w:rPr>
          <w:rFonts w:ascii="仿宋_GB2312" w:eastAsia="仿宋_GB2312" w:hint="eastAsia"/>
          <w:color w:val="000000"/>
          <w:kern w:val="0"/>
          <w:sz w:val="24"/>
        </w:rPr>
        <w:t>以上企业，不属于大企业的分支机构，不存在控股股东为大企业的情形，也不存在与大企业的负责人为同一人的情形。</w:t>
      </w:r>
    </w:p>
    <w:p w14:paraId="210E695B" w14:textId="77777777" w:rsidR="009044A4" w:rsidRPr="009044A4" w:rsidRDefault="009044A4" w:rsidP="009044A4">
      <w:pPr>
        <w:spacing w:line="360" w:lineRule="auto"/>
        <w:ind w:firstLineChars="200" w:firstLine="480"/>
        <w:jc w:val="left"/>
        <w:rPr>
          <w:rFonts w:ascii="仿宋_GB2312" w:eastAsia="仿宋_GB2312"/>
          <w:color w:val="000000"/>
          <w:kern w:val="0"/>
          <w:sz w:val="24"/>
          <w:vertAlign w:val="superscript"/>
        </w:rPr>
      </w:pPr>
      <w:r w:rsidRPr="009044A4">
        <w:rPr>
          <w:rFonts w:ascii="仿宋_GB2312" w:eastAsia="仿宋_GB2312" w:hint="eastAsia"/>
          <w:color w:val="000000"/>
          <w:kern w:val="0"/>
          <w:sz w:val="24"/>
        </w:rPr>
        <w:t>本企业对上述声明内容的真实性负责。如有虚假，将依法承担相应责任。</w:t>
      </w:r>
    </w:p>
    <w:p w14:paraId="40EC9E87" w14:textId="77777777" w:rsidR="009044A4" w:rsidRPr="009044A4" w:rsidRDefault="009044A4" w:rsidP="009044A4">
      <w:pPr>
        <w:spacing w:line="360" w:lineRule="auto"/>
        <w:jc w:val="left"/>
        <w:rPr>
          <w:rFonts w:ascii="仿宋_GB2312" w:eastAsia="仿宋_GB2312"/>
          <w:color w:val="000000"/>
          <w:kern w:val="0"/>
          <w:sz w:val="24"/>
        </w:rPr>
      </w:pPr>
    </w:p>
    <w:p w14:paraId="508A6C0C" w14:textId="77777777" w:rsidR="009044A4" w:rsidRPr="009044A4" w:rsidRDefault="009044A4" w:rsidP="009044A4">
      <w:pPr>
        <w:spacing w:line="360" w:lineRule="auto"/>
        <w:jc w:val="left"/>
        <w:rPr>
          <w:rFonts w:ascii="仿宋_GB2312" w:eastAsia="仿宋_GB2312"/>
          <w:color w:val="000000"/>
          <w:kern w:val="0"/>
          <w:sz w:val="24"/>
        </w:rPr>
      </w:pPr>
      <w:r w:rsidRPr="009044A4">
        <w:rPr>
          <w:rFonts w:ascii="仿宋_GB2312" w:eastAsia="仿宋_GB2312" w:hint="eastAsia"/>
          <w:color w:val="000000"/>
          <w:kern w:val="0"/>
          <w:sz w:val="24"/>
        </w:rPr>
        <w:t xml:space="preserve">                            企业名称（盖章）： </w:t>
      </w:r>
    </w:p>
    <w:p w14:paraId="695FDB61" w14:textId="77777777" w:rsidR="009044A4" w:rsidRPr="009044A4" w:rsidRDefault="009044A4" w:rsidP="009044A4">
      <w:pPr>
        <w:spacing w:line="360" w:lineRule="auto"/>
        <w:jc w:val="left"/>
        <w:rPr>
          <w:rFonts w:ascii="仿宋_GB2312" w:eastAsia="仿宋_GB2312"/>
          <w:color w:val="000000"/>
          <w:sz w:val="24"/>
          <w:lang w:val="zh-CN"/>
        </w:rPr>
      </w:pPr>
      <w:r w:rsidRPr="009044A4">
        <w:rPr>
          <w:rFonts w:ascii="仿宋_GB2312" w:eastAsia="仿宋_GB2312" w:hint="eastAsia"/>
          <w:color w:val="000000"/>
          <w:kern w:val="0"/>
          <w:sz w:val="24"/>
        </w:rPr>
        <w:t xml:space="preserve">                            日  期：          </w:t>
      </w:r>
      <w:r w:rsidRPr="009044A4">
        <w:rPr>
          <w:rFonts w:ascii="仿宋_GB2312" w:eastAsia="仿宋_GB2312" w:hint="eastAsia"/>
          <w:color w:val="000000"/>
          <w:spacing w:val="6"/>
          <w:sz w:val="24"/>
        </w:rPr>
        <w:t xml:space="preserve">    </w:t>
      </w:r>
    </w:p>
    <w:p w14:paraId="1D6FFBF8" w14:textId="77777777" w:rsidR="009044A4" w:rsidRPr="009044A4" w:rsidRDefault="009044A4" w:rsidP="009044A4">
      <w:pPr>
        <w:spacing w:line="360" w:lineRule="auto"/>
        <w:rPr>
          <w:rFonts w:ascii="仿宋_GB2312" w:eastAsia="仿宋_GB2312"/>
          <w:color w:val="000000"/>
          <w:sz w:val="24"/>
        </w:rPr>
      </w:pPr>
    </w:p>
    <w:p w14:paraId="6C2229DD" w14:textId="77777777" w:rsidR="009044A4" w:rsidRPr="009044A4" w:rsidRDefault="009044A4" w:rsidP="009044A4">
      <w:pPr>
        <w:spacing w:line="360" w:lineRule="auto"/>
        <w:rPr>
          <w:rFonts w:ascii="仿宋_GB2312" w:eastAsia="仿宋_GB2312"/>
          <w:sz w:val="24"/>
        </w:rPr>
      </w:pPr>
    </w:p>
    <w:p w14:paraId="75ACFC24" w14:textId="77777777" w:rsidR="009044A4" w:rsidRPr="009044A4" w:rsidRDefault="009044A4" w:rsidP="009044A4">
      <w:pPr>
        <w:rPr>
          <w:rFonts w:ascii="仿宋_GB2312" w:eastAsia="仿宋_GB2312"/>
          <w:sz w:val="24"/>
        </w:rPr>
      </w:pPr>
    </w:p>
    <w:p w14:paraId="0851F0D6" w14:textId="77777777" w:rsidR="009044A4" w:rsidRPr="009044A4" w:rsidRDefault="009044A4" w:rsidP="009044A4">
      <w:pPr>
        <w:pStyle w:val="a0"/>
        <w:spacing w:afterLines="25" w:after="60" w:line="360" w:lineRule="auto"/>
        <w:ind w:firstLine="0"/>
        <w:rPr>
          <w:rFonts w:ascii="仿宋_GB2312" w:eastAsia="仿宋_GB2312"/>
          <w:szCs w:val="24"/>
        </w:rPr>
      </w:pPr>
      <w:r w:rsidRPr="009044A4">
        <w:rPr>
          <w:rFonts w:ascii="仿宋_GB2312" w:eastAsia="仿宋_GB2312" w:hint="eastAsia"/>
          <w:color w:val="000000"/>
          <w:spacing w:val="6"/>
          <w:szCs w:val="24"/>
        </w:rPr>
        <w:t>注：1、</w:t>
      </w:r>
      <w:r w:rsidRPr="009044A4">
        <w:rPr>
          <w:rFonts w:ascii="仿宋_GB2312" w:eastAsia="仿宋_GB2312" w:hint="eastAsia"/>
          <w:color w:val="000000"/>
          <w:szCs w:val="24"/>
        </w:rPr>
        <w:t>从业人员、营业收入、资产总额填报上一年度数据，无上一年度数据的新成立企业可不填报。</w:t>
      </w:r>
    </w:p>
    <w:p w14:paraId="4A90E9AE" w14:textId="77777777" w:rsidR="009044A4" w:rsidRPr="009044A4" w:rsidRDefault="009044A4" w:rsidP="009044A4">
      <w:pPr>
        <w:pStyle w:val="a0"/>
        <w:spacing w:line="480" w:lineRule="auto"/>
        <w:ind w:firstLine="0"/>
        <w:jc w:val="center"/>
        <w:rPr>
          <w:rFonts w:ascii="仿宋_GB2312" w:eastAsia="仿宋_GB2312"/>
          <w:b/>
          <w:szCs w:val="24"/>
          <w:lang w:val="zh-CN"/>
        </w:rPr>
      </w:pPr>
      <w:r w:rsidRPr="009044A4">
        <w:rPr>
          <w:rFonts w:ascii="仿宋_GB2312" w:eastAsia="仿宋_GB2312" w:hint="eastAsia"/>
          <w:szCs w:val="24"/>
        </w:rPr>
        <w:br w:type="page"/>
      </w:r>
      <w:r w:rsidRPr="009044A4">
        <w:rPr>
          <w:rFonts w:ascii="仿宋_GB2312" w:eastAsia="仿宋_GB2312" w:hint="eastAsia"/>
          <w:b/>
          <w:szCs w:val="24"/>
          <w:lang w:val="zh-CN"/>
        </w:rPr>
        <w:lastRenderedPageBreak/>
        <w:t>（2）监狱企业证明（原件）</w:t>
      </w:r>
    </w:p>
    <w:p w14:paraId="34618AEF" w14:textId="77777777" w:rsidR="009044A4" w:rsidRPr="009044A4" w:rsidRDefault="009044A4" w:rsidP="009044A4">
      <w:pPr>
        <w:pStyle w:val="a0"/>
        <w:spacing w:afterLines="25" w:after="60" w:line="360" w:lineRule="auto"/>
        <w:ind w:firstLineChars="200" w:firstLine="480"/>
        <w:rPr>
          <w:rFonts w:ascii="仿宋_GB2312" w:eastAsia="仿宋_GB2312"/>
          <w:szCs w:val="24"/>
        </w:rPr>
      </w:pPr>
      <w:r w:rsidRPr="009044A4">
        <w:rPr>
          <w:rFonts w:ascii="仿宋_GB2312" w:eastAsia="仿宋_GB2312" w:hint="eastAsia"/>
          <w:szCs w:val="24"/>
        </w:rPr>
        <w:t>说明：</w:t>
      </w:r>
    </w:p>
    <w:p w14:paraId="1D1BBAAF" w14:textId="77777777" w:rsidR="009044A4" w:rsidRPr="009044A4" w:rsidRDefault="009044A4" w:rsidP="009044A4">
      <w:pPr>
        <w:pStyle w:val="a0"/>
        <w:spacing w:afterLines="25" w:after="60" w:line="360" w:lineRule="auto"/>
        <w:ind w:firstLineChars="200" w:firstLine="480"/>
        <w:rPr>
          <w:rFonts w:ascii="仿宋_GB2312" w:eastAsia="仿宋_GB2312"/>
          <w:szCs w:val="24"/>
        </w:rPr>
      </w:pPr>
      <w:r w:rsidRPr="009044A4">
        <w:rPr>
          <w:rFonts w:ascii="仿宋_GB2312" w:eastAsia="仿宋_GB2312" w:hint="eastAsia"/>
          <w:szCs w:val="24"/>
        </w:rPr>
        <w:t>应当提供由省级以上监狱管理局、戒毒管理局(含新疆生产建设兵团)出具的属于监狱企业的证明文件。北京市监狱企业参加政府采购活动时，应当提供市监狱管理局、市教育矫治局出具的监狱企业的证明文件。</w:t>
      </w:r>
    </w:p>
    <w:p w14:paraId="4BD58678" w14:textId="77777777" w:rsidR="009044A4" w:rsidRPr="009044A4" w:rsidRDefault="009044A4" w:rsidP="009044A4">
      <w:pPr>
        <w:pStyle w:val="a0"/>
        <w:spacing w:line="480" w:lineRule="auto"/>
        <w:ind w:firstLine="0"/>
        <w:jc w:val="center"/>
        <w:rPr>
          <w:rFonts w:ascii="仿宋_GB2312" w:eastAsia="仿宋_GB2312"/>
          <w:b/>
          <w:szCs w:val="24"/>
        </w:rPr>
      </w:pPr>
      <w:r w:rsidRPr="009044A4">
        <w:rPr>
          <w:rFonts w:ascii="仿宋_GB2312" w:eastAsia="仿宋_GB2312" w:hint="eastAsia"/>
          <w:szCs w:val="24"/>
        </w:rPr>
        <w:br w:type="page"/>
      </w:r>
      <w:r w:rsidRPr="009044A4">
        <w:rPr>
          <w:rFonts w:ascii="仿宋_GB2312" w:eastAsia="仿宋_GB2312" w:hint="eastAsia"/>
          <w:b/>
          <w:szCs w:val="24"/>
          <w:lang w:val="zh-CN"/>
        </w:rPr>
        <w:lastRenderedPageBreak/>
        <w:t>（3）残疾人福利性单位声明函（格式）</w:t>
      </w:r>
    </w:p>
    <w:p w14:paraId="59947A97" w14:textId="77777777" w:rsidR="009044A4" w:rsidRPr="009044A4" w:rsidRDefault="009044A4" w:rsidP="009044A4">
      <w:pPr>
        <w:pStyle w:val="a0"/>
        <w:spacing w:line="480" w:lineRule="auto"/>
        <w:ind w:firstLine="4962"/>
        <w:rPr>
          <w:rFonts w:ascii="仿宋_GB2312" w:eastAsia="仿宋_GB2312"/>
          <w:szCs w:val="24"/>
        </w:rPr>
      </w:pPr>
    </w:p>
    <w:p w14:paraId="302FDA42" w14:textId="77777777" w:rsidR="009044A4" w:rsidRPr="009044A4" w:rsidRDefault="009044A4" w:rsidP="009044A4">
      <w:pPr>
        <w:pStyle w:val="a0"/>
        <w:spacing w:afterLines="25" w:after="60" w:line="360" w:lineRule="auto"/>
        <w:ind w:firstLineChars="200" w:firstLine="480"/>
        <w:rPr>
          <w:rFonts w:ascii="仿宋_GB2312" w:eastAsia="仿宋_GB2312"/>
          <w:szCs w:val="24"/>
        </w:rPr>
      </w:pPr>
      <w:r w:rsidRPr="009044A4">
        <w:rPr>
          <w:rFonts w:ascii="仿宋_GB2312" w:eastAsia="仿宋_GB2312" w:hint="eastAsia"/>
          <w:szCs w:val="24"/>
        </w:rPr>
        <w:t>本单位郑重声明，根据《财政部 民政部 中国残疾人联合会关于促进残疾人就业政府采购政策的通知》（财库〔2017〕 141号）的规定，本单位为符合条件的残疾人福利性单位，且本单位参加</w:t>
      </w:r>
      <w:r w:rsidR="00952C5B">
        <w:rPr>
          <w:rFonts w:ascii="仿宋_GB2312" w:eastAsia="仿宋_GB2312" w:hint="eastAsia"/>
          <w:szCs w:val="24"/>
          <w:u w:val="single"/>
        </w:rPr>
        <w:t xml:space="preserve">      </w:t>
      </w:r>
      <w:r w:rsidRPr="009044A4">
        <w:rPr>
          <w:rFonts w:ascii="仿宋_GB2312" w:eastAsia="仿宋_GB2312" w:hint="eastAsia"/>
          <w:szCs w:val="24"/>
        </w:rPr>
        <w:t>单位的</w:t>
      </w:r>
      <w:r w:rsidR="00952C5B">
        <w:rPr>
          <w:rFonts w:ascii="仿宋_GB2312" w:eastAsia="仿宋_GB2312" w:hint="eastAsia"/>
          <w:szCs w:val="24"/>
          <w:u w:val="single"/>
        </w:rPr>
        <w:t xml:space="preserve">      </w:t>
      </w:r>
      <w:r w:rsidRPr="009044A4">
        <w:rPr>
          <w:rFonts w:ascii="仿宋_GB2312" w:eastAsia="仿宋_GB2312" w:hint="eastAsia"/>
          <w:szCs w:val="24"/>
        </w:rPr>
        <w:t>项目采购活动提供本单位制造的货物（由本单位承担工程/提供服务），或者提供其他残疾人福利性单位制造的货物（不包括使用非残疾人福利性单位注册商标的货物）。</w:t>
      </w:r>
    </w:p>
    <w:p w14:paraId="36D4E2EE" w14:textId="77777777" w:rsidR="009044A4" w:rsidRPr="009044A4" w:rsidRDefault="009044A4" w:rsidP="009044A4">
      <w:pPr>
        <w:pStyle w:val="a0"/>
        <w:spacing w:afterLines="25" w:after="60" w:line="360" w:lineRule="auto"/>
        <w:ind w:firstLineChars="200" w:firstLine="480"/>
        <w:rPr>
          <w:rFonts w:ascii="仿宋_GB2312" w:eastAsia="仿宋_GB2312"/>
          <w:szCs w:val="24"/>
        </w:rPr>
      </w:pPr>
      <w:r w:rsidRPr="009044A4">
        <w:rPr>
          <w:rFonts w:ascii="仿宋_GB2312" w:eastAsia="仿宋_GB2312" w:hint="eastAsia"/>
          <w:szCs w:val="24"/>
        </w:rPr>
        <w:t>本单位对上述声明的真实性负责。如有虚假，将依法承担相应责任。</w:t>
      </w:r>
    </w:p>
    <w:p w14:paraId="20128CD8" w14:textId="77777777" w:rsidR="009044A4" w:rsidRPr="009044A4" w:rsidRDefault="009044A4" w:rsidP="009044A4">
      <w:pPr>
        <w:pStyle w:val="a0"/>
        <w:spacing w:afterLines="25" w:after="60" w:line="360" w:lineRule="auto"/>
        <w:ind w:firstLine="4962"/>
        <w:rPr>
          <w:rFonts w:ascii="仿宋_GB2312" w:eastAsia="仿宋_GB2312"/>
          <w:szCs w:val="24"/>
        </w:rPr>
      </w:pPr>
    </w:p>
    <w:p w14:paraId="02B1FFC8" w14:textId="77777777" w:rsidR="009044A4" w:rsidRPr="009044A4" w:rsidRDefault="009044A4" w:rsidP="009044A4">
      <w:pPr>
        <w:pStyle w:val="a0"/>
        <w:spacing w:afterLines="25" w:after="60" w:line="360" w:lineRule="auto"/>
        <w:ind w:firstLine="4962"/>
        <w:rPr>
          <w:rFonts w:ascii="仿宋_GB2312" w:eastAsia="仿宋_GB2312"/>
          <w:szCs w:val="24"/>
        </w:rPr>
      </w:pPr>
    </w:p>
    <w:p w14:paraId="01AE4FCF" w14:textId="77777777" w:rsidR="004E2B5C" w:rsidRDefault="009044A4" w:rsidP="004E2B5C">
      <w:pPr>
        <w:pStyle w:val="a0"/>
        <w:spacing w:afterLines="25" w:after="60" w:line="360" w:lineRule="auto"/>
        <w:ind w:firstLine="4962"/>
        <w:rPr>
          <w:rFonts w:ascii="仿宋_GB2312" w:eastAsia="仿宋_GB2312"/>
          <w:szCs w:val="24"/>
        </w:rPr>
      </w:pPr>
      <w:r w:rsidRPr="009044A4">
        <w:rPr>
          <w:rFonts w:ascii="仿宋_GB2312" w:eastAsia="仿宋_GB2312" w:hint="eastAsia"/>
          <w:szCs w:val="24"/>
        </w:rPr>
        <w:t>单位名称（盖章）：</w:t>
      </w:r>
    </w:p>
    <w:p w14:paraId="17387BDD" w14:textId="77777777" w:rsidR="00002827" w:rsidRPr="004E2B5C" w:rsidRDefault="009044A4" w:rsidP="004E2B5C">
      <w:pPr>
        <w:pStyle w:val="a0"/>
        <w:spacing w:afterLines="25" w:after="60" w:line="360" w:lineRule="auto"/>
        <w:ind w:firstLine="4962"/>
        <w:rPr>
          <w:rFonts w:ascii="仿宋_GB2312" w:eastAsia="仿宋_GB2312"/>
          <w:szCs w:val="24"/>
        </w:rPr>
      </w:pPr>
      <w:r w:rsidRPr="009044A4">
        <w:rPr>
          <w:rFonts w:ascii="仿宋_GB2312" w:eastAsia="仿宋_GB2312" w:hint="eastAsia"/>
          <w:szCs w:val="24"/>
        </w:rPr>
        <w:t>日  期：</w:t>
      </w:r>
    </w:p>
    <w:p w14:paraId="6CF49895" w14:textId="77777777" w:rsidR="00002827" w:rsidRPr="004A7F2F" w:rsidRDefault="00FD419E">
      <w:pPr>
        <w:pStyle w:val="5"/>
        <w:spacing w:before="0" w:afterLines="50" w:after="120" w:line="360" w:lineRule="auto"/>
        <w:rPr>
          <w:rFonts w:eastAsia="仿宋_GB2312"/>
        </w:rPr>
      </w:pPr>
      <w:r w:rsidRPr="004A7F2F">
        <w:rPr>
          <w:rFonts w:eastAsia="仿宋_GB2312"/>
        </w:rPr>
        <w:br w:type="page"/>
      </w:r>
      <w:bookmarkStart w:id="1959" w:name="_Toc428172992"/>
      <w:bookmarkStart w:id="1960" w:name="_Toc49849651"/>
      <w:r w:rsidRPr="004A7F2F">
        <w:rPr>
          <w:rFonts w:eastAsia="仿宋_GB2312"/>
        </w:rPr>
        <w:lastRenderedPageBreak/>
        <w:t>六、同类业绩证明材料</w:t>
      </w:r>
    </w:p>
    <w:p w14:paraId="7E8E7365" w14:textId="77777777" w:rsidR="00002827" w:rsidRPr="004A7F2F" w:rsidRDefault="00002827">
      <w:pPr>
        <w:spacing w:line="400" w:lineRule="exact"/>
        <w:rPr>
          <w:rFonts w:eastAsia="仿宋_GB2312"/>
          <w:sz w:val="24"/>
        </w:rPr>
      </w:pPr>
    </w:p>
    <w:p w14:paraId="39EDEDA4" w14:textId="284567EA" w:rsidR="00002827" w:rsidRPr="004A7F2F" w:rsidRDefault="00FD419E">
      <w:pPr>
        <w:spacing w:line="400" w:lineRule="exact"/>
        <w:rPr>
          <w:rFonts w:eastAsia="仿宋_GB2312"/>
          <w:sz w:val="24"/>
        </w:rPr>
      </w:pPr>
      <w:r w:rsidRPr="004A7F2F">
        <w:rPr>
          <w:rFonts w:eastAsia="仿宋_GB2312"/>
          <w:sz w:val="24"/>
        </w:rPr>
        <w:t>说</w:t>
      </w:r>
      <w:r w:rsidRPr="00C32A5A">
        <w:rPr>
          <w:rFonts w:eastAsia="仿宋_GB2312"/>
          <w:sz w:val="24"/>
        </w:rPr>
        <w:t>明：同类业绩指装修工程</w:t>
      </w:r>
      <w:r w:rsidR="000F52F3" w:rsidRPr="00C32A5A">
        <w:rPr>
          <w:rFonts w:eastAsia="仿宋_GB2312" w:hint="eastAsia"/>
          <w:sz w:val="24"/>
        </w:rPr>
        <w:t>或建筑工程</w:t>
      </w:r>
      <w:r w:rsidRPr="00C32A5A">
        <w:rPr>
          <w:rFonts w:eastAsia="仿宋_GB2312"/>
          <w:sz w:val="24"/>
        </w:rPr>
        <w:t>，证明材料应附施工合同及竣工验收证明文件。供应商自行列表</w:t>
      </w:r>
      <w:r w:rsidRPr="004A7F2F">
        <w:rPr>
          <w:rFonts w:eastAsia="仿宋_GB2312"/>
          <w:sz w:val="24"/>
        </w:rPr>
        <w:t>并后附证明材料。</w:t>
      </w:r>
    </w:p>
    <w:p w14:paraId="77C28178" w14:textId="77777777" w:rsidR="00002827" w:rsidRPr="004A7F2F" w:rsidRDefault="00FD419E">
      <w:pPr>
        <w:widowControl/>
        <w:jc w:val="left"/>
        <w:rPr>
          <w:rFonts w:eastAsia="仿宋_GB2312"/>
          <w:b/>
          <w:bCs/>
          <w:sz w:val="28"/>
          <w:szCs w:val="28"/>
        </w:rPr>
      </w:pPr>
      <w:r w:rsidRPr="004A7F2F">
        <w:rPr>
          <w:rFonts w:eastAsia="仿宋_GB2312"/>
        </w:rPr>
        <w:br w:type="page"/>
      </w:r>
    </w:p>
    <w:p w14:paraId="7BEDD113" w14:textId="77777777" w:rsidR="00002827" w:rsidRPr="004A7F2F" w:rsidRDefault="00FD419E">
      <w:pPr>
        <w:pStyle w:val="5"/>
        <w:spacing w:before="0" w:afterLines="50" w:after="120" w:line="360" w:lineRule="auto"/>
        <w:rPr>
          <w:rFonts w:eastAsia="仿宋_GB2312"/>
        </w:rPr>
      </w:pPr>
      <w:r w:rsidRPr="004A7F2F">
        <w:rPr>
          <w:rFonts w:eastAsia="仿宋_GB2312"/>
        </w:rPr>
        <w:lastRenderedPageBreak/>
        <w:t>七、已标价工程量清单</w:t>
      </w:r>
      <w:bookmarkEnd w:id="1959"/>
    </w:p>
    <w:p w14:paraId="6D7AC919" w14:textId="77777777" w:rsidR="00002827" w:rsidRPr="004A7F2F" w:rsidRDefault="00002827">
      <w:pPr>
        <w:rPr>
          <w:rFonts w:eastAsia="仿宋_GB2312"/>
        </w:rPr>
      </w:pPr>
    </w:p>
    <w:p w14:paraId="1A81C663" w14:textId="77777777" w:rsidR="00002827" w:rsidRPr="004A7F2F" w:rsidRDefault="00FD419E">
      <w:pPr>
        <w:spacing w:line="400" w:lineRule="exact"/>
        <w:ind w:firstLineChars="200" w:firstLine="480"/>
        <w:rPr>
          <w:rFonts w:eastAsia="仿宋_GB2312"/>
          <w:sz w:val="24"/>
        </w:rPr>
      </w:pPr>
      <w:r w:rsidRPr="004A7F2F">
        <w:rPr>
          <w:rFonts w:eastAsia="仿宋_GB2312"/>
          <w:sz w:val="24"/>
        </w:rPr>
        <w:t>含投标报价</w:t>
      </w:r>
      <w:r w:rsidRPr="004A7F2F">
        <w:rPr>
          <w:rFonts w:eastAsia="仿宋_GB2312"/>
          <w:b/>
          <w:sz w:val="24"/>
        </w:rPr>
        <w:t>（须加盖单位章、法定代表人或其授权代表签字或盖章、编制人签字盖专用章）</w:t>
      </w:r>
      <w:r w:rsidRPr="004A7F2F">
        <w:rPr>
          <w:rFonts w:eastAsia="仿宋_GB2312"/>
          <w:sz w:val="24"/>
        </w:rPr>
        <w:t>、总说明、工程项目投标报价汇总表、单项工程投标报价汇总表、</w:t>
      </w:r>
      <w:r w:rsidRPr="004A7F2F">
        <w:rPr>
          <w:rFonts w:eastAsia="仿宋_GB2312"/>
          <w:bCs/>
          <w:sz w:val="24"/>
        </w:rPr>
        <w:t>单位工程投标报价汇总表、</w:t>
      </w:r>
      <w:r w:rsidRPr="004A7F2F">
        <w:rPr>
          <w:rFonts w:eastAsia="仿宋_GB2312"/>
          <w:sz w:val="24"/>
        </w:rPr>
        <w:t>分部分项工程和单价措施项目清单计价表、清单综合单价分析表、总价措施项目清单与计价表、规费、税金项目清单与计价表等。</w:t>
      </w:r>
    </w:p>
    <w:p w14:paraId="7FA472A4" w14:textId="77777777" w:rsidR="00002827" w:rsidRPr="004A7F2F" w:rsidRDefault="00FD419E">
      <w:pPr>
        <w:pStyle w:val="5"/>
        <w:spacing w:before="0" w:afterLines="50" w:after="120" w:line="360" w:lineRule="auto"/>
        <w:rPr>
          <w:rFonts w:eastAsia="仿宋_GB2312"/>
        </w:rPr>
      </w:pPr>
      <w:r w:rsidRPr="004A7F2F">
        <w:rPr>
          <w:rFonts w:eastAsia="仿宋_GB2312"/>
        </w:rPr>
        <w:br w:type="page"/>
      </w:r>
      <w:bookmarkStart w:id="1961" w:name="_Toc428172993"/>
      <w:r w:rsidRPr="004A7F2F">
        <w:rPr>
          <w:rFonts w:eastAsia="仿宋_GB2312"/>
        </w:rPr>
        <w:lastRenderedPageBreak/>
        <w:t>八、施工组织设计</w:t>
      </w:r>
      <w:bookmarkEnd w:id="1961"/>
    </w:p>
    <w:p w14:paraId="62CF03FF" w14:textId="77777777" w:rsidR="00002827" w:rsidRPr="004A7F2F" w:rsidRDefault="00002827">
      <w:pPr>
        <w:spacing w:line="400" w:lineRule="exact"/>
        <w:rPr>
          <w:rFonts w:eastAsia="仿宋_GB2312"/>
          <w:sz w:val="24"/>
        </w:rPr>
      </w:pPr>
    </w:p>
    <w:p w14:paraId="3AD948BF" w14:textId="77777777" w:rsidR="00002827" w:rsidRPr="004A7F2F" w:rsidRDefault="00FD419E">
      <w:pPr>
        <w:spacing w:line="400" w:lineRule="exact"/>
        <w:ind w:firstLineChars="200" w:firstLine="480"/>
        <w:rPr>
          <w:rFonts w:eastAsia="仿宋_GB2312"/>
          <w:sz w:val="24"/>
        </w:rPr>
      </w:pPr>
      <w:r w:rsidRPr="004A7F2F">
        <w:rPr>
          <w:rFonts w:eastAsia="仿宋_GB2312"/>
          <w:sz w:val="24"/>
        </w:rPr>
        <w:t>1.</w:t>
      </w:r>
      <w:r w:rsidRPr="004A7F2F">
        <w:rPr>
          <w:rFonts w:eastAsia="仿宋_GB2312"/>
          <w:sz w:val="24"/>
        </w:rPr>
        <w:t>供应商应根据磋商文件和对现场的勘察情况，采用文字并结合图表形式，不采用</w:t>
      </w:r>
      <w:r w:rsidRPr="004A7F2F">
        <w:rPr>
          <w:rFonts w:eastAsia="仿宋_GB2312"/>
          <w:sz w:val="24"/>
        </w:rPr>
        <w:t>“</w:t>
      </w:r>
      <w:r w:rsidRPr="004A7F2F">
        <w:rPr>
          <w:rFonts w:eastAsia="仿宋_GB2312"/>
          <w:sz w:val="24"/>
        </w:rPr>
        <w:t>暗标</w:t>
      </w:r>
      <w:r w:rsidRPr="004A7F2F">
        <w:rPr>
          <w:rFonts w:eastAsia="仿宋_GB2312"/>
          <w:sz w:val="24"/>
        </w:rPr>
        <w:t>”</w:t>
      </w:r>
      <w:r w:rsidRPr="004A7F2F">
        <w:rPr>
          <w:rFonts w:eastAsia="仿宋_GB2312"/>
          <w:sz w:val="24"/>
        </w:rPr>
        <w:t>形式。</w:t>
      </w:r>
    </w:p>
    <w:p w14:paraId="3CC88B92" w14:textId="77777777" w:rsidR="00002827" w:rsidRPr="004A7F2F" w:rsidRDefault="00FD419E">
      <w:pPr>
        <w:tabs>
          <w:tab w:val="left" w:pos="720"/>
        </w:tabs>
        <w:spacing w:line="400" w:lineRule="exact"/>
        <w:ind w:firstLineChars="200" w:firstLine="480"/>
        <w:rPr>
          <w:rFonts w:eastAsia="仿宋_GB2312"/>
          <w:sz w:val="24"/>
        </w:rPr>
      </w:pPr>
      <w:r w:rsidRPr="004A7F2F">
        <w:rPr>
          <w:rFonts w:eastAsia="仿宋_GB2312"/>
          <w:sz w:val="24"/>
        </w:rPr>
        <w:t>2.</w:t>
      </w:r>
      <w:r w:rsidRPr="004A7F2F">
        <w:rPr>
          <w:rFonts w:eastAsia="仿宋_GB2312"/>
          <w:sz w:val="24"/>
        </w:rPr>
        <w:t>施工组织设计除采用文字表述外可附下列图表，图表及格式要求附后。</w:t>
      </w:r>
      <w:r w:rsidRPr="004A7F2F">
        <w:rPr>
          <w:rFonts w:eastAsia="仿宋_GB2312"/>
          <w:sz w:val="24"/>
        </w:rPr>
        <w:t xml:space="preserve"> </w:t>
      </w:r>
    </w:p>
    <w:p w14:paraId="749F451D" w14:textId="77777777" w:rsidR="00002827" w:rsidRPr="004A7F2F" w:rsidRDefault="00FD419E">
      <w:pPr>
        <w:tabs>
          <w:tab w:val="left" w:pos="720"/>
        </w:tabs>
        <w:spacing w:line="400" w:lineRule="exact"/>
        <w:ind w:firstLineChars="200" w:firstLine="480"/>
        <w:rPr>
          <w:rFonts w:eastAsia="仿宋_GB2312"/>
          <w:sz w:val="24"/>
        </w:rPr>
      </w:pPr>
      <w:r w:rsidRPr="004A7F2F">
        <w:rPr>
          <w:rFonts w:eastAsia="仿宋_GB2312"/>
          <w:sz w:val="24"/>
        </w:rPr>
        <w:t>附表一</w:t>
      </w:r>
      <w:r w:rsidRPr="004A7F2F">
        <w:rPr>
          <w:rFonts w:eastAsia="仿宋_GB2312"/>
          <w:sz w:val="24"/>
        </w:rPr>
        <w:t xml:space="preserve">  </w:t>
      </w:r>
      <w:r w:rsidRPr="004A7F2F">
        <w:rPr>
          <w:rFonts w:eastAsia="仿宋_GB2312"/>
          <w:sz w:val="24"/>
        </w:rPr>
        <w:t>拟投入本工程的主要施工设备表</w:t>
      </w:r>
    </w:p>
    <w:p w14:paraId="1D2B6B04" w14:textId="77777777" w:rsidR="00002827" w:rsidRPr="004A7F2F" w:rsidRDefault="00FD419E">
      <w:pPr>
        <w:tabs>
          <w:tab w:val="left" w:pos="720"/>
        </w:tabs>
        <w:spacing w:line="400" w:lineRule="exact"/>
        <w:ind w:firstLineChars="200" w:firstLine="480"/>
        <w:rPr>
          <w:rFonts w:eastAsia="仿宋_GB2312"/>
          <w:sz w:val="24"/>
        </w:rPr>
      </w:pPr>
      <w:r w:rsidRPr="004A7F2F">
        <w:rPr>
          <w:rFonts w:eastAsia="仿宋_GB2312"/>
          <w:sz w:val="24"/>
        </w:rPr>
        <w:t>附表二</w:t>
      </w:r>
      <w:r w:rsidRPr="004A7F2F">
        <w:rPr>
          <w:rFonts w:eastAsia="仿宋_GB2312"/>
          <w:sz w:val="24"/>
        </w:rPr>
        <w:t xml:space="preserve">  </w:t>
      </w:r>
      <w:r w:rsidRPr="004A7F2F">
        <w:rPr>
          <w:rFonts w:eastAsia="仿宋_GB2312"/>
          <w:sz w:val="24"/>
        </w:rPr>
        <w:t>拟配备本工程的试验和检测仪器设备表</w:t>
      </w:r>
    </w:p>
    <w:p w14:paraId="25B52723" w14:textId="77777777" w:rsidR="00002827" w:rsidRPr="004A7F2F" w:rsidRDefault="00FD419E">
      <w:pPr>
        <w:tabs>
          <w:tab w:val="left" w:pos="720"/>
        </w:tabs>
        <w:spacing w:line="400" w:lineRule="exact"/>
        <w:ind w:firstLineChars="200" w:firstLine="480"/>
        <w:rPr>
          <w:rFonts w:eastAsia="仿宋_GB2312"/>
          <w:sz w:val="24"/>
        </w:rPr>
      </w:pPr>
      <w:r w:rsidRPr="004A7F2F">
        <w:rPr>
          <w:rFonts w:eastAsia="仿宋_GB2312"/>
          <w:sz w:val="24"/>
        </w:rPr>
        <w:t>附表三</w:t>
      </w:r>
      <w:r w:rsidRPr="004A7F2F">
        <w:rPr>
          <w:rFonts w:eastAsia="仿宋_GB2312"/>
          <w:sz w:val="24"/>
        </w:rPr>
        <w:t xml:space="preserve">  </w:t>
      </w:r>
      <w:r w:rsidRPr="004A7F2F">
        <w:rPr>
          <w:rFonts w:eastAsia="仿宋_GB2312"/>
          <w:sz w:val="24"/>
        </w:rPr>
        <w:t>劳动力计划表</w:t>
      </w:r>
    </w:p>
    <w:p w14:paraId="31AB2369" w14:textId="77777777" w:rsidR="00002827" w:rsidRPr="004A7F2F" w:rsidRDefault="00FD419E">
      <w:pPr>
        <w:tabs>
          <w:tab w:val="left" w:pos="720"/>
        </w:tabs>
        <w:spacing w:line="400" w:lineRule="exact"/>
        <w:ind w:firstLineChars="200" w:firstLine="480"/>
        <w:rPr>
          <w:rFonts w:eastAsia="仿宋_GB2312"/>
          <w:sz w:val="24"/>
        </w:rPr>
      </w:pPr>
      <w:r w:rsidRPr="004A7F2F">
        <w:rPr>
          <w:rFonts w:eastAsia="仿宋_GB2312"/>
          <w:sz w:val="24"/>
        </w:rPr>
        <w:t>附表四</w:t>
      </w:r>
      <w:r w:rsidRPr="004A7F2F">
        <w:rPr>
          <w:rFonts w:eastAsia="仿宋_GB2312"/>
          <w:sz w:val="24"/>
        </w:rPr>
        <w:t xml:space="preserve">  </w:t>
      </w:r>
      <w:r w:rsidRPr="004A7F2F">
        <w:rPr>
          <w:rFonts w:eastAsia="仿宋_GB2312"/>
          <w:sz w:val="24"/>
        </w:rPr>
        <w:t>计划开、竣工日期和施工进度网络图</w:t>
      </w:r>
    </w:p>
    <w:bookmarkEnd w:id="1960"/>
    <w:p w14:paraId="0D7A47BE" w14:textId="77777777" w:rsidR="00002827" w:rsidRPr="004A7F2F" w:rsidRDefault="00FD419E">
      <w:pPr>
        <w:widowControl/>
        <w:jc w:val="left"/>
        <w:rPr>
          <w:rFonts w:eastAsia="仿宋_GB2312"/>
        </w:rPr>
      </w:pPr>
      <w:r w:rsidRPr="004A7F2F">
        <w:rPr>
          <w:rFonts w:eastAsia="仿宋_GB2312"/>
        </w:rPr>
        <w:br w:type="page"/>
      </w:r>
    </w:p>
    <w:p w14:paraId="271EFA46" w14:textId="77777777" w:rsidR="00002827" w:rsidRPr="004A7F2F" w:rsidRDefault="00FD419E">
      <w:pPr>
        <w:pStyle w:val="a0"/>
        <w:spacing w:afterLines="25" w:after="60" w:line="360" w:lineRule="auto"/>
        <w:ind w:firstLine="0"/>
        <w:rPr>
          <w:rFonts w:ascii="Times New Roman" w:eastAsia="仿宋_GB2312"/>
        </w:rPr>
      </w:pPr>
      <w:bookmarkStart w:id="1962" w:name="_Toc415600093"/>
      <w:bookmarkStart w:id="1963" w:name="_Toc428172994"/>
      <w:bookmarkStart w:id="1964" w:name="_Toc404614329"/>
      <w:bookmarkStart w:id="1965" w:name="_Toc342296581"/>
      <w:bookmarkStart w:id="1966" w:name="_Toc241459824"/>
      <w:bookmarkStart w:id="1967" w:name="_Toc144974865"/>
      <w:bookmarkStart w:id="1968" w:name="_Toc152042586"/>
      <w:bookmarkStart w:id="1969" w:name="_Toc179632817"/>
      <w:bookmarkStart w:id="1970" w:name="_Toc152045797"/>
      <w:r w:rsidRPr="004A7F2F">
        <w:rPr>
          <w:rFonts w:ascii="Times New Roman" w:eastAsia="仿宋_GB2312"/>
        </w:rPr>
        <w:lastRenderedPageBreak/>
        <w:t>附表一：拟投入本工程的主要施工设备表</w:t>
      </w:r>
      <w:bookmarkEnd w:id="1962"/>
      <w:bookmarkEnd w:id="1963"/>
      <w:bookmarkEnd w:id="1964"/>
      <w:bookmarkEnd w:id="1965"/>
      <w:bookmarkEnd w:id="1966"/>
      <w:bookmarkEnd w:id="1967"/>
      <w:bookmarkEnd w:id="1968"/>
      <w:bookmarkEnd w:id="1969"/>
      <w:bookmarkEnd w:id="1970"/>
    </w:p>
    <w:tbl>
      <w:tblPr>
        <w:tblW w:w="8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087"/>
        <w:gridCol w:w="761"/>
        <w:gridCol w:w="991"/>
        <w:gridCol w:w="672"/>
        <w:gridCol w:w="739"/>
        <w:gridCol w:w="1213"/>
        <w:gridCol w:w="875"/>
        <w:gridCol w:w="1055"/>
        <w:gridCol w:w="691"/>
      </w:tblGrid>
      <w:tr w:rsidR="00002827" w:rsidRPr="004A7F2F" w14:paraId="7D98FCCB" w14:textId="77777777">
        <w:trPr>
          <w:trHeight w:val="734"/>
        </w:trPr>
        <w:tc>
          <w:tcPr>
            <w:tcW w:w="666" w:type="dxa"/>
            <w:vAlign w:val="center"/>
          </w:tcPr>
          <w:p w14:paraId="6A741662" w14:textId="77777777" w:rsidR="00002827" w:rsidRPr="004A7F2F" w:rsidRDefault="00FD419E">
            <w:pPr>
              <w:spacing w:line="300" w:lineRule="exact"/>
              <w:rPr>
                <w:rFonts w:eastAsia="仿宋_GB2312"/>
                <w:szCs w:val="21"/>
              </w:rPr>
            </w:pPr>
            <w:r w:rsidRPr="004A7F2F">
              <w:rPr>
                <w:rFonts w:eastAsia="仿宋_GB2312"/>
                <w:szCs w:val="21"/>
              </w:rPr>
              <w:t>序号</w:t>
            </w:r>
          </w:p>
        </w:tc>
        <w:tc>
          <w:tcPr>
            <w:tcW w:w="1087" w:type="dxa"/>
            <w:vAlign w:val="center"/>
          </w:tcPr>
          <w:p w14:paraId="028BAE55" w14:textId="77777777" w:rsidR="00002827" w:rsidRPr="004A7F2F" w:rsidRDefault="00FD419E">
            <w:pPr>
              <w:spacing w:line="300" w:lineRule="exact"/>
              <w:jc w:val="center"/>
              <w:rPr>
                <w:rFonts w:eastAsia="仿宋_GB2312"/>
                <w:szCs w:val="21"/>
              </w:rPr>
            </w:pPr>
            <w:r w:rsidRPr="004A7F2F">
              <w:rPr>
                <w:rFonts w:eastAsia="仿宋_GB2312"/>
                <w:szCs w:val="21"/>
              </w:rPr>
              <w:t>设备名称</w:t>
            </w:r>
          </w:p>
        </w:tc>
        <w:tc>
          <w:tcPr>
            <w:tcW w:w="761" w:type="dxa"/>
            <w:vAlign w:val="center"/>
          </w:tcPr>
          <w:p w14:paraId="43ABA89A" w14:textId="77777777" w:rsidR="00002827" w:rsidRPr="004A7F2F" w:rsidRDefault="00FD419E">
            <w:pPr>
              <w:spacing w:line="300" w:lineRule="exact"/>
              <w:jc w:val="center"/>
              <w:rPr>
                <w:rFonts w:eastAsia="仿宋_GB2312"/>
                <w:szCs w:val="21"/>
              </w:rPr>
            </w:pPr>
            <w:r w:rsidRPr="004A7F2F">
              <w:rPr>
                <w:rFonts w:eastAsia="仿宋_GB2312"/>
                <w:szCs w:val="21"/>
              </w:rPr>
              <w:t>型号</w:t>
            </w:r>
          </w:p>
          <w:p w14:paraId="2B6FFEDB" w14:textId="77777777" w:rsidR="00002827" w:rsidRPr="004A7F2F" w:rsidRDefault="00FD419E">
            <w:pPr>
              <w:spacing w:line="300" w:lineRule="exact"/>
              <w:jc w:val="center"/>
              <w:rPr>
                <w:rFonts w:eastAsia="仿宋_GB2312"/>
                <w:szCs w:val="21"/>
              </w:rPr>
            </w:pPr>
            <w:r w:rsidRPr="004A7F2F">
              <w:rPr>
                <w:rFonts w:eastAsia="仿宋_GB2312"/>
                <w:szCs w:val="21"/>
              </w:rPr>
              <w:t>规格</w:t>
            </w:r>
          </w:p>
        </w:tc>
        <w:tc>
          <w:tcPr>
            <w:tcW w:w="991" w:type="dxa"/>
            <w:vAlign w:val="center"/>
          </w:tcPr>
          <w:p w14:paraId="0290D90D" w14:textId="77777777" w:rsidR="00002827" w:rsidRPr="004A7F2F" w:rsidRDefault="00FD419E">
            <w:pPr>
              <w:spacing w:line="300" w:lineRule="exact"/>
              <w:jc w:val="center"/>
              <w:rPr>
                <w:rFonts w:eastAsia="仿宋_GB2312"/>
                <w:szCs w:val="21"/>
              </w:rPr>
            </w:pPr>
            <w:r w:rsidRPr="004A7F2F">
              <w:rPr>
                <w:rFonts w:eastAsia="仿宋_GB2312"/>
                <w:szCs w:val="21"/>
              </w:rPr>
              <w:t>数</w:t>
            </w:r>
            <w:r w:rsidRPr="004A7F2F">
              <w:rPr>
                <w:rFonts w:eastAsia="仿宋_GB2312"/>
                <w:szCs w:val="21"/>
              </w:rPr>
              <w:t xml:space="preserve">  </w:t>
            </w:r>
            <w:r w:rsidRPr="004A7F2F">
              <w:rPr>
                <w:rFonts w:eastAsia="仿宋_GB2312"/>
                <w:szCs w:val="21"/>
              </w:rPr>
              <w:t>量</w:t>
            </w:r>
          </w:p>
        </w:tc>
        <w:tc>
          <w:tcPr>
            <w:tcW w:w="672" w:type="dxa"/>
            <w:vAlign w:val="center"/>
          </w:tcPr>
          <w:p w14:paraId="09E371C3" w14:textId="77777777" w:rsidR="00002827" w:rsidRPr="004A7F2F" w:rsidRDefault="00FD419E">
            <w:pPr>
              <w:spacing w:line="300" w:lineRule="exact"/>
              <w:jc w:val="center"/>
              <w:rPr>
                <w:rFonts w:eastAsia="仿宋_GB2312"/>
                <w:szCs w:val="21"/>
              </w:rPr>
            </w:pPr>
            <w:r w:rsidRPr="004A7F2F">
              <w:rPr>
                <w:rFonts w:eastAsia="仿宋_GB2312"/>
                <w:szCs w:val="21"/>
              </w:rPr>
              <w:t>国别</w:t>
            </w:r>
          </w:p>
          <w:p w14:paraId="758FF57E" w14:textId="77777777" w:rsidR="00002827" w:rsidRPr="004A7F2F" w:rsidRDefault="00FD419E">
            <w:pPr>
              <w:spacing w:line="300" w:lineRule="exact"/>
              <w:jc w:val="center"/>
              <w:rPr>
                <w:rFonts w:eastAsia="仿宋_GB2312"/>
                <w:szCs w:val="21"/>
              </w:rPr>
            </w:pPr>
            <w:r w:rsidRPr="004A7F2F">
              <w:rPr>
                <w:rFonts w:eastAsia="仿宋_GB2312"/>
                <w:szCs w:val="21"/>
              </w:rPr>
              <w:t>产地</w:t>
            </w:r>
          </w:p>
        </w:tc>
        <w:tc>
          <w:tcPr>
            <w:tcW w:w="739" w:type="dxa"/>
            <w:vAlign w:val="center"/>
          </w:tcPr>
          <w:p w14:paraId="2EC9E7B0" w14:textId="77777777" w:rsidR="00002827" w:rsidRPr="004A7F2F" w:rsidRDefault="00FD419E">
            <w:pPr>
              <w:spacing w:line="300" w:lineRule="exact"/>
              <w:jc w:val="center"/>
              <w:rPr>
                <w:rFonts w:eastAsia="仿宋_GB2312"/>
                <w:szCs w:val="21"/>
              </w:rPr>
            </w:pPr>
            <w:r w:rsidRPr="004A7F2F">
              <w:rPr>
                <w:rFonts w:eastAsia="仿宋_GB2312"/>
                <w:szCs w:val="21"/>
              </w:rPr>
              <w:t>制造</w:t>
            </w:r>
          </w:p>
          <w:p w14:paraId="12CA1E7C" w14:textId="77777777" w:rsidR="00002827" w:rsidRPr="004A7F2F" w:rsidRDefault="00FD419E">
            <w:pPr>
              <w:spacing w:line="300" w:lineRule="exact"/>
              <w:jc w:val="center"/>
              <w:rPr>
                <w:rFonts w:eastAsia="仿宋_GB2312"/>
                <w:szCs w:val="21"/>
              </w:rPr>
            </w:pPr>
            <w:r w:rsidRPr="004A7F2F">
              <w:rPr>
                <w:rFonts w:eastAsia="仿宋_GB2312"/>
                <w:szCs w:val="21"/>
              </w:rPr>
              <w:t>年份</w:t>
            </w:r>
          </w:p>
        </w:tc>
        <w:tc>
          <w:tcPr>
            <w:tcW w:w="1213" w:type="dxa"/>
            <w:vAlign w:val="center"/>
          </w:tcPr>
          <w:p w14:paraId="6F0042D3" w14:textId="77777777" w:rsidR="00002827" w:rsidRPr="004A7F2F" w:rsidRDefault="00FD419E">
            <w:pPr>
              <w:spacing w:line="300" w:lineRule="exact"/>
              <w:jc w:val="center"/>
              <w:rPr>
                <w:rFonts w:eastAsia="仿宋_GB2312"/>
                <w:szCs w:val="21"/>
              </w:rPr>
            </w:pPr>
            <w:r w:rsidRPr="004A7F2F">
              <w:rPr>
                <w:rFonts w:eastAsia="仿宋_GB2312"/>
                <w:szCs w:val="21"/>
              </w:rPr>
              <w:t>额定功率（</w:t>
            </w:r>
            <w:r w:rsidRPr="004A7F2F">
              <w:rPr>
                <w:rFonts w:eastAsia="仿宋_GB2312"/>
                <w:szCs w:val="21"/>
              </w:rPr>
              <w:t>KW</w:t>
            </w:r>
            <w:r w:rsidRPr="004A7F2F">
              <w:rPr>
                <w:rFonts w:eastAsia="仿宋_GB2312"/>
                <w:szCs w:val="21"/>
              </w:rPr>
              <w:t>）</w:t>
            </w:r>
          </w:p>
        </w:tc>
        <w:tc>
          <w:tcPr>
            <w:tcW w:w="875" w:type="dxa"/>
            <w:vAlign w:val="center"/>
          </w:tcPr>
          <w:p w14:paraId="7810994D" w14:textId="77777777" w:rsidR="00002827" w:rsidRPr="004A7F2F" w:rsidRDefault="00FD419E">
            <w:pPr>
              <w:spacing w:line="300" w:lineRule="exact"/>
              <w:jc w:val="center"/>
              <w:rPr>
                <w:rFonts w:eastAsia="仿宋_GB2312"/>
                <w:szCs w:val="21"/>
              </w:rPr>
            </w:pPr>
            <w:r w:rsidRPr="004A7F2F">
              <w:rPr>
                <w:rFonts w:eastAsia="仿宋_GB2312"/>
                <w:szCs w:val="21"/>
              </w:rPr>
              <w:t>生产</w:t>
            </w:r>
          </w:p>
          <w:p w14:paraId="2FD61A88" w14:textId="77777777" w:rsidR="00002827" w:rsidRPr="004A7F2F" w:rsidRDefault="00FD419E">
            <w:pPr>
              <w:spacing w:line="300" w:lineRule="exact"/>
              <w:jc w:val="center"/>
              <w:rPr>
                <w:rFonts w:eastAsia="仿宋_GB2312"/>
                <w:szCs w:val="21"/>
              </w:rPr>
            </w:pPr>
            <w:r w:rsidRPr="004A7F2F">
              <w:rPr>
                <w:rFonts w:eastAsia="仿宋_GB2312"/>
                <w:szCs w:val="21"/>
              </w:rPr>
              <w:t>能力</w:t>
            </w:r>
          </w:p>
        </w:tc>
        <w:tc>
          <w:tcPr>
            <w:tcW w:w="1055" w:type="dxa"/>
            <w:vAlign w:val="center"/>
          </w:tcPr>
          <w:p w14:paraId="43C49B1D" w14:textId="77777777" w:rsidR="00002827" w:rsidRPr="004A7F2F" w:rsidRDefault="00FD419E">
            <w:pPr>
              <w:spacing w:line="300" w:lineRule="exact"/>
              <w:jc w:val="center"/>
              <w:rPr>
                <w:rFonts w:eastAsia="仿宋_GB2312"/>
                <w:szCs w:val="21"/>
              </w:rPr>
            </w:pPr>
            <w:r w:rsidRPr="004A7F2F">
              <w:rPr>
                <w:rFonts w:eastAsia="仿宋_GB2312"/>
                <w:szCs w:val="21"/>
              </w:rPr>
              <w:t>用于施工部位</w:t>
            </w:r>
          </w:p>
        </w:tc>
        <w:tc>
          <w:tcPr>
            <w:tcW w:w="691" w:type="dxa"/>
            <w:vAlign w:val="center"/>
          </w:tcPr>
          <w:p w14:paraId="687F7ADA" w14:textId="77777777" w:rsidR="00002827" w:rsidRPr="004A7F2F" w:rsidRDefault="00FD419E">
            <w:pPr>
              <w:spacing w:line="300" w:lineRule="exact"/>
              <w:jc w:val="center"/>
              <w:rPr>
                <w:rFonts w:eastAsia="仿宋_GB2312"/>
                <w:szCs w:val="21"/>
              </w:rPr>
            </w:pPr>
            <w:r w:rsidRPr="004A7F2F">
              <w:rPr>
                <w:rFonts w:eastAsia="仿宋_GB2312"/>
                <w:szCs w:val="21"/>
              </w:rPr>
              <w:t>备注</w:t>
            </w:r>
          </w:p>
        </w:tc>
      </w:tr>
      <w:tr w:rsidR="00002827" w:rsidRPr="004A7F2F" w14:paraId="4F0A70EF" w14:textId="77777777">
        <w:tc>
          <w:tcPr>
            <w:tcW w:w="666" w:type="dxa"/>
            <w:vAlign w:val="center"/>
          </w:tcPr>
          <w:p w14:paraId="712704C2" w14:textId="77777777" w:rsidR="00002827" w:rsidRPr="004A7F2F" w:rsidRDefault="00002827">
            <w:pPr>
              <w:spacing w:line="440" w:lineRule="exact"/>
              <w:jc w:val="center"/>
              <w:rPr>
                <w:rFonts w:eastAsia="仿宋_GB2312"/>
                <w:szCs w:val="21"/>
              </w:rPr>
            </w:pPr>
          </w:p>
        </w:tc>
        <w:tc>
          <w:tcPr>
            <w:tcW w:w="1087" w:type="dxa"/>
            <w:vAlign w:val="center"/>
          </w:tcPr>
          <w:p w14:paraId="00EE80FD" w14:textId="77777777" w:rsidR="00002827" w:rsidRPr="004A7F2F" w:rsidRDefault="00002827">
            <w:pPr>
              <w:spacing w:line="440" w:lineRule="exact"/>
              <w:jc w:val="center"/>
              <w:rPr>
                <w:rFonts w:eastAsia="仿宋_GB2312"/>
                <w:szCs w:val="21"/>
              </w:rPr>
            </w:pPr>
          </w:p>
        </w:tc>
        <w:tc>
          <w:tcPr>
            <w:tcW w:w="761" w:type="dxa"/>
            <w:vAlign w:val="center"/>
          </w:tcPr>
          <w:p w14:paraId="58D71CC9" w14:textId="77777777" w:rsidR="00002827" w:rsidRPr="004A7F2F" w:rsidRDefault="00002827">
            <w:pPr>
              <w:spacing w:line="440" w:lineRule="exact"/>
              <w:jc w:val="center"/>
              <w:rPr>
                <w:rFonts w:eastAsia="仿宋_GB2312"/>
                <w:szCs w:val="21"/>
              </w:rPr>
            </w:pPr>
          </w:p>
        </w:tc>
        <w:tc>
          <w:tcPr>
            <w:tcW w:w="991" w:type="dxa"/>
            <w:vAlign w:val="center"/>
          </w:tcPr>
          <w:p w14:paraId="4F7831AC" w14:textId="77777777" w:rsidR="00002827" w:rsidRPr="004A7F2F" w:rsidRDefault="00002827">
            <w:pPr>
              <w:spacing w:line="440" w:lineRule="exact"/>
              <w:jc w:val="center"/>
              <w:rPr>
                <w:rFonts w:eastAsia="仿宋_GB2312"/>
                <w:szCs w:val="21"/>
              </w:rPr>
            </w:pPr>
          </w:p>
        </w:tc>
        <w:tc>
          <w:tcPr>
            <w:tcW w:w="672" w:type="dxa"/>
            <w:vAlign w:val="center"/>
          </w:tcPr>
          <w:p w14:paraId="511672F1" w14:textId="77777777" w:rsidR="00002827" w:rsidRPr="004A7F2F" w:rsidRDefault="00002827">
            <w:pPr>
              <w:spacing w:line="440" w:lineRule="exact"/>
              <w:jc w:val="center"/>
              <w:rPr>
                <w:rFonts w:eastAsia="仿宋_GB2312"/>
                <w:szCs w:val="21"/>
              </w:rPr>
            </w:pPr>
          </w:p>
        </w:tc>
        <w:tc>
          <w:tcPr>
            <w:tcW w:w="739" w:type="dxa"/>
            <w:vAlign w:val="center"/>
          </w:tcPr>
          <w:p w14:paraId="6544711F" w14:textId="77777777" w:rsidR="00002827" w:rsidRPr="004A7F2F" w:rsidRDefault="00002827">
            <w:pPr>
              <w:spacing w:line="440" w:lineRule="exact"/>
              <w:jc w:val="center"/>
              <w:rPr>
                <w:rFonts w:eastAsia="仿宋_GB2312"/>
                <w:szCs w:val="21"/>
              </w:rPr>
            </w:pPr>
          </w:p>
        </w:tc>
        <w:tc>
          <w:tcPr>
            <w:tcW w:w="1213" w:type="dxa"/>
            <w:vAlign w:val="center"/>
          </w:tcPr>
          <w:p w14:paraId="0DB4AFD8" w14:textId="77777777" w:rsidR="00002827" w:rsidRPr="004A7F2F" w:rsidRDefault="00002827">
            <w:pPr>
              <w:spacing w:line="440" w:lineRule="exact"/>
              <w:jc w:val="center"/>
              <w:rPr>
                <w:rFonts w:eastAsia="仿宋_GB2312"/>
                <w:szCs w:val="21"/>
              </w:rPr>
            </w:pPr>
          </w:p>
        </w:tc>
        <w:tc>
          <w:tcPr>
            <w:tcW w:w="875" w:type="dxa"/>
            <w:vAlign w:val="center"/>
          </w:tcPr>
          <w:p w14:paraId="67CAB56D" w14:textId="77777777" w:rsidR="00002827" w:rsidRPr="004A7F2F" w:rsidRDefault="00002827">
            <w:pPr>
              <w:spacing w:line="440" w:lineRule="exact"/>
              <w:jc w:val="center"/>
              <w:rPr>
                <w:rFonts w:eastAsia="仿宋_GB2312"/>
                <w:szCs w:val="21"/>
              </w:rPr>
            </w:pPr>
          </w:p>
        </w:tc>
        <w:tc>
          <w:tcPr>
            <w:tcW w:w="1055" w:type="dxa"/>
            <w:vAlign w:val="center"/>
          </w:tcPr>
          <w:p w14:paraId="669F0D22" w14:textId="77777777" w:rsidR="00002827" w:rsidRPr="004A7F2F" w:rsidRDefault="00002827">
            <w:pPr>
              <w:spacing w:line="440" w:lineRule="exact"/>
              <w:jc w:val="center"/>
              <w:rPr>
                <w:rFonts w:eastAsia="仿宋_GB2312"/>
                <w:szCs w:val="21"/>
              </w:rPr>
            </w:pPr>
          </w:p>
        </w:tc>
        <w:tc>
          <w:tcPr>
            <w:tcW w:w="691" w:type="dxa"/>
            <w:vAlign w:val="center"/>
          </w:tcPr>
          <w:p w14:paraId="7EC7B8D3" w14:textId="77777777" w:rsidR="00002827" w:rsidRPr="004A7F2F" w:rsidRDefault="00002827">
            <w:pPr>
              <w:spacing w:line="440" w:lineRule="exact"/>
              <w:jc w:val="center"/>
              <w:rPr>
                <w:rFonts w:eastAsia="仿宋_GB2312"/>
                <w:szCs w:val="21"/>
              </w:rPr>
            </w:pPr>
          </w:p>
        </w:tc>
      </w:tr>
      <w:tr w:rsidR="00002827" w:rsidRPr="004A7F2F" w14:paraId="4948BA17" w14:textId="77777777">
        <w:tc>
          <w:tcPr>
            <w:tcW w:w="666" w:type="dxa"/>
            <w:vAlign w:val="center"/>
          </w:tcPr>
          <w:p w14:paraId="5E9B6B72" w14:textId="77777777" w:rsidR="00002827" w:rsidRPr="004A7F2F" w:rsidRDefault="00002827">
            <w:pPr>
              <w:spacing w:line="440" w:lineRule="exact"/>
              <w:jc w:val="center"/>
              <w:rPr>
                <w:rFonts w:eastAsia="仿宋_GB2312"/>
                <w:szCs w:val="21"/>
              </w:rPr>
            </w:pPr>
          </w:p>
        </w:tc>
        <w:tc>
          <w:tcPr>
            <w:tcW w:w="1087" w:type="dxa"/>
            <w:vAlign w:val="center"/>
          </w:tcPr>
          <w:p w14:paraId="0B75E077" w14:textId="77777777" w:rsidR="00002827" w:rsidRPr="004A7F2F" w:rsidRDefault="00002827">
            <w:pPr>
              <w:spacing w:line="440" w:lineRule="exact"/>
              <w:jc w:val="center"/>
              <w:rPr>
                <w:rFonts w:eastAsia="仿宋_GB2312"/>
                <w:szCs w:val="21"/>
              </w:rPr>
            </w:pPr>
          </w:p>
        </w:tc>
        <w:tc>
          <w:tcPr>
            <w:tcW w:w="761" w:type="dxa"/>
            <w:vAlign w:val="center"/>
          </w:tcPr>
          <w:p w14:paraId="4430E5DC" w14:textId="77777777" w:rsidR="00002827" w:rsidRPr="004A7F2F" w:rsidRDefault="00002827">
            <w:pPr>
              <w:spacing w:line="440" w:lineRule="exact"/>
              <w:jc w:val="center"/>
              <w:rPr>
                <w:rFonts w:eastAsia="仿宋_GB2312"/>
                <w:szCs w:val="21"/>
              </w:rPr>
            </w:pPr>
          </w:p>
        </w:tc>
        <w:tc>
          <w:tcPr>
            <w:tcW w:w="991" w:type="dxa"/>
            <w:vAlign w:val="center"/>
          </w:tcPr>
          <w:p w14:paraId="22EEFE58" w14:textId="77777777" w:rsidR="00002827" w:rsidRPr="004A7F2F" w:rsidRDefault="00002827">
            <w:pPr>
              <w:spacing w:line="440" w:lineRule="exact"/>
              <w:jc w:val="center"/>
              <w:rPr>
                <w:rFonts w:eastAsia="仿宋_GB2312"/>
                <w:szCs w:val="21"/>
              </w:rPr>
            </w:pPr>
          </w:p>
        </w:tc>
        <w:tc>
          <w:tcPr>
            <w:tcW w:w="672" w:type="dxa"/>
            <w:vAlign w:val="center"/>
          </w:tcPr>
          <w:p w14:paraId="45A02C24" w14:textId="77777777" w:rsidR="00002827" w:rsidRPr="004A7F2F" w:rsidRDefault="00002827">
            <w:pPr>
              <w:spacing w:line="440" w:lineRule="exact"/>
              <w:jc w:val="center"/>
              <w:rPr>
                <w:rFonts w:eastAsia="仿宋_GB2312"/>
                <w:szCs w:val="21"/>
              </w:rPr>
            </w:pPr>
          </w:p>
        </w:tc>
        <w:tc>
          <w:tcPr>
            <w:tcW w:w="739" w:type="dxa"/>
            <w:vAlign w:val="center"/>
          </w:tcPr>
          <w:p w14:paraId="2CCA476F" w14:textId="77777777" w:rsidR="00002827" w:rsidRPr="004A7F2F" w:rsidRDefault="00002827">
            <w:pPr>
              <w:spacing w:line="440" w:lineRule="exact"/>
              <w:jc w:val="center"/>
              <w:rPr>
                <w:rFonts w:eastAsia="仿宋_GB2312"/>
                <w:szCs w:val="21"/>
              </w:rPr>
            </w:pPr>
          </w:p>
        </w:tc>
        <w:tc>
          <w:tcPr>
            <w:tcW w:w="1213" w:type="dxa"/>
            <w:vAlign w:val="center"/>
          </w:tcPr>
          <w:p w14:paraId="67232572" w14:textId="77777777" w:rsidR="00002827" w:rsidRPr="004A7F2F" w:rsidRDefault="00002827">
            <w:pPr>
              <w:spacing w:line="440" w:lineRule="exact"/>
              <w:jc w:val="center"/>
              <w:rPr>
                <w:rFonts w:eastAsia="仿宋_GB2312"/>
                <w:szCs w:val="21"/>
              </w:rPr>
            </w:pPr>
          </w:p>
        </w:tc>
        <w:tc>
          <w:tcPr>
            <w:tcW w:w="875" w:type="dxa"/>
            <w:vAlign w:val="center"/>
          </w:tcPr>
          <w:p w14:paraId="4A606220" w14:textId="77777777" w:rsidR="00002827" w:rsidRPr="004A7F2F" w:rsidRDefault="00002827">
            <w:pPr>
              <w:spacing w:line="440" w:lineRule="exact"/>
              <w:jc w:val="center"/>
              <w:rPr>
                <w:rFonts w:eastAsia="仿宋_GB2312"/>
                <w:szCs w:val="21"/>
              </w:rPr>
            </w:pPr>
          </w:p>
        </w:tc>
        <w:tc>
          <w:tcPr>
            <w:tcW w:w="1055" w:type="dxa"/>
            <w:vAlign w:val="center"/>
          </w:tcPr>
          <w:p w14:paraId="6EA14C0D" w14:textId="77777777" w:rsidR="00002827" w:rsidRPr="004A7F2F" w:rsidRDefault="00002827">
            <w:pPr>
              <w:spacing w:line="440" w:lineRule="exact"/>
              <w:jc w:val="center"/>
              <w:rPr>
                <w:rFonts w:eastAsia="仿宋_GB2312"/>
                <w:szCs w:val="21"/>
              </w:rPr>
            </w:pPr>
          </w:p>
        </w:tc>
        <w:tc>
          <w:tcPr>
            <w:tcW w:w="691" w:type="dxa"/>
            <w:vAlign w:val="center"/>
          </w:tcPr>
          <w:p w14:paraId="3CEF742D" w14:textId="77777777" w:rsidR="00002827" w:rsidRPr="004A7F2F" w:rsidRDefault="00002827">
            <w:pPr>
              <w:spacing w:line="440" w:lineRule="exact"/>
              <w:jc w:val="center"/>
              <w:rPr>
                <w:rFonts w:eastAsia="仿宋_GB2312"/>
                <w:szCs w:val="21"/>
              </w:rPr>
            </w:pPr>
          </w:p>
        </w:tc>
      </w:tr>
      <w:tr w:rsidR="00002827" w:rsidRPr="004A7F2F" w14:paraId="425C7125" w14:textId="77777777">
        <w:tc>
          <w:tcPr>
            <w:tcW w:w="666" w:type="dxa"/>
          </w:tcPr>
          <w:p w14:paraId="0617D2BC" w14:textId="77777777" w:rsidR="00002827" w:rsidRPr="004A7F2F" w:rsidRDefault="00002827">
            <w:pPr>
              <w:spacing w:line="440" w:lineRule="exact"/>
              <w:jc w:val="center"/>
              <w:rPr>
                <w:rFonts w:eastAsia="仿宋_GB2312"/>
                <w:szCs w:val="21"/>
              </w:rPr>
            </w:pPr>
          </w:p>
        </w:tc>
        <w:tc>
          <w:tcPr>
            <w:tcW w:w="1087" w:type="dxa"/>
          </w:tcPr>
          <w:p w14:paraId="5AFC299F" w14:textId="77777777" w:rsidR="00002827" w:rsidRPr="004A7F2F" w:rsidRDefault="00002827">
            <w:pPr>
              <w:spacing w:line="440" w:lineRule="exact"/>
              <w:jc w:val="center"/>
              <w:rPr>
                <w:rFonts w:eastAsia="仿宋_GB2312"/>
                <w:szCs w:val="21"/>
              </w:rPr>
            </w:pPr>
          </w:p>
        </w:tc>
        <w:tc>
          <w:tcPr>
            <w:tcW w:w="761" w:type="dxa"/>
          </w:tcPr>
          <w:p w14:paraId="16D5A2DD" w14:textId="77777777" w:rsidR="00002827" w:rsidRPr="004A7F2F" w:rsidRDefault="00002827">
            <w:pPr>
              <w:spacing w:line="440" w:lineRule="exact"/>
              <w:jc w:val="center"/>
              <w:rPr>
                <w:rFonts w:eastAsia="仿宋_GB2312"/>
                <w:szCs w:val="21"/>
              </w:rPr>
            </w:pPr>
          </w:p>
        </w:tc>
        <w:tc>
          <w:tcPr>
            <w:tcW w:w="991" w:type="dxa"/>
          </w:tcPr>
          <w:p w14:paraId="1CD5B38E" w14:textId="77777777" w:rsidR="00002827" w:rsidRPr="004A7F2F" w:rsidRDefault="00002827">
            <w:pPr>
              <w:spacing w:line="440" w:lineRule="exact"/>
              <w:jc w:val="center"/>
              <w:rPr>
                <w:rFonts w:eastAsia="仿宋_GB2312"/>
                <w:szCs w:val="21"/>
              </w:rPr>
            </w:pPr>
          </w:p>
        </w:tc>
        <w:tc>
          <w:tcPr>
            <w:tcW w:w="672" w:type="dxa"/>
          </w:tcPr>
          <w:p w14:paraId="4D561C10" w14:textId="77777777" w:rsidR="00002827" w:rsidRPr="004A7F2F" w:rsidRDefault="00002827">
            <w:pPr>
              <w:spacing w:line="440" w:lineRule="exact"/>
              <w:jc w:val="center"/>
              <w:rPr>
                <w:rFonts w:eastAsia="仿宋_GB2312"/>
                <w:szCs w:val="21"/>
              </w:rPr>
            </w:pPr>
          </w:p>
        </w:tc>
        <w:tc>
          <w:tcPr>
            <w:tcW w:w="739" w:type="dxa"/>
          </w:tcPr>
          <w:p w14:paraId="7B7F649B" w14:textId="77777777" w:rsidR="00002827" w:rsidRPr="004A7F2F" w:rsidRDefault="00002827">
            <w:pPr>
              <w:spacing w:line="440" w:lineRule="exact"/>
              <w:jc w:val="center"/>
              <w:rPr>
                <w:rFonts w:eastAsia="仿宋_GB2312"/>
                <w:szCs w:val="21"/>
              </w:rPr>
            </w:pPr>
          </w:p>
        </w:tc>
        <w:tc>
          <w:tcPr>
            <w:tcW w:w="1213" w:type="dxa"/>
          </w:tcPr>
          <w:p w14:paraId="6143837F" w14:textId="77777777" w:rsidR="00002827" w:rsidRPr="004A7F2F" w:rsidRDefault="00002827">
            <w:pPr>
              <w:spacing w:line="440" w:lineRule="exact"/>
              <w:jc w:val="center"/>
              <w:rPr>
                <w:rFonts w:eastAsia="仿宋_GB2312"/>
                <w:szCs w:val="21"/>
              </w:rPr>
            </w:pPr>
          </w:p>
        </w:tc>
        <w:tc>
          <w:tcPr>
            <w:tcW w:w="875" w:type="dxa"/>
          </w:tcPr>
          <w:p w14:paraId="76187C45" w14:textId="77777777" w:rsidR="00002827" w:rsidRPr="004A7F2F" w:rsidRDefault="00002827">
            <w:pPr>
              <w:spacing w:line="440" w:lineRule="exact"/>
              <w:jc w:val="center"/>
              <w:rPr>
                <w:rFonts w:eastAsia="仿宋_GB2312"/>
                <w:szCs w:val="21"/>
              </w:rPr>
            </w:pPr>
          </w:p>
        </w:tc>
        <w:tc>
          <w:tcPr>
            <w:tcW w:w="1055" w:type="dxa"/>
          </w:tcPr>
          <w:p w14:paraId="24645ACE" w14:textId="77777777" w:rsidR="00002827" w:rsidRPr="004A7F2F" w:rsidRDefault="00002827">
            <w:pPr>
              <w:spacing w:line="440" w:lineRule="exact"/>
              <w:jc w:val="center"/>
              <w:rPr>
                <w:rFonts w:eastAsia="仿宋_GB2312"/>
                <w:szCs w:val="21"/>
              </w:rPr>
            </w:pPr>
          </w:p>
        </w:tc>
        <w:tc>
          <w:tcPr>
            <w:tcW w:w="691" w:type="dxa"/>
          </w:tcPr>
          <w:p w14:paraId="38FC4E81" w14:textId="77777777" w:rsidR="00002827" w:rsidRPr="004A7F2F" w:rsidRDefault="00002827">
            <w:pPr>
              <w:spacing w:line="440" w:lineRule="exact"/>
              <w:jc w:val="center"/>
              <w:rPr>
                <w:rFonts w:eastAsia="仿宋_GB2312"/>
                <w:szCs w:val="21"/>
              </w:rPr>
            </w:pPr>
          </w:p>
        </w:tc>
      </w:tr>
      <w:tr w:rsidR="00002827" w:rsidRPr="004A7F2F" w14:paraId="5837C957" w14:textId="77777777">
        <w:tc>
          <w:tcPr>
            <w:tcW w:w="666" w:type="dxa"/>
          </w:tcPr>
          <w:p w14:paraId="6F6D80D0" w14:textId="77777777" w:rsidR="00002827" w:rsidRPr="004A7F2F" w:rsidRDefault="00002827">
            <w:pPr>
              <w:spacing w:line="440" w:lineRule="exact"/>
              <w:jc w:val="center"/>
              <w:rPr>
                <w:rFonts w:eastAsia="仿宋_GB2312"/>
                <w:szCs w:val="21"/>
              </w:rPr>
            </w:pPr>
          </w:p>
        </w:tc>
        <w:tc>
          <w:tcPr>
            <w:tcW w:w="1087" w:type="dxa"/>
          </w:tcPr>
          <w:p w14:paraId="56F3ACBD" w14:textId="77777777" w:rsidR="00002827" w:rsidRPr="004A7F2F" w:rsidRDefault="00002827">
            <w:pPr>
              <w:spacing w:line="440" w:lineRule="exact"/>
              <w:jc w:val="center"/>
              <w:rPr>
                <w:rFonts w:eastAsia="仿宋_GB2312"/>
                <w:szCs w:val="21"/>
              </w:rPr>
            </w:pPr>
          </w:p>
        </w:tc>
        <w:tc>
          <w:tcPr>
            <w:tcW w:w="761" w:type="dxa"/>
          </w:tcPr>
          <w:p w14:paraId="5D36AE31" w14:textId="77777777" w:rsidR="00002827" w:rsidRPr="004A7F2F" w:rsidRDefault="00002827">
            <w:pPr>
              <w:spacing w:line="440" w:lineRule="exact"/>
              <w:jc w:val="center"/>
              <w:rPr>
                <w:rFonts w:eastAsia="仿宋_GB2312"/>
                <w:szCs w:val="21"/>
              </w:rPr>
            </w:pPr>
          </w:p>
        </w:tc>
        <w:tc>
          <w:tcPr>
            <w:tcW w:w="991" w:type="dxa"/>
          </w:tcPr>
          <w:p w14:paraId="15C57E59" w14:textId="77777777" w:rsidR="00002827" w:rsidRPr="004A7F2F" w:rsidRDefault="00002827">
            <w:pPr>
              <w:spacing w:line="440" w:lineRule="exact"/>
              <w:jc w:val="center"/>
              <w:rPr>
                <w:rFonts w:eastAsia="仿宋_GB2312"/>
                <w:szCs w:val="21"/>
              </w:rPr>
            </w:pPr>
          </w:p>
        </w:tc>
        <w:tc>
          <w:tcPr>
            <w:tcW w:w="672" w:type="dxa"/>
          </w:tcPr>
          <w:p w14:paraId="548CC910" w14:textId="77777777" w:rsidR="00002827" w:rsidRPr="004A7F2F" w:rsidRDefault="00002827">
            <w:pPr>
              <w:spacing w:line="440" w:lineRule="exact"/>
              <w:jc w:val="center"/>
              <w:rPr>
                <w:rFonts w:eastAsia="仿宋_GB2312"/>
                <w:szCs w:val="21"/>
              </w:rPr>
            </w:pPr>
          </w:p>
        </w:tc>
        <w:tc>
          <w:tcPr>
            <w:tcW w:w="739" w:type="dxa"/>
          </w:tcPr>
          <w:p w14:paraId="380A5583" w14:textId="77777777" w:rsidR="00002827" w:rsidRPr="004A7F2F" w:rsidRDefault="00002827">
            <w:pPr>
              <w:spacing w:line="440" w:lineRule="exact"/>
              <w:jc w:val="center"/>
              <w:rPr>
                <w:rFonts w:eastAsia="仿宋_GB2312"/>
                <w:szCs w:val="21"/>
              </w:rPr>
            </w:pPr>
          </w:p>
        </w:tc>
        <w:tc>
          <w:tcPr>
            <w:tcW w:w="1213" w:type="dxa"/>
          </w:tcPr>
          <w:p w14:paraId="7F7F4F3D" w14:textId="77777777" w:rsidR="00002827" w:rsidRPr="004A7F2F" w:rsidRDefault="00002827">
            <w:pPr>
              <w:spacing w:line="440" w:lineRule="exact"/>
              <w:jc w:val="center"/>
              <w:rPr>
                <w:rFonts w:eastAsia="仿宋_GB2312"/>
                <w:szCs w:val="21"/>
              </w:rPr>
            </w:pPr>
          </w:p>
        </w:tc>
        <w:tc>
          <w:tcPr>
            <w:tcW w:w="875" w:type="dxa"/>
          </w:tcPr>
          <w:p w14:paraId="520FD065" w14:textId="77777777" w:rsidR="00002827" w:rsidRPr="004A7F2F" w:rsidRDefault="00002827">
            <w:pPr>
              <w:spacing w:line="440" w:lineRule="exact"/>
              <w:jc w:val="center"/>
              <w:rPr>
                <w:rFonts w:eastAsia="仿宋_GB2312"/>
                <w:szCs w:val="21"/>
              </w:rPr>
            </w:pPr>
          </w:p>
        </w:tc>
        <w:tc>
          <w:tcPr>
            <w:tcW w:w="1055" w:type="dxa"/>
          </w:tcPr>
          <w:p w14:paraId="43BA88A2" w14:textId="77777777" w:rsidR="00002827" w:rsidRPr="004A7F2F" w:rsidRDefault="00002827">
            <w:pPr>
              <w:spacing w:line="440" w:lineRule="exact"/>
              <w:jc w:val="center"/>
              <w:rPr>
                <w:rFonts w:eastAsia="仿宋_GB2312"/>
                <w:szCs w:val="21"/>
              </w:rPr>
            </w:pPr>
          </w:p>
        </w:tc>
        <w:tc>
          <w:tcPr>
            <w:tcW w:w="691" w:type="dxa"/>
          </w:tcPr>
          <w:p w14:paraId="661895CD" w14:textId="77777777" w:rsidR="00002827" w:rsidRPr="004A7F2F" w:rsidRDefault="00002827">
            <w:pPr>
              <w:spacing w:line="440" w:lineRule="exact"/>
              <w:jc w:val="center"/>
              <w:rPr>
                <w:rFonts w:eastAsia="仿宋_GB2312"/>
                <w:szCs w:val="21"/>
              </w:rPr>
            </w:pPr>
          </w:p>
        </w:tc>
      </w:tr>
      <w:tr w:rsidR="00002827" w:rsidRPr="004A7F2F" w14:paraId="0FA04AEC" w14:textId="77777777">
        <w:tc>
          <w:tcPr>
            <w:tcW w:w="666" w:type="dxa"/>
          </w:tcPr>
          <w:p w14:paraId="6F33EFB6" w14:textId="77777777" w:rsidR="00002827" w:rsidRPr="004A7F2F" w:rsidRDefault="00002827">
            <w:pPr>
              <w:spacing w:line="440" w:lineRule="exact"/>
              <w:jc w:val="center"/>
              <w:rPr>
                <w:rFonts w:eastAsia="仿宋_GB2312"/>
                <w:szCs w:val="21"/>
              </w:rPr>
            </w:pPr>
          </w:p>
        </w:tc>
        <w:tc>
          <w:tcPr>
            <w:tcW w:w="1087" w:type="dxa"/>
          </w:tcPr>
          <w:p w14:paraId="3680028B" w14:textId="77777777" w:rsidR="00002827" w:rsidRPr="004A7F2F" w:rsidRDefault="00002827">
            <w:pPr>
              <w:spacing w:line="440" w:lineRule="exact"/>
              <w:jc w:val="center"/>
              <w:rPr>
                <w:rFonts w:eastAsia="仿宋_GB2312"/>
                <w:szCs w:val="21"/>
              </w:rPr>
            </w:pPr>
          </w:p>
        </w:tc>
        <w:tc>
          <w:tcPr>
            <w:tcW w:w="761" w:type="dxa"/>
          </w:tcPr>
          <w:p w14:paraId="67EE57D9" w14:textId="77777777" w:rsidR="00002827" w:rsidRPr="004A7F2F" w:rsidRDefault="00002827">
            <w:pPr>
              <w:spacing w:line="440" w:lineRule="exact"/>
              <w:jc w:val="center"/>
              <w:rPr>
                <w:rFonts w:eastAsia="仿宋_GB2312"/>
                <w:szCs w:val="21"/>
              </w:rPr>
            </w:pPr>
          </w:p>
        </w:tc>
        <w:tc>
          <w:tcPr>
            <w:tcW w:w="991" w:type="dxa"/>
          </w:tcPr>
          <w:p w14:paraId="3DAD195E" w14:textId="77777777" w:rsidR="00002827" w:rsidRPr="004A7F2F" w:rsidRDefault="00002827">
            <w:pPr>
              <w:spacing w:line="440" w:lineRule="exact"/>
              <w:jc w:val="center"/>
              <w:rPr>
                <w:rFonts w:eastAsia="仿宋_GB2312"/>
                <w:szCs w:val="21"/>
              </w:rPr>
            </w:pPr>
          </w:p>
        </w:tc>
        <w:tc>
          <w:tcPr>
            <w:tcW w:w="672" w:type="dxa"/>
          </w:tcPr>
          <w:p w14:paraId="34B2F674" w14:textId="77777777" w:rsidR="00002827" w:rsidRPr="004A7F2F" w:rsidRDefault="00002827">
            <w:pPr>
              <w:spacing w:line="440" w:lineRule="exact"/>
              <w:jc w:val="center"/>
              <w:rPr>
                <w:rFonts w:eastAsia="仿宋_GB2312"/>
                <w:szCs w:val="21"/>
              </w:rPr>
            </w:pPr>
          </w:p>
        </w:tc>
        <w:tc>
          <w:tcPr>
            <w:tcW w:w="739" w:type="dxa"/>
          </w:tcPr>
          <w:p w14:paraId="50A588AC" w14:textId="77777777" w:rsidR="00002827" w:rsidRPr="004A7F2F" w:rsidRDefault="00002827">
            <w:pPr>
              <w:spacing w:line="440" w:lineRule="exact"/>
              <w:jc w:val="center"/>
              <w:rPr>
                <w:rFonts w:eastAsia="仿宋_GB2312"/>
                <w:szCs w:val="21"/>
              </w:rPr>
            </w:pPr>
          </w:p>
        </w:tc>
        <w:tc>
          <w:tcPr>
            <w:tcW w:w="1213" w:type="dxa"/>
          </w:tcPr>
          <w:p w14:paraId="797901BA" w14:textId="77777777" w:rsidR="00002827" w:rsidRPr="004A7F2F" w:rsidRDefault="00002827">
            <w:pPr>
              <w:spacing w:line="440" w:lineRule="exact"/>
              <w:jc w:val="center"/>
              <w:rPr>
                <w:rFonts w:eastAsia="仿宋_GB2312"/>
                <w:szCs w:val="21"/>
              </w:rPr>
            </w:pPr>
          </w:p>
        </w:tc>
        <w:tc>
          <w:tcPr>
            <w:tcW w:w="875" w:type="dxa"/>
          </w:tcPr>
          <w:p w14:paraId="32443535" w14:textId="77777777" w:rsidR="00002827" w:rsidRPr="004A7F2F" w:rsidRDefault="00002827">
            <w:pPr>
              <w:spacing w:line="440" w:lineRule="exact"/>
              <w:jc w:val="center"/>
              <w:rPr>
                <w:rFonts w:eastAsia="仿宋_GB2312"/>
                <w:szCs w:val="21"/>
              </w:rPr>
            </w:pPr>
          </w:p>
        </w:tc>
        <w:tc>
          <w:tcPr>
            <w:tcW w:w="1055" w:type="dxa"/>
          </w:tcPr>
          <w:p w14:paraId="7DB9F6CF" w14:textId="77777777" w:rsidR="00002827" w:rsidRPr="004A7F2F" w:rsidRDefault="00002827">
            <w:pPr>
              <w:spacing w:line="440" w:lineRule="exact"/>
              <w:jc w:val="center"/>
              <w:rPr>
                <w:rFonts w:eastAsia="仿宋_GB2312"/>
                <w:szCs w:val="21"/>
              </w:rPr>
            </w:pPr>
          </w:p>
        </w:tc>
        <w:tc>
          <w:tcPr>
            <w:tcW w:w="691" w:type="dxa"/>
          </w:tcPr>
          <w:p w14:paraId="623E6B1E" w14:textId="77777777" w:rsidR="00002827" w:rsidRPr="004A7F2F" w:rsidRDefault="00002827">
            <w:pPr>
              <w:spacing w:line="440" w:lineRule="exact"/>
              <w:jc w:val="center"/>
              <w:rPr>
                <w:rFonts w:eastAsia="仿宋_GB2312"/>
                <w:szCs w:val="21"/>
              </w:rPr>
            </w:pPr>
          </w:p>
        </w:tc>
      </w:tr>
      <w:tr w:rsidR="00002827" w:rsidRPr="004A7F2F" w14:paraId="0F4569E4" w14:textId="77777777">
        <w:tc>
          <w:tcPr>
            <w:tcW w:w="666" w:type="dxa"/>
          </w:tcPr>
          <w:p w14:paraId="1366FE3A" w14:textId="77777777" w:rsidR="00002827" w:rsidRPr="004A7F2F" w:rsidRDefault="00002827">
            <w:pPr>
              <w:spacing w:line="440" w:lineRule="exact"/>
              <w:jc w:val="center"/>
              <w:rPr>
                <w:rFonts w:eastAsia="仿宋_GB2312"/>
                <w:szCs w:val="21"/>
              </w:rPr>
            </w:pPr>
          </w:p>
        </w:tc>
        <w:tc>
          <w:tcPr>
            <w:tcW w:w="1087" w:type="dxa"/>
          </w:tcPr>
          <w:p w14:paraId="7133BD47" w14:textId="77777777" w:rsidR="00002827" w:rsidRPr="004A7F2F" w:rsidRDefault="00002827">
            <w:pPr>
              <w:spacing w:line="440" w:lineRule="exact"/>
              <w:jc w:val="center"/>
              <w:rPr>
                <w:rFonts w:eastAsia="仿宋_GB2312"/>
                <w:szCs w:val="21"/>
              </w:rPr>
            </w:pPr>
          </w:p>
        </w:tc>
        <w:tc>
          <w:tcPr>
            <w:tcW w:w="761" w:type="dxa"/>
          </w:tcPr>
          <w:p w14:paraId="68F12E33" w14:textId="77777777" w:rsidR="00002827" w:rsidRPr="004A7F2F" w:rsidRDefault="00002827">
            <w:pPr>
              <w:spacing w:line="440" w:lineRule="exact"/>
              <w:jc w:val="center"/>
              <w:rPr>
                <w:rFonts w:eastAsia="仿宋_GB2312"/>
                <w:szCs w:val="21"/>
              </w:rPr>
            </w:pPr>
          </w:p>
        </w:tc>
        <w:tc>
          <w:tcPr>
            <w:tcW w:w="991" w:type="dxa"/>
          </w:tcPr>
          <w:p w14:paraId="07863977" w14:textId="77777777" w:rsidR="00002827" w:rsidRPr="004A7F2F" w:rsidRDefault="00002827">
            <w:pPr>
              <w:spacing w:line="440" w:lineRule="exact"/>
              <w:jc w:val="center"/>
              <w:rPr>
                <w:rFonts w:eastAsia="仿宋_GB2312"/>
                <w:szCs w:val="21"/>
              </w:rPr>
            </w:pPr>
          </w:p>
        </w:tc>
        <w:tc>
          <w:tcPr>
            <w:tcW w:w="672" w:type="dxa"/>
          </w:tcPr>
          <w:p w14:paraId="43574307" w14:textId="77777777" w:rsidR="00002827" w:rsidRPr="004A7F2F" w:rsidRDefault="00002827">
            <w:pPr>
              <w:spacing w:line="440" w:lineRule="exact"/>
              <w:jc w:val="center"/>
              <w:rPr>
                <w:rFonts w:eastAsia="仿宋_GB2312"/>
                <w:szCs w:val="21"/>
              </w:rPr>
            </w:pPr>
          </w:p>
        </w:tc>
        <w:tc>
          <w:tcPr>
            <w:tcW w:w="739" w:type="dxa"/>
          </w:tcPr>
          <w:p w14:paraId="05B3313F" w14:textId="77777777" w:rsidR="00002827" w:rsidRPr="004A7F2F" w:rsidRDefault="00002827">
            <w:pPr>
              <w:spacing w:line="440" w:lineRule="exact"/>
              <w:jc w:val="center"/>
              <w:rPr>
                <w:rFonts w:eastAsia="仿宋_GB2312"/>
                <w:szCs w:val="21"/>
              </w:rPr>
            </w:pPr>
          </w:p>
        </w:tc>
        <w:tc>
          <w:tcPr>
            <w:tcW w:w="1213" w:type="dxa"/>
          </w:tcPr>
          <w:p w14:paraId="4674FF39" w14:textId="77777777" w:rsidR="00002827" w:rsidRPr="004A7F2F" w:rsidRDefault="00002827">
            <w:pPr>
              <w:spacing w:line="440" w:lineRule="exact"/>
              <w:jc w:val="center"/>
              <w:rPr>
                <w:rFonts w:eastAsia="仿宋_GB2312"/>
                <w:szCs w:val="21"/>
              </w:rPr>
            </w:pPr>
          </w:p>
        </w:tc>
        <w:tc>
          <w:tcPr>
            <w:tcW w:w="875" w:type="dxa"/>
          </w:tcPr>
          <w:p w14:paraId="11701689" w14:textId="77777777" w:rsidR="00002827" w:rsidRPr="004A7F2F" w:rsidRDefault="00002827">
            <w:pPr>
              <w:spacing w:line="440" w:lineRule="exact"/>
              <w:jc w:val="center"/>
              <w:rPr>
                <w:rFonts w:eastAsia="仿宋_GB2312"/>
                <w:szCs w:val="21"/>
              </w:rPr>
            </w:pPr>
          </w:p>
        </w:tc>
        <w:tc>
          <w:tcPr>
            <w:tcW w:w="1055" w:type="dxa"/>
          </w:tcPr>
          <w:p w14:paraId="141D3DAB" w14:textId="77777777" w:rsidR="00002827" w:rsidRPr="004A7F2F" w:rsidRDefault="00002827">
            <w:pPr>
              <w:spacing w:line="440" w:lineRule="exact"/>
              <w:jc w:val="center"/>
              <w:rPr>
                <w:rFonts w:eastAsia="仿宋_GB2312"/>
                <w:szCs w:val="21"/>
              </w:rPr>
            </w:pPr>
          </w:p>
        </w:tc>
        <w:tc>
          <w:tcPr>
            <w:tcW w:w="691" w:type="dxa"/>
          </w:tcPr>
          <w:p w14:paraId="40D38FEE" w14:textId="77777777" w:rsidR="00002827" w:rsidRPr="004A7F2F" w:rsidRDefault="00002827">
            <w:pPr>
              <w:spacing w:line="440" w:lineRule="exact"/>
              <w:jc w:val="center"/>
              <w:rPr>
                <w:rFonts w:eastAsia="仿宋_GB2312"/>
                <w:szCs w:val="21"/>
              </w:rPr>
            </w:pPr>
          </w:p>
        </w:tc>
      </w:tr>
      <w:tr w:rsidR="00002827" w:rsidRPr="004A7F2F" w14:paraId="68450827" w14:textId="77777777">
        <w:tc>
          <w:tcPr>
            <w:tcW w:w="666" w:type="dxa"/>
          </w:tcPr>
          <w:p w14:paraId="74FC0DCA" w14:textId="77777777" w:rsidR="00002827" w:rsidRPr="004A7F2F" w:rsidRDefault="00002827">
            <w:pPr>
              <w:spacing w:line="440" w:lineRule="exact"/>
              <w:jc w:val="center"/>
              <w:rPr>
                <w:rFonts w:eastAsia="仿宋_GB2312"/>
                <w:szCs w:val="21"/>
              </w:rPr>
            </w:pPr>
          </w:p>
        </w:tc>
        <w:tc>
          <w:tcPr>
            <w:tcW w:w="1087" w:type="dxa"/>
          </w:tcPr>
          <w:p w14:paraId="04AA06E8" w14:textId="77777777" w:rsidR="00002827" w:rsidRPr="004A7F2F" w:rsidRDefault="00002827">
            <w:pPr>
              <w:spacing w:line="440" w:lineRule="exact"/>
              <w:jc w:val="center"/>
              <w:rPr>
                <w:rFonts w:eastAsia="仿宋_GB2312"/>
                <w:szCs w:val="21"/>
              </w:rPr>
            </w:pPr>
          </w:p>
        </w:tc>
        <w:tc>
          <w:tcPr>
            <w:tcW w:w="761" w:type="dxa"/>
          </w:tcPr>
          <w:p w14:paraId="09D7A3F6" w14:textId="77777777" w:rsidR="00002827" w:rsidRPr="004A7F2F" w:rsidRDefault="00002827">
            <w:pPr>
              <w:spacing w:line="440" w:lineRule="exact"/>
              <w:jc w:val="center"/>
              <w:rPr>
                <w:rFonts w:eastAsia="仿宋_GB2312"/>
                <w:szCs w:val="21"/>
              </w:rPr>
            </w:pPr>
          </w:p>
        </w:tc>
        <w:tc>
          <w:tcPr>
            <w:tcW w:w="991" w:type="dxa"/>
          </w:tcPr>
          <w:p w14:paraId="30B9D841" w14:textId="77777777" w:rsidR="00002827" w:rsidRPr="004A7F2F" w:rsidRDefault="00002827">
            <w:pPr>
              <w:spacing w:line="440" w:lineRule="exact"/>
              <w:jc w:val="center"/>
              <w:rPr>
                <w:rFonts w:eastAsia="仿宋_GB2312"/>
                <w:szCs w:val="21"/>
              </w:rPr>
            </w:pPr>
          </w:p>
        </w:tc>
        <w:tc>
          <w:tcPr>
            <w:tcW w:w="672" w:type="dxa"/>
          </w:tcPr>
          <w:p w14:paraId="64A9FED1" w14:textId="77777777" w:rsidR="00002827" w:rsidRPr="004A7F2F" w:rsidRDefault="00002827">
            <w:pPr>
              <w:spacing w:line="440" w:lineRule="exact"/>
              <w:jc w:val="center"/>
              <w:rPr>
                <w:rFonts w:eastAsia="仿宋_GB2312"/>
                <w:szCs w:val="21"/>
              </w:rPr>
            </w:pPr>
          </w:p>
        </w:tc>
        <w:tc>
          <w:tcPr>
            <w:tcW w:w="739" w:type="dxa"/>
          </w:tcPr>
          <w:p w14:paraId="68A18385" w14:textId="77777777" w:rsidR="00002827" w:rsidRPr="004A7F2F" w:rsidRDefault="00002827">
            <w:pPr>
              <w:spacing w:line="440" w:lineRule="exact"/>
              <w:jc w:val="center"/>
              <w:rPr>
                <w:rFonts w:eastAsia="仿宋_GB2312"/>
                <w:szCs w:val="21"/>
              </w:rPr>
            </w:pPr>
          </w:p>
        </w:tc>
        <w:tc>
          <w:tcPr>
            <w:tcW w:w="1213" w:type="dxa"/>
          </w:tcPr>
          <w:p w14:paraId="173F7F3A" w14:textId="77777777" w:rsidR="00002827" w:rsidRPr="004A7F2F" w:rsidRDefault="00002827">
            <w:pPr>
              <w:spacing w:line="440" w:lineRule="exact"/>
              <w:jc w:val="center"/>
              <w:rPr>
                <w:rFonts w:eastAsia="仿宋_GB2312"/>
                <w:szCs w:val="21"/>
              </w:rPr>
            </w:pPr>
          </w:p>
        </w:tc>
        <w:tc>
          <w:tcPr>
            <w:tcW w:w="875" w:type="dxa"/>
          </w:tcPr>
          <w:p w14:paraId="7A009BD9" w14:textId="77777777" w:rsidR="00002827" w:rsidRPr="004A7F2F" w:rsidRDefault="00002827">
            <w:pPr>
              <w:spacing w:line="440" w:lineRule="exact"/>
              <w:jc w:val="center"/>
              <w:rPr>
                <w:rFonts w:eastAsia="仿宋_GB2312"/>
                <w:szCs w:val="21"/>
              </w:rPr>
            </w:pPr>
          </w:p>
        </w:tc>
        <w:tc>
          <w:tcPr>
            <w:tcW w:w="1055" w:type="dxa"/>
          </w:tcPr>
          <w:p w14:paraId="0467D47D" w14:textId="77777777" w:rsidR="00002827" w:rsidRPr="004A7F2F" w:rsidRDefault="00002827">
            <w:pPr>
              <w:spacing w:line="440" w:lineRule="exact"/>
              <w:jc w:val="center"/>
              <w:rPr>
                <w:rFonts w:eastAsia="仿宋_GB2312"/>
                <w:szCs w:val="21"/>
              </w:rPr>
            </w:pPr>
          </w:p>
        </w:tc>
        <w:tc>
          <w:tcPr>
            <w:tcW w:w="691" w:type="dxa"/>
          </w:tcPr>
          <w:p w14:paraId="1E4F6E3E" w14:textId="77777777" w:rsidR="00002827" w:rsidRPr="004A7F2F" w:rsidRDefault="00002827">
            <w:pPr>
              <w:spacing w:line="440" w:lineRule="exact"/>
              <w:jc w:val="center"/>
              <w:rPr>
                <w:rFonts w:eastAsia="仿宋_GB2312"/>
                <w:szCs w:val="21"/>
              </w:rPr>
            </w:pPr>
          </w:p>
        </w:tc>
      </w:tr>
      <w:tr w:rsidR="00002827" w:rsidRPr="004A7F2F" w14:paraId="6F73342C" w14:textId="77777777">
        <w:tc>
          <w:tcPr>
            <w:tcW w:w="666" w:type="dxa"/>
          </w:tcPr>
          <w:p w14:paraId="3B56B2E2" w14:textId="77777777" w:rsidR="00002827" w:rsidRPr="004A7F2F" w:rsidRDefault="00002827">
            <w:pPr>
              <w:spacing w:line="440" w:lineRule="exact"/>
              <w:jc w:val="center"/>
              <w:rPr>
                <w:rFonts w:eastAsia="仿宋_GB2312"/>
                <w:szCs w:val="21"/>
              </w:rPr>
            </w:pPr>
          </w:p>
        </w:tc>
        <w:tc>
          <w:tcPr>
            <w:tcW w:w="1087" w:type="dxa"/>
          </w:tcPr>
          <w:p w14:paraId="08196577" w14:textId="77777777" w:rsidR="00002827" w:rsidRPr="004A7F2F" w:rsidRDefault="00002827">
            <w:pPr>
              <w:spacing w:line="440" w:lineRule="exact"/>
              <w:jc w:val="center"/>
              <w:rPr>
                <w:rFonts w:eastAsia="仿宋_GB2312"/>
                <w:szCs w:val="21"/>
              </w:rPr>
            </w:pPr>
          </w:p>
        </w:tc>
        <w:tc>
          <w:tcPr>
            <w:tcW w:w="761" w:type="dxa"/>
          </w:tcPr>
          <w:p w14:paraId="51564625" w14:textId="77777777" w:rsidR="00002827" w:rsidRPr="004A7F2F" w:rsidRDefault="00002827">
            <w:pPr>
              <w:spacing w:line="440" w:lineRule="exact"/>
              <w:jc w:val="center"/>
              <w:rPr>
                <w:rFonts w:eastAsia="仿宋_GB2312"/>
                <w:szCs w:val="21"/>
              </w:rPr>
            </w:pPr>
          </w:p>
        </w:tc>
        <w:tc>
          <w:tcPr>
            <w:tcW w:w="991" w:type="dxa"/>
          </w:tcPr>
          <w:p w14:paraId="75CDD0F4" w14:textId="77777777" w:rsidR="00002827" w:rsidRPr="004A7F2F" w:rsidRDefault="00002827">
            <w:pPr>
              <w:spacing w:line="440" w:lineRule="exact"/>
              <w:jc w:val="center"/>
              <w:rPr>
                <w:rFonts w:eastAsia="仿宋_GB2312"/>
                <w:szCs w:val="21"/>
              </w:rPr>
            </w:pPr>
          </w:p>
        </w:tc>
        <w:tc>
          <w:tcPr>
            <w:tcW w:w="672" w:type="dxa"/>
          </w:tcPr>
          <w:p w14:paraId="73D626D6" w14:textId="77777777" w:rsidR="00002827" w:rsidRPr="004A7F2F" w:rsidRDefault="00002827">
            <w:pPr>
              <w:spacing w:line="440" w:lineRule="exact"/>
              <w:jc w:val="center"/>
              <w:rPr>
                <w:rFonts w:eastAsia="仿宋_GB2312"/>
                <w:szCs w:val="21"/>
              </w:rPr>
            </w:pPr>
          </w:p>
        </w:tc>
        <w:tc>
          <w:tcPr>
            <w:tcW w:w="739" w:type="dxa"/>
          </w:tcPr>
          <w:p w14:paraId="799CC5DE" w14:textId="77777777" w:rsidR="00002827" w:rsidRPr="004A7F2F" w:rsidRDefault="00002827">
            <w:pPr>
              <w:spacing w:line="440" w:lineRule="exact"/>
              <w:jc w:val="center"/>
              <w:rPr>
                <w:rFonts w:eastAsia="仿宋_GB2312"/>
                <w:szCs w:val="21"/>
              </w:rPr>
            </w:pPr>
          </w:p>
        </w:tc>
        <w:tc>
          <w:tcPr>
            <w:tcW w:w="1213" w:type="dxa"/>
          </w:tcPr>
          <w:p w14:paraId="0E5FC5AB" w14:textId="77777777" w:rsidR="00002827" w:rsidRPr="004A7F2F" w:rsidRDefault="00002827">
            <w:pPr>
              <w:spacing w:line="440" w:lineRule="exact"/>
              <w:jc w:val="center"/>
              <w:rPr>
                <w:rFonts w:eastAsia="仿宋_GB2312"/>
                <w:szCs w:val="21"/>
              </w:rPr>
            </w:pPr>
          </w:p>
        </w:tc>
        <w:tc>
          <w:tcPr>
            <w:tcW w:w="875" w:type="dxa"/>
          </w:tcPr>
          <w:p w14:paraId="0B2EF9E1" w14:textId="77777777" w:rsidR="00002827" w:rsidRPr="004A7F2F" w:rsidRDefault="00002827">
            <w:pPr>
              <w:spacing w:line="440" w:lineRule="exact"/>
              <w:jc w:val="center"/>
              <w:rPr>
                <w:rFonts w:eastAsia="仿宋_GB2312"/>
                <w:szCs w:val="21"/>
              </w:rPr>
            </w:pPr>
          </w:p>
        </w:tc>
        <w:tc>
          <w:tcPr>
            <w:tcW w:w="1055" w:type="dxa"/>
          </w:tcPr>
          <w:p w14:paraId="2434EE87" w14:textId="77777777" w:rsidR="00002827" w:rsidRPr="004A7F2F" w:rsidRDefault="00002827">
            <w:pPr>
              <w:spacing w:line="440" w:lineRule="exact"/>
              <w:jc w:val="center"/>
              <w:rPr>
                <w:rFonts w:eastAsia="仿宋_GB2312"/>
                <w:szCs w:val="21"/>
              </w:rPr>
            </w:pPr>
          </w:p>
        </w:tc>
        <w:tc>
          <w:tcPr>
            <w:tcW w:w="691" w:type="dxa"/>
          </w:tcPr>
          <w:p w14:paraId="1DAF76F4" w14:textId="77777777" w:rsidR="00002827" w:rsidRPr="004A7F2F" w:rsidRDefault="00002827">
            <w:pPr>
              <w:spacing w:line="440" w:lineRule="exact"/>
              <w:jc w:val="center"/>
              <w:rPr>
                <w:rFonts w:eastAsia="仿宋_GB2312"/>
                <w:szCs w:val="21"/>
              </w:rPr>
            </w:pPr>
          </w:p>
        </w:tc>
      </w:tr>
      <w:tr w:rsidR="00002827" w:rsidRPr="004A7F2F" w14:paraId="31D2B5A0" w14:textId="77777777">
        <w:tc>
          <w:tcPr>
            <w:tcW w:w="666" w:type="dxa"/>
          </w:tcPr>
          <w:p w14:paraId="31A56B67" w14:textId="77777777" w:rsidR="00002827" w:rsidRPr="004A7F2F" w:rsidRDefault="00002827">
            <w:pPr>
              <w:spacing w:line="440" w:lineRule="exact"/>
              <w:jc w:val="center"/>
              <w:rPr>
                <w:rFonts w:eastAsia="仿宋_GB2312"/>
                <w:szCs w:val="21"/>
              </w:rPr>
            </w:pPr>
          </w:p>
        </w:tc>
        <w:tc>
          <w:tcPr>
            <w:tcW w:w="1087" w:type="dxa"/>
          </w:tcPr>
          <w:p w14:paraId="32162C28" w14:textId="77777777" w:rsidR="00002827" w:rsidRPr="004A7F2F" w:rsidRDefault="00002827">
            <w:pPr>
              <w:spacing w:line="440" w:lineRule="exact"/>
              <w:jc w:val="center"/>
              <w:rPr>
                <w:rFonts w:eastAsia="仿宋_GB2312"/>
                <w:szCs w:val="21"/>
              </w:rPr>
            </w:pPr>
          </w:p>
        </w:tc>
        <w:tc>
          <w:tcPr>
            <w:tcW w:w="761" w:type="dxa"/>
          </w:tcPr>
          <w:p w14:paraId="17A8B6ED" w14:textId="77777777" w:rsidR="00002827" w:rsidRPr="004A7F2F" w:rsidRDefault="00002827">
            <w:pPr>
              <w:spacing w:line="440" w:lineRule="exact"/>
              <w:jc w:val="center"/>
              <w:rPr>
                <w:rFonts w:eastAsia="仿宋_GB2312"/>
                <w:szCs w:val="21"/>
              </w:rPr>
            </w:pPr>
          </w:p>
        </w:tc>
        <w:tc>
          <w:tcPr>
            <w:tcW w:w="991" w:type="dxa"/>
          </w:tcPr>
          <w:p w14:paraId="3E7E6502" w14:textId="77777777" w:rsidR="00002827" w:rsidRPr="004A7F2F" w:rsidRDefault="00002827">
            <w:pPr>
              <w:spacing w:line="440" w:lineRule="exact"/>
              <w:jc w:val="center"/>
              <w:rPr>
                <w:rFonts w:eastAsia="仿宋_GB2312"/>
                <w:szCs w:val="21"/>
              </w:rPr>
            </w:pPr>
          </w:p>
        </w:tc>
        <w:tc>
          <w:tcPr>
            <w:tcW w:w="672" w:type="dxa"/>
          </w:tcPr>
          <w:p w14:paraId="11F5DF70" w14:textId="77777777" w:rsidR="00002827" w:rsidRPr="004A7F2F" w:rsidRDefault="00002827">
            <w:pPr>
              <w:spacing w:line="440" w:lineRule="exact"/>
              <w:jc w:val="center"/>
              <w:rPr>
                <w:rFonts w:eastAsia="仿宋_GB2312"/>
                <w:szCs w:val="21"/>
              </w:rPr>
            </w:pPr>
          </w:p>
        </w:tc>
        <w:tc>
          <w:tcPr>
            <w:tcW w:w="739" w:type="dxa"/>
          </w:tcPr>
          <w:p w14:paraId="208979C5" w14:textId="77777777" w:rsidR="00002827" w:rsidRPr="004A7F2F" w:rsidRDefault="00002827">
            <w:pPr>
              <w:spacing w:line="440" w:lineRule="exact"/>
              <w:jc w:val="center"/>
              <w:rPr>
                <w:rFonts w:eastAsia="仿宋_GB2312"/>
                <w:szCs w:val="21"/>
              </w:rPr>
            </w:pPr>
          </w:p>
        </w:tc>
        <w:tc>
          <w:tcPr>
            <w:tcW w:w="1213" w:type="dxa"/>
          </w:tcPr>
          <w:p w14:paraId="5511493D" w14:textId="77777777" w:rsidR="00002827" w:rsidRPr="004A7F2F" w:rsidRDefault="00002827">
            <w:pPr>
              <w:spacing w:line="440" w:lineRule="exact"/>
              <w:jc w:val="center"/>
              <w:rPr>
                <w:rFonts w:eastAsia="仿宋_GB2312"/>
                <w:szCs w:val="21"/>
              </w:rPr>
            </w:pPr>
          </w:p>
        </w:tc>
        <w:tc>
          <w:tcPr>
            <w:tcW w:w="875" w:type="dxa"/>
          </w:tcPr>
          <w:p w14:paraId="13339EBA" w14:textId="77777777" w:rsidR="00002827" w:rsidRPr="004A7F2F" w:rsidRDefault="00002827">
            <w:pPr>
              <w:spacing w:line="440" w:lineRule="exact"/>
              <w:jc w:val="center"/>
              <w:rPr>
                <w:rFonts w:eastAsia="仿宋_GB2312"/>
                <w:szCs w:val="21"/>
              </w:rPr>
            </w:pPr>
          </w:p>
        </w:tc>
        <w:tc>
          <w:tcPr>
            <w:tcW w:w="1055" w:type="dxa"/>
          </w:tcPr>
          <w:p w14:paraId="3E5CF8D2" w14:textId="77777777" w:rsidR="00002827" w:rsidRPr="004A7F2F" w:rsidRDefault="00002827">
            <w:pPr>
              <w:spacing w:line="440" w:lineRule="exact"/>
              <w:jc w:val="center"/>
              <w:rPr>
                <w:rFonts w:eastAsia="仿宋_GB2312"/>
                <w:szCs w:val="21"/>
              </w:rPr>
            </w:pPr>
          </w:p>
        </w:tc>
        <w:tc>
          <w:tcPr>
            <w:tcW w:w="691" w:type="dxa"/>
          </w:tcPr>
          <w:p w14:paraId="0FC2736C" w14:textId="77777777" w:rsidR="00002827" w:rsidRPr="004A7F2F" w:rsidRDefault="00002827">
            <w:pPr>
              <w:spacing w:line="440" w:lineRule="exact"/>
              <w:jc w:val="center"/>
              <w:rPr>
                <w:rFonts w:eastAsia="仿宋_GB2312"/>
                <w:szCs w:val="21"/>
              </w:rPr>
            </w:pPr>
          </w:p>
        </w:tc>
      </w:tr>
      <w:tr w:rsidR="00002827" w:rsidRPr="004A7F2F" w14:paraId="5D13BE19" w14:textId="77777777">
        <w:tc>
          <w:tcPr>
            <w:tcW w:w="666" w:type="dxa"/>
          </w:tcPr>
          <w:p w14:paraId="7B8E8839" w14:textId="77777777" w:rsidR="00002827" w:rsidRPr="004A7F2F" w:rsidRDefault="00002827">
            <w:pPr>
              <w:spacing w:line="440" w:lineRule="exact"/>
              <w:jc w:val="center"/>
              <w:rPr>
                <w:rFonts w:eastAsia="仿宋_GB2312"/>
                <w:szCs w:val="21"/>
              </w:rPr>
            </w:pPr>
          </w:p>
        </w:tc>
        <w:tc>
          <w:tcPr>
            <w:tcW w:w="1087" w:type="dxa"/>
          </w:tcPr>
          <w:p w14:paraId="260CEF64" w14:textId="77777777" w:rsidR="00002827" w:rsidRPr="004A7F2F" w:rsidRDefault="00002827">
            <w:pPr>
              <w:spacing w:line="440" w:lineRule="exact"/>
              <w:jc w:val="center"/>
              <w:rPr>
                <w:rFonts w:eastAsia="仿宋_GB2312"/>
                <w:szCs w:val="21"/>
              </w:rPr>
            </w:pPr>
          </w:p>
        </w:tc>
        <w:tc>
          <w:tcPr>
            <w:tcW w:w="761" w:type="dxa"/>
          </w:tcPr>
          <w:p w14:paraId="59488C65" w14:textId="77777777" w:rsidR="00002827" w:rsidRPr="004A7F2F" w:rsidRDefault="00002827">
            <w:pPr>
              <w:spacing w:line="440" w:lineRule="exact"/>
              <w:jc w:val="center"/>
              <w:rPr>
                <w:rFonts w:eastAsia="仿宋_GB2312"/>
                <w:szCs w:val="21"/>
              </w:rPr>
            </w:pPr>
          </w:p>
        </w:tc>
        <w:tc>
          <w:tcPr>
            <w:tcW w:w="991" w:type="dxa"/>
          </w:tcPr>
          <w:p w14:paraId="4F3ED9F4" w14:textId="77777777" w:rsidR="00002827" w:rsidRPr="004A7F2F" w:rsidRDefault="00002827">
            <w:pPr>
              <w:spacing w:line="440" w:lineRule="exact"/>
              <w:jc w:val="center"/>
              <w:rPr>
                <w:rFonts w:eastAsia="仿宋_GB2312"/>
                <w:szCs w:val="21"/>
              </w:rPr>
            </w:pPr>
          </w:p>
        </w:tc>
        <w:tc>
          <w:tcPr>
            <w:tcW w:w="672" w:type="dxa"/>
          </w:tcPr>
          <w:p w14:paraId="393C489F" w14:textId="77777777" w:rsidR="00002827" w:rsidRPr="004A7F2F" w:rsidRDefault="00002827">
            <w:pPr>
              <w:spacing w:line="440" w:lineRule="exact"/>
              <w:jc w:val="center"/>
              <w:rPr>
                <w:rFonts w:eastAsia="仿宋_GB2312"/>
                <w:szCs w:val="21"/>
              </w:rPr>
            </w:pPr>
          </w:p>
        </w:tc>
        <w:tc>
          <w:tcPr>
            <w:tcW w:w="739" w:type="dxa"/>
          </w:tcPr>
          <w:p w14:paraId="58BAD394" w14:textId="77777777" w:rsidR="00002827" w:rsidRPr="004A7F2F" w:rsidRDefault="00002827">
            <w:pPr>
              <w:spacing w:line="440" w:lineRule="exact"/>
              <w:jc w:val="center"/>
              <w:rPr>
                <w:rFonts w:eastAsia="仿宋_GB2312"/>
                <w:szCs w:val="21"/>
              </w:rPr>
            </w:pPr>
          </w:p>
        </w:tc>
        <w:tc>
          <w:tcPr>
            <w:tcW w:w="1213" w:type="dxa"/>
          </w:tcPr>
          <w:p w14:paraId="1253AA1D" w14:textId="77777777" w:rsidR="00002827" w:rsidRPr="004A7F2F" w:rsidRDefault="00002827">
            <w:pPr>
              <w:spacing w:line="440" w:lineRule="exact"/>
              <w:jc w:val="center"/>
              <w:rPr>
                <w:rFonts w:eastAsia="仿宋_GB2312"/>
                <w:szCs w:val="21"/>
              </w:rPr>
            </w:pPr>
          </w:p>
        </w:tc>
        <w:tc>
          <w:tcPr>
            <w:tcW w:w="875" w:type="dxa"/>
          </w:tcPr>
          <w:p w14:paraId="2EB1C9BE" w14:textId="77777777" w:rsidR="00002827" w:rsidRPr="004A7F2F" w:rsidRDefault="00002827">
            <w:pPr>
              <w:spacing w:line="440" w:lineRule="exact"/>
              <w:jc w:val="center"/>
              <w:rPr>
                <w:rFonts w:eastAsia="仿宋_GB2312"/>
                <w:szCs w:val="21"/>
              </w:rPr>
            </w:pPr>
          </w:p>
        </w:tc>
        <w:tc>
          <w:tcPr>
            <w:tcW w:w="1055" w:type="dxa"/>
          </w:tcPr>
          <w:p w14:paraId="75954221" w14:textId="77777777" w:rsidR="00002827" w:rsidRPr="004A7F2F" w:rsidRDefault="00002827">
            <w:pPr>
              <w:spacing w:line="440" w:lineRule="exact"/>
              <w:jc w:val="center"/>
              <w:rPr>
                <w:rFonts w:eastAsia="仿宋_GB2312"/>
                <w:szCs w:val="21"/>
              </w:rPr>
            </w:pPr>
          </w:p>
        </w:tc>
        <w:tc>
          <w:tcPr>
            <w:tcW w:w="691" w:type="dxa"/>
          </w:tcPr>
          <w:p w14:paraId="7A16F075" w14:textId="77777777" w:rsidR="00002827" w:rsidRPr="004A7F2F" w:rsidRDefault="00002827">
            <w:pPr>
              <w:spacing w:line="440" w:lineRule="exact"/>
              <w:jc w:val="center"/>
              <w:rPr>
                <w:rFonts w:eastAsia="仿宋_GB2312"/>
                <w:szCs w:val="21"/>
              </w:rPr>
            </w:pPr>
          </w:p>
        </w:tc>
      </w:tr>
      <w:tr w:rsidR="00002827" w:rsidRPr="004A7F2F" w14:paraId="0194A894" w14:textId="77777777">
        <w:tc>
          <w:tcPr>
            <w:tcW w:w="666" w:type="dxa"/>
          </w:tcPr>
          <w:p w14:paraId="5970C030" w14:textId="77777777" w:rsidR="00002827" w:rsidRPr="004A7F2F" w:rsidRDefault="00002827">
            <w:pPr>
              <w:spacing w:line="440" w:lineRule="exact"/>
              <w:jc w:val="center"/>
              <w:rPr>
                <w:rFonts w:eastAsia="仿宋_GB2312"/>
                <w:szCs w:val="21"/>
              </w:rPr>
            </w:pPr>
          </w:p>
        </w:tc>
        <w:tc>
          <w:tcPr>
            <w:tcW w:w="1087" w:type="dxa"/>
          </w:tcPr>
          <w:p w14:paraId="5589DBFC" w14:textId="77777777" w:rsidR="00002827" w:rsidRPr="004A7F2F" w:rsidRDefault="00002827">
            <w:pPr>
              <w:spacing w:line="440" w:lineRule="exact"/>
              <w:jc w:val="center"/>
              <w:rPr>
                <w:rFonts w:eastAsia="仿宋_GB2312"/>
                <w:szCs w:val="21"/>
              </w:rPr>
            </w:pPr>
          </w:p>
        </w:tc>
        <w:tc>
          <w:tcPr>
            <w:tcW w:w="761" w:type="dxa"/>
          </w:tcPr>
          <w:p w14:paraId="24C937A1" w14:textId="77777777" w:rsidR="00002827" w:rsidRPr="004A7F2F" w:rsidRDefault="00002827">
            <w:pPr>
              <w:spacing w:line="440" w:lineRule="exact"/>
              <w:jc w:val="center"/>
              <w:rPr>
                <w:rFonts w:eastAsia="仿宋_GB2312"/>
                <w:szCs w:val="21"/>
              </w:rPr>
            </w:pPr>
          </w:p>
        </w:tc>
        <w:tc>
          <w:tcPr>
            <w:tcW w:w="991" w:type="dxa"/>
          </w:tcPr>
          <w:p w14:paraId="5667D03D" w14:textId="77777777" w:rsidR="00002827" w:rsidRPr="004A7F2F" w:rsidRDefault="00002827">
            <w:pPr>
              <w:spacing w:line="440" w:lineRule="exact"/>
              <w:jc w:val="center"/>
              <w:rPr>
                <w:rFonts w:eastAsia="仿宋_GB2312"/>
                <w:szCs w:val="21"/>
              </w:rPr>
            </w:pPr>
          </w:p>
        </w:tc>
        <w:tc>
          <w:tcPr>
            <w:tcW w:w="672" w:type="dxa"/>
          </w:tcPr>
          <w:p w14:paraId="67AC8934" w14:textId="77777777" w:rsidR="00002827" w:rsidRPr="004A7F2F" w:rsidRDefault="00002827">
            <w:pPr>
              <w:spacing w:line="440" w:lineRule="exact"/>
              <w:jc w:val="center"/>
              <w:rPr>
                <w:rFonts w:eastAsia="仿宋_GB2312"/>
                <w:szCs w:val="21"/>
              </w:rPr>
            </w:pPr>
          </w:p>
        </w:tc>
        <w:tc>
          <w:tcPr>
            <w:tcW w:w="739" w:type="dxa"/>
          </w:tcPr>
          <w:p w14:paraId="61186FF2" w14:textId="77777777" w:rsidR="00002827" w:rsidRPr="004A7F2F" w:rsidRDefault="00002827">
            <w:pPr>
              <w:spacing w:line="440" w:lineRule="exact"/>
              <w:jc w:val="center"/>
              <w:rPr>
                <w:rFonts w:eastAsia="仿宋_GB2312"/>
                <w:szCs w:val="21"/>
              </w:rPr>
            </w:pPr>
          </w:p>
        </w:tc>
        <w:tc>
          <w:tcPr>
            <w:tcW w:w="1213" w:type="dxa"/>
          </w:tcPr>
          <w:p w14:paraId="018B91E0" w14:textId="77777777" w:rsidR="00002827" w:rsidRPr="004A7F2F" w:rsidRDefault="00002827">
            <w:pPr>
              <w:spacing w:line="440" w:lineRule="exact"/>
              <w:jc w:val="center"/>
              <w:rPr>
                <w:rFonts w:eastAsia="仿宋_GB2312"/>
                <w:szCs w:val="21"/>
              </w:rPr>
            </w:pPr>
          </w:p>
        </w:tc>
        <w:tc>
          <w:tcPr>
            <w:tcW w:w="875" w:type="dxa"/>
          </w:tcPr>
          <w:p w14:paraId="6267F49F" w14:textId="77777777" w:rsidR="00002827" w:rsidRPr="004A7F2F" w:rsidRDefault="00002827">
            <w:pPr>
              <w:spacing w:line="440" w:lineRule="exact"/>
              <w:jc w:val="center"/>
              <w:rPr>
                <w:rFonts w:eastAsia="仿宋_GB2312"/>
                <w:szCs w:val="21"/>
              </w:rPr>
            </w:pPr>
          </w:p>
        </w:tc>
        <w:tc>
          <w:tcPr>
            <w:tcW w:w="1055" w:type="dxa"/>
          </w:tcPr>
          <w:p w14:paraId="49206515" w14:textId="77777777" w:rsidR="00002827" w:rsidRPr="004A7F2F" w:rsidRDefault="00002827">
            <w:pPr>
              <w:spacing w:line="440" w:lineRule="exact"/>
              <w:jc w:val="center"/>
              <w:rPr>
                <w:rFonts w:eastAsia="仿宋_GB2312"/>
                <w:szCs w:val="21"/>
              </w:rPr>
            </w:pPr>
          </w:p>
        </w:tc>
        <w:tc>
          <w:tcPr>
            <w:tcW w:w="691" w:type="dxa"/>
          </w:tcPr>
          <w:p w14:paraId="7AD2BC74" w14:textId="77777777" w:rsidR="00002827" w:rsidRPr="004A7F2F" w:rsidRDefault="00002827">
            <w:pPr>
              <w:spacing w:line="440" w:lineRule="exact"/>
              <w:jc w:val="center"/>
              <w:rPr>
                <w:rFonts w:eastAsia="仿宋_GB2312"/>
                <w:szCs w:val="21"/>
              </w:rPr>
            </w:pPr>
          </w:p>
        </w:tc>
      </w:tr>
      <w:tr w:rsidR="00002827" w:rsidRPr="004A7F2F" w14:paraId="598D7099" w14:textId="77777777">
        <w:tc>
          <w:tcPr>
            <w:tcW w:w="666" w:type="dxa"/>
          </w:tcPr>
          <w:p w14:paraId="3F13E1C0" w14:textId="77777777" w:rsidR="00002827" w:rsidRPr="004A7F2F" w:rsidRDefault="00002827">
            <w:pPr>
              <w:spacing w:line="440" w:lineRule="exact"/>
              <w:jc w:val="center"/>
              <w:rPr>
                <w:rFonts w:eastAsia="仿宋_GB2312"/>
                <w:szCs w:val="21"/>
              </w:rPr>
            </w:pPr>
          </w:p>
        </w:tc>
        <w:tc>
          <w:tcPr>
            <w:tcW w:w="1087" w:type="dxa"/>
          </w:tcPr>
          <w:p w14:paraId="78C84E20" w14:textId="77777777" w:rsidR="00002827" w:rsidRPr="004A7F2F" w:rsidRDefault="00002827">
            <w:pPr>
              <w:spacing w:line="440" w:lineRule="exact"/>
              <w:jc w:val="center"/>
              <w:rPr>
                <w:rFonts w:eastAsia="仿宋_GB2312"/>
                <w:szCs w:val="21"/>
              </w:rPr>
            </w:pPr>
          </w:p>
        </w:tc>
        <w:tc>
          <w:tcPr>
            <w:tcW w:w="761" w:type="dxa"/>
          </w:tcPr>
          <w:p w14:paraId="376A22F4" w14:textId="77777777" w:rsidR="00002827" w:rsidRPr="004A7F2F" w:rsidRDefault="00002827">
            <w:pPr>
              <w:spacing w:line="440" w:lineRule="exact"/>
              <w:jc w:val="center"/>
              <w:rPr>
                <w:rFonts w:eastAsia="仿宋_GB2312"/>
                <w:szCs w:val="21"/>
              </w:rPr>
            </w:pPr>
          </w:p>
        </w:tc>
        <w:tc>
          <w:tcPr>
            <w:tcW w:w="991" w:type="dxa"/>
          </w:tcPr>
          <w:p w14:paraId="7DCBB1E5" w14:textId="77777777" w:rsidR="00002827" w:rsidRPr="004A7F2F" w:rsidRDefault="00002827">
            <w:pPr>
              <w:spacing w:line="440" w:lineRule="exact"/>
              <w:jc w:val="center"/>
              <w:rPr>
                <w:rFonts w:eastAsia="仿宋_GB2312"/>
                <w:szCs w:val="21"/>
              </w:rPr>
            </w:pPr>
          </w:p>
        </w:tc>
        <w:tc>
          <w:tcPr>
            <w:tcW w:w="672" w:type="dxa"/>
          </w:tcPr>
          <w:p w14:paraId="0A74946F" w14:textId="77777777" w:rsidR="00002827" w:rsidRPr="004A7F2F" w:rsidRDefault="00002827">
            <w:pPr>
              <w:spacing w:line="440" w:lineRule="exact"/>
              <w:jc w:val="center"/>
              <w:rPr>
                <w:rFonts w:eastAsia="仿宋_GB2312"/>
                <w:szCs w:val="21"/>
              </w:rPr>
            </w:pPr>
          </w:p>
        </w:tc>
        <w:tc>
          <w:tcPr>
            <w:tcW w:w="739" w:type="dxa"/>
          </w:tcPr>
          <w:p w14:paraId="356F0BB7" w14:textId="77777777" w:rsidR="00002827" w:rsidRPr="004A7F2F" w:rsidRDefault="00002827">
            <w:pPr>
              <w:spacing w:line="440" w:lineRule="exact"/>
              <w:jc w:val="center"/>
              <w:rPr>
                <w:rFonts w:eastAsia="仿宋_GB2312"/>
                <w:szCs w:val="21"/>
              </w:rPr>
            </w:pPr>
          </w:p>
        </w:tc>
        <w:tc>
          <w:tcPr>
            <w:tcW w:w="1213" w:type="dxa"/>
          </w:tcPr>
          <w:p w14:paraId="00213776" w14:textId="77777777" w:rsidR="00002827" w:rsidRPr="004A7F2F" w:rsidRDefault="00002827">
            <w:pPr>
              <w:spacing w:line="440" w:lineRule="exact"/>
              <w:jc w:val="center"/>
              <w:rPr>
                <w:rFonts w:eastAsia="仿宋_GB2312"/>
                <w:szCs w:val="21"/>
              </w:rPr>
            </w:pPr>
          </w:p>
        </w:tc>
        <w:tc>
          <w:tcPr>
            <w:tcW w:w="875" w:type="dxa"/>
          </w:tcPr>
          <w:p w14:paraId="15596464" w14:textId="77777777" w:rsidR="00002827" w:rsidRPr="004A7F2F" w:rsidRDefault="00002827">
            <w:pPr>
              <w:spacing w:line="440" w:lineRule="exact"/>
              <w:jc w:val="center"/>
              <w:rPr>
                <w:rFonts w:eastAsia="仿宋_GB2312"/>
                <w:szCs w:val="21"/>
              </w:rPr>
            </w:pPr>
          </w:p>
        </w:tc>
        <w:tc>
          <w:tcPr>
            <w:tcW w:w="1055" w:type="dxa"/>
          </w:tcPr>
          <w:p w14:paraId="216CFE7D" w14:textId="77777777" w:rsidR="00002827" w:rsidRPr="004A7F2F" w:rsidRDefault="00002827">
            <w:pPr>
              <w:spacing w:line="440" w:lineRule="exact"/>
              <w:jc w:val="center"/>
              <w:rPr>
                <w:rFonts w:eastAsia="仿宋_GB2312"/>
                <w:szCs w:val="21"/>
              </w:rPr>
            </w:pPr>
          </w:p>
        </w:tc>
        <w:tc>
          <w:tcPr>
            <w:tcW w:w="691" w:type="dxa"/>
          </w:tcPr>
          <w:p w14:paraId="6D6BBF0E" w14:textId="77777777" w:rsidR="00002827" w:rsidRPr="004A7F2F" w:rsidRDefault="00002827">
            <w:pPr>
              <w:spacing w:line="440" w:lineRule="exact"/>
              <w:jc w:val="center"/>
              <w:rPr>
                <w:rFonts w:eastAsia="仿宋_GB2312"/>
                <w:szCs w:val="21"/>
              </w:rPr>
            </w:pPr>
          </w:p>
        </w:tc>
      </w:tr>
      <w:tr w:rsidR="00002827" w:rsidRPr="004A7F2F" w14:paraId="11057390" w14:textId="77777777">
        <w:tc>
          <w:tcPr>
            <w:tcW w:w="666" w:type="dxa"/>
          </w:tcPr>
          <w:p w14:paraId="222588CE" w14:textId="77777777" w:rsidR="00002827" w:rsidRPr="004A7F2F" w:rsidRDefault="00002827">
            <w:pPr>
              <w:spacing w:line="440" w:lineRule="exact"/>
              <w:jc w:val="center"/>
              <w:rPr>
                <w:rFonts w:eastAsia="仿宋_GB2312"/>
                <w:szCs w:val="21"/>
              </w:rPr>
            </w:pPr>
          </w:p>
        </w:tc>
        <w:tc>
          <w:tcPr>
            <w:tcW w:w="1087" w:type="dxa"/>
          </w:tcPr>
          <w:p w14:paraId="14FE1DE8" w14:textId="77777777" w:rsidR="00002827" w:rsidRPr="004A7F2F" w:rsidRDefault="00002827">
            <w:pPr>
              <w:spacing w:line="440" w:lineRule="exact"/>
              <w:jc w:val="center"/>
              <w:rPr>
                <w:rFonts w:eastAsia="仿宋_GB2312"/>
                <w:szCs w:val="21"/>
              </w:rPr>
            </w:pPr>
          </w:p>
        </w:tc>
        <w:tc>
          <w:tcPr>
            <w:tcW w:w="761" w:type="dxa"/>
          </w:tcPr>
          <w:p w14:paraId="73CE034D" w14:textId="77777777" w:rsidR="00002827" w:rsidRPr="004A7F2F" w:rsidRDefault="00002827">
            <w:pPr>
              <w:spacing w:line="440" w:lineRule="exact"/>
              <w:jc w:val="center"/>
              <w:rPr>
                <w:rFonts w:eastAsia="仿宋_GB2312"/>
                <w:szCs w:val="21"/>
              </w:rPr>
            </w:pPr>
          </w:p>
        </w:tc>
        <w:tc>
          <w:tcPr>
            <w:tcW w:w="991" w:type="dxa"/>
          </w:tcPr>
          <w:p w14:paraId="41619FC0" w14:textId="77777777" w:rsidR="00002827" w:rsidRPr="004A7F2F" w:rsidRDefault="00002827">
            <w:pPr>
              <w:spacing w:line="440" w:lineRule="exact"/>
              <w:jc w:val="center"/>
              <w:rPr>
                <w:rFonts w:eastAsia="仿宋_GB2312"/>
                <w:szCs w:val="21"/>
              </w:rPr>
            </w:pPr>
          </w:p>
        </w:tc>
        <w:tc>
          <w:tcPr>
            <w:tcW w:w="672" w:type="dxa"/>
          </w:tcPr>
          <w:p w14:paraId="593A6F7A" w14:textId="77777777" w:rsidR="00002827" w:rsidRPr="004A7F2F" w:rsidRDefault="00002827">
            <w:pPr>
              <w:spacing w:line="440" w:lineRule="exact"/>
              <w:jc w:val="center"/>
              <w:rPr>
                <w:rFonts w:eastAsia="仿宋_GB2312"/>
                <w:szCs w:val="21"/>
              </w:rPr>
            </w:pPr>
          </w:p>
        </w:tc>
        <w:tc>
          <w:tcPr>
            <w:tcW w:w="739" w:type="dxa"/>
          </w:tcPr>
          <w:p w14:paraId="31D37649" w14:textId="77777777" w:rsidR="00002827" w:rsidRPr="004A7F2F" w:rsidRDefault="00002827">
            <w:pPr>
              <w:spacing w:line="440" w:lineRule="exact"/>
              <w:jc w:val="center"/>
              <w:rPr>
                <w:rFonts w:eastAsia="仿宋_GB2312"/>
                <w:szCs w:val="21"/>
              </w:rPr>
            </w:pPr>
          </w:p>
        </w:tc>
        <w:tc>
          <w:tcPr>
            <w:tcW w:w="1213" w:type="dxa"/>
          </w:tcPr>
          <w:p w14:paraId="186D95A1" w14:textId="77777777" w:rsidR="00002827" w:rsidRPr="004A7F2F" w:rsidRDefault="00002827">
            <w:pPr>
              <w:spacing w:line="440" w:lineRule="exact"/>
              <w:jc w:val="center"/>
              <w:rPr>
                <w:rFonts w:eastAsia="仿宋_GB2312"/>
                <w:szCs w:val="21"/>
              </w:rPr>
            </w:pPr>
          </w:p>
        </w:tc>
        <w:tc>
          <w:tcPr>
            <w:tcW w:w="875" w:type="dxa"/>
          </w:tcPr>
          <w:p w14:paraId="3F12036D" w14:textId="77777777" w:rsidR="00002827" w:rsidRPr="004A7F2F" w:rsidRDefault="00002827">
            <w:pPr>
              <w:spacing w:line="440" w:lineRule="exact"/>
              <w:jc w:val="center"/>
              <w:rPr>
                <w:rFonts w:eastAsia="仿宋_GB2312"/>
                <w:szCs w:val="21"/>
              </w:rPr>
            </w:pPr>
          </w:p>
        </w:tc>
        <w:tc>
          <w:tcPr>
            <w:tcW w:w="1055" w:type="dxa"/>
          </w:tcPr>
          <w:p w14:paraId="311A4072" w14:textId="77777777" w:rsidR="00002827" w:rsidRPr="004A7F2F" w:rsidRDefault="00002827">
            <w:pPr>
              <w:spacing w:line="440" w:lineRule="exact"/>
              <w:jc w:val="center"/>
              <w:rPr>
                <w:rFonts w:eastAsia="仿宋_GB2312"/>
                <w:szCs w:val="21"/>
              </w:rPr>
            </w:pPr>
          </w:p>
        </w:tc>
        <w:tc>
          <w:tcPr>
            <w:tcW w:w="691" w:type="dxa"/>
          </w:tcPr>
          <w:p w14:paraId="572712B4" w14:textId="77777777" w:rsidR="00002827" w:rsidRPr="004A7F2F" w:rsidRDefault="00002827">
            <w:pPr>
              <w:spacing w:line="440" w:lineRule="exact"/>
              <w:jc w:val="center"/>
              <w:rPr>
                <w:rFonts w:eastAsia="仿宋_GB2312"/>
                <w:szCs w:val="21"/>
              </w:rPr>
            </w:pPr>
          </w:p>
        </w:tc>
      </w:tr>
      <w:tr w:rsidR="00002827" w:rsidRPr="004A7F2F" w14:paraId="7AE2C6E7" w14:textId="77777777">
        <w:tc>
          <w:tcPr>
            <w:tcW w:w="666" w:type="dxa"/>
          </w:tcPr>
          <w:p w14:paraId="192F0B92" w14:textId="77777777" w:rsidR="00002827" w:rsidRPr="004A7F2F" w:rsidRDefault="00002827">
            <w:pPr>
              <w:spacing w:line="440" w:lineRule="exact"/>
              <w:jc w:val="center"/>
              <w:rPr>
                <w:rFonts w:eastAsia="仿宋_GB2312"/>
                <w:szCs w:val="21"/>
              </w:rPr>
            </w:pPr>
          </w:p>
        </w:tc>
        <w:tc>
          <w:tcPr>
            <w:tcW w:w="1087" w:type="dxa"/>
          </w:tcPr>
          <w:p w14:paraId="3CDB929E" w14:textId="77777777" w:rsidR="00002827" w:rsidRPr="004A7F2F" w:rsidRDefault="00002827">
            <w:pPr>
              <w:spacing w:line="440" w:lineRule="exact"/>
              <w:jc w:val="center"/>
              <w:rPr>
                <w:rFonts w:eastAsia="仿宋_GB2312"/>
                <w:szCs w:val="21"/>
              </w:rPr>
            </w:pPr>
          </w:p>
        </w:tc>
        <w:tc>
          <w:tcPr>
            <w:tcW w:w="761" w:type="dxa"/>
          </w:tcPr>
          <w:p w14:paraId="4E94822D" w14:textId="77777777" w:rsidR="00002827" w:rsidRPr="004A7F2F" w:rsidRDefault="00002827">
            <w:pPr>
              <w:spacing w:line="440" w:lineRule="exact"/>
              <w:jc w:val="center"/>
              <w:rPr>
                <w:rFonts w:eastAsia="仿宋_GB2312"/>
                <w:szCs w:val="21"/>
              </w:rPr>
            </w:pPr>
          </w:p>
        </w:tc>
        <w:tc>
          <w:tcPr>
            <w:tcW w:w="991" w:type="dxa"/>
          </w:tcPr>
          <w:p w14:paraId="3252DCD4" w14:textId="77777777" w:rsidR="00002827" w:rsidRPr="004A7F2F" w:rsidRDefault="00002827">
            <w:pPr>
              <w:spacing w:line="440" w:lineRule="exact"/>
              <w:jc w:val="center"/>
              <w:rPr>
                <w:rFonts w:eastAsia="仿宋_GB2312"/>
                <w:szCs w:val="21"/>
              </w:rPr>
            </w:pPr>
          </w:p>
        </w:tc>
        <w:tc>
          <w:tcPr>
            <w:tcW w:w="672" w:type="dxa"/>
          </w:tcPr>
          <w:p w14:paraId="2FEE7ABF" w14:textId="77777777" w:rsidR="00002827" w:rsidRPr="004A7F2F" w:rsidRDefault="00002827">
            <w:pPr>
              <w:spacing w:line="440" w:lineRule="exact"/>
              <w:jc w:val="center"/>
              <w:rPr>
                <w:rFonts w:eastAsia="仿宋_GB2312"/>
                <w:szCs w:val="21"/>
              </w:rPr>
            </w:pPr>
          </w:p>
        </w:tc>
        <w:tc>
          <w:tcPr>
            <w:tcW w:w="739" w:type="dxa"/>
          </w:tcPr>
          <w:p w14:paraId="6AE7C108" w14:textId="77777777" w:rsidR="00002827" w:rsidRPr="004A7F2F" w:rsidRDefault="00002827">
            <w:pPr>
              <w:spacing w:line="440" w:lineRule="exact"/>
              <w:jc w:val="center"/>
              <w:rPr>
                <w:rFonts w:eastAsia="仿宋_GB2312"/>
                <w:szCs w:val="21"/>
              </w:rPr>
            </w:pPr>
          </w:p>
        </w:tc>
        <w:tc>
          <w:tcPr>
            <w:tcW w:w="1213" w:type="dxa"/>
          </w:tcPr>
          <w:p w14:paraId="57E55354" w14:textId="77777777" w:rsidR="00002827" w:rsidRPr="004A7F2F" w:rsidRDefault="00002827">
            <w:pPr>
              <w:spacing w:line="440" w:lineRule="exact"/>
              <w:jc w:val="center"/>
              <w:rPr>
                <w:rFonts w:eastAsia="仿宋_GB2312"/>
                <w:szCs w:val="21"/>
              </w:rPr>
            </w:pPr>
          </w:p>
        </w:tc>
        <w:tc>
          <w:tcPr>
            <w:tcW w:w="875" w:type="dxa"/>
          </w:tcPr>
          <w:p w14:paraId="13BAAE70" w14:textId="77777777" w:rsidR="00002827" w:rsidRPr="004A7F2F" w:rsidRDefault="00002827">
            <w:pPr>
              <w:spacing w:line="440" w:lineRule="exact"/>
              <w:jc w:val="center"/>
              <w:rPr>
                <w:rFonts w:eastAsia="仿宋_GB2312"/>
                <w:szCs w:val="21"/>
              </w:rPr>
            </w:pPr>
          </w:p>
        </w:tc>
        <w:tc>
          <w:tcPr>
            <w:tcW w:w="1055" w:type="dxa"/>
          </w:tcPr>
          <w:p w14:paraId="7BC2A7E5" w14:textId="77777777" w:rsidR="00002827" w:rsidRPr="004A7F2F" w:rsidRDefault="00002827">
            <w:pPr>
              <w:spacing w:line="440" w:lineRule="exact"/>
              <w:jc w:val="center"/>
              <w:rPr>
                <w:rFonts w:eastAsia="仿宋_GB2312"/>
                <w:szCs w:val="21"/>
              </w:rPr>
            </w:pPr>
          </w:p>
        </w:tc>
        <w:tc>
          <w:tcPr>
            <w:tcW w:w="691" w:type="dxa"/>
          </w:tcPr>
          <w:p w14:paraId="75AFF8A5" w14:textId="77777777" w:rsidR="00002827" w:rsidRPr="004A7F2F" w:rsidRDefault="00002827">
            <w:pPr>
              <w:spacing w:line="440" w:lineRule="exact"/>
              <w:jc w:val="center"/>
              <w:rPr>
                <w:rFonts w:eastAsia="仿宋_GB2312"/>
                <w:szCs w:val="21"/>
              </w:rPr>
            </w:pPr>
          </w:p>
        </w:tc>
      </w:tr>
      <w:tr w:rsidR="00002827" w:rsidRPr="004A7F2F" w14:paraId="27AFA197" w14:textId="77777777">
        <w:tc>
          <w:tcPr>
            <w:tcW w:w="666" w:type="dxa"/>
          </w:tcPr>
          <w:p w14:paraId="68F57A96" w14:textId="77777777" w:rsidR="00002827" w:rsidRPr="004A7F2F" w:rsidRDefault="00002827">
            <w:pPr>
              <w:spacing w:line="440" w:lineRule="exact"/>
              <w:jc w:val="center"/>
              <w:rPr>
                <w:rFonts w:eastAsia="仿宋_GB2312"/>
                <w:szCs w:val="21"/>
              </w:rPr>
            </w:pPr>
          </w:p>
        </w:tc>
        <w:tc>
          <w:tcPr>
            <w:tcW w:w="1087" w:type="dxa"/>
          </w:tcPr>
          <w:p w14:paraId="2C6CB146" w14:textId="77777777" w:rsidR="00002827" w:rsidRPr="004A7F2F" w:rsidRDefault="00002827">
            <w:pPr>
              <w:spacing w:line="440" w:lineRule="exact"/>
              <w:jc w:val="center"/>
              <w:rPr>
                <w:rFonts w:eastAsia="仿宋_GB2312"/>
                <w:szCs w:val="21"/>
              </w:rPr>
            </w:pPr>
          </w:p>
        </w:tc>
        <w:tc>
          <w:tcPr>
            <w:tcW w:w="761" w:type="dxa"/>
          </w:tcPr>
          <w:p w14:paraId="60D989AB" w14:textId="77777777" w:rsidR="00002827" w:rsidRPr="004A7F2F" w:rsidRDefault="00002827">
            <w:pPr>
              <w:spacing w:line="440" w:lineRule="exact"/>
              <w:jc w:val="center"/>
              <w:rPr>
                <w:rFonts w:eastAsia="仿宋_GB2312"/>
                <w:szCs w:val="21"/>
              </w:rPr>
            </w:pPr>
          </w:p>
        </w:tc>
        <w:tc>
          <w:tcPr>
            <w:tcW w:w="991" w:type="dxa"/>
          </w:tcPr>
          <w:p w14:paraId="14834AA7" w14:textId="77777777" w:rsidR="00002827" w:rsidRPr="004A7F2F" w:rsidRDefault="00002827">
            <w:pPr>
              <w:spacing w:line="440" w:lineRule="exact"/>
              <w:jc w:val="center"/>
              <w:rPr>
                <w:rFonts w:eastAsia="仿宋_GB2312"/>
                <w:szCs w:val="21"/>
              </w:rPr>
            </w:pPr>
          </w:p>
        </w:tc>
        <w:tc>
          <w:tcPr>
            <w:tcW w:w="672" w:type="dxa"/>
          </w:tcPr>
          <w:p w14:paraId="0BD3A0DE" w14:textId="77777777" w:rsidR="00002827" w:rsidRPr="004A7F2F" w:rsidRDefault="00002827">
            <w:pPr>
              <w:spacing w:line="440" w:lineRule="exact"/>
              <w:jc w:val="center"/>
              <w:rPr>
                <w:rFonts w:eastAsia="仿宋_GB2312"/>
                <w:szCs w:val="21"/>
              </w:rPr>
            </w:pPr>
          </w:p>
        </w:tc>
        <w:tc>
          <w:tcPr>
            <w:tcW w:w="739" w:type="dxa"/>
          </w:tcPr>
          <w:p w14:paraId="50CF20F7" w14:textId="77777777" w:rsidR="00002827" w:rsidRPr="004A7F2F" w:rsidRDefault="00002827">
            <w:pPr>
              <w:spacing w:line="440" w:lineRule="exact"/>
              <w:jc w:val="center"/>
              <w:rPr>
                <w:rFonts w:eastAsia="仿宋_GB2312"/>
                <w:szCs w:val="21"/>
              </w:rPr>
            </w:pPr>
          </w:p>
        </w:tc>
        <w:tc>
          <w:tcPr>
            <w:tcW w:w="1213" w:type="dxa"/>
          </w:tcPr>
          <w:p w14:paraId="3530860A" w14:textId="77777777" w:rsidR="00002827" w:rsidRPr="004A7F2F" w:rsidRDefault="00002827">
            <w:pPr>
              <w:spacing w:line="440" w:lineRule="exact"/>
              <w:jc w:val="center"/>
              <w:rPr>
                <w:rFonts w:eastAsia="仿宋_GB2312"/>
                <w:szCs w:val="21"/>
              </w:rPr>
            </w:pPr>
          </w:p>
        </w:tc>
        <w:tc>
          <w:tcPr>
            <w:tcW w:w="875" w:type="dxa"/>
          </w:tcPr>
          <w:p w14:paraId="2192ED19" w14:textId="77777777" w:rsidR="00002827" w:rsidRPr="004A7F2F" w:rsidRDefault="00002827">
            <w:pPr>
              <w:spacing w:line="440" w:lineRule="exact"/>
              <w:jc w:val="center"/>
              <w:rPr>
                <w:rFonts w:eastAsia="仿宋_GB2312"/>
                <w:szCs w:val="21"/>
              </w:rPr>
            </w:pPr>
          </w:p>
        </w:tc>
        <w:tc>
          <w:tcPr>
            <w:tcW w:w="1055" w:type="dxa"/>
          </w:tcPr>
          <w:p w14:paraId="1C9EAC27" w14:textId="77777777" w:rsidR="00002827" w:rsidRPr="004A7F2F" w:rsidRDefault="00002827">
            <w:pPr>
              <w:spacing w:line="440" w:lineRule="exact"/>
              <w:jc w:val="center"/>
              <w:rPr>
                <w:rFonts w:eastAsia="仿宋_GB2312"/>
                <w:szCs w:val="21"/>
              </w:rPr>
            </w:pPr>
          </w:p>
        </w:tc>
        <w:tc>
          <w:tcPr>
            <w:tcW w:w="691" w:type="dxa"/>
          </w:tcPr>
          <w:p w14:paraId="0E3F265E" w14:textId="77777777" w:rsidR="00002827" w:rsidRPr="004A7F2F" w:rsidRDefault="00002827">
            <w:pPr>
              <w:spacing w:line="440" w:lineRule="exact"/>
              <w:jc w:val="center"/>
              <w:rPr>
                <w:rFonts w:eastAsia="仿宋_GB2312"/>
                <w:szCs w:val="21"/>
              </w:rPr>
            </w:pPr>
          </w:p>
        </w:tc>
      </w:tr>
      <w:tr w:rsidR="00002827" w:rsidRPr="004A7F2F" w14:paraId="3A4B6CE0" w14:textId="77777777">
        <w:tc>
          <w:tcPr>
            <w:tcW w:w="666" w:type="dxa"/>
          </w:tcPr>
          <w:p w14:paraId="17D6F599" w14:textId="77777777" w:rsidR="00002827" w:rsidRPr="004A7F2F" w:rsidRDefault="00002827">
            <w:pPr>
              <w:spacing w:line="440" w:lineRule="exact"/>
              <w:jc w:val="center"/>
              <w:rPr>
                <w:rFonts w:eastAsia="仿宋_GB2312"/>
                <w:szCs w:val="21"/>
              </w:rPr>
            </w:pPr>
          </w:p>
        </w:tc>
        <w:tc>
          <w:tcPr>
            <w:tcW w:w="1087" w:type="dxa"/>
          </w:tcPr>
          <w:p w14:paraId="2C98BCF5" w14:textId="77777777" w:rsidR="00002827" w:rsidRPr="004A7F2F" w:rsidRDefault="00002827">
            <w:pPr>
              <w:spacing w:line="440" w:lineRule="exact"/>
              <w:jc w:val="center"/>
              <w:rPr>
                <w:rFonts w:eastAsia="仿宋_GB2312"/>
                <w:szCs w:val="21"/>
              </w:rPr>
            </w:pPr>
          </w:p>
        </w:tc>
        <w:tc>
          <w:tcPr>
            <w:tcW w:w="761" w:type="dxa"/>
          </w:tcPr>
          <w:p w14:paraId="7A95DCB1" w14:textId="77777777" w:rsidR="00002827" w:rsidRPr="004A7F2F" w:rsidRDefault="00002827">
            <w:pPr>
              <w:spacing w:line="440" w:lineRule="exact"/>
              <w:jc w:val="center"/>
              <w:rPr>
                <w:rFonts w:eastAsia="仿宋_GB2312"/>
                <w:szCs w:val="21"/>
              </w:rPr>
            </w:pPr>
          </w:p>
        </w:tc>
        <w:tc>
          <w:tcPr>
            <w:tcW w:w="991" w:type="dxa"/>
          </w:tcPr>
          <w:p w14:paraId="62405C66" w14:textId="77777777" w:rsidR="00002827" w:rsidRPr="004A7F2F" w:rsidRDefault="00002827">
            <w:pPr>
              <w:spacing w:line="440" w:lineRule="exact"/>
              <w:jc w:val="center"/>
              <w:rPr>
                <w:rFonts w:eastAsia="仿宋_GB2312"/>
                <w:szCs w:val="21"/>
              </w:rPr>
            </w:pPr>
          </w:p>
        </w:tc>
        <w:tc>
          <w:tcPr>
            <w:tcW w:w="672" w:type="dxa"/>
          </w:tcPr>
          <w:p w14:paraId="5A2596AF" w14:textId="77777777" w:rsidR="00002827" w:rsidRPr="004A7F2F" w:rsidRDefault="00002827">
            <w:pPr>
              <w:spacing w:line="440" w:lineRule="exact"/>
              <w:jc w:val="center"/>
              <w:rPr>
                <w:rFonts w:eastAsia="仿宋_GB2312"/>
                <w:szCs w:val="21"/>
              </w:rPr>
            </w:pPr>
          </w:p>
        </w:tc>
        <w:tc>
          <w:tcPr>
            <w:tcW w:w="739" w:type="dxa"/>
          </w:tcPr>
          <w:p w14:paraId="6F12AB69" w14:textId="77777777" w:rsidR="00002827" w:rsidRPr="004A7F2F" w:rsidRDefault="00002827">
            <w:pPr>
              <w:spacing w:line="440" w:lineRule="exact"/>
              <w:jc w:val="center"/>
              <w:rPr>
                <w:rFonts w:eastAsia="仿宋_GB2312"/>
                <w:szCs w:val="21"/>
              </w:rPr>
            </w:pPr>
          </w:p>
        </w:tc>
        <w:tc>
          <w:tcPr>
            <w:tcW w:w="1213" w:type="dxa"/>
          </w:tcPr>
          <w:p w14:paraId="3A46D44E" w14:textId="77777777" w:rsidR="00002827" w:rsidRPr="004A7F2F" w:rsidRDefault="00002827">
            <w:pPr>
              <w:spacing w:line="440" w:lineRule="exact"/>
              <w:jc w:val="center"/>
              <w:rPr>
                <w:rFonts w:eastAsia="仿宋_GB2312"/>
                <w:szCs w:val="21"/>
              </w:rPr>
            </w:pPr>
          </w:p>
        </w:tc>
        <w:tc>
          <w:tcPr>
            <w:tcW w:w="875" w:type="dxa"/>
          </w:tcPr>
          <w:p w14:paraId="4A4B833C" w14:textId="77777777" w:rsidR="00002827" w:rsidRPr="004A7F2F" w:rsidRDefault="00002827">
            <w:pPr>
              <w:spacing w:line="440" w:lineRule="exact"/>
              <w:jc w:val="center"/>
              <w:rPr>
                <w:rFonts w:eastAsia="仿宋_GB2312"/>
                <w:szCs w:val="21"/>
              </w:rPr>
            </w:pPr>
          </w:p>
        </w:tc>
        <w:tc>
          <w:tcPr>
            <w:tcW w:w="1055" w:type="dxa"/>
          </w:tcPr>
          <w:p w14:paraId="4DF678E7" w14:textId="77777777" w:rsidR="00002827" w:rsidRPr="004A7F2F" w:rsidRDefault="00002827">
            <w:pPr>
              <w:spacing w:line="440" w:lineRule="exact"/>
              <w:jc w:val="center"/>
              <w:rPr>
                <w:rFonts w:eastAsia="仿宋_GB2312"/>
                <w:szCs w:val="21"/>
              </w:rPr>
            </w:pPr>
          </w:p>
        </w:tc>
        <w:tc>
          <w:tcPr>
            <w:tcW w:w="691" w:type="dxa"/>
          </w:tcPr>
          <w:p w14:paraId="0389032C" w14:textId="77777777" w:rsidR="00002827" w:rsidRPr="004A7F2F" w:rsidRDefault="00002827">
            <w:pPr>
              <w:spacing w:line="440" w:lineRule="exact"/>
              <w:jc w:val="center"/>
              <w:rPr>
                <w:rFonts w:eastAsia="仿宋_GB2312"/>
                <w:szCs w:val="21"/>
              </w:rPr>
            </w:pPr>
          </w:p>
        </w:tc>
      </w:tr>
      <w:tr w:rsidR="00002827" w:rsidRPr="004A7F2F" w14:paraId="34E43761" w14:textId="77777777">
        <w:tc>
          <w:tcPr>
            <w:tcW w:w="666" w:type="dxa"/>
          </w:tcPr>
          <w:p w14:paraId="7A9CA88F" w14:textId="77777777" w:rsidR="00002827" w:rsidRPr="004A7F2F" w:rsidRDefault="00002827">
            <w:pPr>
              <w:spacing w:line="440" w:lineRule="exact"/>
              <w:jc w:val="center"/>
              <w:rPr>
                <w:rFonts w:eastAsia="仿宋_GB2312"/>
                <w:szCs w:val="21"/>
              </w:rPr>
            </w:pPr>
          </w:p>
        </w:tc>
        <w:tc>
          <w:tcPr>
            <w:tcW w:w="1087" w:type="dxa"/>
          </w:tcPr>
          <w:p w14:paraId="66FB7853" w14:textId="77777777" w:rsidR="00002827" w:rsidRPr="004A7F2F" w:rsidRDefault="00002827">
            <w:pPr>
              <w:spacing w:line="440" w:lineRule="exact"/>
              <w:jc w:val="center"/>
              <w:rPr>
                <w:rFonts w:eastAsia="仿宋_GB2312"/>
                <w:szCs w:val="21"/>
              </w:rPr>
            </w:pPr>
          </w:p>
        </w:tc>
        <w:tc>
          <w:tcPr>
            <w:tcW w:w="761" w:type="dxa"/>
          </w:tcPr>
          <w:p w14:paraId="5843E417" w14:textId="77777777" w:rsidR="00002827" w:rsidRPr="004A7F2F" w:rsidRDefault="00002827">
            <w:pPr>
              <w:spacing w:line="440" w:lineRule="exact"/>
              <w:jc w:val="center"/>
              <w:rPr>
                <w:rFonts w:eastAsia="仿宋_GB2312"/>
                <w:szCs w:val="21"/>
              </w:rPr>
            </w:pPr>
          </w:p>
        </w:tc>
        <w:tc>
          <w:tcPr>
            <w:tcW w:w="991" w:type="dxa"/>
          </w:tcPr>
          <w:p w14:paraId="3F921B53" w14:textId="77777777" w:rsidR="00002827" w:rsidRPr="004A7F2F" w:rsidRDefault="00002827">
            <w:pPr>
              <w:spacing w:line="440" w:lineRule="exact"/>
              <w:jc w:val="center"/>
              <w:rPr>
                <w:rFonts w:eastAsia="仿宋_GB2312"/>
                <w:szCs w:val="21"/>
              </w:rPr>
            </w:pPr>
          </w:p>
        </w:tc>
        <w:tc>
          <w:tcPr>
            <w:tcW w:w="672" w:type="dxa"/>
          </w:tcPr>
          <w:p w14:paraId="632F183E" w14:textId="77777777" w:rsidR="00002827" w:rsidRPr="004A7F2F" w:rsidRDefault="00002827">
            <w:pPr>
              <w:spacing w:line="440" w:lineRule="exact"/>
              <w:jc w:val="center"/>
              <w:rPr>
                <w:rFonts w:eastAsia="仿宋_GB2312"/>
                <w:szCs w:val="21"/>
              </w:rPr>
            </w:pPr>
          </w:p>
        </w:tc>
        <w:tc>
          <w:tcPr>
            <w:tcW w:w="739" w:type="dxa"/>
          </w:tcPr>
          <w:p w14:paraId="20C1DB3E" w14:textId="77777777" w:rsidR="00002827" w:rsidRPr="004A7F2F" w:rsidRDefault="00002827">
            <w:pPr>
              <w:spacing w:line="440" w:lineRule="exact"/>
              <w:jc w:val="center"/>
              <w:rPr>
                <w:rFonts w:eastAsia="仿宋_GB2312"/>
                <w:szCs w:val="21"/>
              </w:rPr>
            </w:pPr>
          </w:p>
        </w:tc>
        <w:tc>
          <w:tcPr>
            <w:tcW w:w="1213" w:type="dxa"/>
          </w:tcPr>
          <w:p w14:paraId="48048F66" w14:textId="77777777" w:rsidR="00002827" w:rsidRPr="004A7F2F" w:rsidRDefault="00002827">
            <w:pPr>
              <w:spacing w:line="440" w:lineRule="exact"/>
              <w:jc w:val="center"/>
              <w:rPr>
                <w:rFonts w:eastAsia="仿宋_GB2312"/>
                <w:szCs w:val="21"/>
              </w:rPr>
            </w:pPr>
          </w:p>
        </w:tc>
        <w:tc>
          <w:tcPr>
            <w:tcW w:w="875" w:type="dxa"/>
          </w:tcPr>
          <w:p w14:paraId="71FE0688" w14:textId="77777777" w:rsidR="00002827" w:rsidRPr="004A7F2F" w:rsidRDefault="00002827">
            <w:pPr>
              <w:spacing w:line="440" w:lineRule="exact"/>
              <w:jc w:val="center"/>
              <w:rPr>
                <w:rFonts w:eastAsia="仿宋_GB2312"/>
                <w:szCs w:val="21"/>
              </w:rPr>
            </w:pPr>
          </w:p>
        </w:tc>
        <w:tc>
          <w:tcPr>
            <w:tcW w:w="1055" w:type="dxa"/>
          </w:tcPr>
          <w:p w14:paraId="394D7E60" w14:textId="77777777" w:rsidR="00002827" w:rsidRPr="004A7F2F" w:rsidRDefault="00002827">
            <w:pPr>
              <w:spacing w:line="440" w:lineRule="exact"/>
              <w:jc w:val="center"/>
              <w:rPr>
                <w:rFonts w:eastAsia="仿宋_GB2312"/>
                <w:szCs w:val="21"/>
              </w:rPr>
            </w:pPr>
          </w:p>
        </w:tc>
        <w:tc>
          <w:tcPr>
            <w:tcW w:w="691" w:type="dxa"/>
          </w:tcPr>
          <w:p w14:paraId="6CF60329" w14:textId="77777777" w:rsidR="00002827" w:rsidRPr="004A7F2F" w:rsidRDefault="00002827">
            <w:pPr>
              <w:spacing w:line="440" w:lineRule="exact"/>
              <w:jc w:val="center"/>
              <w:rPr>
                <w:rFonts w:eastAsia="仿宋_GB2312"/>
                <w:szCs w:val="21"/>
              </w:rPr>
            </w:pPr>
          </w:p>
        </w:tc>
      </w:tr>
      <w:tr w:rsidR="00002827" w:rsidRPr="004A7F2F" w14:paraId="36070B20" w14:textId="77777777">
        <w:tc>
          <w:tcPr>
            <w:tcW w:w="666" w:type="dxa"/>
          </w:tcPr>
          <w:p w14:paraId="322D44E7" w14:textId="77777777" w:rsidR="00002827" w:rsidRPr="004A7F2F" w:rsidRDefault="00002827">
            <w:pPr>
              <w:spacing w:line="440" w:lineRule="exact"/>
              <w:jc w:val="center"/>
              <w:rPr>
                <w:rFonts w:eastAsia="仿宋_GB2312"/>
                <w:szCs w:val="21"/>
              </w:rPr>
            </w:pPr>
          </w:p>
        </w:tc>
        <w:tc>
          <w:tcPr>
            <w:tcW w:w="1087" w:type="dxa"/>
          </w:tcPr>
          <w:p w14:paraId="0DB92265" w14:textId="77777777" w:rsidR="00002827" w:rsidRPr="004A7F2F" w:rsidRDefault="00002827">
            <w:pPr>
              <w:spacing w:line="440" w:lineRule="exact"/>
              <w:jc w:val="center"/>
              <w:rPr>
                <w:rFonts w:eastAsia="仿宋_GB2312"/>
                <w:szCs w:val="21"/>
              </w:rPr>
            </w:pPr>
          </w:p>
        </w:tc>
        <w:tc>
          <w:tcPr>
            <w:tcW w:w="761" w:type="dxa"/>
          </w:tcPr>
          <w:p w14:paraId="12693351" w14:textId="77777777" w:rsidR="00002827" w:rsidRPr="004A7F2F" w:rsidRDefault="00002827">
            <w:pPr>
              <w:spacing w:line="440" w:lineRule="exact"/>
              <w:jc w:val="center"/>
              <w:rPr>
                <w:rFonts w:eastAsia="仿宋_GB2312"/>
                <w:szCs w:val="21"/>
              </w:rPr>
            </w:pPr>
          </w:p>
        </w:tc>
        <w:tc>
          <w:tcPr>
            <w:tcW w:w="991" w:type="dxa"/>
          </w:tcPr>
          <w:p w14:paraId="68E26DDC" w14:textId="77777777" w:rsidR="00002827" w:rsidRPr="004A7F2F" w:rsidRDefault="00002827">
            <w:pPr>
              <w:spacing w:line="440" w:lineRule="exact"/>
              <w:jc w:val="center"/>
              <w:rPr>
                <w:rFonts w:eastAsia="仿宋_GB2312"/>
                <w:szCs w:val="21"/>
              </w:rPr>
            </w:pPr>
          </w:p>
        </w:tc>
        <w:tc>
          <w:tcPr>
            <w:tcW w:w="672" w:type="dxa"/>
          </w:tcPr>
          <w:p w14:paraId="519D7D0B" w14:textId="77777777" w:rsidR="00002827" w:rsidRPr="004A7F2F" w:rsidRDefault="00002827">
            <w:pPr>
              <w:spacing w:line="440" w:lineRule="exact"/>
              <w:jc w:val="center"/>
              <w:rPr>
                <w:rFonts w:eastAsia="仿宋_GB2312"/>
                <w:szCs w:val="21"/>
              </w:rPr>
            </w:pPr>
          </w:p>
        </w:tc>
        <w:tc>
          <w:tcPr>
            <w:tcW w:w="739" w:type="dxa"/>
          </w:tcPr>
          <w:p w14:paraId="21D2ECF5" w14:textId="77777777" w:rsidR="00002827" w:rsidRPr="004A7F2F" w:rsidRDefault="00002827">
            <w:pPr>
              <w:spacing w:line="440" w:lineRule="exact"/>
              <w:jc w:val="center"/>
              <w:rPr>
                <w:rFonts w:eastAsia="仿宋_GB2312"/>
                <w:szCs w:val="21"/>
              </w:rPr>
            </w:pPr>
          </w:p>
        </w:tc>
        <w:tc>
          <w:tcPr>
            <w:tcW w:w="1213" w:type="dxa"/>
          </w:tcPr>
          <w:p w14:paraId="33D9444D" w14:textId="77777777" w:rsidR="00002827" w:rsidRPr="004A7F2F" w:rsidRDefault="00002827">
            <w:pPr>
              <w:spacing w:line="440" w:lineRule="exact"/>
              <w:jc w:val="center"/>
              <w:rPr>
                <w:rFonts w:eastAsia="仿宋_GB2312"/>
                <w:szCs w:val="21"/>
              </w:rPr>
            </w:pPr>
          </w:p>
        </w:tc>
        <w:tc>
          <w:tcPr>
            <w:tcW w:w="875" w:type="dxa"/>
          </w:tcPr>
          <w:p w14:paraId="311E1AE3" w14:textId="77777777" w:rsidR="00002827" w:rsidRPr="004A7F2F" w:rsidRDefault="00002827">
            <w:pPr>
              <w:spacing w:line="440" w:lineRule="exact"/>
              <w:jc w:val="center"/>
              <w:rPr>
                <w:rFonts w:eastAsia="仿宋_GB2312"/>
                <w:szCs w:val="21"/>
              </w:rPr>
            </w:pPr>
          </w:p>
        </w:tc>
        <w:tc>
          <w:tcPr>
            <w:tcW w:w="1055" w:type="dxa"/>
          </w:tcPr>
          <w:p w14:paraId="6AFA32EE" w14:textId="77777777" w:rsidR="00002827" w:rsidRPr="004A7F2F" w:rsidRDefault="00002827">
            <w:pPr>
              <w:spacing w:line="440" w:lineRule="exact"/>
              <w:jc w:val="center"/>
              <w:rPr>
                <w:rFonts w:eastAsia="仿宋_GB2312"/>
                <w:szCs w:val="21"/>
              </w:rPr>
            </w:pPr>
          </w:p>
        </w:tc>
        <w:tc>
          <w:tcPr>
            <w:tcW w:w="691" w:type="dxa"/>
          </w:tcPr>
          <w:p w14:paraId="1B80C4B5" w14:textId="77777777" w:rsidR="00002827" w:rsidRPr="004A7F2F" w:rsidRDefault="00002827">
            <w:pPr>
              <w:spacing w:line="440" w:lineRule="exact"/>
              <w:jc w:val="center"/>
              <w:rPr>
                <w:rFonts w:eastAsia="仿宋_GB2312"/>
                <w:szCs w:val="21"/>
              </w:rPr>
            </w:pPr>
          </w:p>
        </w:tc>
      </w:tr>
      <w:tr w:rsidR="00002827" w:rsidRPr="004A7F2F" w14:paraId="61013A98" w14:textId="77777777">
        <w:tc>
          <w:tcPr>
            <w:tcW w:w="666" w:type="dxa"/>
          </w:tcPr>
          <w:p w14:paraId="4742AD61" w14:textId="77777777" w:rsidR="00002827" w:rsidRPr="004A7F2F" w:rsidRDefault="00002827">
            <w:pPr>
              <w:spacing w:line="440" w:lineRule="exact"/>
              <w:jc w:val="center"/>
              <w:rPr>
                <w:rFonts w:eastAsia="仿宋_GB2312"/>
                <w:szCs w:val="21"/>
              </w:rPr>
            </w:pPr>
          </w:p>
        </w:tc>
        <w:tc>
          <w:tcPr>
            <w:tcW w:w="1087" w:type="dxa"/>
          </w:tcPr>
          <w:p w14:paraId="64024B83" w14:textId="77777777" w:rsidR="00002827" w:rsidRPr="004A7F2F" w:rsidRDefault="00002827">
            <w:pPr>
              <w:spacing w:line="440" w:lineRule="exact"/>
              <w:jc w:val="center"/>
              <w:rPr>
                <w:rFonts w:eastAsia="仿宋_GB2312"/>
                <w:szCs w:val="21"/>
              </w:rPr>
            </w:pPr>
          </w:p>
        </w:tc>
        <w:tc>
          <w:tcPr>
            <w:tcW w:w="761" w:type="dxa"/>
          </w:tcPr>
          <w:p w14:paraId="4717C24C" w14:textId="77777777" w:rsidR="00002827" w:rsidRPr="004A7F2F" w:rsidRDefault="00002827">
            <w:pPr>
              <w:spacing w:line="440" w:lineRule="exact"/>
              <w:jc w:val="center"/>
              <w:rPr>
                <w:rFonts w:eastAsia="仿宋_GB2312"/>
                <w:szCs w:val="21"/>
              </w:rPr>
            </w:pPr>
          </w:p>
        </w:tc>
        <w:tc>
          <w:tcPr>
            <w:tcW w:w="991" w:type="dxa"/>
          </w:tcPr>
          <w:p w14:paraId="7585B20D" w14:textId="77777777" w:rsidR="00002827" w:rsidRPr="004A7F2F" w:rsidRDefault="00002827">
            <w:pPr>
              <w:spacing w:line="440" w:lineRule="exact"/>
              <w:jc w:val="center"/>
              <w:rPr>
                <w:rFonts w:eastAsia="仿宋_GB2312"/>
                <w:szCs w:val="21"/>
              </w:rPr>
            </w:pPr>
          </w:p>
        </w:tc>
        <w:tc>
          <w:tcPr>
            <w:tcW w:w="672" w:type="dxa"/>
          </w:tcPr>
          <w:p w14:paraId="250C91C3" w14:textId="77777777" w:rsidR="00002827" w:rsidRPr="004A7F2F" w:rsidRDefault="00002827">
            <w:pPr>
              <w:spacing w:line="440" w:lineRule="exact"/>
              <w:jc w:val="center"/>
              <w:rPr>
                <w:rFonts w:eastAsia="仿宋_GB2312"/>
                <w:szCs w:val="21"/>
              </w:rPr>
            </w:pPr>
          </w:p>
        </w:tc>
        <w:tc>
          <w:tcPr>
            <w:tcW w:w="739" w:type="dxa"/>
          </w:tcPr>
          <w:p w14:paraId="6E40B530" w14:textId="77777777" w:rsidR="00002827" w:rsidRPr="004A7F2F" w:rsidRDefault="00002827">
            <w:pPr>
              <w:spacing w:line="440" w:lineRule="exact"/>
              <w:jc w:val="center"/>
              <w:rPr>
                <w:rFonts w:eastAsia="仿宋_GB2312"/>
                <w:szCs w:val="21"/>
              </w:rPr>
            </w:pPr>
          </w:p>
        </w:tc>
        <w:tc>
          <w:tcPr>
            <w:tcW w:w="1213" w:type="dxa"/>
          </w:tcPr>
          <w:p w14:paraId="4373D9FD" w14:textId="77777777" w:rsidR="00002827" w:rsidRPr="004A7F2F" w:rsidRDefault="00002827">
            <w:pPr>
              <w:spacing w:line="440" w:lineRule="exact"/>
              <w:jc w:val="center"/>
              <w:rPr>
                <w:rFonts w:eastAsia="仿宋_GB2312"/>
                <w:szCs w:val="21"/>
              </w:rPr>
            </w:pPr>
          </w:p>
        </w:tc>
        <w:tc>
          <w:tcPr>
            <w:tcW w:w="875" w:type="dxa"/>
          </w:tcPr>
          <w:p w14:paraId="4E7E99F3" w14:textId="77777777" w:rsidR="00002827" w:rsidRPr="004A7F2F" w:rsidRDefault="00002827">
            <w:pPr>
              <w:spacing w:line="440" w:lineRule="exact"/>
              <w:jc w:val="center"/>
              <w:rPr>
                <w:rFonts w:eastAsia="仿宋_GB2312"/>
                <w:szCs w:val="21"/>
              </w:rPr>
            </w:pPr>
          </w:p>
        </w:tc>
        <w:tc>
          <w:tcPr>
            <w:tcW w:w="1055" w:type="dxa"/>
          </w:tcPr>
          <w:p w14:paraId="69E4CD5A" w14:textId="77777777" w:rsidR="00002827" w:rsidRPr="004A7F2F" w:rsidRDefault="00002827">
            <w:pPr>
              <w:spacing w:line="440" w:lineRule="exact"/>
              <w:jc w:val="center"/>
              <w:rPr>
                <w:rFonts w:eastAsia="仿宋_GB2312"/>
                <w:szCs w:val="21"/>
              </w:rPr>
            </w:pPr>
          </w:p>
        </w:tc>
        <w:tc>
          <w:tcPr>
            <w:tcW w:w="691" w:type="dxa"/>
          </w:tcPr>
          <w:p w14:paraId="09A6D9E1" w14:textId="77777777" w:rsidR="00002827" w:rsidRPr="004A7F2F" w:rsidRDefault="00002827">
            <w:pPr>
              <w:spacing w:line="440" w:lineRule="exact"/>
              <w:jc w:val="center"/>
              <w:rPr>
                <w:rFonts w:eastAsia="仿宋_GB2312"/>
                <w:szCs w:val="21"/>
              </w:rPr>
            </w:pPr>
          </w:p>
        </w:tc>
      </w:tr>
      <w:tr w:rsidR="00002827" w:rsidRPr="004A7F2F" w14:paraId="70FFDC3D" w14:textId="77777777">
        <w:tc>
          <w:tcPr>
            <w:tcW w:w="666" w:type="dxa"/>
          </w:tcPr>
          <w:p w14:paraId="0731B95B" w14:textId="77777777" w:rsidR="00002827" w:rsidRPr="004A7F2F" w:rsidRDefault="00002827">
            <w:pPr>
              <w:spacing w:line="440" w:lineRule="exact"/>
              <w:jc w:val="center"/>
              <w:rPr>
                <w:rFonts w:eastAsia="仿宋_GB2312"/>
                <w:szCs w:val="21"/>
              </w:rPr>
            </w:pPr>
          </w:p>
        </w:tc>
        <w:tc>
          <w:tcPr>
            <w:tcW w:w="1087" w:type="dxa"/>
          </w:tcPr>
          <w:p w14:paraId="19A08D43" w14:textId="77777777" w:rsidR="00002827" w:rsidRPr="004A7F2F" w:rsidRDefault="00002827">
            <w:pPr>
              <w:spacing w:line="440" w:lineRule="exact"/>
              <w:jc w:val="center"/>
              <w:rPr>
                <w:rFonts w:eastAsia="仿宋_GB2312"/>
                <w:szCs w:val="21"/>
              </w:rPr>
            </w:pPr>
          </w:p>
        </w:tc>
        <w:tc>
          <w:tcPr>
            <w:tcW w:w="761" w:type="dxa"/>
          </w:tcPr>
          <w:p w14:paraId="3F57F578" w14:textId="77777777" w:rsidR="00002827" w:rsidRPr="004A7F2F" w:rsidRDefault="00002827">
            <w:pPr>
              <w:spacing w:line="440" w:lineRule="exact"/>
              <w:jc w:val="center"/>
              <w:rPr>
                <w:rFonts w:eastAsia="仿宋_GB2312"/>
                <w:szCs w:val="21"/>
              </w:rPr>
            </w:pPr>
          </w:p>
        </w:tc>
        <w:tc>
          <w:tcPr>
            <w:tcW w:w="991" w:type="dxa"/>
          </w:tcPr>
          <w:p w14:paraId="2C70C3ED" w14:textId="77777777" w:rsidR="00002827" w:rsidRPr="004A7F2F" w:rsidRDefault="00002827">
            <w:pPr>
              <w:spacing w:line="440" w:lineRule="exact"/>
              <w:jc w:val="center"/>
              <w:rPr>
                <w:rFonts w:eastAsia="仿宋_GB2312"/>
                <w:szCs w:val="21"/>
              </w:rPr>
            </w:pPr>
          </w:p>
        </w:tc>
        <w:tc>
          <w:tcPr>
            <w:tcW w:w="672" w:type="dxa"/>
          </w:tcPr>
          <w:p w14:paraId="7D1931F0" w14:textId="77777777" w:rsidR="00002827" w:rsidRPr="004A7F2F" w:rsidRDefault="00002827">
            <w:pPr>
              <w:spacing w:line="440" w:lineRule="exact"/>
              <w:jc w:val="center"/>
              <w:rPr>
                <w:rFonts w:eastAsia="仿宋_GB2312"/>
                <w:szCs w:val="21"/>
              </w:rPr>
            </w:pPr>
          </w:p>
        </w:tc>
        <w:tc>
          <w:tcPr>
            <w:tcW w:w="739" w:type="dxa"/>
          </w:tcPr>
          <w:p w14:paraId="4A9DB208" w14:textId="77777777" w:rsidR="00002827" w:rsidRPr="004A7F2F" w:rsidRDefault="00002827">
            <w:pPr>
              <w:spacing w:line="440" w:lineRule="exact"/>
              <w:jc w:val="center"/>
              <w:rPr>
                <w:rFonts w:eastAsia="仿宋_GB2312"/>
                <w:szCs w:val="21"/>
              </w:rPr>
            </w:pPr>
          </w:p>
        </w:tc>
        <w:tc>
          <w:tcPr>
            <w:tcW w:w="1213" w:type="dxa"/>
          </w:tcPr>
          <w:p w14:paraId="1EC3C1D6" w14:textId="77777777" w:rsidR="00002827" w:rsidRPr="004A7F2F" w:rsidRDefault="00002827">
            <w:pPr>
              <w:spacing w:line="440" w:lineRule="exact"/>
              <w:jc w:val="center"/>
              <w:rPr>
                <w:rFonts w:eastAsia="仿宋_GB2312"/>
                <w:szCs w:val="21"/>
              </w:rPr>
            </w:pPr>
          </w:p>
        </w:tc>
        <w:tc>
          <w:tcPr>
            <w:tcW w:w="875" w:type="dxa"/>
          </w:tcPr>
          <w:p w14:paraId="56EFFBEB" w14:textId="77777777" w:rsidR="00002827" w:rsidRPr="004A7F2F" w:rsidRDefault="00002827">
            <w:pPr>
              <w:spacing w:line="440" w:lineRule="exact"/>
              <w:jc w:val="center"/>
              <w:rPr>
                <w:rFonts w:eastAsia="仿宋_GB2312"/>
                <w:szCs w:val="21"/>
              </w:rPr>
            </w:pPr>
          </w:p>
        </w:tc>
        <w:tc>
          <w:tcPr>
            <w:tcW w:w="1055" w:type="dxa"/>
          </w:tcPr>
          <w:p w14:paraId="4FA043A8" w14:textId="77777777" w:rsidR="00002827" w:rsidRPr="004A7F2F" w:rsidRDefault="00002827">
            <w:pPr>
              <w:spacing w:line="440" w:lineRule="exact"/>
              <w:jc w:val="center"/>
              <w:rPr>
                <w:rFonts w:eastAsia="仿宋_GB2312"/>
                <w:szCs w:val="21"/>
              </w:rPr>
            </w:pPr>
          </w:p>
        </w:tc>
        <w:tc>
          <w:tcPr>
            <w:tcW w:w="691" w:type="dxa"/>
          </w:tcPr>
          <w:p w14:paraId="52506357" w14:textId="77777777" w:rsidR="00002827" w:rsidRPr="004A7F2F" w:rsidRDefault="00002827">
            <w:pPr>
              <w:spacing w:line="440" w:lineRule="exact"/>
              <w:jc w:val="center"/>
              <w:rPr>
                <w:rFonts w:eastAsia="仿宋_GB2312"/>
                <w:szCs w:val="21"/>
              </w:rPr>
            </w:pPr>
          </w:p>
        </w:tc>
      </w:tr>
      <w:tr w:rsidR="00002827" w:rsidRPr="004A7F2F" w14:paraId="35EB0DFB" w14:textId="77777777">
        <w:tc>
          <w:tcPr>
            <w:tcW w:w="666" w:type="dxa"/>
          </w:tcPr>
          <w:p w14:paraId="22B115FC" w14:textId="77777777" w:rsidR="00002827" w:rsidRPr="004A7F2F" w:rsidRDefault="00002827">
            <w:pPr>
              <w:spacing w:line="440" w:lineRule="exact"/>
              <w:jc w:val="center"/>
              <w:rPr>
                <w:rFonts w:eastAsia="仿宋_GB2312"/>
                <w:szCs w:val="21"/>
              </w:rPr>
            </w:pPr>
          </w:p>
        </w:tc>
        <w:tc>
          <w:tcPr>
            <w:tcW w:w="1087" w:type="dxa"/>
          </w:tcPr>
          <w:p w14:paraId="7EA527E7" w14:textId="77777777" w:rsidR="00002827" w:rsidRPr="004A7F2F" w:rsidRDefault="00002827">
            <w:pPr>
              <w:spacing w:line="440" w:lineRule="exact"/>
              <w:jc w:val="center"/>
              <w:rPr>
                <w:rFonts w:eastAsia="仿宋_GB2312"/>
                <w:szCs w:val="21"/>
              </w:rPr>
            </w:pPr>
          </w:p>
        </w:tc>
        <w:tc>
          <w:tcPr>
            <w:tcW w:w="761" w:type="dxa"/>
          </w:tcPr>
          <w:p w14:paraId="20F8D470" w14:textId="77777777" w:rsidR="00002827" w:rsidRPr="004A7F2F" w:rsidRDefault="00002827">
            <w:pPr>
              <w:spacing w:line="440" w:lineRule="exact"/>
              <w:jc w:val="center"/>
              <w:rPr>
                <w:rFonts w:eastAsia="仿宋_GB2312"/>
                <w:szCs w:val="21"/>
              </w:rPr>
            </w:pPr>
          </w:p>
        </w:tc>
        <w:tc>
          <w:tcPr>
            <w:tcW w:w="991" w:type="dxa"/>
          </w:tcPr>
          <w:p w14:paraId="04FA888F" w14:textId="77777777" w:rsidR="00002827" w:rsidRPr="004A7F2F" w:rsidRDefault="00002827">
            <w:pPr>
              <w:spacing w:line="440" w:lineRule="exact"/>
              <w:jc w:val="center"/>
              <w:rPr>
                <w:rFonts w:eastAsia="仿宋_GB2312"/>
                <w:szCs w:val="21"/>
              </w:rPr>
            </w:pPr>
          </w:p>
        </w:tc>
        <w:tc>
          <w:tcPr>
            <w:tcW w:w="672" w:type="dxa"/>
          </w:tcPr>
          <w:p w14:paraId="1A558E73" w14:textId="77777777" w:rsidR="00002827" w:rsidRPr="004A7F2F" w:rsidRDefault="00002827">
            <w:pPr>
              <w:spacing w:line="440" w:lineRule="exact"/>
              <w:jc w:val="center"/>
              <w:rPr>
                <w:rFonts w:eastAsia="仿宋_GB2312"/>
                <w:szCs w:val="21"/>
              </w:rPr>
            </w:pPr>
          </w:p>
        </w:tc>
        <w:tc>
          <w:tcPr>
            <w:tcW w:w="739" w:type="dxa"/>
          </w:tcPr>
          <w:p w14:paraId="5F46839A" w14:textId="77777777" w:rsidR="00002827" w:rsidRPr="004A7F2F" w:rsidRDefault="00002827">
            <w:pPr>
              <w:spacing w:line="440" w:lineRule="exact"/>
              <w:jc w:val="center"/>
              <w:rPr>
                <w:rFonts w:eastAsia="仿宋_GB2312"/>
                <w:szCs w:val="21"/>
              </w:rPr>
            </w:pPr>
          </w:p>
        </w:tc>
        <w:tc>
          <w:tcPr>
            <w:tcW w:w="1213" w:type="dxa"/>
          </w:tcPr>
          <w:p w14:paraId="2F33A322" w14:textId="77777777" w:rsidR="00002827" w:rsidRPr="004A7F2F" w:rsidRDefault="00002827">
            <w:pPr>
              <w:spacing w:line="440" w:lineRule="exact"/>
              <w:jc w:val="center"/>
              <w:rPr>
                <w:rFonts w:eastAsia="仿宋_GB2312"/>
                <w:szCs w:val="21"/>
              </w:rPr>
            </w:pPr>
          </w:p>
        </w:tc>
        <w:tc>
          <w:tcPr>
            <w:tcW w:w="875" w:type="dxa"/>
          </w:tcPr>
          <w:p w14:paraId="6B061050" w14:textId="77777777" w:rsidR="00002827" w:rsidRPr="004A7F2F" w:rsidRDefault="00002827">
            <w:pPr>
              <w:spacing w:line="440" w:lineRule="exact"/>
              <w:jc w:val="center"/>
              <w:rPr>
                <w:rFonts w:eastAsia="仿宋_GB2312"/>
                <w:szCs w:val="21"/>
              </w:rPr>
            </w:pPr>
          </w:p>
        </w:tc>
        <w:tc>
          <w:tcPr>
            <w:tcW w:w="1055" w:type="dxa"/>
          </w:tcPr>
          <w:p w14:paraId="62ACB968" w14:textId="77777777" w:rsidR="00002827" w:rsidRPr="004A7F2F" w:rsidRDefault="00002827">
            <w:pPr>
              <w:spacing w:line="440" w:lineRule="exact"/>
              <w:jc w:val="center"/>
              <w:rPr>
                <w:rFonts w:eastAsia="仿宋_GB2312"/>
                <w:szCs w:val="21"/>
              </w:rPr>
            </w:pPr>
          </w:p>
        </w:tc>
        <w:tc>
          <w:tcPr>
            <w:tcW w:w="691" w:type="dxa"/>
          </w:tcPr>
          <w:p w14:paraId="1751BDCD" w14:textId="77777777" w:rsidR="00002827" w:rsidRPr="004A7F2F" w:rsidRDefault="00002827">
            <w:pPr>
              <w:spacing w:line="440" w:lineRule="exact"/>
              <w:jc w:val="center"/>
              <w:rPr>
                <w:rFonts w:eastAsia="仿宋_GB2312"/>
                <w:szCs w:val="21"/>
              </w:rPr>
            </w:pPr>
          </w:p>
        </w:tc>
      </w:tr>
      <w:tr w:rsidR="00002827" w:rsidRPr="004A7F2F" w14:paraId="73148F22" w14:textId="77777777">
        <w:tc>
          <w:tcPr>
            <w:tcW w:w="666" w:type="dxa"/>
          </w:tcPr>
          <w:p w14:paraId="15842BFB" w14:textId="77777777" w:rsidR="00002827" w:rsidRPr="004A7F2F" w:rsidRDefault="00002827">
            <w:pPr>
              <w:spacing w:line="440" w:lineRule="exact"/>
              <w:jc w:val="center"/>
              <w:rPr>
                <w:rFonts w:eastAsia="仿宋_GB2312"/>
                <w:szCs w:val="21"/>
              </w:rPr>
            </w:pPr>
          </w:p>
        </w:tc>
        <w:tc>
          <w:tcPr>
            <w:tcW w:w="1087" w:type="dxa"/>
          </w:tcPr>
          <w:p w14:paraId="0A97EED7" w14:textId="77777777" w:rsidR="00002827" w:rsidRPr="004A7F2F" w:rsidRDefault="00002827">
            <w:pPr>
              <w:spacing w:line="440" w:lineRule="exact"/>
              <w:jc w:val="center"/>
              <w:rPr>
                <w:rFonts w:eastAsia="仿宋_GB2312"/>
                <w:szCs w:val="21"/>
              </w:rPr>
            </w:pPr>
          </w:p>
        </w:tc>
        <w:tc>
          <w:tcPr>
            <w:tcW w:w="761" w:type="dxa"/>
          </w:tcPr>
          <w:p w14:paraId="01B2597E" w14:textId="77777777" w:rsidR="00002827" w:rsidRPr="004A7F2F" w:rsidRDefault="00002827">
            <w:pPr>
              <w:spacing w:line="440" w:lineRule="exact"/>
              <w:jc w:val="center"/>
              <w:rPr>
                <w:rFonts w:eastAsia="仿宋_GB2312"/>
                <w:szCs w:val="21"/>
              </w:rPr>
            </w:pPr>
          </w:p>
        </w:tc>
        <w:tc>
          <w:tcPr>
            <w:tcW w:w="991" w:type="dxa"/>
          </w:tcPr>
          <w:p w14:paraId="321FF0C5" w14:textId="77777777" w:rsidR="00002827" w:rsidRPr="004A7F2F" w:rsidRDefault="00002827">
            <w:pPr>
              <w:spacing w:line="440" w:lineRule="exact"/>
              <w:jc w:val="center"/>
              <w:rPr>
                <w:rFonts w:eastAsia="仿宋_GB2312"/>
                <w:szCs w:val="21"/>
              </w:rPr>
            </w:pPr>
          </w:p>
        </w:tc>
        <w:tc>
          <w:tcPr>
            <w:tcW w:w="672" w:type="dxa"/>
          </w:tcPr>
          <w:p w14:paraId="0E647FAD" w14:textId="77777777" w:rsidR="00002827" w:rsidRPr="004A7F2F" w:rsidRDefault="00002827">
            <w:pPr>
              <w:spacing w:line="440" w:lineRule="exact"/>
              <w:jc w:val="center"/>
              <w:rPr>
                <w:rFonts w:eastAsia="仿宋_GB2312"/>
                <w:szCs w:val="21"/>
              </w:rPr>
            </w:pPr>
          </w:p>
        </w:tc>
        <w:tc>
          <w:tcPr>
            <w:tcW w:w="739" w:type="dxa"/>
          </w:tcPr>
          <w:p w14:paraId="4082CC9D" w14:textId="77777777" w:rsidR="00002827" w:rsidRPr="004A7F2F" w:rsidRDefault="00002827">
            <w:pPr>
              <w:spacing w:line="440" w:lineRule="exact"/>
              <w:jc w:val="center"/>
              <w:rPr>
                <w:rFonts w:eastAsia="仿宋_GB2312"/>
                <w:szCs w:val="21"/>
              </w:rPr>
            </w:pPr>
          </w:p>
        </w:tc>
        <w:tc>
          <w:tcPr>
            <w:tcW w:w="1213" w:type="dxa"/>
          </w:tcPr>
          <w:p w14:paraId="74F088C9" w14:textId="77777777" w:rsidR="00002827" w:rsidRPr="004A7F2F" w:rsidRDefault="00002827">
            <w:pPr>
              <w:spacing w:line="440" w:lineRule="exact"/>
              <w:jc w:val="center"/>
              <w:rPr>
                <w:rFonts w:eastAsia="仿宋_GB2312"/>
                <w:szCs w:val="21"/>
              </w:rPr>
            </w:pPr>
          </w:p>
        </w:tc>
        <w:tc>
          <w:tcPr>
            <w:tcW w:w="875" w:type="dxa"/>
          </w:tcPr>
          <w:p w14:paraId="4ABC7A7C" w14:textId="77777777" w:rsidR="00002827" w:rsidRPr="004A7F2F" w:rsidRDefault="00002827">
            <w:pPr>
              <w:spacing w:line="440" w:lineRule="exact"/>
              <w:jc w:val="center"/>
              <w:rPr>
                <w:rFonts w:eastAsia="仿宋_GB2312"/>
                <w:szCs w:val="21"/>
              </w:rPr>
            </w:pPr>
          </w:p>
        </w:tc>
        <w:tc>
          <w:tcPr>
            <w:tcW w:w="1055" w:type="dxa"/>
          </w:tcPr>
          <w:p w14:paraId="3BB3BD71" w14:textId="77777777" w:rsidR="00002827" w:rsidRPr="004A7F2F" w:rsidRDefault="00002827">
            <w:pPr>
              <w:spacing w:line="440" w:lineRule="exact"/>
              <w:jc w:val="center"/>
              <w:rPr>
                <w:rFonts w:eastAsia="仿宋_GB2312"/>
                <w:szCs w:val="21"/>
              </w:rPr>
            </w:pPr>
          </w:p>
        </w:tc>
        <w:tc>
          <w:tcPr>
            <w:tcW w:w="691" w:type="dxa"/>
          </w:tcPr>
          <w:p w14:paraId="79775C15" w14:textId="77777777" w:rsidR="00002827" w:rsidRPr="004A7F2F" w:rsidRDefault="00002827">
            <w:pPr>
              <w:spacing w:line="440" w:lineRule="exact"/>
              <w:jc w:val="center"/>
              <w:rPr>
                <w:rFonts w:eastAsia="仿宋_GB2312"/>
                <w:szCs w:val="21"/>
              </w:rPr>
            </w:pPr>
          </w:p>
        </w:tc>
      </w:tr>
      <w:tr w:rsidR="00002827" w:rsidRPr="004A7F2F" w14:paraId="182E49E2" w14:textId="77777777">
        <w:tc>
          <w:tcPr>
            <w:tcW w:w="666" w:type="dxa"/>
          </w:tcPr>
          <w:p w14:paraId="76C3EEC7" w14:textId="77777777" w:rsidR="00002827" w:rsidRPr="004A7F2F" w:rsidRDefault="00002827">
            <w:pPr>
              <w:spacing w:line="440" w:lineRule="exact"/>
              <w:jc w:val="center"/>
              <w:rPr>
                <w:rFonts w:eastAsia="仿宋_GB2312"/>
                <w:szCs w:val="21"/>
              </w:rPr>
            </w:pPr>
          </w:p>
        </w:tc>
        <w:tc>
          <w:tcPr>
            <w:tcW w:w="1087" w:type="dxa"/>
          </w:tcPr>
          <w:p w14:paraId="55AC49FE" w14:textId="77777777" w:rsidR="00002827" w:rsidRPr="004A7F2F" w:rsidRDefault="00002827">
            <w:pPr>
              <w:spacing w:line="440" w:lineRule="exact"/>
              <w:jc w:val="center"/>
              <w:rPr>
                <w:rFonts w:eastAsia="仿宋_GB2312"/>
                <w:szCs w:val="21"/>
              </w:rPr>
            </w:pPr>
          </w:p>
        </w:tc>
        <w:tc>
          <w:tcPr>
            <w:tcW w:w="761" w:type="dxa"/>
          </w:tcPr>
          <w:p w14:paraId="4D9F7F4C" w14:textId="77777777" w:rsidR="00002827" w:rsidRPr="004A7F2F" w:rsidRDefault="00002827">
            <w:pPr>
              <w:spacing w:line="440" w:lineRule="exact"/>
              <w:jc w:val="center"/>
              <w:rPr>
                <w:rFonts w:eastAsia="仿宋_GB2312"/>
                <w:szCs w:val="21"/>
              </w:rPr>
            </w:pPr>
          </w:p>
        </w:tc>
        <w:tc>
          <w:tcPr>
            <w:tcW w:w="991" w:type="dxa"/>
          </w:tcPr>
          <w:p w14:paraId="7AE36145" w14:textId="77777777" w:rsidR="00002827" w:rsidRPr="004A7F2F" w:rsidRDefault="00002827">
            <w:pPr>
              <w:spacing w:line="440" w:lineRule="exact"/>
              <w:jc w:val="center"/>
              <w:rPr>
                <w:rFonts w:eastAsia="仿宋_GB2312"/>
                <w:szCs w:val="21"/>
              </w:rPr>
            </w:pPr>
          </w:p>
        </w:tc>
        <w:tc>
          <w:tcPr>
            <w:tcW w:w="672" w:type="dxa"/>
          </w:tcPr>
          <w:p w14:paraId="00178C08" w14:textId="77777777" w:rsidR="00002827" w:rsidRPr="004A7F2F" w:rsidRDefault="00002827">
            <w:pPr>
              <w:spacing w:line="440" w:lineRule="exact"/>
              <w:jc w:val="center"/>
              <w:rPr>
                <w:rFonts w:eastAsia="仿宋_GB2312"/>
                <w:szCs w:val="21"/>
              </w:rPr>
            </w:pPr>
          </w:p>
        </w:tc>
        <w:tc>
          <w:tcPr>
            <w:tcW w:w="739" w:type="dxa"/>
          </w:tcPr>
          <w:p w14:paraId="2263BB0B" w14:textId="77777777" w:rsidR="00002827" w:rsidRPr="004A7F2F" w:rsidRDefault="00002827">
            <w:pPr>
              <w:spacing w:line="440" w:lineRule="exact"/>
              <w:jc w:val="center"/>
              <w:rPr>
                <w:rFonts w:eastAsia="仿宋_GB2312"/>
                <w:szCs w:val="21"/>
              </w:rPr>
            </w:pPr>
          </w:p>
        </w:tc>
        <w:tc>
          <w:tcPr>
            <w:tcW w:w="1213" w:type="dxa"/>
          </w:tcPr>
          <w:p w14:paraId="670B47F2" w14:textId="77777777" w:rsidR="00002827" w:rsidRPr="004A7F2F" w:rsidRDefault="00002827">
            <w:pPr>
              <w:spacing w:line="440" w:lineRule="exact"/>
              <w:jc w:val="center"/>
              <w:rPr>
                <w:rFonts w:eastAsia="仿宋_GB2312"/>
                <w:szCs w:val="21"/>
              </w:rPr>
            </w:pPr>
          </w:p>
        </w:tc>
        <w:tc>
          <w:tcPr>
            <w:tcW w:w="875" w:type="dxa"/>
          </w:tcPr>
          <w:p w14:paraId="36D40A2C" w14:textId="77777777" w:rsidR="00002827" w:rsidRPr="004A7F2F" w:rsidRDefault="00002827">
            <w:pPr>
              <w:spacing w:line="440" w:lineRule="exact"/>
              <w:jc w:val="center"/>
              <w:rPr>
                <w:rFonts w:eastAsia="仿宋_GB2312"/>
                <w:szCs w:val="21"/>
              </w:rPr>
            </w:pPr>
          </w:p>
        </w:tc>
        <w:tc>
          <w:tcPr>
            <w:tcW w:w="1055" w:type="dxa"/>
          </w:tcPr>
          <w:p w14:paraId="7F970C1A" w14:textId="77777777" w:rsidR="00002827" w:rsidRPr="004A7F2F" w:rsidRDefault="00002827">
            <w:pPr>
              <w:spacing w:line="440" w:lineRule="exact"/>
              <w:jc w:val="center"/>
              <w:rPr>
                <w:rFonts w:eastAsia="仿宋_GB2312"/>
                <w:szCs w:val="21"/>
              </w:rPr>
            </w:pPr>
          </w:p>
        </w:tc>
        <w:tc>
          <w:tcPr>
            <w:tcW w:w="691" w:type="dxa"/>
          </w:tcPr>
          <w:p w14:paraId="60B844A5" w14:textId="77777777" w:rsidR="00002827" w:rsidRPr="004A7F2F" w:rsidRDefault="00002827">
            <w:pPr>
              <w:spacing w:line="440" w:lineRule="exact"/>
              <w:jc w:val="center"/>
              <w:rPr>
                <w:rFonts w:eastAsia="仿宋_GB2312"/>
                <w:szCs w:val="21"/>
              </w:rPr>
            </w:pPr>
          </w:p>
        </w:tc>
      </w:tr>
    </w:tbl>
    <w:p w14:paraId="42D511B5" w14:textId="77777777" w:rsidR="00002827" w:rsidRPr="004A7F2F" w:rsidRDefault="00002827">
      <w:pPr>
        <w:spacing w:line="440" w:lineRule="exact"/>
        <w:rPr>
          <w:rFonts w:eastAsia="仿宋_GB2312"/>
        </w:rPr>
      </w:pPr>
    </w:p>
    <w:p w14:paraId="031525D9" w14:textId="77777777" w:rsidR="00002827" w:rsidRPr="004A7F2F" w:rsidRDefault="00FD419E">
      <w:pPr>
        <w:tabs>
          <w:tab w:val="left" w:pos="720"/>
        </w:tabs>
        <w:spacing w:line="400" w:lineRule="exact"/>
        <w:rPr>
          <w:rFonts w:eastAsia="仿宋_GB2312"/>
          <w:sz w:val="24"/>
        </w:rPr>
      </w:pPr>
      <w:r w:rsidRPr="004A7F2F">
        <w:rPr>
          <w:rFonts w:eastAsia="仿宋_GB2312"/>
        </w:rPr>
        <w:br w:type="page"/>
      </w:r>
      <w:bookmarkStart w:id="1971" w:name="_Toc428172995"/>
      <w:bookmarkStart w:id="1972" w:name="_Toc404614330"/>
      <w:bookmarkStart w:id="1973" w:name="_Toc241459825"/>
      <w:bookmarkStart w:id="1974" w:name="_Toc179632818"/>
      <w:bookmarkStart w:id="1975" w:name="_Toc144974866"/>
      <w:bookmarkStart w:id="1976" w:name="_Toc152042587"/>
      <w:bookmarkStart w:id="1977" w:name="_Toc152045798"/>
      <w:bookmarkStart w:id="1978" w:name="_Toc342296582"/>
      <w:bookmarkStart w:id="1979" w:name="_Toc415600094"/>
      <w:r w:rsidRPr="004A7F2F">
        <w:rPr>
          <w:rFonts w:eastAsia="仿宋_GB2312"/>
          <w:sz w:val="24"/>
        </w:rPr>
        <w:lastRenderedPageBreak/>
        <w:t>附表二：拟配备本工程的试验和检测仪器设备表</w:t>
      </w:r>
      <w:bookmarkEnd w:id="1971"/>
      <w:bookmarkEnd w:id="1972"/>
      <w:bookmarkEnd w:id="1973"/>
      <w:bookmarkEnd w:id="1974"/>
      <w:bookmarkEnd w:id="1975"/>
      <w:bookmarkEnd w:id="1976"/>
      <w:bookmarkEnd w:id="1977"/>
      <w:bookmarkEnd w:id="1978"/>
      <w:bookmarkEnd w:id="1979"/>
    </w:p>
    <w:tbl>
      <w:tblPr>
        <w:tblW w:w="84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088"/>
        <w:gridCol w:w="761"/>
        <w:gridCol w:w="991"/>
        <w:gridCol w:w="673"/>
        <w:gridCol w:w="739"/>
        <w:gridCol w:w="1213"/>
        <w:gridCol w:w="1654"/>
        <w:gridCol w:w="688"/>
      </w:tblGrid>
      <w:tr w:rsidR="00002827" w:rsidRPr="004A7F2F" w14:paraId="2976796D" w14:textId="77777777">
        <w:tc>
          <w:tcPr>
            <w:tcW w:w="666" w:type="dxa"/>
            <w:vAlign w:val="center"/>
          </w:tcPr>
          <w:p w14:paraId="5D59A82F" w14:textId="77777777" w:rsidR="00002827" w:rsidRPr="004A7F2F" w:rsidRDefault="00FD419E">
            <w:pPr>
              <w:tabs>
                <w:tab w:val="left" w:pos="720"/>
              </w:tabs>
              <w:spacing w:line="400" w:lineRule="exact"/>
              <w:rPr>
                <w:rFonts w:eastAsia="仿宋_GB2312"/>
                <w:sz w:val="24"/>
              </w:rPr>
            </w:pPr>
            <w:r w:rsidRPr="004A7F2F">
              <w:rPr>
                <w:rFonts w:eastAsia="仿宋_GB2312"/>
                <w:sz w:val="24"/>
              </w:rPr>
              <w:t>序号</w:t>
            </w:r>
          </w:p>
        </w:tc>
        <w:tc>
          <w:tcPr>
            <w:tcW w:w="1088" w:type="dxa"/>
            <w:vAlign w:val="center"/>
          </w:tcPr>
          <w:p w14:paraId="5395EF50" w14:textId="77777777" w:rsidR="00002827" w:rsidRPr="004A7F2F" w:rsidRDefault="00FD419E">
            <w:pPr>
              <w:tabs>
                <w:tab w:val="left" w:pos="720"/>
              </w:tabs>
              <w:spacing w:line="400" w:lineRule="exact"/>
              <w:rPr>
                <w:rFonts w:eastAsia="仿宋_GB2312"/>
                <w:sz w:val="24"/>
              </w:rPr>
            </w:pPr>
            <w:r w:rsidRPr="004A7F2F">
              <w:rPr>
                <w:rFonts w:eastAsia="仿宋_GB2312"/>
                <w:sz w:val="24"/>
              </w:rPr>
              <w:t>仪器设备名</w:t>
            </w:r>
            <w:r w:rsidRPr="004A7F2F">
              <w:rPr>
                <w:rFonts w:eastAsia="仿宋_GB2312"/>
                <w:sz w:val="24"/>
              </w:rPr>
              <w:t xml:space="preserve">    </w:t>
            </w:r>
            <w:r w:rsidRPr="004A7F2F">
              <w:rPr>
                <w:rFonts w:eastAsia="仿宋_GB2312"/>
                <w:sz w:val="24"/>
              </w:rPr>
              <w:t>称</w:t>
            </w:r>
          </w:p>
        </w:tc>
        <w:tc>
          <w:tcPr>
            <w:tcW w:w="761" w:type="dxa"/>
            <w:vAlign w:val="center"/>
          </w:tcPr>
          <w:p w14:paraId="3A0AB18B" w14:textId="77777777" w:rsidR="00002827" w:rsidRPr="004A7F2F" w:rsidRDefault="00FD419E">
            <w:pPr>
              <w:tabs>
                <w:tab w:val="left" w:pos="720"/>
              </w:tabs>
              <w:spacing w:line="400" w:lineRule="exact"/>
              <w:rPr>
                <w:rFonts w:eastAsia="仿宋_GB2312"/>
                <w:sz w:val="24"/>
              </w:rPr>
            </w:pPr>
            <w:r w:rsidRPr="004A7F2F">
              <w:rPr>
                <w:rFonts w:eastAsia="仿宋_GB2312"/>
                <w:sz w:val="24"/>
              </w:rPr>
              <w:t>型号</w:t>
            </w:r>
          </w:p>
          <w:p w14:paraId="474A0766" w14:textId="77777777" w:rsidR="00002827" w:rsidRPr="004A7F2F" w:rsidRDefault="00FD419E">
            <w:pPr>
              <w:tabs>
                <w:tab w:val="left" w:pos="720"/>
              </w:tabs>
              <w:spacing w:line="400" w:lineRule="exact"/>
              <w:rPr>
                <w:rFonts w:eastAsia="仿宋_GB2312"/>
                <w:sz w:val="24"/>
              </w:rPr>
            </w:pPr>
            <w:r w:rsidRPr="004A7F2F">
              <w:rPr>
                <w:rFonts w:eastAsia="仿宋_GB2312"/>
                <w:sz w:val="24"/>
              </w:rPr>
              <w:t>规格</w:t>
            </w:r>
          </w:p>
        </w:tc>
        <w:tc>
          <w:tcPr>
            <w:tcW w:w="991" w:type="dxa"/>
            <w:vAlign w:val="center"/>
          </w:tcPr>
          <w:p w14:paraId="7E0AAF17" w14:textId="77777777" w:rsidR="00002827" w:rsidRPr="004A7F2F" w:rsidRDefault="00FD419E">
            <w:pPr>
              <w:tabs>
                <w:tab w:val="left" w:pos="720"/>
              </w:tabs>
              <w:spacing w:line="400" w:lineRule="exact"/>
              <w:rPr>
                <w:rFonts w:eastAsia="仿宋_GB2312"/>
                <w:sz w:val="24"/>
              </w:rPr>
            </w:pPr>
            <w:r w:rsidRPr="004A7F2F">
              <w:rPr>
                <w:rFonts w:eastAsia="仿宋_GB2312"/>
                <w:sz w:val="24"/>
              </w:rPr>
              <w:t>数</w:t>
            </w:r>
            <w:r w:rsidRPr="004A7F2F">
              <w:rPr>
                <w:rFonts w:eastAsia="仿宋_GB2312"/>
                <w:sz w:val="24"/>
              </w:rPr>
              <w:t xml:space="preserve">  </w:t>
            </w:r>
            <w:r w:rsidRPr="004A7F2F">
              <w:rPr>
                <w:rFonts w:eastAsia="仿宋_GB2312"/>
                <w:sz w:val="24"/>
              </w:rPr>
              <w:t>量</w:t>
            </w:r>
          </w:p>
        </w:tc>
        <w:tc>
          <w:tcPr>
            <w:tcW w:w="673" w:type="dxa"/>
            <w:vAlign w:val="center"/>
          </w:tcPr>
          <w:p w14:paraId="7AEBF9CA" w14:textId="77777777" w:rsidR="00002827" w:rsidRPr="004A7F2F" w:rsidRDefault="00FD419E">
            <w:pPr>
              <w:tabs>
                <w:tab w:val="left" w:pos="720"/>
              </w:tabs>
              <w:spacing w:line="400" w:lineRule="exact"/>
              <w:rPr>
                <w:rFonts w:eastAsia="仿宋_GB2312"/>
                <w:sz w:val="24"/>
              </w:rPr>
            </w:pPr>
            <w:r w:rsidRPr="004A7F2F">
              <w:rPr>
                <w:rFonts w:eastAsia="仿宋_GB2312"/>
                <w:sz w:val="24"/>
              </w:rPr>
              <w:t>国别</w:t>
            </w:r>
          </w:p>
          <w:p w14:paraId="49DAC513" w14:textId="77777777" w:rsidR="00002827" w:rsidRPr="004A7F2F" w:rsidRDefault="00FD419E">
            <w:pPr>
              <w:tabs>
                <w:tab w:val="left" w:pos="720"/>
              </w:tabs>
              <w:spacing w:line="400" w:lineRule="exact"/>
              <w:rPr>
                <w:rFonts w:eastAsia="仿宋_GB2312"/>
                <w:sz w:val="24"/>
              </w:rPr>
            </w:pPr>
            <w:r w:rsidRPr="004A7F2F">
              <w:rPr>
                <w:rFonts w:eastAsia="仿宋_GB2312"/>
                <w:sz w:val="24"/>
              </w:rPr>
              <w:t>产地</w:t>
            </w:r>
          </w:p>
        </w:tc>
        <w:tc>
          <w:tcPr>
            <w:tcW w:w="739" w:type="dxa"/>
            <w:vAlign w:val="center"/>
          </w:tcPr>
          <w:p w14:paraId="68C74C22" w14:textId="77777777" w:rsidR="00002827" w:rsidRPr="004A7F2F" w:rsidRDefault="00FD419E">
            <w:pPr>
              <w:tabs>
                <w:tab w:val="left" w:pos="720"/>
              </w:tabs>
              <w:spacing w:line="400" w:lineRule="exact"/>
              <w:rPr>
                <w:rFonts w:eastAsia="仿宋_GB2312"/>
                <w:sz w:val="24"/>
              </w:rPr>
            </w:pPr>
            <w:r w:rsidRPr="004A7F2F">
              <w:rPr>
                <w:rFonts w:eastAsia="仿宋_GB2312"/>
                <w:sz w:val="24"/>
              </w:rPr>
              <w:t>制造</w:t>
            </w:r>
          </w:p>
          <w:p w14:paraId="40C09336" w14:textId="77777777" w:rsidR="00002827" w:rsidRPr="004A7F2F" w:rsidRDefault="00FD419E">
            <w:pPr>
              <w:tabs>
                <w:tab w:val="left" w:pos="720"/>
              </w:tabs>
              <w:spacing w:line="400" w:lineRule="exact"/>
              <w:rPr>
                <w:rFonts w:eastAsia="仿宋_GB2312"/>
                <w:sz w:val="24"/>
              </w:rPr>
            </w:pPr>
            <w:r w:rsidRPr="004A7F2F">
              <w:rPr>
                <w:rFonts w:eastAsia="仿宋_GB2312"/>
                <w:sz w:val="24"/>
              </w:rPr>
              <w:t>年份</w:t>
            </w:r>
          </w:p>
        </w:tc>
        <w:tc>
          <w:tcPr>
            <w:tcW w:w="1213" w:type="dxa"/>
            <w:vAlign w:val="center"/>
          </w:tcPr>
          <w:p w14:paraId="36DC56CF" w14:textId="77777777" w:rsidR="00002827" w:rsidRPr="004A7F2F" w:rsidRDefault="00FD419E">
            <w:pPr>
              <w:tabs>
                <w:tab w:val="left" w:pos="720"/>
              </w:tabs>
              <w:spacing w:line="400" w:lineRule="exact"/>
              <w:rPr>
                <w:rFonts w:eastAsia="仿宋_GB2312"/>
                <w:sz w:val="24"/>
              </w:rPr>
            </w:pPr>
            <w:r w:rsidRPr="004A7F2F">
              <w:rPr>
                <w:rFonts w:eastAsia="仿宋_GB2312"/>
                <w:sz w:val="24"/>
              </w:rPr>
              <w:t>已使用台时</w:t>
            </w:r>
            <w:r w:rsidRPr="004A7F2F">
              <w:rPr>
                <w:rFonts w:eastAsia="仿宋_GB2312"/>
                <w:sz w:val="24"/>
              </w:rPr>
              <w:t xml:space="preserve">    </w:t>
            </w:r>
            <w:r w:rsidRPr="004A7F2F">
              <w:rPr>
                <w:rFonts w:eastAsia="仿宋_GB2312"/>
                <w:sz w:val="24"/>
              </w:rPr>
              <w:t>数</w:t>
            </w:r>
          </w:p>
        </w:tc>
        <w:tc>
          <w:tcPr>
            <w:tcW w:w="1654" w:type="dxa"/>
            <w:vAlign w:val="center"/>
          </w:tcPr>
          <w:p w14:paraId="3DFB1505" w14:textId="77777777" w:rsidR="00002827" w:rsidRPr="004A7F2F" w:rsidRDefault="00FD419E">
            <w:pPr>
              <w:tabs>
                <w:tab w:val="left" w:pos="720"/>
              </w:tabs>
              <w:spacing w:line="400" w:lineRule="exact"/>
              <w:rPr>
                <w:rFonts w:eastAsia="仿宋_GB2312"/>
                <w:sz w:val="24"/>
              </w:rPr>
            </w:pPr>
            <w:r w:rsidRPr="004A7F2F">
              <w:rPr>
                <w:rFonts w:eastAsia="仿宋_GB2312"/>
                <w:sz w:val="24"/>
              </w:rPr>
              <w:t>用</w:t>
            </w:r>
            <w:r w:rsidRPr="004A7F2F">
              <w:rPr>
                <w:rFonts w:eastAsia="仿宋_GB2312"/>
                <w:sz w:val="24"/>
              </w:rPr>
              <w:t xml:space="preserve">  </w:t>
            </w:r>
            <w:r w:rsidRPr="004A7F2F">
              <w:rPr>
                <w:rFonts w:eastAsia="仿宋_GB2312"/>
                <w:sz w:val="24"/>
              </w:rPr>
              <w:t>途</w:t>
            </w:r>
          </w:p>
        </w:tc>
        <w:tc>
          <w:tcPr>
            <w:tcW w:w="688" w:type="dxa"/>
            <w:vAlign w:val="center"/>
          </w:tcPr>
          <w:p w14:paraId="64624824" w14:textId="77777777" w:rsidR="00002827" w:rsidRPr="004A7F2F" w:rsidRDefault="00FD419E">
            <w:pPr>
              <w:tabs>
                <w:tab w:val="left" w:pos="720"/>
              </w:tabs>
              <w:spacing w:line="400" w:lineRule="exact"/>
              <w:rPr>
                <w:rFonts w:eastAsia="仿宋_GB2312"/>
                <w:sz w:val="24"/>
              </w:rPr>
            </w:pPr>
            <w:r w:rsidRPr="004A7F2F">
              <w:rPr>
                <w:rFonts w:eastAsia="仿宋_GB2312"/>
                <w:sz w:val="24"/>
              </w:rPr>
              <w:t>备注</w:t>
            </w:r>
          </w:p>
        </w:tc>
      </w:tr>
      <w:tr w:rsidR="00002827" w:rsidRPr="004A7F2F" w14:paraId="2CF772BE" w14:textId="77777777">
        <w:tc>
          <w:tcPr>
            <w:tcW w:w="666" w:type="dxa"/>
            <w:vAlign w:val="center"/>
          </w:tcPr>
          <w:p w14:paraId="411D171A" w14:textId="77777777" w:rsidR="00002827" w:rsidRPr="004A7F2F" w:rsidRDefault="00002827">
            <w:pPr>
              <w:spacing w:line="440" w:lineRule="exact"/>
              <w:jc w:val="center"/>
              <w:rPr>
                <w:rFonts w:eastAsia="仿宋_GB2312"/>
                <w:szCs w:val="21"/>
              </w:rPr>
            </w:pPr>
          </w:p>
        </w:tc>
        <w:tc>
          <w:tcPr>
            <w:tcW w:w="1088" w:type="dxa"/>
            <w:vAlign w:val="center"/>
          </w:tcPr>
          <w:p w14:paraId="140C0562" w14:textId="77777777" w:rsidR="00002827" w:rsidRPr="004A7F2F" w:rsidRDefault="00002827">
            <w:pPr>
              <w:spacing w:line="440" w:lineRule="exact"/>
              <w:jc w:val="center"/>
              <w:rPr>
                <w:rFonts w:eastAsia="仿宋_GB2312"/>
                <w:szCs w:val="21"/>
              </w:rPr>
            </w:pPr>
          </w:p>
        </w:tc>
        <w:tc>
          <w:tcPr>
            <w:tcW w:w="761" w:type="dxa"/>
            <w:vAlign w:val="center"/>
          </w:tcPr>
          <w:p w14:paraId="2C373846" w14:textId="77777777" w:rsidR="00002827" w:rsidRPr="004A7F2F" w:rsidRDefault="00002827">
            <w:pPr>
              <w:spacing w:line="440" w:lineRule="exact"/>
              <w:jc w:val="center"/>
              <w:rPr>
                <w:rFonts w:eastAsia="仿宋_GB2312"/>
                <w:szCs w:val="21"/>
              </w:rPr>
            </w:pPr>
          </w:p>
        </w:tc>
        <w:tc>
          <w:tcPr>
            <w:tcW w:w="991" w:type="dxa"/>
            <w:vAlign w:val="center"/>
          </w:tcPr>
          <w:p w14:paraId="5D76ADB2" w14:textId="77777777" w:rsidR="00002827" w:rsidRPr="004A7F2F" w:rsidRDefault="00002827">
            <w:pPr>
              <w:spacing w:line="440" w:lineRule="exact"/>
              <w:jc w:val="center"/>
              <w:rPr>
                <w:rFonts w:eastAsia="仿宋_GB2312"/>
                <w:szCs w:val="21"/>
              </w:rPr>
            </w:pPr>
          </w:p>
        </w:tc>
        <w:tc>
          <w:tcPr>
            <w:tcW w:w="673" w:type="dxa"/>
            <w:vAlign w:val="center"/>
          </w:tcPr>
          <w:p w14:paraId="2CF25E75" w14:textId="77777777" w:rsidR="00002827" w:rsidRPr="004A7F2F" w:rsidRDefault="00002827">
            <w:pPr>
              <w:spacing w:line="440" w:lineRule="exact"/>
              <w:jc w:val="center"/>
              <w:rPr>
                <w:rFonts w:eastAsia="仿宋_GB2312"/>
                <w:szCs w:val="21"/>
              </w:rPr>
            </w:pPr>
          </w:p>
        </w:tc>
        <w:tc>
          <w:tcPr>
            <w:tcW w:w="739" w:type="dxa"/>
            <w:vAlign w:val="center"/>
          </w:tcPr>
          <w:p w14:paraId="691E6B58" w14:textId="77777777" w:rsidR="00002827" w:rsidRPr="004A7F2F" w:rsidRDefault="00002827">
            <w:pPr>
              <w:spacing w:line="440" w:lineRule="exact"/>
              <w:jc w:val="center"/>
              <w:rPr>
                <w:rFonts w:eastAsia="仿宋_GB2312"/>
                <w:szCs w:val="21"/>
              </w:rPr>
            </w:pPr>
          </w:p>
        </w:tc>
        <w:tc>
          <w:tcPr>
            <w:tcW w:w="1213" w:type="dxa"/>
            <w:vAlign w:val="center"/>
          </w:tcPr>
          <w:p w14:paraId="4F08FBB0" w14:textId="77777777" w:rsidR="00002827" w:rsidRPr="004A7F2F" w:rsidRDefault="00002827">
            <w:pPr>
              <w:spacing w:line="440" w:lineRule="exact"/>
              <w:jc w:val="center"/>
              <w:rPr>
                <w:rFonts w:eastAsia="仿宋_GB2312"/>
                <w:szCs w:val="21"/>
              </w:rPr>
            </w:pPr>
          </w:p>
        </w:tc>
        <w:tc>
          <w:tcPr>
            <w:tcW w:w="1654" w:type="dxa"/>
            <w:vAlign w:val="center"/>
          </w:tcPr>
          <w:p w14:paraId="26AC7E48" w14:textId="77777777" w:rsidR="00002827" w:rsidRPr="004A7F2F" w:rsidRDefault="00002827">
            <w:pPr>
              <w:spacing w:line="440" w:lineRule="exact"/>
              <w:jc w:val="center"/>
              <w:rPr>
                <w:rFonts w:eastAsia="仿宋_GB2312"/>
                <w:szCs w:val="21"/>
              </w:rPr>
            </w:pPr>
          </w:p>
        </w:tc>
        <w:tc>
          <w:tcPr>
            <w:tcW w:w="688" w:type="dxa"/>
            <w:vAlign w:val="center"/>
          </w:tcPr>
          <w:p w14:paraId="427566D9" w14:textId="77777777" w:rsidR="00002827" w:rsidRPr="004A7F2F" w:rsidRDefault="00002827">
            <w:pPr>
              <w:spacing w:line="440" w:lineRule="exact"/>
              <w:jc w:val="center"/>
              <w:rPr>
                <w:rFonts w:eastAsia="仿宋_GB2312"/>
                <w:szCs w:val="21"/>
              </w:rPr>
            </w:pPr>
          </w:p>
        </w:tc>
      </w:tr>
      <w:tr w:rsidR="00002827" w:rsidRPr="004A7F2F" w14:paraId="0BA54AE2" w14:textId="77777777">
        <w:tc>
          <w:tcPr>
            <w:tcW w:w="666" w:type="dxa"/>
            <w:vAlign w:val="center"/>
          </w:tcPr>
          <w:p w14:paraId="2BF9A9AF" w14:textId="77777777" w:rsidR="00002827" w:rsidRPr="004A7F2F" w:rsidRDefault="00002827">
            <w:pPr>
              <w:spacing w:line="440" w:lineRule="exact"/>
              <w:jc w:val="center"/>
              <w:rPr>
                <w:rFonts w:eastAsia="仿宋_GB2312"/>
                <w:szCs w:val="21"/>
              </w:rPr>
            </w:pPr>
          </w:p>
        </w:tc>
        <w:tc>
          <w:tcPr>
            <w:tcW w:w="1088" w:type="dxa"/>
            <w:vAlign w:val="center"/>
          </w:tcPr>
          <w:p w14:paraId="23EF5D11" w14:textId="77777777" w:rsidR="00002827" w:rsidRPr="004A7F2F" w:rsidRDefault="00002827">
            <w:pPr>
              <w:spacing w:line="440" w:lineRule="exact"/>
              <w:jc w:val="center"/>
              <w:rPr>
                <w:rFonts w:eastAsia="仿宋_GB2312"/>
                <w:szCs w:val="21"/>
              </w:rPr>
            </w:pPr>
          </w:p>
        </w:tc>
        <w:tc>
          <w:tcPr>
            <w:tcW w:w="761" w:type="dxa"/>
            <w:vAlign w:val="center"/>
          </w:tcPr>
          <w:p w14:paraId="30D21B63" w14:textId="77777777" w:rsidR="00002827" w:rsidRPr="004A7F2F" w:rsidRDefault="00002827">
            <w:pPr>
              <w:spacing w:line="440" w:lineRule="exact"/>
              <w:jc w:val="center"/>
              <w:rPr>
                <w:rFonts w:eastAsia="仿宋_GB2312"/>
                <w:szCs w:val="21"/>
              </w:rPr>
            </w:pPr>
          </w:p>
        </w:tc>
        <w:tc>
          <w:tcPr>
            <w:tcW w:w="991" w:type="dxa"/>
            <w:vAlign w:val="center"/>
          </w:tcPr>
          <w:p w14:paraId="07716003" w14:textId="77777777" w:rsidR="00002827" w:rsidRPr="004A7F2F" w:rsidRDefault="00002827">
            <w:pPr>
              <w:spacing w:line="440" w:lineRule="exact"/>
              <w:jc w:val="center"/>
              <w:rPr>
                <w:rFonts w:eastAsia="仿宋_GB2312"/>
                <w:szCs w:val="21"/>
              </w:rPr>
            </w:pPr>
          </w:p>
        </w:tc>
        <w:tc>
          <w:tcPr>
            <w:tcW w:w="673" w:type="dxa"/>
            <w:vAlign w:val="center"/>
          </w:tcPr>
          <w:p w14:paraId="237D0BAA" w14:textId="77777777" w:rsidR="00002827" w:rsidRPr="004A7F2F" w:rsidRDefault="00002827">
            <w:pPr>
              <w:spacing w:line="440" w:lineRule="exact"/>
              <w:jc w:val="center"/>
              <w:rPr>
                <w:rFonts w:eastAsia="仿宋_GB2312"/>
                <w:szCs w:val="21"/>
              </w:rPr>
            </w:pPr>
          </w:p>
        </w:tc>
        <w:tc>
          <w:tcPr>
            <w:tcW w:w="739" w:type="dxa"/>
            <w:vAlign w:val="center"/>
          </w:tcPr>
          <w:p w14:paraId="0F35318F" w14:textId="77777777" w:rsidR="00002827" w:rsidRPr="004A7F2F" w:rsidRDefault="00002827">
            <w:pPr>
              <w:spacing w:line="440" w:lineRule="exact"/>
              <w:jc w:val="center"/>
              <w:rPr>
                <w:rFonts w:eastAsia="仿宋_GB2312"/>
                <w:szCs w:val="21"/>
              </w:rPr>
            </w:pPr>
          </w:p>
        </w:tc>
        <w:tc>
          <w:tcPr>
            <w:tcW w:w="1213" w:type="dxa"/>
            <w:vAlign w:val="center"/>
          </w:tcPr>
          <w:p w14:paraId="06BAE24A" w14:textId="77777777" w:rsidR="00002827" w:rsidRPr="004A7F2F" w:rsidRDefault="00002827">
            <w:pPr>
              <w:spacing w:line="440" w:lineRule="exact"/>
              <w:jc w:val="center"/>
              <w:rPr>
                <w:rFonts w:eastAsia="仿宋_GB2312"/>
                <w:szCs w:val="21"/>
              </w:rPr>
            </w:pPr>
          </w:p>
        </w:tc>
        <w:tc>
          <w:tcPr>
            <w:tcW w:w="1654" w:type="dxa"/>
            <w:vAlign w:val="center"/>
          </w:tcPr>
          <w:p w14:paraId="4A87F238" w14:textId="77777777" w:rsidR="00002827" w:rsidRPr="004A7F2F" w:rsidRDefault="00002827">
            <w:pPr>
              <w:spacing w:line="440" w:lineRule="exact"/>
              <w:jc w:val="center"/>
              <w:rPr>
                <w:rFonts w:eastAsia="仿宋_GB2312"/>
                <w:szCs w:val="21"/>
              </w:rPr>
            </w:pPr>
          </w:p>
        </w:tc>
        <w:tc>
          <w:tcPr>
            <w:tcW w:w="688" w:type="dxa"/>
            <w:vAlign w:val="center"/>
          </w:tcPr>
          <w:p w14:paraId="5C64372B" w14:textId="77777777" w:rsidR="00002827" w:rsidRPr="004A7F2F" w:rsidRDefault="00002827">
            <w:pPr>
              <w:spacing w:line="440" w:lineRule="exact"/>
              <w:jc w:val="center"/>
              <w:rPr>
                <w:rFonts w:eastAsia="仿宋_GB2312"/>
                <w:szCs w:val="21"/>
              </w:rPr>
            </w:pPr>
          </w:p>
        </w:tc>
      </w:tr>
      <w:tr w:rsidR="00002827" w:rsidRPr="004A7F2F" w14:paraId="3E34B699" w14:textId="77777777">
        <w:tc>
          <w:tcPr>
            <w:tcW w:w="666" w:type="dxa"/>
          </w:tcPr>
          <w:p w14:paraId="5F3686E8" w14:textId="77777777" w:rsidR="00002827" w:rsidRPr="004A7F2F" w:rsidRDefault="00002827">
            <w:pPr>
              <w:spacing w:line="440" w:lineRule="exact"/>
              <w:jc w:val="center"/>
              <w:rPr>
                <w:rFonts w:eastAsia="仿宋_GB2312"/>
                <w:szCs w:val="21"/>
              </w:rPr>
            </w:pPr>
          </w:p>
        </w:tc>
        <w:tc>
          <w:tcPr>
            <w:tcW w:w="1088" w:type="dxa"/>
          </w:tcPr>
          <w:p w14:paraId="49E26512" w14:textId="77777777" w:rsidR="00002827" w:rsidRPr="004A7F2F" w:rsidRDefault="00002827">
            <w:pPr>
              <w:spacing w:line="440" w:lineRule="exact"/>
              <w:jc w:val="center"/>
              <w:rPr>
                <w:rFonts w:eastAsia="仿宋_GB2312"/>
                <w:szCs w:val="21"/>
              </w:rPr>
            </w:pPr>
          </w:p>
        </w:tc>
        <w:tc>
          <w:tcPr>
            <w:tcW w:w="761" w:type="dxa"/>
          </w:tcPr>
          <w:p w14:paraId="0D4C47DF" w14:textId="77777777" w:rsidR="00002827" w:rsidRPr="004A7F2F" w:rsidRDefault="00002827">
            <w:pPr>
              <w:spacing w:line="440" w:lineRule="exact"/>
              <w:jc w:val="center"/>
              <w:rPr>
                <w:rFonts w:eastAsia="仿宋_GB2312"/>
                <w:szCs w:val="21"/>
              </w:rPr>
            </w:pPr>
          </w:p>
        </w:tc>
        <w:tc>
          <w:tcPr>
            <w:tcW w:w="991" w:type="dxa"/>
          </w:tcPr>
          <w:p w14:paraId="426DF1CE" w14:textId="77777777" w:rsidR="00002827" w:rsidRPr="004A7F2F" w:rsidRDefault="00002827">
            <w:pPr>
              <w:spacing w:line="440" w:lineRule="exact"/>
              <w:jc w:val="center"/>
              <w:rPr>
                <w:rFonts w:eastAsia="仿宋_GB2312"/>
                <w:szCs w:val="21"/>
              </w:rPr>
            </w:pPr>
          </w:p>
        </w:tc>
        <w:tc>
          <w:tcPr>
            <w:tcW w:w="673" w:type="dxa"/>
          </w:tcPr>
          <w:p w14:paraId="0EE243BB" w14:textId="77777777" w:rsidR="00002827" w:rsidRPr="004A7F2F" w:rsidRDefault="00002827">
            <w:pPr>
              <w:spacing w:line="440" w:lineRule="exact"/>
              <w:jc w:val="center"/>
              <w:rPr>
                <w:rFonts w:eastAsia="仿宋_GB2312"/>
                <w:szCs w:val="21"/>
              </w:rPr>
            </w:pPr>
          </w:p>
        </w:tc>
        <w:tc>
          <w:tcPr>
            <w:tcW w:w="739" w:type="dxa"/>
          </w:tcPr>
          <w:p w14:paraId="194D12E2" w14:textId="77777777" w:rsidR="00002827" w:rsidRPr="004A7F2F" w:rsidRDefault="00002827">
            <w:pPr>
              <w:spacing w:line="440" w:lineRule="exact"/>
              <w:jc w:val="center"/>
              <w:rPr>
                <w:rFonts w:eastAsia="仿宋_GB2312"/>
                <w:szCs w:val="21"/>
              </w:rPr>
            </w:pPr>
          </w:p>
        </w:tc>
        <w:tc>
          <w:tcPr>
            <w:tcW w:w="1213" w:type="dxa"/>
          </w:tcPr>
          <w:p w14:paraId="3CDA398D" w14:textId="77777777" w:rsidR="00002827" w:rsidRPr="004A7F2F" w:rsidRDefault="00002827">
            <w:pPr>
              <w:spacing w:line="440" w:lineRule="exact"/>
              <w:jc w:val="center"/>
              <w:rPr>
                <w:rFonts w:eastAsia="仿宋_GB2312"/>
                <w:szCs w:val="21"/>
              </w:rPr>
            </w:pPr>
          </w:p>
        </w:tc>
        <w:tc>
          <w:tcPr>
            <w:tcW w:w="1654" w:type="dxa"/>
          </w:tcPr>
          <w:p w14:paraId="1ADE9AB6" w14:textId="77777777" w:rsidR="00002827" w:rsidRPr="004A7F2F" w:rsidRDefault="00002827">
            <w:pPr>
              <w:spacing w:line="440" w:lineRule="exact"/>
              <w:jc w:val="center"/>
              <w:rPr>
                <w:rFonts w:eastAsia="仿宋_GB2312"/>
                <w:szCs w:val="21"/>
              </w:rPr>
            </w:pPr>
          </w:p>
        </w:tc>
        <w:tc>
          <w:tcPr>
            <w:tcW w:w="688" w:type="dxa"/>
          </w:tcPr>
          <w:p w14:paraId="68E1EC57" w14:textId="77777777" w:rsidR="00002827" w:rsidRPr="004A7F2F" w:rsidRDefault="00002827">
            <w:pPr>
              <w:spacing w:line="440" w:lineRule="exact"/>
              <w:jc w:val="center"/>
              <w:rPr>
                <w:rFonts w:eastAsia="仿宋_GB2312"/>
                <w:szCs w:val="21"/>
              </w:rPr>
            </w:pPr>
          </w:p>
        </w:tc>
      </w:tr>
      <w:tr w:rsidR="00002827" w:rsidRPr="004A7F2F" w14:paraId="54DD2CDC" w14:textId="77777777">
        <w:tc>
          <w:tcPr>
            <w:tcW w:w="666" w:type="dxa"/>
          </w:tcPr>
          <w:p w14:paraId="074DE221" w14:textId="77777777" w:rsidR="00002827" w:rsidRPr="004A7F2F" w:rsidRDefault="00002827">
            <w:pPr>
              <w:spacing w:line="440" w:lineRule="exact"/>
              <w:jc w:val="center"/>
              <w:rPr>
                <w:rFonts w:eastAsia="仿宋_GB2312"/>
                <w:szCs w:val="21"/>
              </w:rPr>
            </w:pPr>
          </w:p>
        </w:tc>
        <w:tc>
          <w:tcPr>
            <w:tcW w:w="1088" w:type="dxa"/>
          </w:tcPr>
          <w:p w14:paraId="51E8B799" w14:textId="77777777" w:rsidR="00002827" w:rsidRPr="004A7F2F" w:rsidRDefault="00002827">
            <w:pPr>
              <w:spacing w:line="440" w:lineRule="exact"/>
              <w:jc w:val="center"/>
              <w:rPr>
                <w:rFonts w:eastAsia="仿宋_GB2312"/>
                <w:szCs w:val="21"/>
              </w:rPr>
            </w:pPr>
          </w:p>
        </w:tc>
        <w:tc>
          <w:tcPr>
            <w:tcW w:w="761" w:type="dxa"/>
          </w:tcPr>
          <w:p w14:paraId="67D8377B" w14:textId="77777777" w:rsidR="00002827" w:rsidRPr="004A7F2F" w:rsidRDefault="00002827">
            <w:pPr>
              <w:spacing w:line="440" w:lineRule="exact"/>
              <w:jc w:val="center"/>
              <w:rPr>
                <w:rFonts w:eastAsia="仿宋_GB2312"/>
                <w:szCs w:val="21"/>
              </w:rPr>
            </w:pPr>
          </w:p>
        </w:tc>
        <w:tc>
          <w:tcPr>
            <w:tcW w:w="991" w:type="dxa"/>
          </w:tcPr>
          <w:p w14:paraId="6CD54DC9" w14:textId="77777777" w:rsidR="00002827" w:rsidRPr="004A7F2F" w:rsidRDefault="00002827">
            <w:pPr>
              <w:spacing w:line="440" w:lineRule="exact"/>
              <w:jc w:val="center"/>
              <w:rPr>
                <w:rFonts w:eastAsia="仿宋_GB2312"/>
                <w:szCs w:val="21"/>
              </w:rPr>
            </w:pPr>
          </w:p>
        </w:tc>
        <w:tc>
          <w:tcPr>
            <w:tcW w:w="673" w:type="dxa"/>
          </w:tcPr>
          <w:p w14:paraId="4E160BA2" w14:textId="77777777" w:rsidR="00002827" w:rsidRPr="004A7F2F" w:rsidRDefault="00002827">
            <w:pPr>
              <w:spacing w:line="440" w:lineRule="exact"/>
              <w:jc w:val="center"/>
              <w:rPr>
                <w:rFonts w:eastAsia="仿宋_GB2312"/>
                <w:szCs w:val="21"/>
              </w:rPr>
            </w:pPr>
          </w:p>
        </w:tc>
        <w:tc>
          <w:tcPr>
            <w:tcW w:w="739" w:type="dxa"/>
          </w:tcPr>
          <w:p w14:paraId="3EC92A2E" w14:textId="77777777" w:rsidR="00002827" w:rsidRPr="004A7F2F" w:rsidRDefault="00002827">
            <w:pPr>
              <w:spacing w:line="440" w:lineRule="exact"/>
              <w:jc w:val="center"/>
              <w:rPr>
                <w:rFonts w:eastAsia="仿宋_GB2312"/>
                <w:szCs w:val="21"/>
              </w:rPr>
            </w:pPr>
          </w:p>
        </w:tc>
        <w:tc>
          <w:tcPr>
            <w:tcW w:w="1213" w:type="dxa"/>
          </w:tcPr>
          <w:p w14:paraId="466408DE" w14:textId="77777777" w:rsidR="00002827" w:rsidRPr="004A7F2F" w:rsidRDefault="00002827">
            <w:pPr>
              <w:spacing w:line="440" w:lineRule="exact"/>
              <w:jc w:val="center"/>
              <w:rPr>
                <w:rFonts w:eastAsia="仿宋_GB2312"/>
                <w:szCs w:val="21"/>
              </w:rPr>
            </w:pPr>
          </w:p>
        </w:tc>
        <w:tc>
          <w:tcPr>
            <w:tcW w:w="1654" w:type="dxa"/>
          </w:tcPr>
          <w:p w14:paraId="06B5048B" w14:textId="77777777" w:rsidR="00002827" w:rsidRPr="004A7F2F" w:rsidRDefault="00002827">
            <w:pPr>
              <w:spacing w:line="440" w:lineRule="exact"/>
              <w:jc w:val="center"/>
              <w:rPr>
                <w:rFonts w:eastAsia="仿宋_GB2312"/>
                <w:szCs w:val="21"/>
              </w:rPr>
            </w:pPr>
          </w:p>
        </w:tc>
        <w:tc>
          <w:tcPr>
            <w:tcW w:w="688" w:type="dxa"/>
          </w:tcPr>
          <w:p w14:paraId="697BFE71" w14:textId="77777777" w:rsidR="00002827" w:rsidRPr="004A7F2F" w:rsidRDefault="00002827">
            <w:pPr>
              <w:spacing w:line="440" w:lineRule="exact"/>
              <w:jc w:val="center"/>
              <w:rPr>
                <w:rFonts w:eastAsia="仿宋_GB2312"/>
                <w:szCs w:val="21"/>
              </w:rPr>
            </w:pPr>
          </w:p>
        </w:tc>
      </w:tr>
      <w:tr w:rsidR="00002827" w:rsidRPr="004A7F2F" w14:paraId="140BE4D0" w14:textId="77777777">
        <w:tc>
          <w:tcPr>
            <w:tcW w:w="666" w:type="dxa"/>
          </w:tcPr>
          <w:p w14:paraId="440EDEC5" w14:textId="77777777" w:rsidR="00002827" w:rsidRPr="004A7F2F" w:rsidRDefault="00002827">
            <w:pPr>
              <w:spacing w:line="440" w:lineRule="exact"/>
              <w:jc w:val="center"/>
              <w:rPr>
                <w:rFonts w:eastAsia="仿宋_GB2312"/>
                <w:szCs w:val="21"/>
              </w:rPr>
            </w:pPr>
          </w:p>
        </w:tc>
        <w:tc>
          <w:tcPr>
            <w:tcW w:w="1088" w:type="dxa"/>
          </w:tcPr>
          <w:p w14:paraId="09850629" w14:textId="77777777" w:rsidR="00002827" w:rsidRPr="004A7F2F" w:rsidRDefault="00002827">
            <w:pPr>
              <w:spacing w:line="440" w:lineRule="exact"/>
              <w:jc w:val="center"/>
              <w:rPr>
                <w:rFonts w:eastAsia="仿宋_GB2312"/>
                <w:szCs w:val="21"/>
              </w:rPr>
            </w:pPr>
          </w:p>
        </w:tc>
        <w:tc>
          <w:tcPr>
            <w:tcW w:w="761" w:type="dxa"/>
          </w:tcPr>
          <w:p w14:paraId="4F49F729" w14:textId="77777777" w:rsidR="00002827" w:rsidRPr="004A7F2F" w:rsidRDefault="00002827">
            <w:pPr>
              <w:spacing w:line="440" w:lineRule="exact"/>
              <w:jc w:val="center"/>
              <w:rPr>
                <w:rFonts w:eastAsia="仿宋_GB2312"/>
                <w:szCs w:val="21"/>
              </w:rPr>
            </w:pPr>
          </w:p>
        </w:tc>
        <w:tc>
          <w:tcPr>
            <w:tcW w:w="991" w:type="dxa"/>
          </w:tcPr>
          <w:p w14:paraId="639BB66F" w14:textId="77777777" w:rsidR="00002827" w:rsidRPr="004A7F2F" w:rsidRDefault="00002827">
            <w:pPr>
              <w:spacing w:line="440" w:lineRule="exact"/>
              <w:jc w:val="center"/>
              <w:rPr>
                <w:rFonts w:eastAsia="仿宋_GB2312"/>
                <w:szCs w:val="21"/>
              </w:rPr>
            </w:pPr>
          </w:p>
        </w:tc>
        <w:tc>
          <w:tcPr>
            <w:tcW w:w="673" w:type="dxa"/>
          </w:tcPr>
          <w:p w14:paraId="67B2B8A8" w14:textId="77777777" w:rsidR="00002827" w:rsidRPr="004A7F2F" w:rsidRDefault="00002827">
            <w:pPr>
              <w:spacing w:line="440" w:lineRule="exact"/>
              <w:jc w:val="center"/>
              <w:rPr>
                <w:rFonts w:eastAsia="仿宋_GB2312"/>
                <w:szCs w:val="21"/>
              </w:rPr>
            </w:pPr>
          </w:p>
        </w:tc>
        <w:tc>
          <w:tcPr>
            <w:tcW w:w="739" w:type="dxa"/>
          </w:tcPr>
          <w:p w14:paraId="4E62FA4B" w14:textId="77777777" w:rsidR="00002827" w:rsidRPr="004A7F2F" w:rsidRDefault="00002827">
            <w:pPr>
              <w:spacing w:line="440" w:lineRule="exact"/>
              <w:jc w:val="center"/>
              <w:rPr>
                <w:rFonts w:eastAsia="仿宋_GB2312"/>
                <w:szCs w:val="21"/>
              </w:rPr>
            </w:pPr>
          </w:p>
        </w:tc>
        <w:tc>
          <w:tcPr>
            <w:tcW w:w="1213" w:type="dxa"/>
          </w:tcPr>
          <w:p w14:paraId="4628F35A" w14:textId="77777777" w:rsidR="00002827" w:rsidRPr="004A7F2F" w:rsidRDefault="00002827">
            <w:pPr>
              <w:spacing w:line="440" w:lineRule="exact"/>
              <w:jc w:val="center"/>
              <w:rPr>
                <w:rFonts w:eastAsia="仿宋_GB2312"/>
                <w:szCs w:val="21"/>
              </w:rPr>
            </w:pPr>
          </w:p>
        </w:tc>
        <w:tc>
          <w:tcPr>
            <w:tcW w:w="1654" w:type="dxa"/>
          </w:tcPr>
          <w:p w14:paraId="2C0C90F3" w14:textId="77777777" w:rsidR="00002827" w:rsidRPr="004A7F2F" w:rsidRDefault="00002827">
            <w:pPr>
              <w:spacing w:line="440" w:lineRule="exact"/>
              <w:jc w:val="center"/>
              <w:rPr>
                <w:rFonts w:eastAsia="仿宋_GB2312"/>
                <w:szCs w:val="21"/>
              </w:rPr>
            </w:pPr>
          </w:p>
        </w:tc>
        <w:tc>
          <w:tcPr>
            <w:tcW w:w="688" w:type="dxa"/>
          </w:tcPr>
          <w:p w14:paraId="7921782A" w14:textId="77777777" w:rsidR="00002827" w:rsidRPr="004A7F2F" w:rsidRDefault="00002827">
            <w:pPr>
              <w:spacing w:line="440" w:lineRule="exact"/>
              <w:jc w:val="center"/>
              <w:rPr>
                <w:rFonts w:eastAsia="仿宋_GB2312"/>
                <w:szCs w:val="21"/>
              </w:rPr>
            </w:pPr>
          </w:p>
        </w:tc>
      </w:tr>
      <w:tr w:rsidR="00002827" w:rsidRPr="004A7F2F" w14:paraId="32957E31" w14:textId="77777777">
        <w:tc>
          <w:tcPr>
            <w:tcW w:w="666" w:type="dxa"/>
          </w:tcPr>
          <w:p w14:paraId="2755B54A" w14:textId="77777777" w:rsidR="00002827" w:rsidRPr="004A7F2F" w:rsidRDefault="00002827">
            <w:pPr>
              <w:spacing w:line="440" w:lineRule="exact"/>
              <w:jc w:val="center"/>
              <w:rPr>
                <w:rFonts w:eastAsia="仿宋_GB2312"/>
                <w:szCs w:val="21"/>
              </w:rPr>
            </w:pPr>
          </w:p>
        </w:tc>
        <w:tc>
          <w:tcPr>
            <w:tcW w:w="1088" w:type="dxa"/>
          </w:tcPr>
          <w:p w14:paraId="1E18946D" w14:textId="77777777" w:rsidR="00002827" w:rsidRPr="004A7F2F" w:rsidRDefault="00002827">
            <w:pPr>
              <w:spacing w:line="440" w:lineRule="exact"/>
              <w:jc w:val="center"/>
              <w:rPr>
                <w:rFonts w:eastAsia="仿宋_GB2312"/>
                <w:szCs w:val="21"/>
              </w:rPr>
            </w:pPr>
          </w:p>
        </w:tc>
        <w:tc>
          <w:tcPr>
            <w:tcW w:w="761" w:type="dxa"/>
          </w:tcPr>
          <w:p w14:paraId="3002EA72" w14:textId="77777777" w:rsidR="00002827" w:rsidRPr="004A7F2F" w:rsidRDefault="00002827">
            <w:pPr>
              <w:spacing w:line="440" w:lineRule="exact"/>
              <w:jc w:val="center"/>
              <w:rPr>
                <w:rFonts w:eastAsia="仿宋_GB2312"/>
                <w:szCs w:val="21"/>
              </w:rPr>
            </w:pPr>
          </w:p>
        </w:tc>
        <w:tc>
          <w:tcPr>
            <w:tcW w:w="991" w:type="dxa"/>
          </w:tcPr>
          <w:p w14:paraId="7AE8F0E0" w14:textId="77777777" w:rsidR="00002827" w:rsidRPr="004A7F2F" w:rsidRDefault="00002827">
            <w:pPr>
              <w:spacing w:line="440" w:lineRule="exact"/>
              <w:jc w:val="center"/>
              <w:rPr>
                <w:rFonts w:eastAsia="仿宋_GB2312"/>
                <w:szCs w:val="21"/>
              </w:rPr>
            </w:pPr>
          </w:p>
        </w:tc>
        <w:tc>
          <w:tcPr>
            <w:tcW w:w="673" w:type="dxa"/>
          </w:tcPr>
          <w:p w14:paraId="556DBCEE" w14:textId="77777777" w:rsidR="00002827" w:rsidRPr="004A7F2F" w:rsidRDefault="00002827">
            <w:pPr>
              <w:spacing w:line="440" w:lineRule="exact"/>
              <w:jc w:val="center"/>
              <w:rPr>
                <w:rFonts w:eastAsia="仿宋_GB2312"/>
                <w:szCs w:val="21"/>
              </w:rPr>
            </w:pPr>
          </w:p>
        </w:tc>
        <w:tc>
          <w:tcPr>
            <w:tcW w:w="739" w:type="dxa"/>
          </w:tcPr>
          <w:p w14:paraId="6DF5E487" w14:textId="77777777" w:rsidR="00002827" w:rsidRPr="004A7F2F" w:rsidRDefault="00002827">
            <w:pPr>
              <w:spacing w:line="440" w:lineRule="exact"/>
              <w:jc w:val="center"/>
              <w:rPr>
                <w:rFonts w:eastAsia="仿宋_GB2312"/>
                <w:szCs w:val="21"/>
              </w:rPr>
            </w:pPr>
          </w:p>
        </w:tc>
        <w:tc>
          <w:tcPr>
            <w:tcW w:w="1213" w:type="dxa"/>
          </w:tcPr>
          <w:p w14:paraId="0D4D08BB" w14:textId="77777777" w:rsidR="00002827" w:rsidRPr="004A7F2F" w:rsidRDefault="00002827">
            <w:pPr>
              <w:spacing w:line="440" w:lineRule="exact"/>
              <w:jc w:val="center"/>
              <w:rPr>
                <w:rFonts w:eastAsia="仿宋_GB2312"/>
                <w:szCs w:val="21"/>
              </w:rPr>
            </w:pPr>
          </w:p>
        </w:tc>
        <w:tc>
          <w:tcPr>
            <w:tcW w:w="1654" w:type="dxa"/>
          </w:tcPr>
          <w:p w14:paraId="5F54A0CF" w14:textId="77777777" w:rsidR="00002827" w:rsidRPr="004A7F2F" w:rsidRDefault="00002827">
            <w:pPr>
              <w:spacing w:line="440" w:lineRule="exact"/>
              <w:jc w:val="center"/>
              <w:rPr>
                <w:rFonts w:eastAsia="仿宋_GB2312"/>
                <w:szCs w:val="21"/>
              </w:rPr>
            </w:pPr>
          </w:p>
        </w:tc>
        <w:tc>
          <w:tcPr>
            <w:tcW w:w="688" w:type="dxa"/>
          </w:tcPr>
          <w:p w14:paraId="4CAA0BDA" w14:textId="77777777" w:rsidR="00002827" w:rsidRPr="004A7F2F" w:rsidRDefault="00002827">
            <w:pPr>
              <w:spacing w:line="440" w:lineRule="exact"/>
              <w:jc w:val="center"/>
              <w:rPr>
                <w:rFonts w:eastAsia="仿宋_GB2312"/>
                <w:szCs w:val="21"/>
              </w:rPr>
            </w:pPr>
          </w:p>
        </w:tc>
      </w:tr>
      <w:tr w:rsidR="00002827" w:rsidRPr="004A7F2F" w14:paraId="6E4A2F53" w14:textId="77777777">
        <w:tc>
          <w:tcPr>
            <w:tcW w:w="666" w:type="dxa"/>
          </w:tcPr>
          <w:p w14:paraId="2C16E908" w14:textId="77777777" w:rsidR="00002827" w:rsidRPr="004A7F2F" w:rsidRDefault="00002827">
            <w:pPr>
              <w:spacing w:line="440" w:lineRule="exact"/>
              <w:jc w:val="center"/>
              <w:rPr>
                <w:rFonts w:eastAsia="仿宋_GB2312"/>
                <w:szCs w:val="21"/>
              </w:rPr>
            </w:pPr>
          </w:p>
        </w:tc>
        <w:tc>
          <w:tcPr>
            <w:tcW w:w="1088" w:type="dxa"/>
          </w:tcPr>
          <w:p w14:paraId="05F69979" w14:textId="77777777" w:rsidR="00002827" w:rsidRPr="004A7F2F" w:rsidRDefault="00002827">
            <w:pPr>
              <w:spacing w:line="440" w:lineRule="exact"/>
              <w:jc w:val="center"/>
              <w:rPr>
                <w:rFonts w:eastAsia="仿宋_GB2312"/>
                <w:szCs w:val="21"/>
              </w:rPr>
            </w:pPr>
          </w:p>
        </w:tc>
        <w:tc>
          <w:tcPr>
            <w:tcW w:w="761" w:type="dxa"/>
          </w:tcPr>
          <w:p w14:paraId="606A67F5" w14:textId="77777777" w:rsidR="00002827" w:rsidRPr="004A7F2F" w:rsidRDefault="00002827">
            <w:pPr>
              <w:spacing w:line="440" w:lineRule="exact"/>
              <w:jc w:val="center"/>
              <w:rPr>
                <w:rFonts w:eastAsia="仿宋_GB2312"/>
                <w:szCs w:val="21"/>
              </w:rPr>
            </w:pPr>
          </w:p>
        </w:tc>
        <w:tc>
          <w:tcPr>
            <w:tcW w:w="991" w:type="dxa"/>
          </w:tcPr>
          <w:p w14:paraId="6D231A43" w14:textId="77777777" w:rsidR="00002827" w:rsidRPr="004A7F2F" w:rsidRDefault="00002827">
            <w:pPr>
              <w:spacing w:line="440" w:lineRule="exact"/>
              <w:jc w:val="center"/>
              <w:rPr>
                <w:rFonts w:eastAsia="仿宋_GB2312"/>
                <w:szCs w:val="21"/>
              </w:rPr>
            </w:pPr>
          </w:p>
        </w:tc>
        <w:tc>
          <w:tcPr>
            <w:tcW w:w="673" w:type="dxa"/>
          </w:tcPr>
          <w:p w14:paraId="76B36AA2" w14:textId="77777777" w:rsidR="00002827" w:rsidRPr="004A7F2F" w:rsidRDefault="00002827">
            <w:pPr>
              <w:spacing w:line="440" w:lineRule="exact"/>
              <w:jc w:val="center"/>
              <w:rPr>
                <w:rFonts w:eastAsia="仿宋_GB2312"/>
                <w:szCs w:val="21"/>
              </w:rPr>
            </w:pPr>
          </w:p>
        </w:tc>
        <w:tc>
          <w:tcPr>
            <w:tcW w:w="739" w:type="dxa"/>
          </w:tcPr>
          <w:p w14:paraId="5C0EB113" w14:textId="77777777" w:rsidR="00002827" w:rsidRPr="004A7F2F" w:rsidRDefault="00002827">
            <w:pPr>
              <w:spacing w:line="440" w:lineRule="exact"/>
              <w:jc w:val="center"/>
              <w:rPr>
                <w:rFonts w:eastAsia="仿宋_GB2312"/>
                <w:szCs w:val="21"/>
              </w:rPr>
            </w:pPr>
          </w:p>
        </w:tc>
        <w:tc>
          <w:tcPr>
            <w:tcW w:w="1213" w:type="dxa"/>
          </w:tcPr>
          <w:p w14:paraId="3AAC1938" w14:textId="77777777" w:rsidR="00002827" w:rsidRPr="004A7F2F" w:rsidRDefault="00002827">
            <w:pPr>
              <w:spacing w:line="440" w:lineRule="exact"/>
              <w:jc w:val="center"/>
              <w:rPr>
                <w:rFonts w:eastAsia="仿宋_GB2312"/>
                <w:szCs w:val="21"/>
              </w:rPr>
            </w:pPr>
          </w:p>
        </w:tc>
        <w:tc>
          <w:tcPr>
            <w:tcW w:w="1654" w:type="dxa"/>
          </w:tcPr>
          <w:p w14:paraId="775041B9" w14:textId="77777777" w:rsidR="00002827" w:rsidRPr="004A7F2F" w:rsidRDefault="00002827">
            <w:pPr>
              <w:spacing w:line="440" w:lineRule="exact"/>
              <w:jc w:val="center"/>
              <w:rPr>
                <w:rFonts w:eastAsia="仿宋_GB2312"/>
                <w:szCs w:val="21"/>
              </w:rPr>
            </w:pPr>
          </w:p>
        </w:tc>
        <w:tc>
          <w:tcPr>
            <w:tcW w:w="688" w:type="dxa"/>
          </w:tcPr>
          <w:p w14:paraId="5CF641E1" w14:textId="77777777" w:rsidR="00002827" w:rsidRPr="004A7F2F" w:rsidRDefault="00002827">
            <w:pPr>
              <w:spacing w:line="440" w:lineRule="exact"/>
              <w:jc w:val="center"/>
              <w:rPr>
                <w:rFonts w:eastAsia="仿宋_GB2312"/>
                <w:szCs w:val="21"/>
              </w:rPr>
            </w:pPr>
          </w:p>
        </w:tc>
      </w:tr>
      <w:tr w:rsidR="00002827" w:rsidRPr="004A7F2F" w14:paraId="3D99581C" w14:textId="77777777">
        <w:tc>
          <w:tcPr>
            <w:tcW w:w="666" w:type="dxa"/>
          </w:tcPr>
          <w:p w14:paraId="2F067425" w14:textId="77777777" w:rsidR="00002827" w:rsidRPr="004A7F2F" w:rsidRDefault="00002827">
            <w:pPr>
              <w:spacing w:line="440" w:lineRule="exact"/>
              <w:jc w:val="center"/>
              <w:rPr>
                <w:rFonts w:eastAsia="仿宋_GB2312"/>
                <w:szCs w:val="21"/>
              </w:rPr>
            </w:pPr>
          </w:p>
        </w:tc>
        <w:tc>
          <w:tcPr>
            <w:tcW w:w="1088" w:type="dxa"/>
          </w:tcPr>
          <w:p w14:paraId="25A285FC" w14:textId="77777777" w:rsidR="00002827" w:rsidRPr="004A7F2F" w:rsidRDefault="00002827">
            <w:pPr>
              <w:spacing w:line="440" w:lineRule="exact"/>
              <w:jc w:val="center"/>
              <w:rPr>
                <w:rFonts w:eastAsia="仿宋_GB2312"/>
                <w:szCs w:val="21"/>
              </w:rPr>
            </w:pPr>
          </w:p>
        </w:tc>
        <w:tc>
          <w:tcPr>
            <w:tcW w:w="761" w:type="dxa"/>
          </w:tcPr>
          <w:p w14:paraId="66FAE684" w14:textId="77777777" w:rsidR="00002827" w:rsidRPr="004A7F2F" w:rsidRDefault="00002827">
            <w:pPr>
              <w:spacing w:line="440" w:lineRule="exact"/>
              <w:jc w:val="center"/>
              <w:rPr>
                <w:rFonts w:eastAsia="仿宋_GB2312"/>
                <w:szCs w:val="21"/>
              </w:rPr>
            </w:pPr>
          </w:p>
        </w:tc>
        <w:tc>
          <w:tcPr>
            <w:tcW w:w="991" w:type="dxa"/>
          </w:tcPr>
          <w:p w14:paraId="426A4B37" w14:textId="77777777" w:rsidR="00002827" w:rsidRPr="004A7F2F" w:rsidRDefault="00002827">
            <w:pPr>
              <w:spacing w:line="440" w:lineRule="exact"/>
              <w:jc w:val="center"/>
              <w:rPr>
                <w:rFonts w:eastAsia="仿宋_GB2312"/>
                <w:szCs w:val="21"/>
              </w:rPr>
            </w:pPr>
          </w:p>
        </w:tc>
        <w:tc>
          <w:tcPr>
            <w:tcW w:w="673" w:type="dxa"/>
          </w:tcPr>
          <w:p w14:paraId="02D46117" w14:textId="77777777" w:rsidR="00002827" w:rsidRPr="004A7F2F" w:rsidRDefault="00002827">
            <w:pPr>
              <w:spacing w:line="440" w:lineRule="exact"/>
              <w:jc w:val="center"/>
              <w:rPr>
                <w:rFonts w:eastAsia="仿宋_GB2312"/>
                <w:szCs w:val="21"/>
              </w:rPr>
            </w:pPr>
          </w:p>
        </w:tc>
        <w:tc>
          <w:tcPr>
            <w:tcW w:w="739" w:type="dxa"/>
          </w:tcPr>
          <w:p w14:paraId="289D563F" w14:textId="77777777" w:rsidR="00002827" w:rsidRPr="004A7F2F" w:rsidRDefault="00002827">
            <w:pPr>
              <w:spacing w:line="440" w:lineRule="exact"/>
              <w:jc w:val="center"/>
              <w:rPr>
                <w:rFonts w:eastAsia="仿宋_GB2312"/>
                <w:szCs w:val="21"/>
              </w:rPr>
            </w:pPr>
          </w:p>
        </w:tc>
        <w:tc>
          <w:tcPr>
            <w:tcW w:w="1213" w:type="dxa"/>
          </w:tcPr>
          <w:p w14:paraId="37026CC8" w14:textId="77777777" w:rsidR="00002827" w:rsidRPr="004A7F2F" w:rsidRDefault="00002827">
            <w:pPr>
              <w:spacing w:line="440" w:lineRule="exact"/>
              <w:jc w:val="center"/>
              <w:rPr>
                <w:rFonts w:eastAsia="仿宋_GB2312"/>
                <w:szCs w:val="21"/>
              </w:rPr>
            </w:pPr>
          </w:p>
        </w:tc>
        <w:tc>
          <w:tcPr>
            <w:tcW w:w="1654" w:type="dxa"/>
          </w:tcPr>
          <w:p w14:paraId="7314007B" w14:textId="77777777" w:rsidR="00002827" w:rsidRPr="004A7F2F" w:rsidRDefault="00002827">
            <w:pPr>
              <w:spacing w:line="440" w:lineRule="exact"/>
              <w:jc w:val="center"/>
              <w:rPr>
                <w:rFonts w:eastAsia="仿宋_GB2312"/>
                <w:szCs w:val="21"/>
              </w:rPr>
            </w:pPr>
          </w:p>
        </w:tc>
        <w:tc>
          <w:tcPr>
            <w:tcW w:w="688" w:type="dxa"/>
          </w:tcPr>
          <w:p w14:paraId="616367FE" w14:textId="77777777" w:rsidR="00002827" w:rsidRPr="004A7F2F" w:rsidRDefault="00002827">
            <w:pPr>
              <w:spacing w:line="440" w:lineRule="exact"/>
              <w:jc w:val="center"/>
              <w:rPr>
                <w:rFonts w:eastAsia="仿宋_GB2312"/>
                <w:szCs w:val="21"/>
              </w:rPr>
            </w:pPr>
          </w:p>
        </w:tc>
      </w:tr>
      <w:tr w:rsidR="00002827" w:rsidRPr="004A7F2F" w14:paraId="108FA321" w14:textId="77777777">
        <w:tc>
          <w:tcPr>
            <w:tcW w:w="666" w:type="dxa"/>
          </w:tcPr>
          <w:p w14:paraId="3ED60609" w14:textId="77777777" w:rsidR="00002827" w:rsidRPr="004A7F2F" w:rsidRDefault="00002827">
            <w:pPr>
              <w:spacing w:line="440" w:lineRule="exact"/>
              <w:jc w:val="center"/>
              <w:rPr>
                <w:rFonts w:eastAsia="仿宋_GB2312"/>
                <w:szCs w:val="21"/>
              </w:rPr>
            </w:pPr>
          </w:p>
        </w:tc>
        <w:tc>
          <w:tcPr>
            <w:tcW w:w="1088" w:type="dxa"/>
          </w:tcPr>
          <w:p w14:paraId="33B25545" w14:textId="77777777" w:rsidR="00002827" w:rsidRPr="004A7F2F" w:rsidRDefault="00002827">
            <w:pPr>
              <w:spacing w:line="440" w:lineRule="exact"/>
              <w:jc w:val="center"/>
              <w:rPr>
                <w:rFonts w:eastAsia="仿宋_GB2312"/>
                <w:szCs w:val="21"/>
              </w:rPr>
            </w:pPr>
          </w:p>
        </w:tc>
        <w:tc>
          <w:tcPr>
            <w:tcW w:w="761" w:type="dxa"/>
          </w:tcPr>
          <w:p w14:paraId="5B7E1547" w14:textId="77777777" w:rsidR="00002827" w:rsidRPr="004A7F2F" w:rsidRDefault="00002827">
            <w:pPr>
              <w:spacing w:line="440" w:lineRule="exact"/>
              <w:jc w:val="center"/>
              <w:rPr>
                <w:rFonts w:eastAsia="仿宋_GB2312"/>
                <w:szCs w:val="21"/>
              </w:rPr>
            </w:pPr>
          </w:p>
        </w:tc>
        <w:tc>
          <w:tcPr>
            <w:tcW w:w="991" w:type="dxa"/>
          </w:tcPr>
          <w:p w14:paraId="0F031D23" w14:textId="77777777" w:rsidR="00002827" w:rsidRPr="004A7F2F" w:rsidRDefault="00002827">
            <w:pPr>
              <w:spacing w:line="440" w:lineRule="exact"/>
              <w:jc w:val="center"/>
              <w:rPr>
                <w:rFonts w:eastAsia="仿宋_GB2312"/>
                <w:szCs w:val="21"/>
              </w:rPr>
            </w:pPr>
          </w:p>
        </w:tc>
        <w:tc>
          <w:tcPr>
            <w:tcW w:w="673" w:type="dxa"/>
          </w:tcPr>
          <w:p w14:paraId="0581811D" w14:textId="77777777" w:rsidR="00002827" w:rsidRPr="004A7F2F" w:rsidRDefault="00002827">
            <w:pPr>
              <w:spacing w:line="440" w:lineRule="exact"/>
              <w:jc w:val="center"/>
              <w:rPr>
                <w:rFonts w:eastAsia="仿宋_GB2312"/>
                <w:szCs w:val="21"/>
              </w:rPr>
            </w:pPr>
          </w:p>
        </w:tc>
        <w:tc>
          <w:tcPr>
            <w:tcW w:w="739" w:type="dxa"/>
          </w:tcPr>
          <w:p w14:paraId="5442EE41" w14:textId="77777777" w:rsidR="00002827" w:rsidRPr="004A7F2F" w:rsidRDefault="00002827">
            <w:pPr>
              <w:spacing w:line="440" w:lineRule="exact"/>
              <w:jc w:val="center"/>
              <w:rPr>
                <w:rFonts w:eastAsia="仿宋_GB2312"/>
                <w:szCs w:val="21"/>
              </w:rPr>
            </w:pPr>
          </w:p>
        </w:tc>
        <w:tc>
          <w:tcPr>
            <w:tcW w:w="1213" w:type="dxa"/>
          </w:tcPr>
          <w:p w14:paraId="26BB20B6" w14:textId="77777777" w:rsidR="00002827" w:rsidRPr="004A7F2F" w:rsidRDefault="00002827">
            <w:pPr>
              <w:spacing w:line="440" w:lineRule="exact"/>
              <w:jc w:val="center"/>
              <w:rPr>
                <w:rFonts w:eastAsia="仿宋_GB2312"/>
                <w:szCs w:val="21"/>
              </w:rPr>
            </w:pPr>
          </w:p>
        </w:tc>
        <w:tc>
          <w:tcPr>
            <w:tcW w:w="1654" w:type="dxa"/>
          </w:tcPr>
          <w:p w14:paraId="73E2AB93" w14:textId="77777777" w:rsidR="00002827" w:rsidRPr="004A7F2F" w:rsidRDefault="00002827">
            <w:pPr>
              <w:spacing w:line="440" w:lineRule="exact"/>
              <w:jc w:val="center"/>
              <w:rPr>
                <w:rFonts w:eastAsia="仿宋_GB2312"/>
                <w:szCs w:val="21"/>
              </w:rPr>
            </w:pPr>
          </w:p>
        </w:tc>
        <w:tc>
          <w:tcPr>
            <w:tcW w:w="688" w:type="dxa"/>
          </w:tcPr>
          <w:p w14:paraId="59DD0EDA" w14:textId="77777777" w:rsidR="00002827" w:rsidRPr="004A7F2F" w:rsidRDefault="00002827">
            <w:pPr>
              <w:spacing w:line="440" w:lineRule="exact"/>
              <w:jc w:val="center"/>
              <w:rPr>
                <w:rFonts w:eastAsia="仿宋_GB2312"/>
                <w:szCs w:val="21"/>
              </w:rPr>
            </w:pPr>
          </w:p>
        </w:tc>
      </w:tr>
      <w:tr w:rsidR="00002827" w:rsidRPr="004A7F2F" w14:paraId="4F657D7C" w14:textId="77777777">
        <w:tc>
          <w:tcPr>
            <w:tcW w:w="666" w:type="dxa"/>
          </w:tcPr>
          <w:p w14:paraId="7171EBF9" w14:textId="77777777" w:rsidR="00002827" w:rsidRPr="004A7F2F" w:rsidRDefault="00002827">
            <w:pPr>
              <w:spacing w:line="440" w:lineRule="exact"/>
              <w:jc w:val="center"/>
              <w:rPr>
                <w:rFonts w:eastAsia="仿宋_GB2312"/>
                <w:szCs w:val="21"/>
              </w:rPr>
            </w:pPr>
          </w:p>
        </w:tc>
        <w:tc>
          <w:tcPr>
            <w:tcW w:w="1088" w:type="dxa"/>
          </w:tcPr>
          <w:p w14:paraId="3A769822" w14:textId="77777777" w:rsidR="00002827" w:rsidRPr="004A7F2F" w:rsidRDefault="00002827">
            <w:pPr>
              <w:spacing w:line="440" w:lineRule="exact"/>
              <w:jc w:val="center"/>
              <w:rPr>
                <w:rFonts w:eastAsia="仿宋_GB2312"/>
                <w:szCs w:val="21"/>
              </w:rPr>
            </w:pPr>
          </w:p>
        </w:tc>
        <w:tc>
          <w:tcPr>
            <w:tcW w:w="761" w:type="dxa"/>
          </w:tcPr>
          <w:p w14:paraId="72B720BF" w14:textId="77777777" w:rsidR="00002827" w:rsidRPr="004A7F2F" w:rsidRDefault="00002827">
            <w:pPr>
              <w:spacing w:line="440" w:lineRule="exact"/>
              <w:jc w:val="center"/>
              <w:rPr>
                <w:rFonts w:eastAsia="仿宋_GB2312"/>
                <w:szCs w:val="21"/>
              </w:rPr>
            </w:pPr>
          </w:p>
        </w:tc>
        <w:tc>
          <w:tcPr>
            <w:tcW w:w="991" w:type="dxa"/>
          </w:tcPr>
          <w:p w14:paraId="76703BC4" w14:textId="77777777" w:rsidR="00002827" w:rsidRPr="004A7F2F" w:rsidRDefault="00002827">
            <w:pPr>
              <w:spacing w:line="440" w:lineRule="exact"/>
              <w:jc w:val="center"/>
              <w:rPr>
                <w:rFonts w:eastAsia="仿宋_GB2312"/>
                <w:szCs w:val="21"/>
              </w:rPr>
            </w:pPr>
          </w:p>
        </w:tc>
        <w:tc>
          <w:tcPr>
            <w:tcW w:w="673" w:type="dxa"/>
          </w:tcPr>
          <w:p w14:paraId="4AB1BC1F" w14:textId="77777777" w:rsidR="00002827" w:rsidRPr="004A7F2F" w:rsidRDefault="00002827">
            <w:pPr>
              <w:spacing w:line="440" w:lineRule="exact"/>
              <w:jc w:val="center"/>
              <w:rPr>
                <w:rFonts w:eastAsia="仿宋_GB2312"/>
                <w:szCs w:val="21"/>
              </w:rPr>
            </w:pPr>
          </w:p>
        </w:tc>
        <w:tc>
          <w:tcPr>
            <w:tcW w:w="739" w:type="dxa"/>
          </w:tcPr>
          <w:p w14:paraId="1F8ADD16" w14:textId="77777777" w:rsidR="00002827" w:rsidRPr="004A7F2F" w:rsidRDefault="00002827">
            <w:pPr>
              <w:spacing w:line="440" w:lineRule="exact"/>
              <w:jc w:val="center"/>
              <w:rPr>
                <w:rFonts w:eastAsia="仿宋_GB2312"/>
                <w:szCs w:val="21"/>
              </w:rPr>
            </w:pPr>
          </w:p>
        </w:tc>
        <w:tc>
          <w:tcPr>
            <w:tcW w:w="1213" w:type="dxa"/>
          </w:tcPr>
          <w:p w14:paraId="2D505715" w14:textId="77777777" w:rsidR="00002827" w:rsidRPr="004A7F2F" w:rsidRDefault="00002827">
            <w:pPr>
              <w:spacing w:line="440" w:lineRule="exact"/>
              <w:jc w:val="center"/>
              <w:rPr>
                <w:rFonts w:eastAsia="仿宋_GB2312"/>
                <w:szCs w:val="21"/>
              </w:rPr>
            </w:pPr>
          </w:p>
        </w:tc>
        <w:tc>
          <w:tcPr>
            <w:tcW w:w="1654" w:type="dxa"/>
          </w:tcPr>
          <w:p w14:paraId="7E297C0B" w14:textId="77777777" w:rsidR="00002827" w:rsidRPr="004A7F2F" w:rsidRDefault="00002827">
            <w:pPr>
              <w:spacing w:line="440" w:lineRule="exact"/>
              <w:jc w:val="center"/>
              <w:rPr>
                <w:rFonts w:eastAsia="仿宋_GB2312"/>
                <w:szCs w:val="21"/>
              </w:rPr>
            </w:pPr>
          </w:p>
        </w:tc>
        <w:tc>
          <w:tcPr>
            <w:tcW w:w="688" w:type="dxa"/>
          </w:tcPr>
          <w:p w14:paraId="1888B3C6" w14:textId="77777777" w:rsidR="00002827" w:rsidRPr="004A7F2F" w:rsidRDefault="00002827">
            <w:pPr>
              <w:spacing w:line="440" w:lineRule="exact"/>
              <w:jc w:val="center"/>
              <w:rPr>
                <w:rFonts w:eastAsia="仿宋_GB2312"/>
                <w:szCs w:val="21"/>
              </w:rPr>
            </w:pPr>
          </w:p>
        </w:tc>
      </w:tr>
      <w:tr w:rsidR="00002827" w:rsidRPr="004A7F2F" w14:paraId="7BCA8236" w14:textId="77777777">
        <w:tc>
          <w:tcPr>
            <w:tcW w:w="666" w:type="dxa"/>
          </w:tcPr>
          <w:p w14:paraId="038BCDA0" w14:textId="77777777" w:rsidR="00002827" w:rsidRPr="004A7F2F" w:rsidRDefault="00002827">
            <w:pPr>
              <w:spacing w:line="440" w:lineRule="exact"/>
              <w:jc w:val="center"/>
              <w:rPr>
                <w:rFonts w:eastAsia="仿宋_GB2312"/>
                <w:szCs w:val="21"/>
              </w:rPr>
            </w:pPr>
          </w:p>
        </w:tc>
        <w:tc>
          <w:tcPr>
            <w:tcW w:w="1088" w:type="dxa"/>
          </w:tcPr>
          <w:p w14:paraId="255C22DB" w14:textId="77777777" w:rsidR="00002827" w:rsidRPr="004A7F2F" w:rsidRDefault="00002827">
            <w:pPr>
              <w:spacing w:line="440" w:lineRule="exact"/>
              <w:jc w:val="center"/>
              <w:rPr>
                <w:rFonts w:eastAsia="仿宋_GB2312"/>
                <w:szCs w:val="21"/>
              </w:rPr>
            </w:pPr>
          </w:p>
        </w:tc>
        <w:tc>
          <w:tcPr>
            <w:tcW w:w="761" w:type="dxa"/>
          </w:tcPr>
          <w:p w14:paraId="5AB1FA15" w14:textId="77777777" w:rsidR="00002827" w:rsidRPr="004A7F2F" w:rsidRDefault="00002827">
            <w:pPr>
              <w:spacing w:line="440" w:lineRule="exact"/>
              <w:jc w:val="center"/>
              <w:rPr>
                <w:rFonts w:eastAsia="仿宋_GB2312"/>
                <w:szCs w:val="21"/>
              </w:rPr>
            </w:pPr>
          </w:p>
        </w:tc>
        <w:tc>
          <w:tcPr>
            <w:tcW w:w="991" w:type="dxa"/>
          </w:tcPr>
          <w:p w14:paraId="78D3DF40" w14:textId="77777777" w:rsidR="00002827" w:rsidRPr="004A7F2F" w:rsidRDefault="00002827">
            <w:pPr>
              <w:spacing w:line="440" w:lineRule="exact"/>
              <w:jc w:val="center"/>
              <w:rPr>
                <w:rFonts w:eastAsia="仿宋_GB2312"/>
                <w:szCs w:val="21"/>
              </w:rPr>
            </w:pPr>
          </w:p>
        </w:tc>
        <w:tc>
          <w:tcPr>
            <w:tcW w:w="673" w:type="dxa"/>
          </w:tcPr>
          <w:p w14:paraId="7328A278" w14:textId="77777777" w:rsidR="00002827" w:rsidRPr="004A7F2F" w:rsidRDefault="00002827">
            <w:pPr>
              <w:spacing w:line="440" w:lineRule="exact"/>
              <w:jc w:val="center"/>
              <w:rPr>
                <w:rFonts w:eastAsia="仿宋_GB2312"/>
                <w:szCs w:val="21"/>
              </w:rPr>
            </w:pPr>
          </w:p>
        </w:tc>
        <w:tc>
          <w:tcPr>
            <w:tcW w:w="739" w:type="dxa"/>
          </w:tcPr>
          <w:p w14:paraId="78EDB81F" w14:textId="77777777" w:rsidR="00002827" w:rsidRPr="004A7F2F" w:rsidRDefault="00002827">
            <w:pPr>
              <w:spacing w:line="440" w:lineRule="exact"/>
              <w:jc w:val="center"/>
              <w:rPr>
                <w:rFonts w:eastAsia="仿宋_GB2312"/>
                <w:szCs w:val="21"/>
              </w:rPr>
            </w:pPr>
          </w:p>
        </w:tc>
        <w:tc>
          <w:tcPr>
            <w:tcW w:w="1213" w:type="dxa"/>
          </w:tcPr>
          <w:p w14:paraId="52BD7812" w14:textId="77777777" w:rsidR="00002827" w:rsidRPr="004A7F2F" w:rsidRDefault="00002827">
            <w:pPr>
              <w:spacing w:line="440" w:lineRule="exact"/>
              <w:jc w:val="center"/>
              <w:rPr>
                <w:rFonts w:eastAsia="仿宋_GB2312"/>
                <w:szCs w:val="21"/>
              </w:rPr>
            </w:pPr>
          </w:p>
        </w:tc>
        <w:tc>
          <w:tcPr>
            <w:tcW w:w="1654" w:type="dxa"/>
          </w:tcPr>
          <w:p w14:paraId="49B4194A" w14:textId="77777777" w:rsidR="00002827" w:rsidRPr="004A7F2F" w:rsidRDefault="00002827">
            <w:pPr>
              <w:spacing w:line="440" w:lineRule="exact"/>
              <w:jc w:val="center"/>
              <w:rPr>
                <w:rFonts w:eastAsia="仿宋_GB2312"/>
                <w:szCs w:val="21"/>
              </w:rPr>
            </w:pPr>
          </w:p>
        </w:tc>
        <w:tc>
          <w:tcPr>
            <w:tcW w:w="688" w:type="dxa"/>
          </w:tcPr>
          <w:p w14:paraId="1D3B020E" w14:textId="77777777" w:rsidR="00002827" w:rsidRPr="004A7F2F" w:rsidRDefault="00002827">
            <w:pPr>
              <w:spacing w:line="440" w:lineRule="exact"/>
              <w:jc w:val="center"/>
              <w:rPr>
                <w:rFonts w:eastAsia="仿宋_GB2312"/>
                <w:szCs w:val="21"/>
              </w:rPr>
            </w:pPr>
          </w:p>
        </w:tc>
      </w:tr>
      <w:tr w:rsidR="00002827" w:rsidRPr="004A7F2F" w14:paraId="544D018B" w14:textId="77777777">
        <w:tc>
          <w:tcPr>
            <w:tcW w:w="666" w:type="dxa"/>
          </w:tcPr>
          <w:p w14:paraId="22F25B7D" w14:textId="77777777" w:rsidR="00002827" w:rsidRPr="004A7F2F" w:rsidRDefault="00002827">
            <w:pPr>
              <w:spacing w:line="440" w:lineRule="exact"/>
              <w:jc w:val="center"/>
              <w:rPr>
                <w:rFonts w:eastAsia="仿宋_GB2312"/>
                <w:szCs w:val="21"/>
              </w:rPr>
            </w:pPr>
          </w:p>
        </w:tc>
        <w:tc>
          <w:tcPr>
            <w:tcW w:w="1088" w:type="dxa"/>
          </w:tcPr>
          <w:p w14:paraId="46AC8647" w14:textId="77777777" w:rsidR="00002827" w:rsidRPr="004A7F2F" w:rsidRDefault="00002827">
            <w:pPr>
              <w:spacing w:line="440" w:lineRule="exact"/>
              <w:jc w:val="center"/>
              <w:rPr>
                <w:rFonts w:eastAsia="仿宋_GB2312"/>
                <w:szCs w:val="21"/>
              </w:rPr>
            </w:pPr>
          </w:p>
        </w:tc>
        <w:tc>
          <w:tcPr>
            <w:tcW w:w="761" w:type="dxa"/>
          </w:tcPr>
          <w:p w14:paraId="63A830A6" w14:textId="77777777" w:rsidR="00002827" w:rsidRPr="004A7F2F" w:rsidRDefault="00002827">
            <w:pPr>
              <w:spacing w:line="440" w:lineRule="exact"/>
              <w:jc w:val="center"/>
              <w:rPr>
                <w:rFonts w:eastAsia="仿宋_GB2312"/>
                <w:szCs w:val="21"/>
              </w:rPr>
            </w:pPr>
          </w:p>
        </w:tc>
        <w:tc>
          <w:tcPr>
            <w:tcW w:w="991" w:type="dxa"/>
          </w:tcPr>
          <w:p w14:paraId="465F4EDC" w14:textId="77777777" w:rsidR="00002827" w:rsidRPr="004A7F2F" w:rsidRDefault="00002827">
            <w:pPr>
              <w:spacing w:line="440" w:lineRule="exact"/>
              <w:jc w:val="center"/>
              <w:rPr>
                <w:rFonts w:eastAsia="仿宋_GB2312"/>
                <w:szCs w:val="21"/>
              </w:rPr>
            </w:pPr>
          </w:p>
        </w:tc>
        <w:tc>
          <w:tcPr>
            <w:tcW w:w="673" w:type="dxa"/>
          </w:tcPr>
          <w:p w14:paraId="51611FBE" w14:textId="77777777" w:rsidR="00002827" w:rsidRPr="004A7F2F" w:rsidRDefault="00002827">
            <w:pPr>
              <w:spacing w:line="440" w:lineRule="exact"/>
              <w:jc w:val="center"/>
              <w:rPr>
                <w:rFonts w:eastAsia="仿宋_GB2312"/>
                <w:szCs w:val="21"/>
              </w:rPr>
            </w:pPr>
          </w:p>
        </w:tc>
        <w:tc>
          <w:tcPr>
            <w:tcW w:w="739" w:type="dxa"/>
          </w:tcPr>
          <w:p w14:paraId="160BA35A" w14:textId="77777777" w:rsidR="00002827" w:rsidRPr="004A7F2F" w:rsidRDefault="00002827">
            <w:pPr>
              <w:spacing w:line="440" w:lineRule="exact"/>
              <w:jc w:val="center"/>
              <w:rPr>
                <w:rFonts w:eastAsia="仿宋_GB2312"/>
                <w:szCs w:val="21"/>
              </w:rPr>
            </w:pPr>
          </w:p>
        </w:tc>
        <w:tc>
          <w:tcPr>
            <w:tcW w:w="1213" w:type="dxa"/>
          </w:tcPr>
          <w:p w14:paraId="578679AD" w14:textId="77777777" w:rsidR="00002827" w:rsidRPr="004A7F2F" w:rsidRDefault="00002827">
            <w:pPr>
              <w:spacing w:line="440" w:lineRule="exact"/>
              <w:jc w:val="center"/>
              <w:rPr>
                <w:rFonts w:eastAsia="仿宋_GB2312"/>
                <w:szCs w:val="21"/>
              </w:rPr>
            </w:pPr>
          </w:p>
        </w:tc>
        <w:tc>
          <w:tcPr>
            <w:tcW w:w="1654" w:type="dxa"/>
          </w:tcPr>
          <w:p w14:paraId="5CF6D4B6" w14:textId="77777777" w:rsidR="00002827" w:rsidRPr="004A7F2F" w:rsidRDefault="00002827">
            <w:pPr>
              <w:spacing w:line="440" w:lineRule="exact"/>
              <w:jc w:val="center"/>
              <w:rPr>
                <w:rFonts w:eastAsia="仿宋_GB2312"/>
                <w:szCs w:val="21"/>
              </w:rPr>
            </w:pPr>
          </w:p>
        </w:tc>
        <w:tc>
          <w:tcPr>
            <w:tcW w:w="688" w:type="dxa"/>
          </w:tcPr>
          <w:p w14:paraId="044B356B" w14:textId="77777777" w:rsidR="00002827" w:rsidRPr="004A7F2F" w:rsidRDefault="00002827">
            <w:pPr>
              <w:spacing w:line="440" w:lineRule="exact"/>
              <w:jc w:val="center"/>
              <w:rPr>
                <w:rFonts w:eastAsia="仿宋_GB2312"/>
                <w:szCs w:val="21"/>
              </w:rPr>
            </w:pPr>
          </w:p>
        </w:tc>
      </w:tr>
      <w:tr w:rsidR="00002827" w:rsidRPr="004A7F2F" w14:paraId="23C627B0" w14:textId="77777777">
        <w:tc>
          <w:tcPr>
            <w:tcW w:w="666" w:type="dxa"/>
          </w:tcPr>
          <w:p w14:paraId="294109C3" w14:textId="77777777" w:rsidR="00002827" w:rsidRPr="004A7F2F" w:rsidRDefault="00002827">
            <w:pPr>
              <w:spacing w:line="440" w:lineRule="exact"/>
              <w:jc w:val="center"/>
              <w:rPr>
                <w:rFonts w:eastAsia="仿宋_GB2312"/>
                <w:szCs w:val="21"/>
              </w:rPr>
            </w:pPr>
          </w:p>
        </w:tc>
        <w:tc>
          <w:tcPr>
            <w:tcW w:w="1088" w:type="dxa"/>
          </w:tcPr>
          <w:p w14:paraId="3F2056A1" w14:textId="77777777" w:rsidR="00002827" w:rsidRPr="004A7F2F" w:rsidRDefault="00002827">
            <w:pPr>
              <w:spacing w:line="440" w:lineRule="exact"/>
              <w:jc w:val="center"/>
              <w:rPr>
                <w:rFonts w:eastAsia="仿宋_GB2312"/>
                <w:szCs w:val="21"/>
              </w:rPr>
            </w:pPr>
          </w:p>
        </w:tc>
        <w:tc>
          <w:tcPr>
            <w:tcW w:w="761" w:type="dxa"/>
          </w:tcPr>
          <w:p w14:paraId="56A841B1" w14:textId="77777777" w:rsidR="00002827" w:rsidRPr="004A7F2F" w:rsidRDefault="00002827">
            <w:pPr>
              <w:spacing w:line="440" w:lineRule="exact"/>
              <w:jc w:val="center"/>
              <w:rPr>
                <w:rFonts w:eastAsia="仿宋_GB2312"/>
                <w:szCs w:val="21"/>
              </w:rPr>
            </w:pPr>
          </w:p>
        </w:tc>
        <w:tc>
          <w:tcPr>
            <w:tcW w:w="991" w:type="dxa"/>
          </w:tcPr>
          <w:p w14:paraId="0FED1006" w14:textId="77777777" w:rsidR="00002827" w:rsidRPr="004A7F2F" w:rsidRDefault="00002827">
            <w:pPr>
              <w:spacing w:line="440" w:lineRule="exact"/>
              <w:jc w:val="center"/>
              <w:rPr>
                <w:rFonts w:eastAsia="仿宋_GB2312"/>
                <w:szCs w:val="21"/>
              </w:rPr>
            </w:pPr>
          </w:p>
        </w:tc>
        <w:tc>
          <w:tcPr>
            <w:tcW w:w="673" w:type="dxa"/>
          </w:tcPr>
          <w:p w14:paraId="148C7F2A" w14:textId="77777777" w:rsidR="00002827" w:rsidRPr="004A7F2F" w:rsidRDefault="00002827">
            <w:pPr>
              <w:spacing w:line="440" w:lineRule="exact"/>
              <w:jc w:val="center"/>
              <w:rPr>
                <w:rFonts w:eastAsia="仿宋_GB2312"/>
                <w:szCs w:val="21"/>
              </w:rPr>
            </w:pPr>
          </w:p>
        </w:tc>
        <w:tc>
          <w:tcPr>
            <w:tcW w:w="739" w:type="dxa"/>
          </w:tcPr>
          <w:p w14:paraId="6CF71E96" w14:textId="77777777" w:rsidR="00002827" w:rsidRPr="004A7F2F" w:rsidRDefault="00002827">
            <w:pPr>
              <w:spacing w:line="440" w:lineRule="exact"/>
              <w:jc w:val="center"/>
              <w:rPr>
                <w:rFonts w:eastAsia="仿宋_GB2312"/>
                <w:szCs w:val="21"/>
              </w:rPr>
            </w:pPr>
          </w:p>
        </w:tc>
        <w:tc>
          <w:tcPr>
            <w:tcW w:w="1213" w:type="dxa"/>
          </w:tcPr>
          <w:p w14:paraId="5F5D4066" w14:textId="77777777" w:rsidR="00002827" w:rsidRPr="004A7F2F" w:rsidRDefault="00002827">
            <w:pPr>
              <w:spacing w:line="440" w:lineRule="exact"/>
              <w:jc w:val="center"/>
              <w:rPr>
                <w:rFonts w:eastAsia="仿宋_GB2312"/>
                <w:szCs w:val="21"/>
              </w:rPr>
            </w:pPr>
          </w:p>
        </w:tc>
        <w:tc>
          <w:tcPr>
            <w:tcW w:w="1654" w:type="dxa"/>
          </w:tcPr>
          <w:p w14:paraId="177C7614" w14:textId="77777777" w:rsidR="00002827" w:rsidRPr="004A7F2F" w:rsidRDefault="00002827">
            <w:pPr>
              <w:spacing w:line="440" w:lineRule="exact"/>
              <w:jc w:val="center"/>
              <w:rPr>
                <w:rFonts w:eastAsia="仿宋_GB2312"/>
                <w:szCs w:val="21"/>
              </w:rPr>
            </w:pPr>
          </w:p>
        </w:tc>
        <w:tc>
          <w:tcPr>
            <w:tcW w:w="688" w:type="dxa"/>
          </w:tcPr>
          <w:p w14:paraId="1CCA9BC2" w14:textId="77777777" w:rsidR="00002827" w:rsidRPr="004A7F2F" w:rsidRDefault="00002827">
            <w:pPr>
              <w:spacing w:line="440" w:lineRule="exact"/>
              <w:jc w:val="center"/>
              <w:rPr>
                <w:rFonts w:eastAsia="仿宋_GB2312"/>
                <w:szCs w:val="21"/>
              </w:rPr>
            </w:pPr>
          </w:p>
        </w:tc>
      </w:tr>
      <w:tr w:rsidR="00002827" w:rsidRPr="004A7F2F" w14:paraId="33CA6A73" w14:textId="77777777">
        <w:tc>
          <w:tcPr>
            <w:tcW w:w="666" w:type="dxa"/>
          </w:tcPr>
          <w:p w14:paraId="03ED45FC" w14:textId="77777777" w:rsidR="00002827" w:rsidRPr="004A7F2F" w:rsidRDefault="00002827">
            <w:pPr>
              <w:spacing w:line="440" w:lineRule="exact"/>
              <w:jc w:val="center"/>
              <w:rPr>
                <w:rFonts w:eastAsia="仿宋_GB2312"/>
                <w:szCs w:val="21"/>
              </w:rPr>
            </w:pPr>
          </w:p>
        </w:tc>
        <w:tc>
          <w:tcPr>
            <w:tcW w:w="1088" w:type="dxa"/>
          </w:tcPr>
          <w:p w14:paraId="40A28D1E" w14:textId="77777777" w:rsidR="00002827" w:rsidRPr="004A7F2F" w:rsidRDefault="00002827">
            <w:pPr>
              <w:spacing w:line="440" w:lineRule="exact"/>
              <w:jc w:val="center"/>
              <w:rPr>
                <w:rFonts w:eastAsia="仿宋_GB2312"/>
                <w:szCs w:val="21"/>
              </w:rPr>
            </w:pPr>
          </w:p>
        </w:tc>
        <w:tc>
          <w:tcPr>
            <w:tcW w:w="761" w:type="dxa"/>
          </w:tcPr>
          <w:p w14:paraId="370C970F" w14:textId="77777777" w:rsidR="00002827" w:rsidRPr="004A7F2F" w:rsidRDefault="00002827">
            <w:pPr>
              <w:spacing w:line="440" w:lineRule="exact"/>
              <w:jc w:val="center"/>
              <w:rPr>
                <w:rFonts w:eastAsia="仿宋_GB2312"/>
                <w:szCs w:val="21"/>
              </w:rPr>
            </w:pPr>
          </w:p>
        </w:tc>
        <w:tc>
          <w:tcPr>
            <w:tcW w:w="991" w:type="dxa"/>
          </w:tcPr>
          <w:p w14:paraId="790BE826" w14:textId="77777777" w:rsidR="00002827" w:rsidRPr="004A7F2F" w:rsidRDefault="00002827">
            <w:pPr>
              <w:spacing w:line="440" w:lineRule="exact"/>
              <w:jc w:val="center"/>
              <w:rPr>
                <w:rFonts w:eastAsia="仿宋_GB2312"/>
                <w:szCs w:val="21"/>
              </w:rPr>
            </w:pPr>
          </w:p>
        </w:tc>
        <w:tc>
          <w:tcPr>
            <w:tcW w:w="673" w:type="dxa"/>
          </w:tcPr>
          <w:p w14:paraId="58D5E181" w14:textId="77777777" w:rsidR="00002827" w:rsidRPr="004A7F2F" w:rsidRDefault="00002827">
            <w:pPr>
              <w:spacing w:line="440" w:lineRule="exact"/>
              <w:jc w:val="center"/>
              <w:rPr>
                <w:rFonts w:eastAsia="仿宋_GB2312"/>
                <w:szCs w:val="21"/>
              </w:rPr>
            </w:pPr>
          </w:p>
        </w:tc>
        <w:tc>
          <w:tcPr>
            <w:tcW w:w="739" w:type="dxa"/>
          </w:tcPr>
          <w:p w14:paraId="2038FAB1" w14:textId="77777777" w:rsidR="00002827" w:rsidRPr="004A7F2F" w:rsidRDefault="00002827">
            <w:pPr>
              <w:spacing w:line="440" w:lineRule="exact"/>
              <w:jc w:val="center"/>
              <w:rPr>
                <w:rFonts w:eastAsia="仿宋_GB2312"/>
                <w:szCs w:val="21"/>
              </w:rPr>
            </w:pPr>
          </w:p>
        </w:tc>
        <w:tc>
          <w:tcPr>
            <w:tcW w:w="1213" w:type="dxa"/>
          </w:tcPr>
          <w:p w14:paraId="44F61033" w14:textId="77777777" w:rsidR="00002827" w:rsidRPr="004A7F2F" w:rsidRDefault="00002827">
            <w:pPr>
              <w:spacing w:line="440" w:lineRule="exact"/>
              <w:jc w:val="center"/>
              <w:rPr>
                <w:rFonts w:eastAsia="仿宋_GB2312"/>
                <w:szCs w:val="21"/>
              </w:rPr>
            </w:pPr>
          </w:p>
        </w:tc>
        <w:tc>
          <w:tcPr>
            <w:tcW w:w="1654" w:type="dxa"/>
          </w:tcPr>
          <w:p w14:paraId="2ED83B56" w14:textId="77777777" w:rsidR="00002827" w:rsidRPr="004A7F2F" w:rsidRDefault="00002827">
            <w:pPr>
              <w:spacing w:line="440" w:lineRule="exact"/>
              <w:jc w:val="center"/>
              <w:rPr>
                <w:rFonts w:eastAsia="仿宋_GB2312"/>
                <w:szCs w:val="21"/>
              </w:rPr>
            </w:pPr>
          </w:p>
        </w:tc>
        <w:tc>
          <w:tcPr>
            <w:tcW w:w="688" w:type="dxa"/>
          </w:tcPr>
          <w:p w14:paraId="38691EAB" w14:textId="77777777" w:rsidR="00002827" w:rsidRPr="004A7F2F" w:rsidRDefault="00002827">
            <w:pPr>
              <w:spacing w:line="440" w:lineRule="exact"/>
              <w:jc w:val="center"/>
              <w:rPr>
                <w:rFonts w:eastAsia="仿宋_GB2312"/>
                <w:szCs w:val="21"/>
              </w:rPr>
            </w:pPr>
          </w:p>
        </w:tc>
      </w:tr>
      <w:tr w:rsidR="00002827" w:rsidRPr="004A7F2F" w14:paraId="4990656D" w14:textId="77777777">
        <w:tc>
          <w:tcPr>
            <w:tcW w:w="666" w:type="dxa"/>
          </w:tcPr>
          <w:p w14:paraId="77629FEE" w14:textId="77777777" w:rsidR="00002827" w:rsidRPr="004A7F2F" w:rsidRDefault="00002827">
            <w:pPr>
              <w:spacing w:line="440" w:lineRule="exact"/>
              <w:jc w:val="center"/>
              <w:rPr>
                <w:rFonts w:eastAsia="仿宋_GB2312"/>
                <w:szCs w:val="21"/>
              </w:rPr>
            </w:pPr>
          </w:p>
        </w:tc>
        <w:tc>
          <w:tcPr>
            <w:tcW w:w="1088" w:type="dxa"/>
          </w:tcPr>
          <w:p w14:paraId="1D9E6BB8" w14:textId="77777777" w:rsidR="00002827" w:rsidRPr="004A7F2F" w:rsidRDefault="00002827">
            <w:pPr>
              <w:spacing w:line="440" w:lineRule="exact"/>
              <w:jc w:val="center"/>
              <w:rPr>
                <w:rFonts w:eastAsia="仿宋_GB2312"/>
                <w:szCs w:val="21"/>
              </w:rPr>
            </w:pPr>
          </w:p>
        </w:tc>
        <w:tc>
          <w:tcPr>
            <w:tcW w:w="761" w:type="dxa"/>
          </w:tcPr>
          <w:p w14:paraId="619727DE" w14:textId="77777777" w:rsidR="00002827" w:rsidRPr="004A7F2F" w:rsidRDefault="00002827">
            <w:pPr>
              <w:spacing w:line="440" w:lineRule="exact"/>
              <w:jc w:val="center"/>
              <w:rPr>
                <w:rFonts w:eastAsia="仿宋_GB2312"/>
                <w:szCs w:val="21"/>
              </w:rPr>
            </w:pPr>
          </w:p>
        </w:tc>
        <w:tc>
          <w:tcPr>
            <w:tcW w:w="991" w:type="dxa"/>
          </w:tcPr>
          <w:p w14:paraId="7EE1480F" w14:textId="77777777" w:rsidR="00002827" w:rsidRPr="004A7F2F" w:rsidRDefault="00002827">
            <w:pPr>
              <w:spacing w:line="440" w:lineRule="exact"/>
              <w:jc w:val="center"/>
              <w:rPr>
                <w:rFonts w:eastAsia="仿宋_GB2312"/>
                <w:szCs w:val="21"/>
              </w:rPr>
            </w:pPr>
          </w:p>
        </w:tc>
        <w:tc>
          <w:tcPr>
            <w:tcW w:w="673" w:type="dxa"/>
          </w:tcPr>
          <w:p w14:paraId="2396748B" w14:textId="77777777" w:rsidR="00002827" w:rsidRPr="004A7F2F" w:rsidRDefault="00002827">
            <w:pPr>
              <w:spacing w:line="440" w:lineRule="exact"/>
              <w:jc w:val="center"/>
              <w:rPr>
                <w:rFonts w:eastAsia="仿宋_GB2312"/>
                <w:szCs w:val="21"/>
              </w:rPr>
            </w:pPr>
          </w:p>
        </w:tc>
        <w:tc>
          <w:tcPr>
            <w:tcW w:w="739" w:type="dxa"/>
          </w:tcPr>
          <w:p w14:paraId="5E01AD2B" w14:textId="77777777" w:rsidR="00002827" w:rsidRPr="004A7F2F" w:rsidRDefault="00002827">
            <w:pPr>
              <w:spacing w:line="440" w:lineRule="exact"/>
              <w:jc w:val="center"/>
              <w:rPr>
                <w:rFonts w:eastAsia="仿宋_GB2312"/>
                <w:szCs w:val="21"/>
              </w:rPr>
            </w:pPr>
          </w:p>
        </w:tc>
        <w:tc>
          <w:tcPr>
            <w:tcW w:w="1213" w:type="dxa"/>
          </w:tcPr>
          <w:p w14:paraId="015D3F10" w14:textId="77777777" w:rsidR="00002827" w:rsidRPr="004A7F2F" w:rsidRDefault="00002827">
            <w:pPr>
              <w:spacing w:line="440" w:lineRule="exact"/>
              <w:jc w:val="center"/>
              <w:rPr>
                <w:rFonts w:eastAsia="仿宋_GB2312"/>
                <w:szCs w:val="21"/>
              </w:rPr>
            </w:pPr>
          </w:p>
        </w:tc>
        <w:tc>
          <w:tcPr>
            <w:tcW w:w="1654" w:type="dxa"/>
          </w:tcPr>
          <w:p w14:paraId="714906A0" w14:textId="77777777" w:rsidR="00002827" w:rsidRPr="004A7F2F" w:rsidRDefault="00002827">
            <w:pPr>
              <w:spacing w:line="440" w:lineRule="exact"/>
              <w:jc w:val="center"/>
              <w:rPr>
                <w:rFonts w:eastAsia="仿宋_GB2312"/>
                <w:szCs w:val="21"/>
              </w:rPr>
            </w:pPr>
          </w:p>
        </w:tc>
        <w:tc>
          <w:tcPr>
            <w:tcW w:w="688" w:type="dxa"/>
          </w:tcPr>
          <w:p w14:paraId="199022B6" w14:textId="77777777" w:rsidR="00002827" w:rsidRPr="004A7F2F" w:rsidRDefault="00002827">
            <w:pPr>
              <w:spacing w:line="440" w:lineRule="exact"/>
              <w:jc w:val="center"/>
              <w:rPr>
                <w:rFonts w:eastAsia="仿宋_GB2312"/>
                <w:szCs w:val="21"/>
              </w:rPr>
            </w:pPr>
          </w:p>
        </w:tc>
      </w:tr>
      <w:tr w:rsidR="00002827" w:rsidRPr="004A7F2F" w14:paraId="16CDD7EC" w14:textId="77777777">
        <w:tc>
          <w:tcPr>
            <w:tcW w:w="666" w:type="dxa"/>
          </w:tcPr>
          <w:p w14:paraId="438FE11C" w14:textId="77777777" w:rsidR="00002827" w:rsidRPr="004A7F2F" w:rsidRDefault="00002827">
            <w:pPr>
              <w:spacing w:line="440" w:lineRule="exact"/>
              <w:jc w:val="center"/>
              <w:rPr>
                <w:rFonts w:eastAsia="仿宋_GB2312"/>
                <w:szCs w:val="21"/>
              </w:rPr>
            </w:pPr>
          </w:p>
        </w:tc>
        <w:tc>
          <w:tcPr>
            <w:tcW w:w="1088" w:type="dxa"/>
          </w:tcPr>
          <w:p w14:paraId="01BBD933" w14:textId="77777777" w:rsidR="00002827" w:rsidRPr="004A7F2F" w:rsidRDefault="00002827">
            <w:pPr>
              <w:spacing w:line="440" w:lineRule="exact"/>
              <w:jc w:val="center"/>
              <w:rPr>
                <w:rFonts w:eastAsia="仿宋_GB2312"/>
                <w:szCs w:val="21"/>
              </w:rPr>
            </w:pPr>
          </w:p>
        </w:tc>
        <w:tc>
          <w:tcPr>
            <w:tcW w:w="761" w:type="dxa"/>
          </w:tcPr>
          <w:p w14:paraId="1E882DD4" w14:textId="77777777" w:rsidR="00002827" w:rsidRPr="004A7F2F" w:rsidRDefault="00002827">
            <w:pPr>
              <w:spacing w:line="440" w:lineRule="exact"/>
              <w:jc w:val="center"/>
              <w:rPr>
                <w:rFonts w:eastAsia="仿宋_GB2312"/>
                <w:szCs w:val="21"/>
              </w:rPr>
            </w:pPr>
          </w:p>
        </w:tc>
        <w:tc>
          <w:tcPr>
            <w:tcW w:w="991" w:type="dxa"/>
          </w:tcPr>
          <w:p w14:paraId="6952EF9D" w14:textId="77777777" w:rsidR="00002827" w:rsidRPr="004A7F2F" w:rsidRDefault="00002827">
            <w:pPr>
              <w:spacing w:line="440" w:lineRule="exact"/>
              <w:jc w:val="center"/>
              <w:rPr>
                <w:rFonts w:eastAsia="仿宋_GB2312"/>
                <w:szCs w:val="21"/>
              </w:rPr>
            </w:pPr>
          </w:p>
        </w:tc>
        <w:tc>
          <w:tcPr>
            <w:tcW w:w="673" w:type="dxa"/>
          </w:tcPr>
          <w:p w14:paraId="2DBF4376" w14:textId="77777777" w:rsidR="00002827" w:rsidRPr="004A7F2F" w:rsidRDefault="00002827">
            <w:pPr>
              <w:spacing w:line="440" w:lineRule="exact"/>
              <w:jc w:val="center"/>
              <w:rPr>
                <w:rFonts w:eastAsia="仿宋_GB2312"/>
                <w:szCs w:val="21"/>
              </w:rPr>
            </w:pPr>
          </w:p>
        </w:tc>
        <w:tc>
          <w:tcPr>
            <w:tcW w:w="739" w:type="dxa"/>
          </w:tcPr>
          <w:p w14:paraId="1D8BCF26" w14:textId="77777777" w:rsidR="00002827" w:rsidRPr="004A7F2F" w:rsidRDefault="00002827">
            <w:pPr>
              <w:spacing w:line="440" w:lineRule="exact"/>
              <w:jc w:val="center"/>
              <w:rPr>
                <w:rFonts w:eastAsia="仿宋_GB2312"/>
                <w:szCs w:val="21"/>
              </w:rPr>
            </w:pPr>
          </w:p>
        </w:tc>
        <w:tc>
          <w:tcPr>
            <w:tcW w:w="1213" w:type="dxa"/>
          </w:tcPr>
          <w:p w14:paraId="1796B102" w14:textId="77777777" w:rsidR="00002827" w:rsidRPr="004A7F2F" w:rsidRDefault="00002827">
            <w:pPr>
              <w:spacing w:line="440" w:lineRule="exact"/>
              <w:jc w:val="center"/>
              <w:rPr>
                <w:rFonts w:eastAsia="仿宋_GB2312"/>
                <w:szCs w:val="21"/>
              </w:rPr>
            </w:pPr>
          </w:p>
        </w:tc>
        <w:tc>
          <w:tcPr>
            <w:tcW w:w="1654" w:type="dxa"/>
          </w:tcPr>
          <w:p w14:paraId="0B116927" w14:textId="77777777" w:rsidR="00002827" w:rsidRPr="004A7F2F" w:rsidRDefault="00002827">
            <w:pPr>
              <w:spacing w:line="440" w:lineRule="exact"/>
              <w:jc w:val="center"/>
              <w:rPr>
                <w:rFonts w:eastAsia="仿宋_GB2312"/>
                <w:szCs w:val="21"/>
              </w:rPr>
            </w:pPr>
          </w:p>
        </w:tc>
        <w:tc>
          <w:tcPr>
            <w:tcW w:w="688" w:type="dxa"/>
          </w:tcPr>
          <w:p w14:paraId="35FBC553" w14:textId="77777777" w:rsidR="00002827" w:rsidRPr="004A7F2F" w:rsidRDefault="00002827">
            <w:pPr>
              <w:spacing w:line="440" w:lineRule="exact"/>
              <w:jc w:val="center"/>
              <w:rPr>
                <w:rFonts w:eastAsia="仿宋_GB2312"/>
                <w:szCs w:val="21"/>
              </w:rPr>
            </w:pPr>
          </w:p>
        </w:tc>
      </w:tr>
      <w:tr w:rsidR="00002827" w:rsidRPr="004A7F2F" w14:paraId="00547BA8" w14:textId="77777777">
        <w:tc>
          <w:tcPr>
            <w:tcW w:w="666" w:type="dxa"/>
          </w:tcPr>
          <w:p w14:paraId="71E1393F" w14:textId="77777777" w:rsidR="00002827" w:rsidRPr="004A7F2F" w:rsidRDefault="00002827">
            <w:pPr>
              <w:spacing w:line="440" w:lineRule="exact"/>
              <w:jc w:val="center"/>
              <w:rPr>
                <w:rFonts w:eastAsia="仿宋_GB2312"/>
                <w:szCs w:val="21"/>
              </w:rPr>
            </w:pPr>
          </w:p>
        </w:tc>
        <w:tc>
          <w:tcPr>
            <w:tcW w:w="1088" w:type="dxa"/>
          </w:tcPr>
          <w:p w14:paraId="685E0EC9" w14:textId="77777777" w:rsidR="00002827" w:rsidRPr="004A7F2F" w:rsidRDefault="00002827">
            <w:pPr>
              <w:spacing w:line="440" w:lineRule="exact"/>
              <w:jc w:val="center"/>
              <w:rPr>
                <w:rFonts w:eastAsia="仿宋_GB2312"/>
                <w:szCs w:val="21"/>
              </w:rPr>
            </w:pPr>
          </w:p>
        </w:tc>
        <w:tc>
          <w:tcPr>
            <w:tcW w:w="761" w:type="dxa"/>
          </w:tcPr>
          <w:p w14:paraId="7B6A1A3F" w14:textId="77777777" w:rsidR="00002827" w:rsidRPr="004A7F2F" w:rsidRDefault="00002827">
            <w:pPr>
              <w:spacing w:line="440" w:lineRule="exact"/>
              <w:jc w:val="center"/>
              <w:rPr>
                <w:rFonts w:eastAsia="仿宋_GB2312"/>
                <w:szCs w:val="21"/>
              </w:rPr>
            </w:pPr>
          </w:p>
        </w:tc>
        <w:tc>
          <w:tcPr>
            <w:tcW w:w="991" w:type="dxa"/>
          </w:tcPr>
          <w:p w14:paraId="307DCBF0" w14:textId="77777777" w:rsidR="00002827" w:rsidRPr="004A7F2F" w:rsidRDefault="00002827">
            <w:pPr>
              <w:spacing w:line="440" w:lineRule="exact"/>
              <w:jc w:val="center"/>
              <w:rPr>
                <w:rFonts w:eastAsia="仿宋_GB2312"/>
                <w:szCs w:val="21"/>
              </w:rPr>
            </w:pPr>
          </w:p>
        </w:tc>
        <w:tc>
          <w:tcPr>
            <w:tcW w:w="673" w:type="dxa"/>
          </w:tcPr>
          <w:p w14:paraId="65058323" w14:textId="77777777" w:rsidR="00002827" w:rsidRPr="004A7F2F" w:rsidRDefault="00002827">
            <w:pPr>
              <w:spacing w:line="440" w:lineRule="exact"/>
              <w:jc w:val="center"/>
              <w:rPr>
                <w:rFonts w:eastAsia="仿宋_GB2312"/>
                <w:szCs w:val="21"/>
              </w:rPr>
            </w:pPr>
          </w:p>
        </w:tc>
        <w:tc>
          <w:tcPr>
            <w:tcW w:w="739" w:type="dxa"/>
          </w:tcPr>
          <w:p w14:paraId="1F84C476" w14:textId="77777777" w:rsidR="00002827" w:rsidRPr="004A7F2F" w:rsidRDefault="00002827">
            <w:pPr>
              <w:spacing w:line="440" w:lineRule="exact"/>
              <w:jc w:val="center"/>
              <w:rPr>
                <w:rFonts w:eastAsia="仿宋_GB2312"/>
                <w:szCs w:val="21"/>
              </w:rPr>
            </w:pPr>
          </w:p>
        </w:tc>
        <w:tc>
          <w:tcPr>
            <w:tcW w:w="1213" w:type="dxa"/>
          </w:tcPr>
          <w:p w14:paraId="4371A82D" w14:textId="77777777" w:rsidR="00002827" w:rsidRPr="004A7F2F" w:rsidRDefault="00002827">
            <w:pPr>
              <w:spacing w:line="440" w:lineRule="exact"/>
              <w:jc w:val="center"/>
              <w:rPr>
                <w:rFonts w:eastAsia="仿宋_GB2312"/>
                <w:szCs w:val="21"/>
              </w:rPr>
            </w:pPr>
          </w:p>
        </w:tc>
        <w:tc>
          <w:tcPr>
            <w:tcW w:w="1654" w:type="dxa"/>
          </w:tcPr>
          <w:p w14:paraId="7A4DA0DC" w14:textId="77777777" w:rsidR="00002827" w:rsidRPr="004A7F2F" w:rsidRDefault="00002827">
            <w:pPr>
              <w:spacing w:line="440" w:lineRule="exact"/>
              <w:jc w:val="center"/>
              <w:rPr>
                <w:rFonts w:eastAsia="仿宋_GB2312"/>
                <w:szCs w:val="21"/>
              </w:rPr>
            </w:pPr>
          </w:p>
        </w:tc>
        <w:tc>
          <w:tcPr>
            <w:tcW w:w="688" w:type="dxa"/>
          </w:tcPr>
          <w:p w14:paraId="0F2101F3" w14:textId="77777777" w:rsidR="00002827" w:rsidRPr="004A7F2F" w:rsidRDefault="00002827">
            <w:pPr>
              <w:spacing w:line="440" w:lineRule="exact"/>
              <w:jc w:val="center"/>
              <w:rPr>
                <w:rFonts w:eastAsia="仿宋_GB2312"/>
                <w:szCs w:val="21"/>
              </w:rPr>
            </w:pPr>
          </w:p>
        </w:tc>
      </w:tr>
      <w:tr w:rsidR="00002827" w:rsidRPr="004A7F2F" w14:paraId="2B90B44F" w14:textId="77777777">
        <w:tc>
          <w:tcPr>
            <w:tcW w:w="666" w:type="dxa"/>
          </w:tcPr>
          <w:p w14:paraId="44188E3C" w14:textId="77777777" w:rsidR="00002827" w:rsidRPr="004A7F2F" w:rsidRDefault="00002827">
            <w:pPr>
              <w:spacing w:line="440" w:lineRule="exact"/>
              <w:jc w:val="center"/>
              <w:rPr>
                <w:rFonts w:eastAsia="仿宋_GB2312"/>
                <w:szCs w:val="21"/>
              </w:rPr>
            </w:pPr>
          </w:p>
        </w:tc>
        <w:tc>
          <w:tcPr>
            <w:tcW w:w="1088" w:type="dxa"/>
          </w:tcPr>
          <w:p w14:paraId="7D156218" w14:textId="77777777" w:rsidR="00002827" w:rsidRPr="004A7F2F" w:rsidRDefault="00002827">
            <w:pPr>
              <w:spacing w:line="440" w:lineRule="exact"/>
              <w:jc w:val="center"/>
              <w:rPr>
                <w:rFonts w:eastAsia="仿宋_GB2312"/>
                <w:szCs w:val="21"/>
              </w:rPr>
            </w:pPr>
          </w:p>
        </w:tc>
        <w:tc>
          <w:tcPr>
            <w:tcW w:w="761" w:type="dxa"/>
          </w:tcPr>
          <w:p w14:paraId="38613A31" w14:textId="77777777" w:rsidR="00002827" w:rsidRPr="004A7F2F" w:rsidRDefault="00002827">
            <w:pPr>
              <w:spacing w:line="440" w:lineRule="exact"/>
              <w:jc w:val="center"/>
              <w:rPr>
                <w:rFonts w:eastAsia="仿宋_GB2312"/>
                <w:szCs w:val="21"/>
              </w:rPr>
            </w:pPr>
          </w:p>
        </w:tc>
        <w:tc>
          <w:tcPr>
            <w:tcW w:w="991" w:type="dxa"/>
          </w:tcPr>
          <w:p w14:paraId="05022CDE" w14:textId="77777777" w:rsidR="00002827" w:rsidRPr="004A7F2F" w:rsidRDefault="00002827">
            <w:pPr>
              <w:spacing w:line="440" w:lineRule="exact"/>
              <w:jc w:val="center"/>
              <w:rPr>
                <w:rFonts w:eastAsia="仿宋_GB2312"/>
                <w:szCs w:val="21"/>
              </w:rPr>
            </w:pPr>
          </w:p>
        </w:tc>
        <w:tc>
          <w:tcPr>
            <w:tcW w:w="673" w:type="dxa"/>
          </w:tcPr>
          <w:p w14:paraId="3F7FE391" w14:textId="77777777" w:rsidR="00002827" w:rsidRPr="004A7F2F" w:rsidRDefault="00002827">
            <w:pPr>
              <w:spacing w:line="440" w:lineRule="exact"/>
              <w:jc w:val="center"/>
              <w:rPr>
                <w:rFonts w:eastAsia="仿宋_GB2312"/>
                <w:szCs w:val="21"/>
              </w:rPr>
            </w:pPr>
          </w:p>
        </w:tc>
        <w:tc>
          <w:tcPr>
            <w:tcW w:w="739" w:type="dxa"/>
          </w:tcPr>
          <w:p w14:paraId="2849FDE1" w14:textId="77777777" w:rsidR="00002827" w:rsidRPr="004A7F2F" w:rsidRDefault="00002827">
            <w:pPr>
              <w:spacing w:line="440" w:lineRule="exact"/>
              <w:jc w:val="center"/>
              <w:rPr>
                <w:rFonts w:eastAsia="仿宋_GB2312"/>
                <w:szCs w:val="21"/>
              </w:rPr>
            </w:pPr>
          </w:p>
        </w:tc>
        <w:tc>
          <w:tcPr>
            <w:tcW w:w="1213" w:type="dxa"/>
          </w:tcPr>
          <w:p w14:paraId="399D702A" w14:textId="77777777" w:rsidR="00002827" w:rsidRPr="004A7F2F" w:rsidRDefault="00002827">
            <w:pPr>
              <w:spacing w:line="440" w:lineRule="exact"/>
              <w:jc w:val="center"/>
              <w:rPr>
                <w:rFonts w:eastAsia="仿宋_GB2312"/>
                <w:szCs w:val="21"/>
              </w:rPr>
            </w:pPr>
          </w:p>
        </w:tc>
        <w:tc>
          <w:tcPr>
            <w:tcW w:w="1654" w:type="dxa"/>
          </w:tcPr>
          <w:p w14:paraId="67E4C369" w14:textId="77777777" w:rsidR="00002827" w:rsidRPr="004A7F2F" w:rsidRDefault="00002827">
            <w:pPr>
              <w:spacing w:line="440" w:lineRule="exact"/>
              <w:jc w:val="center"/>
              <w:rPr>
                <w:rFonts w:eastAsia="仿宋_GB2312"/>
                <w:szCs w:val="21"/>
              </w:rPr>
            </w:pPr>
          </w:p>
        </w:tc>
        <w:tc>
          <w:tcPr>
            <w:tcW w:w="688" w:type="dxa"/>
          </w:tcPr>
          <w:p w14:paraId="4E299046" w14:textId="77777777" w:rsidR="00002827" w:rsidRPr="004A7F2F" w:rsidRDefault="00002827">
            <w:pPr>
              <w:spacing w:line="440" w:lineRule="exact"/>
              <w:jc w:val="center"/>
              <w:rPr>
                <w:rFonts w:eastAsia="仿宋_GB2312"/>
                <w:szCs w:val="21"/>
              </w:rPr>
            </w:pPr>
          </w:p>
        </w:tc>
      </w:tr>
      <w:tr w:rsidR="00002827" w:rsidRPr="004A7F2F" w14:paraId="48C664AA" w14:textId="77777777">
        <w:tc>
          <w:tcPr>
            <w:tcW w:w="666" w:type="dxa"/>
          </w:tcPr>
          <w:p w14:paraId="6961FD3C" w14:textId="77777777" w:rsidR="00002827" w:rsidRPr="004A7F2F" w:rsidRDefault="00002827">
            <w:pPr>
              <w:spacing w:line="440" w:lineRule="exact"/>
              <w:jc w:val="center"/>
              <w:rPr>
                <w:rFonts w:eastAsia="仿宋_GB2312"/>
                <w:szCs w:val="21"/>
              </w:rPr>
            </w:pPr>
          </w:p>
        </w:tc>
        <w:tc>
          <w:tcPr>
            <w:tcW w:w="1088" w:type="dxa"/>
          </w:tcPr>
          <w:p w14:paraId="6F3CCC06" w14:textId="77777777" w:rsidR="00002827" w:rsidRPr="004A7F2F" w:rsidRDefault="00002827">
            <w:pPr>
              <w:spacing w:line="440" w:lineRule="exact"/>
              <w:jc w:val="center"/>
              <w:rPr>
                <w:rFonts w:eastAsia="仿宋_GB2312"/>
                <w:szCs w:val="21"/>
              </w:rPr>
            </w:pPr>
          </w:p>
        </w:tc>
        <w:tc>
          <w:tcPr>
            <w:tcW w:w="761" w:type="dxa"/>
          </w:tcPr>
          <w:p w14:paraId="0A6BEB3C" w14:textId="77777777" w:rsidR="00002827" w:rsidRPr="004A7F2F" w:rsidRDefault="00002827">
            <w:pPr>
              <w:spacing w:line="440" w:lineRule="exact"/>
              <w:jc w:val="center"/>
              <w:rPr>
                <w:rFonts w:eastAsia="仿宋_GB2312"/>
                <w:szCs w:val="21"/>
              </w:rPr>
            </w:pPr>
          </w:p>
        </w:tc>
        <w:tc>
          <w:tcPr>
            <w:tcW w:w="991" w:type="dxa"/>
          </w:tcPr>
          <w:p w14:paraId="692C0362" w14:textId="77777777" w:rsidR="00002827" w:rsidRPr="004A7F2F" w:rsidRDefault="00002827">
            <w:pPr>
              <w:spacing w:line="440" w:lineRule="exact"/>
              <w:jc w:val="center"/>
              <w:rPr>
                <w:rFonts w:eastAsia="仿宋_GB2312"/>
                <w:szCs w:val="21"/>
              </w:rPr>
            </w:pPr>
          </w:p>
        </w:tc>
        <w:tc>
          <w:tcPr>
            <w:tcW w:w="673" w:type="dxa"/>
          </w:tcPr>
          <w:p w14:paraId="588AB558" w14:textId="77777777" w:rsidR="00002827" w:rsidRPr="004A7F2F" w:rsidRDefault="00002827">
            <w:pPr>
              <w:spacing w:line="440" w:lineRule="exact"/>
              <w:jc w:val="center"/>
              <w:rPr>
                <w:rFonts w:eastAsia="仿宋_GB2312"/>
                <w:szCs w:val="21"/>
              </w:rPr>
            </w:pPr>
          </w:p>
        </w:tc>
        <w:tc>
          <w:tcPr>
            <w:tcW w:w="739" w:type="dxa"/>
          </w:tcPr>
          <w:p w14:paraId="5C5BDCA4" w14:textId="77777777" w:rsidR="00002827" w:rsidRPr="004A7F2F" w:rsidRDefault="00002827">
            <w:pPr>
              <w:spacing w:line="440" w:lineRule="exact"/>
              <w:jc w:val="center"/>
              <w:rPr>
                <w:rFonts w:eastAsia="仿宋_GB2312"/>
                <w:szCs w:val="21"/>
              </w:rPr>
            </w:pPr>
          </w:p>
        </w:tc>
        <w:tc>
          <w:tcPr>
            <w:tcW w:w="1213" w:type="dxa"/>
          </w:tcPr>
          <w:p w14:paraId="4B2C5A17" w14:textId="77777777" w:rsidR="00002827" w:rsidRPr="004A7F2F" w:rsidRDefault="00002827">
            <w:pPr>
              <w:spacing w:line="440" w:lineRule="exact"/>
              <w:jc w:val="center"/>
              <w:rPr>
                <w:rFonts w:eastAsia="仿宋_GB2312"/>
                <w:szCs w:val="21"/>
              </w:rPr>
            </w:pPr>
          </w:p>
        </w:tc>
        <w:tc>
          <w:tcPr>
            <w:tcW w:w="1654" w:type="dxa"/>
          </w:tcPr>
          <w:p w14:paraId="7F890E60" w14:textId="77777777" w:rsidR="00002827" w:rsidRPr="004A7F2F" w:rsidRDefault="00002827">
            <w:pPr>
              <w:spacing w:line="440" w:lineRule="exact"/>
              <w:jc w:val="center"/>
              <w:rPr>
                <w:rFonts w:eastAsia="仿宋_GB2312"/>
                <w:szCs w:val="21"/>
              </w:rPr>
            </w:pPr>
          </w:p>
        </w:tc>
        <w:tc>
          <w:tcPr>
            <w:tcW w:w="688" w:type="dxa"/>
          </w:tcPr>
          <w:p w14:paraId="47F979E7" w14:textId="77777777" w:rsidR="00002827" w:rsidRPr="004A7F2F" w:rsidRDefault="00002827">
            <w:pPr>
              <w:spacing w:line="440" w:lineRule="exact"/>
              <w:jc w:val="center"/>
              <w:rPr>
                <w:rFonts w:eastAsia="仿宋_GB2312"/>
                <w:szCs w:val="21"/>
              </w:rPr>
            </w:pPr>
          </w:p>
        </w:tc>
      </w:tr>
      <w:tr w:rsidR="00002827" w:rsidRPr="004A7F2F" w14:paraId="11D82CBF" w14:textId="77777777">
        <w:tc>
          <w:tcPr>
            <w:tcW w:w="666" w:type="dxa"/>
          </w:tcPr>
          <w:p w14:paraId="7E10AE1D" w14:textId="77777777" w:rsidR="00002827" w:rsidRPr="004A7F2F" w:rsidRDefault="00002827">
            <w:pPr>
              <w:spacing w:line="440" w:lineRule="exact"/>
              <w:jc w:val="center"/>
              <w:rPr>
                <w:rFonts w:eastAsia="仿宋_GB2312"/>
                <w:szCs w:val="21"/>
              </w:rPr>
            </w:pPr>
          </w:p>
        </w:tc>
        <w:tc>
          <w:tcPr>
            <w:tcW w:w="1088" w:type="dxa"/>
          </w:tcPr>
          <w:p w14:paraId="60F47F00" w14:textId="77777777" w:rsidR="00002827" w:rsidRPr="004A7F2F" w:rsidRDefault="00002827">
            <w:pPr>
              <w:spacing w:line="440" w:lineRule="exact"/>
              <w:jc w:val="center"/>
              <w:rPr>
                <w:rFonts w:eastAsia="仿宋_GB2312"/>
                <w:szCs w:val="21"/>
              </w:rPr>
            </w:pPr>
          </w:p>
        </w:tc>
        <w:tc>
          <w:tcPr>
            <w:tcW w:w="761" w:type="dxa"/>
          </w:tcPr>
          <w:p w14:paraId="1EB91591" w14:textId="77777777" w:rsidR="00002827" w:rsidRPr="004A7F2F" w:rsidRDefault="00002827">
            <w:pPr>
              <w:spacing w:line="440" w:lineRule="exact"/>
              <w:jc w:val="center"/>
              <w:rPr>
                <w:rFonts w:eastAsia="仿宋_GB2312"/>
                <w:szCs w:val="21"/>
              </w:rPr>
            </w:pPr>
          </w:p>
        </w:tc>
        <w:tc>
          <w:tcPr>
            <w:tcW w:w="991" w:type="dxa"/>
          </w:tcPr>
          <w:p w14:paraId="3D7D2B1A" w14:textId="77777777" w:rsidR="00002827" w:rsidRPr="004A7F2F" w:rsidRDefault="00002827">
            <w:pPr>
              <w:spacing w:line="440" w:lineRule="exact"/>
              <w:jc w:val="center"/>
              <w:rPr>
                <w:rFonts w:eastAsia="仿宋_GB2312"/>
                <w:szCs w:val="21"/>
              </w:rPr>
            </w:pPr>
          </w:p>
        </w:tc>
        <w:tc>
          <w:tcPr>
            <w:tcW w:w="673" w:type="dxa"/>
          </w:tcPr>
          <w:p w14:paraId="05EB4C9B" w14:textId="77777777" w:rsidR="00002827" w:rsidRPr="004A7F2F" w:rsidRDefault="00002827">
            <w:pPr>
              <w:spacing w:line="440" w:lineRule="exact"/>
              <w:jc w:val="center"/>
              <w:rPr>
                <w:rFonts w:eastAsia="仿宋_GB2312"/>
                <w:szCs w:val="21"/>
              </w:rPr>
            </w:pPr>
          </w:p>
        </w:tc>
        <w:tc>
          <w:tcPr>
            <w:tcW w:w="739" w:type="dxa"/>
          </w:tcPr>
          <w:p w14:paraId="2EE686B7" w14:textId="77777777" w:rsidR="00002827" w:rsidRPr="004A7F2F" w:rsidRDefault="00002827">
            <w:pPr>
              <w:spacing w:line="440" w:lineRule="exact"/>
              <w:jc w:val="center"/>
              <w:rPr>
                <w:rFonts w:eastAsia="仿宋_GB2312"/>
                <w:szCs w:val="21"/>
              </w:rPr>
            </w:pPr>
          </w:p>
        </w:tc>
        <w:tc>
          <w:tcPr>
            <w:tcW w:w="1213" w:type="dxa"/>
          </w:tcPr>
          <w:p w14:paraId="5CCADAFE" w14:textId="77777777" w:rsidR="00002827" w:rsidRPr="004A7F2F" w:rsidRDefault="00002827">
            <w:pPr>
              <w:spacing w:line="440" w:lineRule="exact"/>
              <w:jc w:val="center"/>
              <w:rPr>
                <w:rFonts w:eastAsia="仿宋_GB2312"/>
                <w:szCs w:val="21"/>
              </w:rPr>
            </w:pPr>
          </w:p>
        </w:tc>
        <w:tc>
          <w:tcPr>
            <w:tcW w:w="1654" w:type="dxa"/>
          </w:tcPr>
          <w:p w14:paraId="6D402B2C" w14:textId="77777777" w:rsidR="00002827" w:rsidRPr="004A7F2F" w:rsidRDefault="00002827">
            <w:pPr>
              <w:spacing w:line="440" w:lineRule="exact"/>
              <w:jc w:val="center"/>
              <w:rPr>
                <w:rFonts w:eastAsia="仿宋_GB2312"/>
                <w:szCs w:val="21"/>
              </w:rPr>
            </w:pPr>
          </w:p>
        </w:tc>
        <w:tc>
          <w:tcPr>
            <w:tcW w:w="688" w:type="dxa"/>
          </w:tcPr>
          <w:p w14:paraId="51C51C36" w14:textId="77777777" w:rsidR="00002827" w:rsidRPr="004A7F2F" w:rsidRDefault="00002827">
            <w:pPr>
              <w:spacing w:line="440" w:lineRule="exact"/>
              <w:jc w:val="center"/>
              <w:rPr>
                <w:rFonts w:eastAsia="仿宋_GB2312"/>
                <w:szCs w:val="21"/>
              </w:rPr>
            </w:pPr>
          </w:p>
        </w:tc>
      </w:tr>
    </w:tbl>
    <w:p w14:paraId="2D3948CB" w14:textId="77777777" w:rsidR="00002827" w:rsidRPr="004A7F2F" w:rsidRDefault="00FD419E">
      <w:pPr>
        <w:tabs>
          <w:tab w:val="left" w:pos="720"/>
        </w:tabs>
        <w:spacing w:line="400" w:lineRule="exact"/>
        <w:rPr>
          <w:rFonts w:eastAsia="仿宋_GB2312"/>
          <w:sz w:val="24"/>
        </w:rPr>
      </w:pPr>
      <w:r w:rsidRPr="004A7F2F">
        <w:rPr>
          <w:rFonts w:eastAsia="仿宋_GB2312"/>
        </w:rPr>
        <w:br w:type="page"/>
      </w:r>
      <w:bookmarkStart w:id="1980" w:name="_Toc404614331"/>
      <w:bookmarkStart w:id="1981" w:name="_Toc152045799"/>
      <w:bookmarkStart w:id="1982" w:name="_Toc152042588"/>
      <w:bookmarkStart w:id="1983" w:name="_Toc428172996"/>
      <w:bookmarkStart w:id="1984" w:name="_Toc241459826"/>
      <w:bookmarkStart w:id="1985" w:name="_Toc415600095"/>
      <w:bookmarkStart w:id="1986" w:name="_Toc179632819"/>
      <w:bookmarkStart w:id="1987" w:name="_Toc342296583"/>
      <w:bookmarkStart w:id="1988" w:name="_Toc144974867"/>
      <w:r w:rsidRPr="004A7F2F">
        <w:rPr>
          <w:rFonts w:eastAsia="仿宋_GB2312"/>
          <w:sz w:val="24"/>
        </w:rPr>
        <w:lastRenderedPageBreak/>
        <w:t>附表三：劳动力计划表</w:t>
      </w:r>
      <w:bookmarkEnd w:id="1980"/>
      <w:bookmarkEnd w:id="1981"/>
      <w:bookmarkEnd w:id="1982"/>
      <w:bookmarkEnd w:id="1983"/>
      <w:bookmarkEnd w:id="1984"/>
      <w:bookmarkEnd w:id="1985"/>
      <w:bookmarkEnd w:id="1986"/>
      <w:bookmarkEnd w:id="1987"/>
      <w:bookmarkEnd w:id="1988"/>
    </w:p>
    <w:p w14:paraId="09AA7070" w14:textId="77777777" w:rsidR="00002827" w:rsidRPr="004A7F2F" w:rsidRDefault="00FD419E">
      <w:pPr>
        <w:spacing w:line="440" w:lineRule="exact"/>
        <w:ind w:right="200"/>
        <w:jc w:val="right"/>
        <w:rPr>
          <w:rFonts w:eastAsia="仿宋_GB2312"/>
          <w:szCs w:val="21"/>
        </w:rPr>
      </w:pPr>
      <w:r w:rsidRPr="004A7F2F">
        <w:rPr>
          <w:rFonts w:eastAsia="仿宋_GB2312"/>
          <w:szCs w:val="21"/>
        </w:rPr>
        <w:t>单位：人</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
        <w:gridCol w:w="1305"/>
        <w:gridCol w:w="1066"/>
        <w:gridCol w:w="1066"/>
        <w:gridCol w:w="1066"/>
        <w:gridCol w:w="1066"/>
        <w:gridCol w:w="1066"/>
        <w:gridCol w:w="1064"/>
      </w:tblGrid>
      <w:tr w:rsidR="00002827" w:rsidRPr="004A7F2F" w14:paraId="0414773D" w14:textId="77777777">
        <w:tc>
          <w:tcPr>
            <w:tcW w:w="829" w:type="dxa"/>
            <w:vAlign w:val="center"/>
          </w:tcPr>
          <w:p w14:paraId="6AA8203F" w14:textId="77777777" w:rsidR="00002827" w:rsidRPr="004A7F2F" w:rsidRDefault="00FD419E">
            <w:pPr>
              <w:spacing w:line="440" w:lineRule="exact"/>
              <w:jc w:val="center"/>
              <w:rPr>
                <w:rFonts w:eastAsia="仿宋_GB2312"/>
                <w:szCs w:val="21"/>
              </w:rPr>
            </w:pPr>
            <w:r w:rsidRPr="004A7F2F">
              <w:rPr>
                <w:rFonts w:eastAsia="仿宋_GB2312"/>
                <w:szCs w:val="21"/>
              </w:rPr>
              <w:t>工种</w:t>
            </w:r>
          </w:p>
        </w:tc>
        <w:tc>
          <w:tcPr>
            <w:tcW w:w="7699" w:type="dxa"/>
            <w:gridSpan w:val="7"/>
            <w:vAlign w:val="center"/>
          </w:tcPr>
          <w:p w14:paraId="4EEA0D7E" w14:textId="77777777" w:rsidR="00002827" w:rsidRPr="004A7F2F" w:rsidRDefault="00FD419E">
            <w:pPr>
              <w:spacing w:line="440" w:lineRule="exact"/>
              <w:jc w:val="center"/>
              <w:rPr>
                <w:rFonts w:eastAsia="仿宋_GB2312"/>
                <w:szCs w:val="21"/>
              </w:rPr>
            </w:pPr>
            <w:r w:rsidRPr="004A7F2F">
              <w:rPr>
                <w:rFonts w:eastAsia="仿宋_GB2312"/>
                <w:szCs w:val="21"/>
              </w:rPr>
              <w:t>按工程施工阶段投入劳动力情况</w:t>
            </w:r>
          </w:p>
        </w:tc>
      </w:tr>
      <w:tr w:rsidR="00002827" w:rsidRPr="004A7F2F" w14:paraId="25E471FA" w14:textId="77777777">
        <w:tc>
          <w:tcPr>
            <w:tcW w:w="829" w:type="dxa"/>
            <w:vAlign w:val="center"/>
          </w:tcPr>
          <w:p w14:paraId="202F182F" w14:textId="77777777" w:rsidR="00002827" w:rsidRPr="004A7F2F" w:rsidRDefault="00002827">
            <w:pPr>
              <w:spacing w:line="440" w:lineRule="exact"/>
              <w:jc w:val="center"/>
              <w:rPr>
                <w:rFonts w:eastAsia="仿宋_GB2312"/>
                <w:szCs w:val="21"/>
              </w:rPr>
            </w:pPr>
          </w:p>
        </w:tc>
        <w:tc>
          <w:tcPr>
            <w:tcW w:w="1305" w:type="dxa"/>
            <w:vAlign w:val="center"/>
          </w:tcPr>
          <w:p w14:paraId="49BF7F51" w14:textId="77777777" w:rsidR="00002827" w:rsidRPr="004A7F2F" w:rsidRDefault="00002827">
            <w:pPr>
              <w:spacing w:line="440" w:lineRule="exact"/>
              <w:jc w:val="center"/>
              <w:rPr>
                <w:rFonts w:eastAsia="仿宋_GB2312"/>
                <w:szCs w:val="21"/>
              </w:rPr>
            </w:pPr>
          </w:p>
        </w:tc>
        <w:tc>
          <w:tcPr>
            <w:tcW w:w="1066" w:type="dxa"/>
            <w:vAlign w:val="center"/>
          </w:tcPr>
          <w:p w14:paraId="528421C3" w14:textId="77777777" w:rsidR="00002827" w:rsidRPr="004A7F2F" w:rsidRDefault="00002827">
            <w:pPr>
              <w:spacing w:line="440" w:lineRule="exact"/>
              <w:jc w:val="center"/>
              <w:rPr>
                <w:rFonts w:eastAsia="仿宋_GB2312"/>
                <w:szCs w:val="21"/>
              </w:rPr>
            </w:pPr>
          </w:p>
        </w:tc>
        <w:tc>
          <w:tcPr>
            <w:tcW w:w="1066" w:type="dxa"/>
            <w:vAlign w:val="center"/>
          </w:tcPr>
          <w:p w14:paraId="32101FCA" w14:textId="77777777" w:rsidR="00002827" w:rsidRPr="004A7F2F" w:rsidRDefault="00002827">
            <w:pPr>
              <w:spacing w:line="440" w:lineRule="exact"/>
              <w:jc w:val="center"/>
              <w:rPr>
                <w:rFonts w:eastAsia="仿宋_GB2312"/>
                <w:szCs w:val="21"/>
              </w:rPr>
            </w:pPr>
          </w:p>
        </w:tc>
        <w:tc>
          <w:tcPr>
            <w:tcW w:w="1066" w:type="dxa"/>
            <w:vAlign w:val="center"/>
          </w:tcPr>
          <w:p w14:paraId="2FA05C14" w14:textId="77777777" w:rsidR="00002827" w:rsidRPr="004A7F2F" w:rsidRDefault="00002827">
            <w:pPr>
              <w:spacing w:line="440" w:lineRule="exact"/>
              <w:jc w:val="center"/>
              <w:rPr>
                <w:rFonts w:eastAsia="仿宋_GB2312"/>
                <w:szCs w:val="21"/>
              </w:rPr>
            </w:pPr>
          </w:p>
        </w:tc>
        <w:tc>
          <w:tcPr>
            <w:tcW w:w="1066" w:type="dxa"/>
            <w:vAlign w:val="center"/>
          </w:tcPr>
          <w:p w14:paraId="35F940FC" w14:textId="77777777" w:rsidR="00002827" w:rsidRPr="004A7F2F" w:rsidRDefault="00002827">
            <w:pPr>
              <w:spacing w:line="440" w:lineRule="exact"/>
              <w:jc w:val="center"/>
              <w:rPr>
                <w:rFonts w:eastAsia="仿宋_GB2312"/>
                <w:szCs w:val="21"/>
              </w:rPr>
            </w:pPr>
          </w:p>
        </w:tc>
        <w:tc>
          <w:tcPr>
            <w:tcW w:w="1066" w:type="dxa"/>
            <w:vAlign w:val="center"/>
          </w:tcPr>
          <w:p w14:paraId="363ED598" w14:textId="77777777" w:rsidR="00002827" w:rsidRPr="004A7F2F" w:rsidRDefault="00002827">
            <w:pPr>
              <w:spacing w:line="440" w:lineRule="exact"/>
              <w:jc w:val="center"/>
              <w:rPr>
                <w:rFonts w:eastAsia="仿宋_GB2312"/>
                <w:szCs w:val="21"/>
              </w:rPr>
            </w:pPr>
          </w:p>
        </w:tc>
        <w:tc>
          <w:tcPr>
            <w:tcW w:w="1064" w:type="dxa"/>
            <w:vAlign w:val="center"/>
          </w:tcPr>
          <w:p w14:paraId="2394FE17" w14:textId="77777777" w:rsidR="00002827" w:rsidRPr="004A7F2F" w:rsidRDefault="00002827">
            <w:pPr>
              <w:spacing w:line="440" w:lineRule="exact"/>
              <w:jc w:val="center"/>
              <w:rPr>
                <w:rFonts w:eastAsia="仿宋_GB2312"/>
                <w:szCs w:val="21"/>
              </w:rPr>
            </w:pPr>
          </w:p>
        </w:tc>
      </w:tr>
      <w:tr w:rsidR="00002827" w:rsidRPr="004A7F2F" w14:paraId="43E91A4F" w14:textId="77777777">
        <w:tc>
          <w:tcPr>
            <w:tcW w:w="829" w:type="dxa"/>
            <w:vAlign w:val="center"/>
          </w:tcPr>
          <w:p w14:paraId="47F55172" w14:textId="77777777" w:rsidR="00002827" w:rsidRPr="004A7F2F" w:rsidRDefault="00002827">
            <w:pPr>
              <w:spacing w:line="440" w:lineRule="exact"/>
              <w:jc w:val="center"/>
              <w:rPr>
                <w:rFonts w:eastAsia="仿宋_GB2312"/>
                <w:szCs w:val="21"/>
              </w:rPr>
            </w:pPr>
          </w:p>
        </w:tc>
        <w:tc>
          <w:tcPr>
            <w:tcW w:w="1305" w:type="dxa"/>
            <w:vAlign w:val="center"/>
          </w:tcPr>
          <w:p w14:paraId="29426326" w14:textId="77777777" w:rsidR="00002827" w:rsidRPr="004A7F2F" w:rsidRDefault="00002827">
            <w:pPr>
              <w:spacing w:line="440" w:lineRule="exact"/>
              <w:jc w:val="center"/>
              <w:rPr>
                <w:rFonts w:eastAsia="仿宋_GB2312"/>
                <w:szCs w:val="21"/>
              </w:rPr>
            </w:pPr>
          </w:p>
        </w:tc>
        <w:tc>
          <w:tcPr>
            <w:tcW w:w="1066" w:type="dxa"/>
            <w:vAlign w:val="center"/>
          </w:tcPr>
          <w:p w14:paraId="72E26F62" w14:textId="77777777" w:rsidR="00002827" w:rsidRPr="004A7F2F" w:rsidRDefault="00002827">
            <w:pPr>
              <w:spacing w:line="440" w:lineRule="exact"/>
              <w:jc w:val="center"/>
              <w:rPr>
                <w:rFonts w:eastAsia="仿宋_GB2312"/>
                <w:szCs w:val="21"/>
              </w:rPr>
            </w:pPr>
          </w:p>
        </w:tc>
        <w:tc>
          <w:tcPr>
            <w:tcW w:w="1066" w:type="dxa"/>
            <w:vAlign w:val="center"/>
          </w:tcPr>
          <w:p w14:paraId="73D806D9" w14:textId="77777777" w:rsidR="00002827" w:rsidRPr="004A7F2F" w:rsidRDefault="00002827">
            <w:pPr>
              <w:spacing w:line="440" w:lineRule="exact"/>
              <w:jc w:val="center"/>
              <w:rPr>
                <w:rFonts w:eastAsia="仿宋_GB2312"/>
                <w:szCs w:val="21"/>
              </w:rPr>
            </w:pPr>
          </w:p>
        </w:tc>
        <w:tc>
          <w:tcPr>
            <w:tcW w:w="1066" w:type="dxa"/>
            <w:vAlign w:val="center"/>
          </w:tcPr>
          <w:p w14:paraId="418BA399" w14:textId="77777777" w:rsidR="00002827" w:rsidRPr="004A7F2F" w:rsidRDefault="00002827">
            <w:pPr>
              <w:spacing w:line="440" w:lineRule="exact"/>
              <w:jc w:val="center"/>
              <w:rPr>
                <w:rFonts w:eastAsia="仿宋_GB2312"/>
                <w:szCs w:val="21"/>
              </w:rPr>
            </w:pPr>
          </w:p>
        </w:tc>
        <w:tc>
          <w:tcPr>
            <w:tcW w:w="1066" w:type="dxa"/>
            <w:vAlign w:val="center"/>
          </w:tcPr>
          <w:p w14:paraId="25100CA9" w14:textId="77777777" w:rsidR="00002827" w:rsidRPr="004A7F2F" w:rsidRDefault="00002827">
            <w:pPr>
              <w:spacing w:line="440" w:lineRule="exact"/>
              <w:jc w:val="center"/>
              <w:rPr>
                <w:rFonts w:eastAsia="仿宋_GB2312"/>
                <w:szCs w:val="21"/>
              </w:rPr>
            </w:pPr>
          </w:p>
        </w:tc>
        <w:tc>
          <w:tcPr>
            <w:tcW w:w="1066" w:type="dxa"/>
            <w:vAlign w:val="center"/>
          </w:tcPr>
          <w:p w14:paraId="73C26E55" w14:textId="77777777" w:rsidR="00002827" w:rsidRPr="004A7F2F" w:rsidRDefault="00002827">
            <w:pPr>
              <w:spacing w:line="440" w:lineRule="exact"/>
              <w:jc w:val="center"/>
              <w:rPr>
                <w:rFonts w:eastAsia="仿宋_GB2312"/>
                <w:szCs w:val="21"/>
              </w:rPr>
            </w:pPr>
          </w:p>
        </w:tc>
        <w:tc>
          <w:tcPr>
            <w:tcW w:w="1064" w:type="dxa"/>
            <w:vAlign w:val="center"/>
          </w:tcPr>
          <w:p w14:paraId="050FA2E7" w14:textId="77777777" w:rsidR="00002827" w:rsidRPr="004A7F2F" w:rsidRDefault="00002827">
            <w:pPr>
              <w:spacing w:line="440" w:lineRule="exact"/>
              <w:jc w:val="center"/>
              <w:rPr>
                <w:rFonts w:eastAsia="仿宋_GB2312"/>
                <w:szCs w:val="21"/>
              </w:rPr>
            </w:pPr>
          </w:p>
        </w:tc>
      </w:tr>
      <w:tr w:rsidR="00002827" w:rsidRPr="004A7F2F" w14:paraId="3F116099" w14:textId="77777777">
        <w:tc>
          <w:tcPr>
            <w:tcW w:w="829" w:type="dxa"/>
          </w:tcPr>
          <w:p w14:paraId="60A330D9" w14:textId="77777777" w:rsidR="00002827" w:rsidRPr="004A7F2F" w:rsidRDefault="00002827">
            <w:pPr>
              <w:spacing w:line="440" w:lineRule="exact"/>
              <w:jc w:val="center"/>
              <w:rPr>
                <w:rFonts w:eastAsia="仿宋_GB2312"/>
                <w:szCs w:val="21"/>
              </w:rPr>
            </w:pPr>
          </w:p>
        </w:tc>
        <w:tc>
          <w:tcPr>
            <w:tcW w:w="1305" w:type="dxa"/>
          </w:tcPr>
          <w:p w14:paraId="6F95E11A" w14:textId="77777777" w:rsidR="00002827" w:rsidRPr="004A7F2F" w:rsidRDefault="00002827">
            <w:pPr>
              <w:spacing w:line="440" w:lineRule="exact"/>
              <w:jc w:val="center"/>
              <w:rPr>
                <w:rFonts w:eastAsia="仿宋_GB2312"/>
                <w:szCs w:val="21"/>
              </w:rPr>
            </w:pPr>
          </w:p>
        </w:tc>
        <w:tc>
          <w:tcPr>
            <w:tcW w:w="1066" w:type="dxa"/>
          </w:tcPr>
          <w:p w14:paraId="63E98E57" w14:textId="77777777" w:rsidR="00002827" w:rsidRPr="004A7F2F" w:rsidRDefault="00002827">
            <w:pPr>
              <w:spacing w:line="440" w:lineRule="exact"/>
              <w:jc w:val="center"/>
              <w:rPr>
                <w:rFonts w:eastAsia="仿宋_GB2312"/>
                <w:szCs w:val="21"/>
              </w:rPr>
            </w:pPr>
          </w:p>
        </w:tc>
        <w:tc>
          <w:tcPr>
            <w:tcW w:w="1066" w:type="dxa"/>
          </w:tcPr>
          <w:p w14:paraId="12068F07" w14:textId="77777777" w:rsidR="00002827" w:rsidRPr="004A7F2F" w:rsidRDefault="00002827">
            <w:pPr>
              <w:spacing w:line="440" w:lineRule="exact"/>
              <w:jc w:val="center"/>
              <w:rPr>
                <w:rFonts w:eastAsia="仿宋_GB2312"/>
                <w:szCs w:val="21"/>
              </w:rPr>
            </w:pPr>
          </w:p>
        </w:tc>
        <w:tc>
          <w:tcPr>
            <w:tcW w:w="1066" w:type="dxa"/>
          </w:tcPr>
          <w:p w14:paraId="20A9B6D8" w14:textId="77777777" w:rsidR="00002827" w:rsidRPr="004A7F2F" w:rsidRDefault="00002827">
            <w:pPr>
              <w:spacing w:line="440" w:lineRule="exact"/>
              <w:jc w:val="center"/>
              <w:rPr>
                <w:rFonts w:eastAsia="仿宋_GB2312"/>
                <w:szCs w:val="21"/>
              </w:rPr>
            </w:pPr>
          </w:p>
        </w:tc>
        <w:tc>
          <w:tcPr>
            <w:tcW w:w="1066" w:type="dxa"/>
          </w:tcPr>
          <w:p w14:paraId="29D831E5" w14:textId="77777777" w:rsidR="00002827" w:rsidRPr="004A7F2F" w:rsidRDefault="00002827">
            <w:pPr>
              <w:spacing w:line="440" w:lineRule="exact"/>
              <w:jc w:val="center"/>
              <w:rPr>
                <w:rFonts w:eastAsia="仿宋_GB2312"/>
                <w:szCs w:val="21"/>
              </w:rPr>
            </w:pPr>
          </w:p>
        </w:tc>
        <w:tc>
          <w:tcPr>
            <w:tcW w:w="1066" w:type="dxa"/>
          </w:tcPr>
          <w:p w14:paraId="65FEE539" w14:textId="77777777" w:rsidR="00002827" w:rsidRPr="004A7F2F" w:rsidRDefault="00002827">
            <w:pPr>
              <w:spacing w:line="440" w:lineRule="exact"/>
              <w:jc w:val="center"/>
              <w:rPr>
                <w:rFonts w:eastAsia="仿宋_GB2312"/>
                <w:szCs w:val="21"/>
              </w:rPr>
            </w:pPr>
          </w:p>
        </w:tc>
        <w:tc>
          <w:tcPr>
            <w:tcW w:w="1064" w:type="dxa"/>
          </w:tcPr>
          <w:p w14:paraId="7EAC9D09" w14:textId="77777777" w:rsidR="00002827" w:rsidRPr="004A7F2F" w:rsidRDefault="00002827">
            <w:pPr>
              <w:spacing w:line="440" w:lineRule="exact"/>
              <w:jc w:val="center"/>
              <w:rPr>
                <w:rFonts w:eastAsia="仿宋_GB2312"/>
                <w:szCs w:val="21"/>
              </w:rPr>
            </w:pPr>
          </w:p>
        </w:tc>
      </w:tr>
      <w:tr w:rsidR="00002827" w:rsidRPr="004A7F2F" w14:paraId="03491579" w14:textId="77777777">
        <w:tc>
          <w:tcPr>
            <w:tcW w:w="829" w:type="dxa"/>
          </w:tcPr>
          <w:p w14:paraId="18B3B104" w14:textId="77777777" w:rsidR="00002827" w:rsidRPr="004A7F2F" w:rsidRDefault="00002827">
            <w:pPr>
              <w:spacing w:line="440" w:lineRule="exact"/>
              <w:jc w:val="center"/>
              <w:rPr>
                <w:rFonts w:eastAsia="仿宋_GB2312"/>
                <w:szCs w:val="21"/>
              </w:rPr>
            </w:pPr>
          </w:p>
        </w:tc>
        <w:tc>
          <w:tcPr>
            <w:tcW w:w="1305" w:type="dxa"/>
          </w:tcPr>
          <w:p w14:paraId="409A9B5A" w14:textId="77777777" w:rsidR="00002827" w:rsidRPr="004A7F2F" w:rsidRDefault="00002827">
            <w:pPr>
              <w:spacing w:line="440" w:lineRule="exact"/>
              <w:jc w:val="center"/>
              <w:rPr>
                <w:rFonts w:eastAsia="仿宋_GB2312"/>
                <w:szCs w:val="21"/>
              </w:rPr>
            </w:pPr>
          </w:p>
        </w:tc>
        <w:tc>
          <w:tcPr>
            <w:tcW w:w="1066" w:type="dxa"/>
          </w:tcPr>
          <w:p w14:paraId="0646AEAE" w14:textId="77777777" w:rsidR="00002827" w:rsidRPr="004A7F2F" w:rsidRDefault="00002827">
            <w:pPr>
              <w:spacing w:line="440" w:lineRule="exact"/>
              <w:jc w:val="center"/>
              <w:rPr>
                <w:rFonts w:eastAsia="仿宋_GB2312"/>
                <w:szCs w:val="21"/>
              </w:rPr>
            </w:pPr>
          </w:p>
        </w:tc>
        <w:tc>
          <w:tcPr>
            <w:tcW w:w="1066" w:type="dxa"/>
          </w:tcPr>
          <w:p w14:paraId="60A7FAA9" w14:textId="77777777" w:rsidR="00002827" w:rsidRPr="004A7F2F" w:rsidRDefault="00002827">
            <w:pPr>
              <w:spacing w:line="440" w:lineRule="exact"/>
              <w:jc w:val="center"/>
              <w:rPr>
                <w:rFonts w:eastAsia="仿宋_GB2312"/>
                <w:szCs w:val="21"/>
              </w:rPr>
            </w:pPr>
          </w:p>
        </w:tc>
        <w:tc>
          <w:tcPr>
            <w:tcW w:w="1066" w:type="dxa"/>
          </w:tcPr>
          <w:p w14:paraId="2748211A" w14:textId="77777777" w:rsidR="00002827" w:rsidRPr="004A7F2F" w:rsidRDefault="00002827">
            <w:pPr>
              <w:spacing w:line="440" w:lineRule="exact"/>
              <w:jc w:val="center"/>
              <w:rPr>
                <w:rFonts w:eastAsia="仿宋_GB2312"/>
                <w:szCs w:val="21"/>
              </w:rPr>
            </w:pPr>
          </w:p>
        </w:tc>
        <w:tc>
          <w:tcPr>
            <w:tcW w:w="1066" w:type="dxa"/>
          </w:tcPr>
          <w:p w14:paraId="152AB804" w14:textId="77777777" w:rsidR="00002827" w:rsidRPr="004A7F2F" w:rsidRDefault="00002827">
            <w:pPr>
              <w:spacing w:line="440" w:lineRule="exact"/>
              <w:jc w:val="center"/>
              <w:rPr>
                <w:rFonts w:eastAsia="仿宋_GB2312"/>
                <w:szCs w:val="21"/>
              </w:rPr>
            </w:pPr>
          </w:p>
        </w:tc>
        <w:tc>
          <w:tcPr>
            <w:tcW w:w="1066" w:type="dxa"/>
          </w:tcPr>
          <w:p w14:paraId="22E23591" w14:textId="77777777" w:rsidR="00002827" w:rsidRPr="004A7F2F" w:rsidRDefault="00002827">
            <w:pPr>
              <w:spacing w:line="440" w:lineRule="exact"/>
              <w:jc w:val="center"/>
              <w:rPr>
                <w:rFonts w:eastAsia="仿宋_GB2312"/>
                <w:szCs w:val="21"/>
              </w:rPr>
            </w:pPr>
          </w:p>
        </w:tc>
        <w:tc>
          <w:tcPr>
            <w:tcW w:w="1064" w:type="dxa"/>
          </w:tcPr>
          <w:p w14:paraId="5B2DB36C" w14:textId="77777777" w:rsidR="00002827" w:rsidRPr="004A7F2F" w:rsidRDefault="00002827">
            <w:pPr>
              <w:spacing w:line="440" w:lineRule="exact"/>
              <w:jc w:val="center"/>
              <w:rPr>
                <w:rFonts w:eastAsia="仿宋_GB2312"/>
                <w:szCs w:val="21"/>
              </w:rPr>
            </w:pPr>
          </w:p>
        </w:tc>
      </w:tr>
      <w:tr w:rsidR="00002827" w:rsidRPr="004A7F2F" w14:paraId="541E4779" w14:textId="77777777">
        <w:tc>
          <w:tcPr>
            <w:tcW w:w="829" w:type="dxa"/>
          </w:tcPr>
          <w:p w14:paraId="25C97144" w14:textId="77777777" w:rsidR="00002827" w:rsidRPr="004A7F2F" w:rsidRDefault="00002827">
            <w:pPr>
              <w:spacing w:line="440" w:lineRule="exact"/>
              <w:jc w:val="center"/>
              <w:rPr>
                <w:rFonts w:eastAsia="仿宋_GB2312"/>
                <w:szCs w:val="21"/>
              </w:rPr>
            </w:pPr>
          </w:p>
        </w:tc>
        <w:tc>
          <w:tcPr>
            <w:tcW w:w="1305" w:type="dxa"/>
          </w:tcPr>
          <w:p w14:paraId="3C0AFAEC" w14:textId="77777777" w:rsidR="00002827" w:rsidRPr="004A7F2F" w:rsidRDefault="00002827">
            <w:pPr>
              <w:spacing w:line="440" w:lineRule="exact"/>
              <w:jc w:val="center"/>
              <w:rPr>
                <w:rFonts w:eastAsia="仿宋_GB2312"/>
                <w:szCs w:val="21"/>
              </w:rPr>
            </w:pPr>
          </w:p>
        </w:tc>
        <w:tc>
          <w:tcPr>
            <w:tcW w:w="1066" w:type="dxa"/>
          </w:tcPr>
          <w:p w14:paraId="0C490994" w14:textId="77777777" w:rsidR="00002827" w:rsidRPr="004A7F2F" w:rsidRDefault="00002827">
            <w:pPr>
              <w:spacing w:line="440" w:lineRule="exact"/>
              <w:jc w:val="center"/>
              <w:rPr>
                <w:rFonts w:eastAsia="仿宋_GB2312"/>
                <w:szCs w:val="21"/>
              </w:rPr>
            </w:pPr>
          </w:p>
        </w:tc>
        <w:tc>
          <w:tcPr>
            <w:tcW w:w="1066" w:type="dxa"/>
          </w:tcPr>
          <w:p w14:paraId="69011E12" w14:textId="77777777" w:rsidR="00002827" w:rsidRPr="004A7F2F" w:rsidRDefault="00002827">
            <w:pPr>
              <w:spacing w:line="440" w:lineRule="exact"/>
              <w:jc w:val="center"/>
              <w:rPr>
                <w:rFonts w:eastAsia="仿宋_GB2312"/>
                <w:szCs w:val="21"/>
              </w:rPr>
            </w:pPr>
          </w:p>
        </w:tc>
        <w:tc>
          <w:tcPr>
            <w:tcW w:w="1066" w:type="dxa"/>
          </w:tcPr>
          <w:p w14:paraId="6AEB984A" w14:textId="77777777" w:rsidR="00002827" w:rsidRPr="004A7F2F" w:rsidRDefault="00002827">
            <w:pPr>
              <w:spacing w:line="440" w:lineRule="exact"/>
              <w:jc w:val="center"/>
              <w:rPr>
                <w:rFonts w:eastAsia="仿宋_GB2312"/>
                <w:szCs w:val="21"/>
              </w:rPr>
            </w:pPr>
          </w:p>
        </w:tc>
        <w:tc>
          <w:tcPr>
            <w:tcW w:w="1066" w:type="dxa"/>
          </w:tcPr>
          <w:p w14:paraId="6B3E4378" w14:textId="77777777" w:rsidR="00002827" w:rsidRPr="004A7F2F" w:rsidRDefault="00002827">
            <w:pPr>
              <w:spacing w:line="440" w:lineRule="exact"/>
              <w:jc w:val="center"/>
              <w:rPr>
                <w:rFonts w:eastAsia="仿宋_GB2312"/>
                <w:szCs w:val="21"/>
              </w:rPr>
            </w:pPr>
          </w:p>
        </w:tc>
        <w:tc>
          <w:tcPr>
            <w:tcW w:w="1066" w:type="dxa"/>
          </w:tcPr>
          <w:p w14:paraId="4EAF44B5" w14:textId="77777777" w:rsidR="00002827" w:rsidRPr="004A7F2F" w:rsidRDefault="00002827">
            <w:pPr>
              <w:spacing w:line="440" w:lineRule="exact"/>
              <w:jc w:val="center"/>
              <w:rPr>
                <w:rFonts w:eastAsia="仿宋_GB2312"/>
                <w:szCs w:val="21"/>
              </w:rPr>
            </w:pPr>
          </w:p>
        </w:tc>
        <w:tc>
          <w:tcPr>
            <w:tcW w:w="1064" w:type="dxa"/>
          </w:tcPr>
          <w:p w14:paraId="34EBC62C" w14:textId="77777777" w:rsidR="00002827" w:rsidRPr="004A7F2F" w:rsidRDefault="00002827">
            <w:pPr>
              <w:spacing w:line="440" w:lineRule="exact"/>
              <w:jc w:val="center"/>
              <w:rPr>
                <w:rFonts w:eastAsia="仿宋_GB2312"/>
                <w:szCs w:val="21"/>
              </w:rPr>
            </w:pPr>
          </w:p>
        </w:tc>
      </w:tr>
      <w:tr w:rsidR="00002827" w:rsidRPr="004A7F2F" w14:paraId="0385131B" w14:textId="77777777">
        <w:tc>
          <w:tcPr>
            <w:tcW w:w="829" w:type="dxa"/>
          </w:tcPr>
          <w:p w14:paraId="28A8BD5B" w14:textId="77777777" w:rsidR="00002827" w:rsidRPr="004A7F2F" w:rsidRDefault="00002827">
            <w:pPr>
              <w:spacing w:line="440" w:lineRule="exact"/>
              <w:jc w:val="center"/>
              <w:rPr>
                <w:rFonts w:eastAsia="仿宋_GB2312"/>
                <w:szCs w:val="21"/>
              </w:rPr>
            </w:pPr>
          </w:p>
        </w:tc>
        <w:tc>
          <w:tcPr>
            <w:tcW w:w="1305" w:type="dxa"/>
          </w:tcPr>
          <w:p w14:paraId="6C752213" w14:textId="77777777" w:rsidR="00002827" w:rsidRPr="004A7F2F" w:rsidRDefault="00002827">
            <w:pPr>
              <w:spacing w:line="440" w:lineRule="exact"/>
              <w:jc w:val="center"/>
              <w:rPr>
                <w:rFonts w:eastAsia="仿宋_GB2312"/>
                <w:szCs w:val="21"/>
              </w:rPr>
            </w:pPr>
          </w:p>
        </w:tc>
        <w:tc>
          <w:tcPr>
            <w:tcW w:w="1066" w:type="dxa"/>
          </w:tcPr>
          <w:p w14:paraId="64A920D2" w14:textId="77777777" w:rsidR="00002827" w:rsidRPr="004A7F2F" w:rsidRDefault="00002827">
            <w:pPr>
              <w:spacing w:line="440" w:lineRule="exact"/>
              <w:jc w:val="center"/>
              <w:rPr>
                <w:rFonts w:eastAsia="仿宋_GB2312"/>
                <w:szCs w:val="21"/>
              </w:rPr>
            </w:pPr>
          </w:p>
        </w:tc>
        <w:tc>
          <w:tcPr>
            <w:tcW w:w="1066" w:type="dxa"/>
          </w:tcPr>
          <w:p w14:paraId="475D041C" w14:textId="77777777" w:rsidR="00002827" w:rsidRPr="004A7F2F" w:rsidRDefault="00002827">
            <w:pPr>
              <w:spacing w:line="440" w:lineRule="exact"/>
              <w:jc w:val="center"/>
              <w:rPr>
                <w:rFonts w:eastAsia="仿宋_GB2312"/>
                <w:szCs w:val="21"/>
              </w:rPr>
            </w:pPr>
          </w:p>
        </w:tc>
        <w:tc>
          <w:tcPr>
            <w:tcW w:w="1066" w:type="dxa"/>
          </w:tcPr>
          <w:p w14:paraId="56738E9F" w14:textId="77777777" w:rsidR="00002827" w:rsidRPr="004A7F2F" w:rsidRDefault="00002827">
            <w:pPr>
              <w:spacing w:line="440" w:lineRule="exact"/>
              <w:jc w:val="center"/>
              <w:rPr>
                <w:rFonts w:eastAsia="仿宋_GB2312"/>
                <w:szCs w:val="21"/>
              </w:rPr>
            </w:pPr>
          </w:p>
        </w:tc>
        <w:tc>
          <w:tcPr>
            <w:tcW w:w="1066" w:type="dxa"/>
          </w:tcPr>
          <w:p w14:paraId="2A334B8B" w14:textId="77777777" w:rsidR="00002827" w:rsidRPr="004A7F2F" w:rsidRDefault="00002827">
            <w:pPr>
              <w:spacing w:line="440" w:lineRule="exact"/>
              <w:jc w:val="center"/>
              <w:rPr>
                <w:rFonts w:eastAsia="仿宋_GB2312"/>
                <w:szCs w:val="21"/>
              </w:rPr>
            </w:pPr>
          </w:p>
        </w:tc>
        <w:tc>
          <w:tcPr>
            <w:tcW w:w="1066" w:type="dxa"/>
          </w:tcPr>
          <w:p w14:paraId="0CE5EEE9" w14:textId="77777777" w:rsidR="00002827" w:rsidRPr="004A7F2F" w:rsidRDefault="00002827">
            <w:pPr>
              <w:spacing w:line="440" w:lineRule="exact"/>
              <w:jc w:val="center"/>
              <w:rPr>
                <w:rFonts w:eastAsia="仿宋_GB2312"/>
                <w:szCs w:val="21"/>
              </w:rPr>
            </w:pPr>
          </w:p>
        </w:tc>
        <w:tc>
          <w:tcPr>
            <w:tcW w:w="1064" w:type="dxa"/>
          </w:tcPr>
          <w:p w14:paraId="6C0B2B32" w14:textId="77777777" w:rsidR="00002827" w:rsidRPr="004A7F2F" w:rsidRDefault="00002827">
            <w:pPr>
              <w:spacing w:line="440" w:lineRule="exact"/>
              <w:jc w:val="center"/>
              <w:rPr>
                <w:rFonts w:eastAsia="仿宋_GB2312"/>
                <w:szCs w:val="21"/>
              </w:rPr>
            </w:pPr>
          </w:p>
        </w:tc>
      </w:tr>
      <w:tr w:rsidR="00002827" w:rsidRPr="004A7F2F" w14:paraId="2730DA0A" w14:textId="77777777">
        <w:tc>
          <w:tcPr>
            <w:tcW w:w="829" w:type="dxa"/>
          </w:tcPr>
          <w:p w14:paraId="233AA2B1" w14:textId="77777777" w:rsidR="00002827" w:rsidRPr="004A7F2F" w:rsidRDefault="00002827">
            <w:pPr>
              <w:spacing w:line="440" w:lineRule="exact"/>
              <w:jc w:val="center"/>
              <w:rPr>
                <w:rFonts w:eastAsia="仿宋_GB2312"/>
                <w:szCs w:val="21"/>
              </w:rPr>
            </w:pPr>
          </w:p>
        </w:tc>
        <w:tc>
          <w:tcPr>
            <w:tcW w:w="1305" w:type="dxa"/>
          </w:tcPr>
          <w:p w14:paraId="1B801667" w14:textId="77777777" w:rsidR="00002827" w:rsidRPr="004A7F2F" w:rsidRDefault="00002827">
            <w:pPr>
              <w:spacing w:line="440" w:lineRule="exact"/>
              <w:jc w:val="center"/>
              <w:rPr>
                <w:rFonts w:eastAsia="仿宋_GB2312"/>
                <w:szCs w:val="21"/>
              </w:rPr>
            </w:pPr>
          </w:p>
        </w:tc>
        <w:tc>
          <w:tcPr>
            <w:tcW w:w="1066" w:type="dxa"/>
          </w:tcPr>
          <w:p w14:paraId="1BE82671" w14:textId="77777777" w:rsidR="00002827" w:rsidRPr="004A7F2F" w:rsidRDefault="00002827">
            <w:pPr>
              <w:spacing w:line="440" w:lineRule="exact"/>
              <w:jc w:val="center"/>
              <w:rPr>
                <w:rFonts w:eastAsia="仿宋_GB2312"/>
                <w:szCs w:val="21"/>
              </w:rPr>
            </w:pPr>
          </w:p>
        </w:tc>
        <w:tc>
          <w:tcPr>
            <w:tcW w:w="1066" w:type="dxa"/>
          </w:tcPr>
          <w:p w14:paraId="3417794B" w14:textId="77777777" w:rsidR="00002827" w:rsidRPr="004A7F2F" w:rsidRDefault="00002827">
            <w:pPr>
              <w:spacing w:line="440" w:lineRule="exact"/>
              <w:jc w:val="center"/>
              <w:rPr>
                <w:rFonts w:eastAsia="仿宋_GB2312"/>
                <w:szCs w:val="21"/>
              </w:rPr>
            </w:pPr>
          </w:p>
        </w:tc>
        <w:tc>
          <w:tcPr>
            <w:tcW w:w="1066" w:type="dxa"/>
          </w:tcPr>
          <w:p w14:paraId="03950D96" w14:textId="77777777" w:rsidR="00002827" w:rsidRPr="004A7F2F" w:rsidRDefault="00002827">
            <w:pPr>
              <w:spacing w:line="440" w:lineRule="exact"/>
              <w:jc w:val="center"/>
              <w:rPr>
                <w:rFonts w:eastAsia="仿宋_GB2312"/>
                <w:szCs w:val="21"/>
              </w:rPr>
            </w:pPr>
          </w:p>
        </w:tc>
        <w:tc>
          <w:tcPr>
            <w:tcW w:w="1066" w:type="dxa"/>
          </w:tcPr>
          <w:p w14:paraId="0836F715" w14:textId="77777777" w:rsidR="00002827" w:rsidRPr="004A7F2F" w:rsidRDefault="00002827">
            <w:pPr>
              <w:spacing w:line="440" w:lineRule="exact"/>
              <w:jc w:val="center"/>
              <w:rPr>
                <w:rFonts w:eastAsia="仿宋_GB2312"/>
                <w:szCs w:val="21"/>
              </w:rPr>
            </w:pPr>
          </w:p>
        </w:tc>
        <w:tc>
          <w:tcPr>
            <w:tcW w:w="1066" w:type="dxa"/>
          </w:tcPr>
          <w:p w14:paraId="3FB18DF6" w14:textId="77777777" w:rsidR="00002827" w:rsidRPr="004A7F2F" w:rsidRDefault="00002827">
            <w:pPr>
              <w:spacing w:line="440" w:lineRule="exact"/>
              <w:jc w:val="center"/>
              <w:rPr>
                <w:rFonts w:eastAsia="仿宋_GB2312"/>
                <w:szCs w:val="21"/>
              </w:rPr>
            </w:pPr>
          </w:p>
        </w:tc>
        <w:tc>
          <w:tcPr>
            <w:tcW w:w="1064" w:type="dxa"/>
          </w:tcPr>
          <w:p w14:paraId="199FEC16" w14:textId="77777777" w:rsidR="00002827" w:rsidRPr="004A7F2F" w:rsidRDefault="00002827">
            <w:pPr>
              <w:spacing w:line="440" w:lineRule="exact"/>
              <w:jc w:val="center"/>
              <w:rPr>
                <w:rFonts w:eastAsia="仿宋_GB2312"/>
                <w:szCs w:val="21"/>
              </w:rPr>
            </w:pPr>
          </w:p>
        </w:tc>
      </w:tr>
      <w:tr w:rsidR="00002827" w:rsidRPr="004A7F2F" w14:paraId="46AF003D" w14:textId="77777777">
        <w:tc>
          <w:tcPr>
            <w:tcW w:w="829" w:type="dxa"/>
          </w:tcPr>
          <w:p w14:paraId="18298781" w14:textId="77777777" w:rsidR="00002827" w:rsidRPr="004A7F2F" w:rsidRDefault="00002827">
            <w:pPr>
              <w:spacing w:line="440" w:lineRule="exact"/>
              <w:jc w:val="center"/>
              <w:rPr>
                <w:rFonts w:eastAsia="仿宋_GB2312"/>
                <w:szCs w:val="21"/>
              </w:rPr>
            </w:pPr>
          </w:p>
        </w:tc>
        <w:tc>
          <w:tcPr>
            <w:tcW w:w="1305" w:type="dxa"/>
          </w:tcPr>
          <w:p w14:paraId="0C40197D" w14:textId="77777777" w:rsidR="00002827" w:rsidRPr="004A7F2F" w:rsidRDefault="00002827">
            <w:pPr>
              <w:spacing w:line="440" w:lineRule="exact"/>
              <w:jc w:val="center"/>
              <w:rPr>
                <w:rFonts w:eastAsia="仿宋_GB2312"/>
                <w:szCs w:val="21"/>
              </w:rPr>
            </w:pPr>
          </w:p>
        </w:tc>
        <w:tc>
          <w:tcPr>
            <w:tcW w:w="1066" w:type="dxa"/>
          </w:tcPr>
          <w:p w14:paraId="121E77AD" w14:textId="77777777" w:rsidR="00002827" w:rsidRPr="004A7F2F" w:rsidRDefault="00002827">
            <w:pPr>
              <w:spacing w:line="440" w:lineRule="exact"/>
              <w:jc w:val="center"/>
              <w:rPr>
                <w:rFonts w:eastAsia="仿宋_GB2312"/>
                <w:szCs w:val="21"/>
              </w:rPr>
            </w:pPr>
          </w:p>
        </w:tc>
        <w:tc>
          <w:tcPr>
            <w:tcW w:w="1066" w:type="dxa"/>
          </w:tcPr>
          <w:p w14:paraId="35E1E238" w14:textId="77777777" w:rsidR="00002827" w:rsidRPr="004A7F2F" w:rsidRDefault="00002827">
            <w:pPr>
              <w:spacing w:line="440" w:lineRule="exact"/>
              <w:jc w:val="center"/>
              <w:rPr>
                <w:rFonts w:eastAsia="仿宋_GB2312"/>
                <w:szCs w:val="21"/>
              </w:rPr>
            </w:pPr>
          </w:p>
        </w:tc>
        <w:tc>
          <w:tcPr>
            <w:tcW w:w="1066" w:type="dxa"/>
          </w:tcPr>
          <w:p w14:paraId="35B044ED" w14:textId="77777777" w:rsidR="00002827" w:rsidRPr="004A7F2F" w:rsidRDefault="00002827">
            <w:pPr>
              <w:spacing w:line="440" w:lineRule="exact"/>
              <w:jc w:val="center"/>
              <w:rPr>
                <w:rFonts w:eastAsia="仿宋_GB2312"/>
                <w:szCs w:val="21"/>
              </w:rPr>
            </w:pPr>
          </w:p>
        </w:tc>
        <w:tc>
          <w:tcPr>
            <w:tcW w:w="1066" w:type="dxa"/>
          </w:tcPr>
          <w:p w14:paraId="465115FC" w14:textId="77777777" w:rsidR="00002827" w:rsidRPr="004A7F2F" w:rsidRDefault="00002827">
            <w:pPr>
              <w:spacing w:line="440" w:lineRule="exact"/>
              <w:jc w:val="center"/>
              <w:rPr>
                <w:rFonts w:eastAsia="仿宋_GB2312"/>
                <w:szCs w:val="21"/>
              </w:rPr>
            </w:pPr>
          </w:p>
        </w:tc>
        <w:tc>
          <w:tcPr>
            <w:tcW w:w="1066" w:type="dxa"/>
          </w:tcPr>
          <w:p w14:paraId="2FC52EE1" w14:textId="77777777" w:rsidR="00002827" w:rsidRPr="004A7F2F" w:rsidRDefault="00002827">
            <w:pPr>
              <w:spacing w:line="440" w:lineRule="exact"/>
              <w:jc w:val="center"/>
              <w:rPr>
                <w:rFonts w:eastAsia="仿宋_GB2312"/>
                <w:szCs w:val="21"/>
              </w:rPr>
            </w:pPr>
          </w:p>
        </w:tc>
        <w:tc>
          <w:tcPr>
            <w:tcW w:w="1064" w:type="dxa"/>
          </w:tcPr>
          <w:p w14:paraId="3AA42868" w14:textId="77777777" w:rsidR="00002827" w:rsidRPr="004A7F2F" w:rsidRDefault="00002827">
            <w:pPr>
              <w:spacing w:line="440" w:lineRule="exact"/>
              <w:jc w:val="center"/>
              <w:rPr>
                <w:rFonts w:eastAsia="仿宋_GB2312"/>
                <w:szCs w:val="21"/>
              </w:rPr>
            </w:pPr>
          </w:p>
        </w:tc>
      </w:tr>
      <w:tr w:rsidR="00002827" w:rsidRPr="004A7F2F" w14:paraId="5C3402A7" w14:textId="77777777">
        <w:tc>
          <w:tcPr>
            <w:tcW w:w="829" w:type="dxa"/>
          </w:tcPr>
          <w:p w14:paraId="42A8F190" w14:textId="77777777" w:rsidR="00002827" w:rsidRPr="004A7F2F" w:rsidRDefault="00002827">
            <w:pPr>
              <w:spacing w:line="440" w:lineRule="exact"/>
              <w:jc w:val="center"/>
              <w:rPr>
                <w:rFonts w:eastAsia="仿宋_GB2312"/>
                <w:szCs w:val="21"/>
              </w:rPr>
            </w:pPr>
          </w:p>
        </w:tc>
        <w:tc>
          <w:tcPr>
            <w:tcW w:w="1305" w:type="dxa"/>
          </w:tcPr>
          <w:p w14:paraId="6647ED23" w14:textId="77777777" w:rsidR="00002827" w:rsidRPr="004A7F2F" w:rsidRDefault="00002827">
            <w:pPr>
              <w:spacing w:line="440" w:lineRule="exact"/>
              <w:jc w:val="center"/>
              <w:rPr>
                <w:rFonts w:eastAsia="仿宋_GB2312"/>
                <w:szCs w:val="21"/>
              </w:rPr>
            </w:pPr>
          </w:p>
        </w:tc>
        <w:tc>
          <w:tcPr>
            <w:tcW w:w="1066" w:type="dxa"/>
          </w:tcPr>
          <w:p w14:paraId="70615105" w14:textId="77777777" w:rsidR="00002827" w:rsidRPr="004A7F2F" w:rsidRDefault="00002827">
            <w:pPr>
              <w:spacing w:line="440" w:lineRule="exact"/>
              <w:jc w:val="center"/>
              <w:rPr>
                <w:rFonts w:eastAsia="仿宋_GB2312"/>
                <w:szCs w:val="21"/>
              </w:rPr>
            </w:pPr>
          </w:p>
        </w:tc>
        <w:tc>
          <w:tcPr>
            <w:tcW w:w="1066" w:type="dxa"/>
          </w:tcPr>
          <w:p w14:paraId="606E2FF0" w14:textId="77777777" w:rsidR="00002827" w:rsidRPr="004A7F2F" w:rsidRDefault="00002827">
            <w:pPr>
              <w:spacing w:line="440" w:lineRule="exact"/>
              <w:jc w:val="center"/>
              <w:rPr>
                <w:rFonts w:eastAsia="仿宋_GB2312"/>
                <w:szCs w:val="21"/>
              </w:rPr>
            </w:pPr>
          </w:p>
        </w:tc>
        <w:tc>
          <w:tcPr>
            <w:tcW w:w="1066" w:type="dxa"/>
          </w:tcPr>
          <w:p w14:paraId="7E320597" w14:textId="77777777" w:rsidR="00002827" w:rsidRPr="004A7F2F" w:rsidRDefault="00002827">
            <w:pPr>
              <w:spacing w:line="440" w:lineRule="exact"/>
              <w:jc w:val="center"/>
              <w:rPr>
                <w:rFonts w:eastAsia="仿宋_GB2312"/>
                <w:szCs w:val="21"/>
              </w:rPr>
            </w:pPr>
          </w:p>
        </w:tc>
        <w:tc>
          <w:tcPr>
            <w:tcW w:w="1066" w:type="dxa"/>
          </w:tcPr>
          <w:p w14:paraId="600D7846" w14:textId="77777777" w:rsidR="00002827" w:rsidRPr="004A7F2F" w:rsidRDefault="00002827">
            <w:pPr>
              <w:spacing w:line="440" w:lineRule="exact"/>
              <w:jc w:val="center"/>
              <w:rPr>
                <w:rFonts w:eastAsia="仿宋_GB2312"/>
                <w:szCs w:val="21"/>
              </w:rPr>
            </w:pPr>
          </w:p>
        </w:tc>
        <w:tc>
          <w:tcPr>
            <w:tcW w:w="1066" w:type="dxa"/>
          </w:tcPr>
          <w:p w14:paraId="7FCC1089" w14:textId="77777777" w:rsidR="00002827" w:rsidRPr="004A7F2F" w:rsidRDefault="00002827">
            <w:pPr>
              <w:spacing w:line="440" w:lineRule="exact"/>
              <w:jc w:val="center"/>
              <w:rPr>
                <w:rFonts w:eastAsia="仿宋_GB2312"/>
                <w:szCs w:val="21"/>
              </w:rPr>
            </w:pPr>
          </w:p>
        </w:tc>
        <w:tc>
          <w:tcPr>
            <w:tcW w:w="1064" w:type="dxa"/>
          </w:tcPr>
          <w:p w14:paraId="52A34251" w14:textId="77777777" w:rsidR="00002827" w:rsidRPr="004A7F2F" w:rsidRDefault="00002827">
            <w:pPr>
              <w:spacing w:line="440" w:lineRule="exact"/>
              <w:jc w:val="center"/>
              <w:rPr>
                <w:rFonts w:eastAsia="仿宋_GB2312"/>
                <w:szCs w:val="21"/>
              </w:rPr>
            </w:pPr>
          </w:p>
        </w:tc>
      </w:tr>
      <w:tr w:rsidR="00002827" w:rsidRPr="004A7F2F" w14:paraId="0FBBD925" w14:textId="77777777">
        <w:tc>
          <w:tcPr>
            <w:tcW w:w="829" w:type="dxa"/>
          </w:tcPr>
          <w:p w14:paraId="5256A9B7" w14:textId="77777777" w:rsidR="00002827" w:rsidRPr="004A7F2F" w:rsidRDefault="00002827">
            <w:pPr>
              <w:spacing w:line="440" w:lineRule="exact"/>
              <w:jc w:val="center"/>
              <w:rPr>
                <w:rFonts w:eastAsia="仿宋_GB2312"/>
                <w:szCs w:val="21"/>
              </w:rPr>
            </w:pPr>
          </w:p>
        </w:tc>
        <w:tc>
          <w:tcPr>
            <w:tcW w:w="1305" w:type="dxa"/>
          </w:tcPr>
          <w:p w14:paraId="61B9C4A5" w14:textId="77777777" w:rsidR="00002827" w:rsidRPr="004A7F2F" w:rsidRDefault="00002827">
            <w:pPr>
              <w:spacing w:line="440" w:lineRule="exact"/>
              <w:jc w:val="center"/>
              <w:rPr>
                <w:rFonts w:eastAsia="仿宋_GB2312"/>
                <w:szCs w:val="21"/>
              </w:rPr>
            </w:pPr>
          </w:p>
        </w:tc>
        <w:tc>
          <w:tcPr>
            <w:tcW w:w="1066" w:type="dxa"/>
          </w:tcPr>
          <w:p w14:paraId="2EB9CEC0" w14:textId="77777777" w:rsidR="00002827" w:rsidRPr="004A7F2F" w:rsidRDefault="00002827">
            <w:pPr>
              <w:spacing w:line="440" w:lineRule="exact"/>
              <w:jc w:val="center"/>
              <w:rPr>
                <w:rFonts w:eastAsia="仿宋_GB2312"/>
                <w:szCs w:val="21"/>
              </w:rPr>
            </w:pPr>
          </w:p>
        </w:tc>
        <w:tc>
          <w:tcPr>
            <w:tcW w:w="1066" w:type="dxa"/>
          </w:tcPr>
          <w:p w14:paraId="293D694D" w14:textId="77777777" w:rsidR="00002827" w:rsidRPr="004A7F2F" w:rsidRDefault="00002827">
            <w:pPr>
              <w:spacing w:line="440" w:lineRule="exact"/>
              <w:jc w:val="center"/>
              <w:rPr>
                <w:rFonts w:eastAsia="仿宋_GB2312"/>
                <w:szCs w:val="21"/>
              </w:rPr>
            </w:pPr>
          </w:p>
        </w:tc>
        <w:tc>
          <w:tcPr>
            <w:tcW w:w="1066" w:type="dxa"/>
          </w:tcPr>
          <w:p w14:paraId="33FD88BD" w14:textId="77777777" w:rsidR="00002827" w:rsidRPr="004A7F2F" w:rsidRDefault="00002827">
            <w:pPr>
              <w:spacing w:line="440" w:lineRule="exact"/>
              <w:jc w:val="center"/>
              <w:rPr>
                <w:rFonts w:eastAsia="仿宋_GB2312"/>
                <w:szCs w:val="21"/>
              </w:rPr>
            </w:pPr>
          </w:p>
        </w:tc>
        <w:tc>
          <w:tcPr>
            <w:tcW w:w="1066" w:type="dxa"/>
          </w:tcPr>
          <w:p w14:paraId="2073855E" w14:textId="77777777" w:rsidR="00002827" w:rsidRPr="004A7F2F" w:rsidRDefault="00002827">
            <w:pPr>
              <w:spacing w:line="440" w:lineRule="exact"/>
              <w:jc w:val="center"/>
              <w:rPr>
                <w:rFonts w:eastAsia="仿宋_GB2312"/>
                <w:szCs w:val="21"/>
              </w:rPr>
            </w:pPr>
          </w:p>
        </w:tc>
        <w:tc>
          <w:tcPr>
            <w:tcW w:w="1066" w:type="dxa"/>
          </w:tcPr>
          <w:p w14:paraId="0AD01E4D" w14:textId="77777777" w:rsidR="00002827" w:rsidRPr="004A7F2F" w:rsidRDefault="00002827">
            <w:pPr>
              <w:spacing w:line="440" w:lineRule="exact"/>
              <w:jc w:val="center"/>
              <w:rPr>
                <w:rFonts w:eastAsia="仿宋_GB2312"/>
                <w:szCs w:val="21"/>
              </w:rPr>
            </w:pPr>
          </w:p>
        </w:tc>
        <w:tc>
          <w:tcPr>
            <w:tcW w:w="1064" w:type="dxa"/>
          </w:tcPr>
          <w:p w14:paraId="6D271775" w14:textId="77777777" w:rsidR="00002827" w:rsidRPr="004A7F2F" w:rsidRDefault="00002827">
            <w:pPr>
              <w:spacing w:line="440" w:lineRule="exact"/>
              <w:jc w:val="center"/>
              <w:rPr>
                <w:rFonts w:eastAsia="仿宋_GB2312"/>
                <w:szCs w:val="21"/>
              </w:rPr>
            </w:pPr>
          </w:p>
        </w:tc>
      </w:tr>
      <w:tr w:rsidR="00002827" w:rsidRPr="004A7F2F" w14:paraId="3A41289E" w14:textId="77777777">
        <w:tc>
          <w:tcPr>
            <w:tcW w:w="829" w:type="dxa"/>
          </w:tcPr>
          <w:p w14:paraId="34861AD0" w14:textId="77777777" w:rsidR="00002827" w:rsidRPr="004A7F2F" w:rsidRDefault="00002827">
            <w:pPr>
              <w:spacing w:line="440" w:lineRule="exact"/>
              <w:jc w:val="center"/>
              <w:rPr>
                <w:rFonts w:eastAsia="仿宋_GB2312"/>
                <w:szCs w:val="21"/>
              </w:rPr>
            </w:pPr>
          </w:p>
        </w:tc>
        <w:tc>
          <w:tcPr>
            <w:tcW w:w="1305" w:type="dxa"/>
          </w:tcPr>
          <w:p w14:paraId="17BF6426" w14:textId="77777777" w:rsidR="00002827" w:rsidRPr="004A7F2F" w:rsidRDefault="00002827">
            <w:pPr>
              <w:spacing w:line="440" w:lineRule="exact"/>
              <w:jc w:val="center"/>
              <w:rPr>
                <w:rFonts w:eastAsia="仿宋_GB2312"/>
                <w:szCs w:val="21"/>
              </w:rPr>
            </w:pPr>
          </w:p>
        </w:tc>
        <w:tc>
          <w:tcPr>
            <w:tcW w:w="1066" w:type="dxa"/>
          </w:tcPr>
          <w:p w14:paraId="2471BD54" w14:textId="77777777" w:rsidR="00002827" w:rsidRPr="004A7F2F" w:rsidRDefault="00002827">
            <w:pPr>
              <w:spacing w:line="440" w:lineRule="exact"/>
              <w:jc w:val="center"/>
              <w:rPr>
                <w:rFonts w:eastAsia="仿宋_GB2312"/>
                <w:szCs w:val="21"/>
              </w:rPr>
            </w:pPr>
          </w:p>
        </w:tc>
        <w:tc>
          <w:tcPr>
            <w:tcW w:w="1066" w:type="dxa"/>
          </w:tcPr>
          <w:p w14:paraId="3A7909D8" w14:textId="77777777" w:rsidR="00002827" w:rsidRPr="004A7F2F" w:rsidRDefault="00002827">
            <w:pPr>
              <w:spacing w:line="440" w:lineRule="exact"/>
              <w:jc w:val="center"/>
              <w:rPr>
                <w:rFonts w:eastAsia="仿宋_GB2312"/>
                <w:szCs w:val="21"/>
              </w:rPr>
            </w:pPr>
          </w:p>
        </w:tc>
        <w:tc>
          <w:tcPr>
            <w:tcW w:w="1066" w:type="dxa"/>
          </w:tcPr>
          <w:p w14:paraId="507B8480" w14:textId="77777777" w:rsidR="00002827" w:rsidRPr="004A7F2F" w:rsidRDefault="00002827">
            <w:pPr>
              <w:spacing w:line="440" w:lineRule="exact"/>
              <w:jc w:val="center"/>
              <w:rPr>
                <w:rFonts w:eastAsia="仿宋_GB2312"/>
                <w:szCs w:val="21"/>
              </w:rPr>
            </w:pPr>
          </w:p>
        </w:tc>
        <w:tc>
          <w:tcPr>
            <w:tcW w:w="1066" w:type="dxa"/>
          </w:tcPr>
          <w:p w14:paraId="2D9704F5" w14:textId="77777777" w:rsidR="00002827" w:rsidRPr="004A7F2F" w:rsidRDefault="00002827">
            <w:pPr>
              <w:spacing w:line="440" w:lineRule="exact"/>
              <w:jc w:val="center"/>
              <w:rPr>
                <w:rFonts w:eastAsia="仿宋_GB2312"/>
                <w:szCs w:val="21"/>
              </w:rPr>
            </w:pPr>
          </w:p>
        </w:tc>
        <w:tc>
          <w:tcPr>
            <w:tcW w:w="1066" w:type="dxa"/>
          </w:tcPr>
          <w:p w14:paraId="15A5F868" w14:textId="77777777" w:rsidR="00002827" w:rsidRPr="004A7F2F" w:rsidRDefault="00002827">
            <w:pPr>
              <w:spacing w:line="440" w:lineRule="exact"/>
              <w:jc w:val="center"/>
              <w:rPr>
                <w:rFonts w:eastAsia="仿宋_GB2312"/>
                <w:szCs w:val="21"/>
              </w:rPr>
            </w:pPr>
          </w:p>
        </w:tc>
        <w:tc>
          <w:tcPr>
            <w:tcW w:w="1064" w:type="dxa"/>
          </w:tcPr>
          <w:p w14:paraId="1B37799C" w14:textId="77777777" w:rsidR="00002827" w:rsidRPr="004A7F2F" w:rsidRDefault="00002827">
            <w:pPr>
              <w:spacing w:line="440" w:lineRule="exact"/>
              <w:jc w:val="center"/>
              <w:rPr>
                <w:rFonts w:eastAsia="仿宋_GB2312"/>
                <w:szCs w:val="21"/>
              </w:rPr>
            </w:pPr>
          </w:p>
        </w:tc>
      </w:tr>
      <w:tr w:rsidR="00002827" w:rsidRPr="004A7F2F" w14:paraId="0291907F" w14:textId="77777777">
        <w:tc>
          <w:tcPr>
            <w:tcW w:w="829" w:type="dxa"/>
          </w:tcPr>
          <w:p w14:paraId="70C01228" w14:textId="77777777" w:rsidR="00002827" w:rsidRPr="004A7F2F" w:rsidRDefault="00002827">
            <w:pPr>
              <w:spacing w:line="440" w:lineRule="exact"/>
              <w:jc w:val="center"/>
              <w:rPr>
                <w:rFonts w:eastAsia="仿宋_GB2312"/>
                <w:szCs w:val="21"/>
              </w:rPr>
            </w:pPr>
          </w:p>
        </w:tc>
        <w:tc>
          <w:tcPr>
            <w:tcW w:w="1305" w:type="dxa"/>
          </w:tcPr>
          <w:p w14:paraId="138583CB" w14:textId="77777777" w:rsidR="00002827" w:rsidRPr="004A7F2F" w:rsidRDefault="00002827">
            <w:pPr>
              <w:spacing w:line="440" w:lineRule="exact"/>
              <w:jc w:val="center"/>
              <w:rPr>
                <w:rFonts w:eastAsia="仿宋_GB2312"/>
                <w:szCs w:val="21"/>
              </w:rPr>
            </w:pPr>
          </w:p>
        </w:tc>
        <w:tc>
          <w:tcPr>
            <w:tcW w:w="1066" w:type="dxa"/>
          </w:tcPr>
          <w:p w14:paraId="041DAE95" w14:textId="77777777" w:rsidR="00002827" w:rsidRPr="004A7F2F" w:rsidRDefault="00002827">
            <w:pPr>
              <w:spacing w:line="440" w:lineRule="exact"/>
              <w:jc w:val="center"/>
              <w:rPr>
                <w:rFonts w:eastAsia="仿宋_GB2312"/>
                <w:szCs w:val="21"/>
              </w:rPr>
            </w:pPr>
          </w:p>
        </w:tc>
        <w:tc>
          <w:tcPr>
            <w:tcW w:w="1066" w:type="dxa"/>
          </w:tcPr>
          <w:p w14:paraId="01BF4793" w14:textId="77777777" w:rsidR="00002827" w:rsidRPr="004A7F2F" w:rsidRDefault="00002827">
            <w:pPr>
              <w:spacing w:line="440" w:lineRule="exact"/>
              <w:jc w:val="center"/>
              <w:rPr>
                <w:rFonts w:eastAsia="仿宋_GB2312"/>
                <w:szCs w:val="21"/>
              </w:rPr>
            </w:pPr>
          </w:p>
        </w:tc>
        <w:tc>
          <w:tcPr>
            <w:tcW w:w="1066" w:type="dxa"/>
          </w:tcPr>
          <w:p w14:paraId="222983C8" w14:textId="77777777" w:rsidR="00002827" w:rsidRPr="004A7F2F" w:rsidRDefault="00002827">
            <w:pPr>
              <w:spacing w:line="440" w:lineRule="exact"/>
              <w:jc w:val="center"/>
              <w:rPr>
                <w:rFonts w:eastAsia="仿宋_GB2312"/>
                <w:szCs w:val="21"/>
              </w:rPr>
            </w:pPr>
          </w:p>
        </w:tc>
        <w:tc>
          <w:tcPr>
            <w:tcW w:w="1066" w:type="dxa"/>
          </w:tcPr>
          <w:p w14:paraId="2DB15E09" w14:textId="77777777" w:rsidR="00002827" w:rsidRPr="004A7F2F" w:rsidRDefault="00002827">
            <w:pPr>
              <w:spacing w:line="440" w:lineRule="exact"/>
              <w:jc w:val="center"/>
              <w:rPr>
                <w:rFonts w:eastAsia="仿宋_GB2312"/>
                <w:szCs w:val="21"/>
              </w:rPr>
            </w:pPr>
          </w:p>
        </w:tc>
        <w:tc>
          <w:tcPr>
            <w:tcW w:w="1066" w:type="dxa"/>
          </w:tcPr>
          <w:p w14:paraId="0871499A" w14:textId="77777777" w:rsidR="00002827" w:rsidRPr="004A7F2F" w:rsidRDefault="00002827">
            <w:pPr>
              <w:spacing w:line="440" w:lineRule="exact"/>
              <w:jc w:val="center"/>
              <w:rPr>
                <w:rFonts w:eastAsia="仿宋_GB2312"/>
                <w:szCs w:val="21"/>
              </w:rPr>
            </w:pPr>
          </w:p>
        </w:tc>
        <w:tc>
          <w:tcPr>
            <w:tcW w:w="1064" w:type="dxa"/>
          </w:tcPr>
          <w:p w14:paraId="7D21539C" w14:textId="77777777" w:rsidR="00002827" w:rsidRPr="004A7F2F" w:rsidRDefault="00002827">
            <w:pPr>
              <w:spacing w:line="440" w:lineRule="exact"/>
              <w:jc w:val="center"/>
              <w:rPr>
                <w:rFonts w:eastAsia="仿宋_GB2312"/>
                <w:szCs w:val="21"/>
              </w:rPr>
            </w:pPr>
          </w:p>
        </w:tc>
      </w:tr>
      <w:tr w:rsidR="00002827" w:rsidRPr="004A7F2F" w14:paraId="5CD3C2BC" w14:textId="77777777">
        <w:tc>
          <w:tcPr>
            <w:tcW w:w="829" w:type="dxa"/>
          </w:tcPr>
          <w:p w14:paraId="2560FF54" w14:textId="77777777" w:rsidR="00002827" w:rsidRPr="004A7F2F" w:rsidRDefault="00002827">
            <w:pPr>
              <w:spacing w:line="440" w:lineRule="exact"/>
              <w:jc w:val="center"/>
              <w:rPr>
                <w:rFonts w:eastAsia="仿宋_GB2312"/>
                <w:szCs w:val="21"/>
              </w:rPr>
            </w:pPr>
          </w:p>
        </w:tc>
        <w:tc>
          <w:tcPr>
            <w:tcW w:w="1305" w:type="dxa"/>
          </w:tcPr>
          <w:p w14:paraId="152FECEC" w14:textId="77777777" w:rsidR="00002827" w:rsidRPr="004A7F2F" w:rsidRDefault="00002827">
            <w:pPr>
              <w:spacing w:line="440" w:lineRule="exact"/>
              <w:jc w:val="center"/>
              <w:rPr>
                <w:rFonts w:eastAsia="仿宋_GB2312"/>
                <w:szCs w:val="21"/>
              </w:rPr>
            </w:pPr>
          </w:p>
        </w:tc>
        <w:tc>
          <w:tcPr>
            <w:tcW w:w="1066" w:type="dxa"/>
          </w:tcPr>
          <w:p w14:paraId="6AA0D513" w14:textId="77777777" w:rsidR="00002827" w:rsidRPr="004A7F2F" w:rsidRDefault="00002827">
            <w:pPr>
              <w:spacing w:line="440" w:lineRule="exact"/>
              <w:jc w:val="center"/>
              <w:rPr>
                <w:rFonts w:eastAsia="仿宋_GB2312"/>
                <w:szCs w:val="21"/>
              </w:rPr>
            </w:pPr>
          </w:p>
        </w:tc>
        <w:tc>
          <w:tcPr>
            <w:tcW w:w="1066" w:type="dxa"/>
          </w:tcPr>
          <w:p w14:paraId="371B34B6" w14:textId="77777777" w:rsidR="00002827" w:rsidRPr="004A7F2F" w:rsidRDefault="00002827">
            <w:pPr>
              <w:spacing w:line="440" w:lineRule="exact"/>
              <w:jc w:val="center"/>
              <w:rPr>
                <w:rFonts w:eastAsia="仿宋_GB2312"/>
                <w:szCs w:val="21"/>
              </w:rPr>
            </w:pPr>
          </w:p>
        </w:tc>
        <w:tc>
          <w:tcPr>
            <w:tcW w:w="1066" w:type="dxa"/>
          </w:tcPr>
          <w:p w14:paraId="29C1F8CB" w14:textId="77777777" w:rsidR="00002827" w:rsidRPr="004A7F2F" w:rsidRDefault="00002827">
            <w:pPr>
              <w:spacing w:line="440" w:lineRule="exact"/>
              <w:jc w:val="center"/>
              <w:rPr>
                <w:rFonts w:eastAsia="仿宋_GB2312"/>
                <w:szCs w:val="21"/>
              </w:rPr>
            </w:pPr>
          </w:p>
        </w:tc>
        <w:tc>
          <w:tcPr>
            <w:tcW w:w="1066" w:type="dxa"/>
          </w:tcPr>
          <w:p w14:paraId="117252F3" w14:textId="77777777" w:rsidR="00002827" w:rsidRPr="004A7F2F" w:rsidRDefault="00002827">
            <w:pPr>
              <w:spacing w:line="440" w:lineRule="exact"/>
              <w:jc w:val="center"/>
              <w:rPr>
                <w:rFonts w:eastAsia="仿宋_GB2312"/>
                <w:szCs w:val="21"/>
              </w:rPr>
            </w:pPr>
          </w:p>
        </w:tc>
        <w:tc>
          <w:tcPr>
            <w:tcW w:w="1066" w:type="dxa"/>
          </w:tcPr>
          <w:p w14:paraId="69E4E787" w14:textId="77777777" w:rsidR="00002827" w:rsidRPr="004A7F2F" w:rsidRDefault="00002827">
            <w:pPr>
              <w:spacing w:line="440" w:lineRule="exact"/>
              <w:jc w:val="center"/>
              <w:rPr>
                <w:rFonts w:eastAsia="仿宋_GB2312"/>
                <w:szCs w:val="21"/>
              </w:rPr>
            </w:pPr>
          </w:p>
        </w:tc>
        <w:tc>
          <w:tcPr>
            <w:tcW w:w="1064" w:type="dxa"/>
          </w:tcPr>
          <w:p w14:paraId="0D93092D" w14:textId="77777777" w:rsidR="00002827" w:rsidRPr="004A7F2F" w:rsidRDefault="00002827">
            <w:pPr>
              <w:spacing w:line="440" w:lineRule="exact"/>
              <w:jc w:val="center"/>
              <w:rPr>
                <w:rFonts w:eastAsia="仿宋_GB2312"/>
                <w:szCs w:val="21"/>
              </w:rPr>
            </w:pPr>
          </w:p>
        </w:tc>
      </w:tr>
      <w:tr w:rsidR="00002827" w:rsidRPr="004A7F2F" w14:paraId="6FE0E14A" w14:textId="77777777">
        <w:tc>
          <w:tcPr>
            <w:tcW w:w="829" w:type="dxa"/>
          </w:tcPr>
          <w:p w14:paraId="42E299C3" w14:textId="77777777" w:rsidR="00002827" w:rsidRPr="004A7F2F" w:rsidRDefault="00002827">
            <w:pPr>
              <w:spacing w:line="440" w:lineRule="exact"/>
              <w:jc w:val="center"/>
              <w:rPr>
                <w:rFonts w:eastAsia="仿宋_GB2312"/>
                <w:szCs w:val="21"/>
              </w:rPr>
            </w:pPr>
          </w:p>
        </w:tc>
        <w:tc>
          <w:tcPr>
            <w:tcW w:w="1305" w:type="dxa"/>
          </w:tcPr>
          <w:p w14:paraId="0A31A429" w14:textId="77777777" w:rsidR="00002827" w:rsidRPr="004A7F2F" w:rsidRDefault="00002827">
            <w:pPr>
              <w:spacing w:line="440" w:lineRule="exact"/>
              <w:jc w:val="center"/>
              <w:rPr>
                <w:rFonts w:eastAsia="仿宋_GB2312"/>
                <w:szCs w:val="21"/>
              </w:rPr>
            </w:pPr>
          </w:p>
        </w:tc>
        <w:tc>
          <w:tcPr>
            <w:tcW w:w="1066" w:type="dxa"/>
          </w:tcPr>
          <w:p w14:paraId="2D7375F6" w14:textId="77777777" w:rsidR="00002827" w:rsidRPr="004A7F2F" w:rsidRDefault="00002827">
            <w:pPr>
              <w:spacing w:line="440" w:lineRule="exact"/>
              <w:jc w:val="center"/>
              <w:rPr>
                <w:rFonts w:eastAsia="仿宋_GB2312"/>
                <w:szCs w:val="21"/>
              </w:rPr>
            </w:pPr>
          </w:p>
        </w:tc>
        <w:tc>
          <w:tcPr>
            <w:tcW w:w="1066" w:type="dxa"/>
          </w:tcPr>
          <w:p w14:paraId="418139A1" w14:textId="77777777" w:rsidR="00002827" w:rsidRPr="004A7F2F" w:rsidRDefault="00002827">
            <w:pPr>
              <w:spacing w:line="440" w:lineRule="exact"/>
              <w:jc w:val="center"/>
              <w:rPr>
                <w:rFonts w:eastAsia="仿宋_GB2312"/>
                <w:szCs w:val="21"/>
              </w:rPr>
            </w:pPr>
          </w:p>
        </w:tc>
        <w:tc>
          <w:tcPr>
            <w:tcW w:w="1066" w:type="dxa"/>
          </w:tcPr>
          <w:p w14:paraId="158CB879" w14:textId="77777777" w:rsidR="00002827" w:rsidRPr="004A7F2F" w:rsidRDefault="00002827">
            <w:pPr>
              <w:spacing w:line="440" w:lineRule="exact"/>
              <w:jc w:val="center"/>
              <w:rPr>
                <w:rFonts w:eastAsia="仿宋_GB2312"/>
                <w:szCs w:val="21"/>
              </w:rPr>
            </w:pPr>
          </w:p>
        </w:tc>
        <w:tc>
          <w:tcPr>
            <w:tcW w:w="1066" w:type="dxa"/>
          </w:tcPr>
          <w:p w14:paraId="528DAB69" w14:textId="77777777" w:rsidR="00002827" w:rsidRPr="004A7F2F" w:rsidRDefault="00002827">
            <w:pPr>
              <w:spacing w:line="440" w:lineRule="exact"/>
              <w:jc w:val="center"/>
              <w:rPr>
                <w:rFonts w:eastAsia="仿宋_GB2312"/>
                <w:szCs w:val="21"/>
              </w:rPr>
            </w:pPr>
          </w:p>
        </w:tc>
        <w:tc>
          <w:tcPr>
            <w:tcW w:w="1066" w:type="dxa"/>
          </w:tcPr>
          <w:p w14:paraId="1FF5B07D" w14:textId="77777777" w:rsidR="00002827" w:rsidRPr="004A7F2F" w:rsidRDefault="00002827">
            <w:pPr>
              <w:spacing w:line="440" w:lineRule="exact"/>
              <w:jc w:val="center"/>
              <w:rPr>
                <w:rFonts w:eastAsia="仿宋_GB2312"/>
                <w:szCs w:val="21"/>
              </w:rPr>
            </w:pPr>
          </w:p>
        </w:tc>
        <w:tc>
          <w:tcPr>
            <w:tcW w:w="1064" w:type="dxa"/>
          </w:tcPr>
          <w:p w14:paraId="2F8080FB" w14:textId="77777777" w:rsidR="00002827" w:rsidRPr="004A7F2F" w:rsidRDefault="00002827">
            <w:pPr>
              <w:spacing w:line="440" w:lineRule="exact"/>
              <w:jc w:val="center"/>
              <w:rPr>
                <w:rFonts w:eastAsia="仿宋_GB2312"/>
                <w:szCs w:val="21"/>
              </w:rPr>
            </w:pPr>
          </w:p>
        </w:tc>
      </w:tr>
      <w:tr w:rsidR="00002827" w:rsidRPr="004A7F2F" w14:paraId="04540850" w14:textId="77777777">
        <w:tc>
          <w:tcPr>
            <w:tcW w:w="829" w:type="dxa"/>
          </w:tcPr>
          <w:p w14:paraId="212FD85C" w14:textId="77777777" w:rsidR="00002827" w:rsidRPr="004A7F2F" w:rsidRDefault="00002827">
            <w:pPr>
              <w:spacing w:line="440" w:lineRule="exact"/>
              <w:jc w:val="center"/>
              <w:rPr>
                <w:rFonts w:eastAsia="仿宋_GB2312"/>
                <w:szCs w:val="21"/>
              </w:rPr>
            </w:pPr>
          </w:p>
        </w:tc>
        <w:tc>
          <w:tcPr>
            <w:tcW w:w="1305" w:type="dxa"/>
          </w:tcPr>
          <w:p w14:paraId="438BFA4B" w14:textId="77777777" w:rsidR="00002827" w:rsidRPr="004A7F2F" w:rsidRDefault="00002827">
            <w:pPr>
              <w:spacing w:line="440" w:lineRule="exact"/>
              <w:jc w:val="center"/>
              <w:rPr>
                <w:rFonts w:eastAsia="仿宋_GB2312"/>
                <w:szCs w:val="21"/>
              </w:rPr>
            </w:pPr>
          </w:p>
        </w:tc>
        <w:tc>
          <w:tcPr>
            <w:tcW w:w="1066" w:type="dxa"/>
          </w:tcPr>
          <w:p w14:paraId="6C0DE3EA" w14:textId="77777777" w:rsidR="00002827" w:rsidRPr="004A7F2F" w:rsidRDefault="00002827">
            <w:pPr>
              <w:spacing w:line="440" w:lineRule="exact"/>
              <w:jc w:val="center"/>
              <w:rPr>
                <w:rFonts w:eastAsia="仿宋_GB2312"/>
                <w:szCs w:val="21"/>
              </w:rPr>
            </w:pPr>
          </w:p>
        </w:tc>
        <w:tc>
          <w:tcPr>
            <w:tcW w:w="1066" w:type="dxa"/>
          </w:tcPr>
          <w:p w14:paraId="6BED6B96" w14:textId="77777777" w:rsidR="00002827" w:rsidRPr="004A7F2F" w:rsidRDefault="00002827">
            <w:pPr>
              <w:spacing w:line="440" w:lineRule="exact"/>
              <w:jc w:val="center"/>
              <w:rPr>
                <w:rFonts w:eastAsia="仿宋_GB2312"/>
                <w:szCs w:val="21"/>
              </w:rPr>
            </w:pPr>
          </w:p>
        </w:tc>
        <w:tc>
          <w:tcPr>
            <w:tcW w:w="1066" w:type="dxa"/>
          </w:tcPr>
          <w:p w14:paraId="0E4542C5" w14:textId="77777777" w:rsidR="00002827" w:rsidRPr="004A7F2F" w:rsidRDefault="00002827">
            <w:pPr>
              <w:spacing w:line="440" w:lineRule="exact"/>
              <w:jc w:val="center"/>
              <w:rPr>
                <w:rFonts w:eastAsia="仿宋_GB2312"/>
                <w:szCs w:val="21"/>
              </w:rPr>
            </w:pPr>
          </w:p>
        </w:tc>
        <w:tc>
          <w:tcPr>
            <w:tcW w:w="1066" w:type="dxa"/>
          </w:tcPr>
          <w:p w14:paraId="121F3AFD" w14:textId="77777777" w:rsidR="00002827" w:rsidRPr="004A7F2F" w:rsidRDefault="00002827">
            <w:pPr>
              <w:spacing w:line="440" w:lineRule="exact"/>
              <w:jc w:val="center"/>
              <w:rPr>
                <w:rFonts w:eastAsia="仿宋_GB2312"/>
                <w:szCs w:val="21"/>
              </w:rPr>
            </w:pPr>
          </w:p>
        </w:tc>
        <w:tc>
          <w:tcPr>
            <w:tcW w:w="1066" w:type="dxa"/>
          </w:tcPr>
          <w:p w14:paraId="5326B0F5" w14:textId="77777777" w:rsidR="00002827" w:rsidRPr="004A7F2F" w:rsidRDefault="00002827">
            <w:pPr>
              <w:spacing w:line="440" w:lineRule="exact"/>
              <w:jc w:val="center"/>
              <w:rPr>
                <w:rFonts w:eastAsia="仿宋_GB2312"/>
                <w:szCs w:val="21"/>
              </w:rPr>
            </w:pPr>
          </w:p>
        </w:tc>
        <w:tc>
          <w:tcPr>
            <w:tcW w:w="1064" w:type="dxa"/>
          </w:tcPr>
          <w:p w14:paraId="0E5F97ED" w14:textId="77777777" w:rsidR="00002827" w:rsidRPr="004A7F2F" w:rsidRDefault="00002827">
            <w:pPr>
              <w:spacing w:line="440" w:lineRule="exact"/>
              <w:jc w:val="center"/>
              <w:rPr>
                <w:rFonts w:eastAsia="仿宋_GB2312"/>
                <w:szCs w:val="21"/>
              </w:rPr>
            </w:pPr>
          </w:p>
        </w:tc>
      </w:tr>
      <w:tr w:rsidR="00002827" w:rsidRPr="004A7F2F" w14:paraId="7B234152" w14:textId="77777777">
        <w:tc>
          <w:tcPr>
            <w:tcW w:w="829" w:type="dxa"/>
          </w:tcPr>
          <w:p w14:paraId="26CF94CB" w14:textId="77777777" w:rsidR="00002827" w:rsidRPr="004A7F2F" w:rsidRDefault="00002827">
            <w:pPr>
              <w:spacing w:line="440" w:lineRule="exact"/>
              <w:jc w:val="center"/>
              <w:rPr>
                <w:rFonts w:eastAsia="仿宋_GB2312"/>
                <w:szCs w:val="21"/>
              </w:rPr>
            </w:pPr>
          </w:p>
        </w:tc>
        <w:tc>
          <w:tcPr>
            <w:tcW w:w="1305" w:type="dxa"/>
          </w:tcPr>
          <w:p w14:paraId="048BFE46" w14:textId="77777777" w:rsidR="00002827" w:rsidRPr="004A7F2F" w:rsidRDefault="00002827">
            <w:pPr>
              <w:spacing w:line="440" w:lineRule="exact"/>
              <w:jc w:val="center"/>
              <w:rPr>
                <w:rFonts w:eastAsia="仿宋_GB2312"/>
                <w:szCs w:val="21"/>
              </w:rPr>
            </w:pPr>
          </w:p>
        </w:tc>
        <w:tc>
          <w:tcPr>
            <w:tcW w:w="1066" w:type="dxa"/>
          </w:tcPr>
          <w:p w14:paraId="09A684B2" w14:textId="77777777" w:rsidR="00002827" w:rsidRPr="004A7F2F" w:rsidRDefault="00002827">
            <w:pPr>
              <w:spacing w:line="440" w:lineRule="exact"/>
              <w:jc w:val="center"/>
              <w:rPr>
                <w:rFonts w:eastAsia="仿宋_GB2312"/>
                <w:szCs w:val="21"/>
              </w:rPr>
            </w:pPr>
          </w:p>
        </w:tc>
        <w:tc>
          <w:tcPr>
            <w:tcW w:w="1066" w:type="dxa"/>
          </w:tcPr>
          <w:p w14:paraId="543D5C28" w14:textId="77777777" w:rsidR="00002827" w:rsidRPr="004A7F2F" w:rsidRDefault="00002827">
            <w:pPr>
              <w:spacing w:line="440" w:lineRule="exact"/>
              <w:jc w:val="center"/>
              <w:rPr>
                <w:rFonts w:eastAsia="仿宋_GB2312"/>
                <w:szCs w:val="21"/>
              </w:rPr>
            </w:pPr>
          </w:p>
        </w:tc>
        <w:tc>
          <w:tcPr>
            <w:tcW w:w="1066" w:type="dxa"/>
          </w:tcPr>
          <w:p w14:paraId="51054CE9" w14:textId="77777777" w:rsidR="00002827" w:rsidRPr="004A7F2F" w:rsidRDefault="00002827">
            <w:pPr>
              <w:spacing w:line="440" w:lineRule="exact"/>
              <w:jc w:val="center"/>
              <w:rPr>
                <w:rFonts w:eastAsia="仿宋_GB2312"/>
                <w:szCs w:val="21"/>
              </w:rPr>
            </w:pPr>
          </w:p>
        </w:tc>
        <w:tc>
          <w:tcPr>
            <w:tcW w:w="1066" w:type="dxa"/>
          </w:tcPr>
          <w:p w14:paraId="53647371" w14:textId="77777777" w:rsidR="00002827" w:rsidRPr="004A7F2F" w:rsidRDefault="00002827">
            <w:pPr>
              <w:spacing w:line="440" w:lineRule="exact"/>
              <w:jc w:val="center"/>
              <w:rPr>
                <w:rFonts w:eastAsia="仿宋_GB2312"/>
                <w:szCs w:val="21"/>
              </w:rPr>
            </w:pPr>
          </w:p>
        </w:tc>
        <w:tc>
          <w:tcPr>
            <w:tcW w:w="1066" w:type="dxa"/>
          </w:tcPr>
          <w:p w14:paraId="4FAD8600" w14:textId="77777777" w:rsidR="00002827" w:rsidRPr="004A7F2F" w:rsidRDefault="00002827">
            <w:pPr>
              <w:spacing w:line="440" w:lineRule="exact"/>
              <w:jc w:val="center"/>
              <w:rPr>
                <w:rFonts w:eastAsia="仿宋_GB2312"/>
                <w:szCs w:val="21"/>
              </w:rPr>
            </w:pPr>
          </w:p>
        </w:tc>
        <w:tc>
          <w:tcPr>
            <w:tcW w:w="1064" w:type="dxa"/>
          </w:tcPr>
          <w:p w14:paraId="4EFA8092" w14:textId="77777777" w:rsidR="00002827" w:rsidRPr="004A7F2F" w:rsidRDefault="00002827">
            <w:pPr>
              <w:spacing w:line="440" w:lineRule="exact"/>
              <w:jc w:val="center"/>
              <w:rPr>
                <w:rFonts w:eastAsia="仿宋_GB2312"/>
                <w:szCs w:val="21"/>
              </w:rPr>
            </w:pPr>
          </w:p>
        </w:tc>
      </w:tr>
      <w:tr w:rsidR="00002827" w:rsidRPr="004A7F2F" w14:paraId="18768513" w14:textId="77777777">
        <w:tc>
          <w:tcPr>
            <w:tcW w:w="829" w:type="dxa"/>
          </w:tcPr>
          <w:p w14:paraId="128DD04B" w14:textId="77777777" w:rsidR="00002827" w:rsidRPr="004A7F2F" w:rsidRDefault="00002827">
            <w:pPr>
              <w:spacing w:line="440" w:lineRule="exact"/>
              <w:jc w:val="center"/>
              <w:rPr>
                <w:rFonts w:eastAsia="仿宋_GB2312"/>
                <w:szCs w:val="21"/>
              </w:rPr>
            </w:pPr>
          </w:p>
        </w:tc>
        <w:tc>
          <w:tcPr>
            <w:tcW w:w="1305" w:type="dxa"/>
          </w:tcPr>
          <w:p w14:paraId="657C7721" w14:textId="77777777" w:rsidR="00002827" w:rsidRPr="004A7F2F" w:rsidRDefault="00002827">
            <w:pPr>
              <w:spacing w:line="440" w:lineRule="exact"/>
              <w:jc w:val="center"/>
              <w:rPr>
                <w:rFonts w:eastAsia="仿宋_GB2312"/>
                <w:szCs w:val="21"/>
              </w:rPr>
            </w:pPr>
          </w:p>
        </w:tc>
        <w:tc>
          <w:tcPr>
            <w:tcW w:w="1066" w:type="dxa"/>
          </w:tcPr>
          <w:p w14:paraId="72F31B6E" w14:textId="77777777" w:rsidR="00002827" w:rsidRPr="004A7F2F" w:rsidRDefault="00002827">
            <w:pPr>
              <w:spacing w:line="440" w:lineRule="exact"/>
              <w:jc w:val="center"/>
              <w:rPr>
                <w:rFonts w:eastAsia="仿宋_GB2312"/>
                <w:szCs w:val="21"/>
              </w:rPr>
            </w:pPr>
          </w:p>
        </w:tc>
        <w:tc>
          <w:tcPr>
            <w:tcW w:w="1066" w:type="dxa"/>
          </w:tcPr>
          <w:p w14:paraId="7370411F" w14:textId="77777777" w:rsidR="00002827" w:rsidRPr="004A7F2F" w:rsidRDefault="00002827">
            <w:pPr>
              <w:spacing w:line="440" w:lineRule="exact"/>
              <w:jc w:val="center"/>
              <w:rPr>
                <w:rFonts w:eastAsia="仿宋_GB2312"/>
                <w:szCs w:val="21"/>
              </w:rPr>
            </w:pPr>
          </w:p>
        </w:tc>
        <w:tc>
          <w:tcPr>
            <w:tcW w:w="1066" w:type="dxa"/>
          </w:tcPr>
          <w:p w14:paraId="347F2D56" w14:textId="77777777" w:rsidR="00002827" w:rsidRPr="004A7F2F" w:rsidRDefault="00002827">
            <w:pPr>
              <w:spacing w:line="440" w:lineRule="exact"/>
              <w:jc w:val="center"/>
              <w:rPr>
                <w:rFonts w:eastAsia="仿宋_GB2312"/>
                <w:szCs w:val="21"/>
              </w:rPr>
            </w:pPr>
          </w:p>
        </w:tc>
        <w:tc>
          <w:tcPr>
            <w:tcW w:w="1066" w:type="dxa"/>
          </w:tcPr>
          <w:p w14:paraId="0DFB0573" w14:textId="77777777" w:rsidR="00002827" w:rsidRPr="004A7F2F" w:rsidRDefault="00002827">
            <w:pPr>
              <w:spacing w:line="440" w:lineRule="exact"/>
              <w:jc w:val="center"/>
              <w:rPr>
                <w:rFonts w:eastAsia="仿宋_GB2312"/>
                <w:szCs w:val="21"/>
              </w:rPr>
            </w:pPr>
          </w:p>
        </w:tc>
        <w:tc>
          <w:tcPr>
            <w:tcW w:w="1066" w:type="dxa"/>
          </w:tcPr>
          <w:p w14:paraId="720CD202" w14:textId="77777777" w:rsidR="00002827" w:rsidRPr="004A7F2F" w:rsidRDefault="00002827">
            <w:pPr>
              <w:spacing w:line="440" w:lineRule="exact"/>
              <w:jc w:val="center"/>
              <w:rPr>
                <w:rFonts w:eastAsia="仿宋_GB2312"/>
                <w:szCs w:val="21"/>
              </w:rPr>
            </w:pPr>
          </w:p>
        </w:tc>
        <w:tc>
          <w:tcPr>
            <w:tcW w:w="1064" w:type="dxa"/>
          </w:tcPr>
          <w:p w14:paraId="70E190A2" w14:textId="77777777" w:rsidR="00002827" w:rsidRPr="004A7F2F" w:rsidRDefault="00002827">
            <w:pPr>
              <w:spacing w:line="440" w:lineRule="exact"/>
              <w:jc w:val="center"/>
              <w:rPr>
                <w:rFonts w:eastAsia="仿宋_GB2312"/>
                <w:szCs w:val="21"/>
              </w:rPr>
            </w:pPr>
          </w:p>
        </w:tc>
      </w:tr>
      <w:tr w:rsidR="00002827" w:rsidRPr="004A7F2F" w14:paraId="46AD4DDD" w14:textId="77777777">
        <w:tc>
          <w:tcPr>
            <w:tcW w:w="829" w:type="dxa"/>
          </w:tcPr>
          <w:p w14:paraId="15DBE4E0" w14:textId="77777777" w:rsidR="00002827" w:rsidRPr="004A7F2F" w:rsidRDefault="00002827">
            <w:pPr>
              <w:spacing w:line="440" w:lineRule="exact"/>
              <w:jc w:val="center"/>
              <w:rPr>
                <w:rFonts w:eastAsia="仿宋_GB2312"/>
                <w:szCs w:val="21"/>
              </w:rPr>
            </w:pPr>
          </w:p>
        </w:tc>
        <w:tc>
          <w:tcPr>
            <w:tcW w:w="1305" w:type="dxa"/>
          </w:tcPr>
          <w:p w14:paraId="2FE816FB" w14:textId="77777777" w:rsidR="00002827" w:rsidRPr="004A7F2F" w:rsidRDefault="00002827">
            <w:pPr>
              <w:spacing w:line="440" w:lineRule="exact"/>
              <w:jc w:val="center"/>
              <w:rPr>
                <w:rFonts w:eastAsia="仿宋_GB2312"/>
                <w:szCs w:val="21"/>
              </w:rPr>
            </w:pPr>
          </w:p>
        </w:tc>
        <w:tc>
          <w:tcPr>
            <w:tcW w:w="1066" w:type="dxa"/>
          </w:tcPr>
          <w:p w14:paraId="75C65819" w14:textId="77777777" w:rsidR="00002827" w:rsidRPr="004A7F2F" w:rsidRDefault="00002827">
            <w:pPr>
              <w:spacing w:line="440" w:lineRule="exact"/>
              <w:jc w:val="center"/>
              <w:rPr>
                <w:rFonts w:eastAsia="仿宋_GB2312"/>
                <w:szCs w:val="21"/>
              </w:rPr>
            </w:pPr>
          </w:p>
        </w:tc>
        <w:tc>
          <w:tcPr>
            <w:tcW w:w="1066" w:type="dxa"/>
          </w:tcPr>
          <w:p w14:paraId="552EAAC5" w14:textId="77777777" w:rsidR="00002827" w:rsidRPr="004A7F2F" w:rsidRDefault="00002827">
            <w:pPr>
              <w:spacing w:line="440" w:lineRule="exact"/>
              <w:jc w:val="center"/>
              <w:rPr>
                <w:rFonts w:eastAsia="仿宋_GB2312"/>
                <w:szCs w:val="21"/>
              </w:rPr>
            </w:pPr>
          </w:p>
        </w:tc>
        <w:tc>
          <w:tcPr>
            <w:tcW w:w="1066" w:type="dxa"/>
          </w:tcPr>
          <w:p w14:paraId="7A5A32C9" w14:textId="77777777" w:rsidR="00002827" w:rsidRPr="004A7F2F" w:rsidRDefault="00002827">
            <w:pPr>
              <w:spacing w:line="440" w:lineRule="exact"/>
              <w:jc w:val="center"/>
              <w:rPr>
                <w:rFonts w:eastAsia="仿宋_GB2312"/>
                <w:szCs w:val="21"/>
              </w:rPr>
            </w:pPr>
          </w:p>
        </w:tc>
        <w:tc>
          <w:tcPr>
            <w:tcW w:w="1066" w:type="dxa"/>
          </w:tcPr>
          <w:p w14:paraId="715B4672" w14:textId="77777777" w:rsidR="00002827" w:rsidRPr="004A7F2F" w:rsidRDefault="00002827">
            <w:pPr>
              <w:spacing w:line="440" w:lineRule="exact"/>
              <w:jc w:val="center"/>
              <w:rPr>
                <w:rFonts w:eastAsia="仿宋_GB2312"/>
                <w:szCs w:val="21"/>
              </w:rPr>
            </w:pPr>
          </w:p>
        </w:tc>
        <w:tc>
          <w:tcPr>
            <w:tcW w:w="1066" w:type="dxa"/>
          </w:tcPr>
          <w:p w14:paraId="55AA8650" w14:textId="77777777" w:rsidR="00002827" w:rsidRPr="004A7F2F" w:rsidRDefault="00002827">
            <w:pPr>
              <w:spacing w:line="440" w:lineRule="exact"/>
              <w:jc w:val="center"/>
              <w:rPr>
                <w:rFonts w:eastAsia="仿宋_GB2312"/>
                <w:szCs w:val="21"/>
              </w:rPr>
            </w:pPr>
          </w:p>
        </w:tc>
        <w:tc>
          <w:tcPr>
            <w:tcW w:w="1064" w:type="dxa"/>
          </w:tcPr>
          <w:p w14:paraId="09EF917E" w14:textId="77777777" w:rsidR="00002827" w:rsidRPr="004A7F2F" w:rsidRDefault="00002827">
            <w:pPr>
              <w:spacing w:line="440" w:lineRule="exact"/>
              <w:jc w:val="center"/>
              <w:rPr>
                <w:rFonts w:eastAsia="仿宋_GB2312"/>
                <w:szCs w:val="21"/>
              </w:rPr>
            </w:pPr>
          </w:p>
        </w:tc>
      </w:tr>
      <w:tr w:rsidR="00002827" w:rsidRPr="004A7F2F" w14:paraId="3D26120F" w14:textId="77777777">
        <w:tc>
          <w:tcPr>
            <w:tcW w:w="829" w:type="dxa"/>
          </w:tcPr>
          <w:p w14:paraId="0190EEE1" w14:textId="77777777" w:rsidR="00002827" w:rsidRPr="004A7F2F" w:rsidRDefault="00002827">
            <w:pPr>
              <w:spacing w:line="440" w:lineRule="exact"/>
              <w:jc w:val="center"/>
              <w:rPr>
                <w:rFonts w:eastAsia="仿宋_GB2312"/>
                <w:szCs w:val="21"/>
              </w:rPr>
            </w:pPr>
          </w:p>
        </w:tc>
        <w:tc>
          <w:tcPr>
            <w:tcW w:w="1305" w:type="dxa"/>
          </w:tcPr>
          <w:p w14:paraId="3028EE2E" w14:textId="77777777" w:rsidR="00002827" w:rsidRPr="004A7F2F" w:rsidRDefault="00002827">
            <w:pPr>
              <w:spacing w:line="440" w:lineRule="exact"/>
              <w:jc w:val="center"/>
              <w:rPr>
                <w:rFonts w:eastAsia="仿宋_GB2312"/>
                <w:szCs w:val="21"/>
              </w:rPr>
            </w:pPr>
          </w:p>
        </w:tc>
        <w:tc>
          <w:tcPr>
            <w:tcW w:w="1066" w:type="dxa"/>
          </w:tcPr>
          <w:p w14:paraId="2D461648" w14:textId="77777777" w:rsidR="00002827" w:rsidRPr="004A7F2F" w:rsidRDefault="00002827">
            <w:pPr>
              <w:spacing w:line="440" w:lineRule="exact"/>
              <w:jc w:val="center"/>
              <w:rPr>
                <w:rFonts w:eastAsia="仿宋_GB2312"/>
                <w:szCs w:val="21"/>
              </w:rPr>
            </w:pPr>
          </w:p>
        </w:tc>
        <w:tc>
          <w:tcPr>
            <w:tcW w:w="1066" w:type="dxa"/>
          </w:tcPr>
          <w:p w14:paraId="74D196A4" w14:textId="77777777" w:rsidR="00002827" w:rsidRPr="004A7F2F" w:rsidRDefault="00002827">
            <w:pPr>
              <w:spacing w:line="440" w:lineRule="exact"/>
              <w:jc w:val="center"/>
              <w:rPr>
                <w:rFonts w:eastAsia="仿宋_GB2312"/>
                <w:szCs w:val="21"/>
              </w:rPr>
            </w:pPr>
          </w:p>
        </w:tc>
        <w:tc>
          <w:tcPr>
            <w:tcW w:w="1066" w:type="dxa"/>
          </w:tcPr>
          <w:p w14:paraId="278D08E7" w14:textId="77777777" w:rsidR="00002827" w:rsidRPr="004A7F2F" w:rsidRDefault="00002827">
            <w:pPr>
              <w:spacing w:line="440" w:lineRule="exact"/>
              <w:jc w:val="center"/>
              <w:rPr>
                <w:rFonts w:eastAsia="仿宋_GB2312"/>
                <w:szCs w:val="21"/>
              </w:rPr>
            </w:pPr>
          </w:p>
        </w:tc>
        <w:tc>
          <w:tcPr>
            <w:tcW w:w="1066" w:type="dxa"/>
          </w:tcPr>
          <w:p w14:paraId="689B56C3" w14:textId="77777777" w:rsidR="00002827" w:rsidRPr="004A7F2F" w:rsidRDefault="00002827">
            <w:pPr>
              <w:spacing w:line="440" w:lineRule="exact"/>
              <w:jc w:val="center"/>
              <w:rPr>
                <w:rFonts w:eastAsia="仿宋_GB2312"/>
                <w:szCs w:val="21"/>
              </w:rPr>
            </w:pPr>
          </w:p>
        </w:tc>
        <w:tc>
          <w:tcPr>
            <w:tcW w:w="1066" w:type="dxa"/>
          </w:tcPr>
          <w:p w14:paraId="2A5C76AB" w14:textId="77777777" w:rsidR="00002827" w:rsidRPr="004A7F2F" w:rsidRDefault="00002827">
            <w:pPr>
              <w:spacing w:line="440" w:lineRule="exact"/>
              <w:jc w:val="center"/>
              <w:rPr>
                <w:rFonts w:eastAsia="仿宋_GB2312"/>
                <w:szCs w:val="21"/>
              </w:rPr>
            </w:pPr>
          </w:p>
        </w:tc>
        <w:tc>
          <w:tcPr>
            <w:tcW w:w="1064" w:type="dxa"/>
          </w:tcPr>
          <w:p w14:paraId="38415351" w14:textId="77777777" w:rsidR="00002827" w:rsidRPr="004A7F2F" w:rsidRDefault="00002827">
            <w:pPr>
              <w:spacing w:line="440" w:lineRule="exact"/>
              <w:jc w:val="center"/>
              <w:rPr>
                <w:rFonts w:eastAsia="仿宋_GB2312"/>
                <w:szCs w:val="21"/>
              </w:rPr>
            </w:pPr>
          </w:p>
        </w:tc>
      </w:tr>
      <w:tr w:rsidR="00002827" w:rsidRPr="004A7F2F" w14:paraId="01B8D2D1" w14:textId="77777777">
        <w:tc>
          <w:tcPr>
            <w:tcW w:w="829" w:type="dxa"/>
          </w:tcPr>
          <w:p w14:paraId="788F95CC" w14:textId="77777777" w:rsidR="00002827" w:rsidRPr="004A7F2F" w:rsidRDefault="00002827">
            <w:pPr>
              <w:spacing w:line="440" w:lineRule="exact"/>
              <w:jc w:val="center"/>
              <w:rPr>
                <w:rFonts w:eastAsia="仿宋_GB2312"/>
                <w:szCs w:val="21"/>
              </w:rPr>
            </w:pPr>
          </w:p>
        </w:tc>
        <w:tc>
          <w:tcPr>
            <w:tcW w:w="1305" w:type="dxa"/>
          </w:tcPr>
          <w:p w14:paraId="3772B6D6" w14:textId="77777777" w:rsidR="00002827" w:rsidRPr="004A7F2F" w:rsidRDefault="00002827">
            <w:pPr>
              <w:spacing w:line="440" w:lineRule="exact"/>
              <w:jc w:val="center"/>
              <w:rPr>
                <w:rFonts w:eastAsia="仿宋_GB2312"/>
                <w:szCs w:val="21"/>
              </w:rPr>
            </w:pPr>
          </w:p>
        </w:tc>
        <w:tc>
          <w:tcPr>
            <w:tcW w:w="1066" w:type="dxa"/>
          </w:tcPr>
          <w:p w14:paraId="46DCEFCE" w14:textId="77777777" w:rsidR="00002827" w:rsidRPr="004A7F2F" w:rsidRDefault="00002827">
            <w:pPr>
              <w:spacing w:line="440" w:lineRule="exact"/>
              <w:jc w:val="center"/>
              <w:rPr>
                <w:rFonts w:eastAsia="仿宋_GB2312"/>
                <w:szCs w:val="21"/>
              </w:rPr>
            </w:pPr>
          </w:p>
        </w:tc>
        <w:tc>
          <w:tcPr>
            <w:tcW w:w="1066" w:type="dxa"/>
          </w:tcPr>
          <w:p w14:paraId="24E8974A" w14:textId="77777777" w:rsidR="00002827" w:rsidRPr="004A7F2F" w:rsidRDefault="00002827">
            <w:pPr>
              <w:spacing w:line="440" w:lineRule="exact"/>
              <w:jc w:val="center"/>
              <w:rPr>
                <w:rFonts w:eastAsia="仿宋_GB2312"/>
                <w:szCs w:val="21"/>
              </w:rPr>
            </w:pPr>
          </w:p>
        </w:tc>
        <w:tc>
          <w:tcPr>
            <w:tcW w:w="1066" w:type="dxa"/>
          </w:tcPr>
          <w:p w14:paraId="0A00C97A" w14:textId="77777777" w:rsidR="00002827" w:rsidRPr="004A7F2F" w:rsidRDefault="00002827">
            <w:pPr>
              <w:spacing w:line="440" w:lineRule="exact"/>
              <w:jc w:val="center"/>
              <w:rPr>
                <w:rFonts w:eastAsia="仿宋_GB2312"/>
                <w:szCs w:val="21"/>
              </w:rPr>
            </w:pPr>
          </w:p>
        </w:tc>
        <w:tc>
          <w:tcPr>
            <w:tcW w:w="1066" w:type="dxa"/>
          </w:tcPr>
          <w:p w14:paraId="5B3E0DC2" w14:textId="77777777" w:rsidR="00002827" w:rsidRPr="004A7F2F" w:rsidRDefault="00002827">
            <w:pPr>
              <w:spacing w:line="440" w:lineRule="exact"/>
              <w:jc w:val="center"/>
              <w:rPr>
                <w:rFonts w:eastAsia="仿宋_GB2312"/>
                <w:szCs w:val="21"/>
              </w:rPr>
            </w:pPr>
          </w:p>
        </w:tc>
        <w:tc>
          <w:tcPr>
            <w:tcW w:w="1066" w:type="dxa"/>
          </w:tcPr>
          <w:p w14:paraId="76A2AD68" w14:textId="77777777" w:rsidR="00002827" w:rsidRPr="004A7F2F" w:rsidRDefault="00002827">
            <w:pPr>
              <w:spacing w:line="440" w:lineRule="exact"/>
              <w:jc w:val="center"/>
              <w:rPr>
                <w:rFonts w:eastAsia="仿宋_GB2312"/>
                <w:szCs w:val="21"/>
              </w:rPr>
            </w:pPr>
          </w:p>
        </w:tc>
        <w:tc>
          <w:tcPr>
            <w:tcW w:w="1064" w:type="dxa"/>
          </w:tcPr>
          <w:p w14:paraId="59E35821" w14:textId="77777777" w:rsidR="00002827" w:rsidRPr="004A7F2F" w:rsidRDefault="00002827">
            <w:pPr>
              <w:spacing w:line="440" w:lineRule="exact"/>
              <w:jc w:val="center"/>
              <w:rPr>
                <w:rFonts w:eastAsia="仿宋_GB2312"/>
                <w:szCs w:val="21"/>
              </w:rPr>
            </w:pPr>
          </w:p>
        </w:tc>
      </w:tr>
      <w:tr w:rsidR="00002827" w:rsidRPr="004A7F2F" w14:paraId="1CB844AD" w14:textId="77777777">
        <w:tc>
          <w:tcPr>
            <w:tcW w:w="829" w:type="dxa"/>
          </w:tcPr>
          <w:p w14:paraId="2A7C53D3" w14:textId="77777777" w:rsidR="00002827" w:rsidRPr="004A7F2F" w:rsidRDefault="00002827">
            <w:pPr>
              <w:spacing w:line="440" w:lineRule="exact"/>
              <w:jc w:val="center"/>
              <w:rPr>
                <w:rFonts w:eastAsia="仿宋_GB2312"/>
                <w:szCs w:val="21"/>
              </w:rPr>
            </w:pPr>
          </w:p>
        </w:tc>
        <w:tc>
          <w:tcPr>
            <w:tcW w:w="1305" w:type="dxa"/>
          </w:tcPr>
          <w:p w14:paraId="7EA88C75" w14:textId="77777777" w:rsidR="00002827" w:rsidRPr="004A7F2F" w:rsidRDefault="00002827">
            <w:pPr>
              <w:spacing w:line="440" w:lineRule="exact"/>
              <w:jc w:val="center"/>
              <w:rPr>
                <w:rFonts w:eastAsia="仿宋_GB2312"/>
                <w:szCs w:val="21"/>
              </w:rPr>
            </w:pPr>
          </w:p>
        </w:tc>
        <w:tc>
          <w:tcPr>
            <w:tcW w:w="1066" w:type="dxa"/>
          </w:tcPr>
          <w:p w14:paraId="23216E4D" w14:textId="77777777" w:rsidR="00002827" w:rsidRPr="004A7F2F" w:rsidRDefault="00002827">
            <w:pPr>
              <w:spacing w:line="440" w:lineRule="exact"/>
              <w:jc w:val="center"/>
              <w:rPr>
                <w:rFonts w:eastAsia="仿宋_GB2312"/>
                <w:szCs w:val="21"/>
              </w:rPr>
            </w:pPr>
          </w:p>
        </w:tc>
        <w:tc>
          <w:tcPr>
            <w:tcW w:w="1066" w:type="dxa"/>
          </w:tcPr>
          <w:p w14:paraId="549134F2" w14:textId="77777777" w:rsidR="00002827" w:rsidRPr="004A7F2F" w:rsidRDefault="00002827">
            <w:pPr>
              <w:spacing w:line="440" w:lineRule="exact"/>
              <w:jc w:val="center"/>
              <w:rPr>
                <w:rFonts w:eastAsia="仿宋_GB2312"/>
                <w:szCs w:val="21"/>
              </w:rPr>
            </w:pPr>
          </w:p>
        </w:tc>
        <w:tc>
          <w:tcPr>
            <w:tcW w:w="1066" w:type="dxa"/>
          </w:tcPr>
          <w:p w14:paraId="61A911DC" w14:textId="77777777" w:rsidR="00002827" w:rsidRPr="004A7F2F" w:rsidRDefault="00002827">
            <w:pPr>
              <w:spacing w:line="440" w:lineRule="exact"/>
              <w:jc w:val="center"/>
              <w:rPr>
                <w:rFonts w:eastAsia="仿宋_GB2312"/>
                <w:szCs w:val="21"/>
              </w:rPr>
            </w:pPr>
          </w:p>
        </w:tc>
        <w:tc>
          <w:tcPr>
            <w:tcW w:w="1066" w:type="dxa"/>
          </w:tcPr>
          <w:p w14:paraId="2E1F1EFB" w14:textId="77777777" w:rsidR="00002827" w:rsidRPr="004A7F2F" w:rsidRDefault="00002827">
            <w:pPr>
              <w:spacing w:line="440" w:lineRule="exact"/>
              <w:jc w:val="center"/>
              <w:rPr>
                <w:rFonts w:eastAsia="仿宋_GB2312"/>
                <w:szCs w:val="21"/>
              </w:rPr>
            </w:pPr>
          </w:p>
        </w:tc>
        <w:tc>
          <w:tcPr>
            <w:tcW w:w="1066" w:type="dxa"/>
          </w:tcPr>
          <w:p w14:paraId="7AF458E6" w14:textId="77777777" w:rsidR="00002827" w:rsidRPr="004A7F2F" w:rsidRDefault="00002827">
            <w:pPr>
              <w:spacing w:line="440" w:lineRule="exact"/>
              <w:jc w:val="center"/>
              <w:rPr>
                <w:rFonts w:eastAsia="仿宋_GB2312"/>
                <w:szCs w:val="21"/>
              </w:rPr>
            </w:pPr>
          </w:p>
        </w:tc>
        <w:tc>
          <w:tcPr>
            <w:tcW w:w="1064" w:type="dxa"/>
          </w:tcPr>
          <w:p w14:paraId="0B0367F8" w14:textId="77777777" w:rsidR="00002827" w:rsidRPr="004A7F2F" w:rsidRDefault="00002827">
            <w:pPr>
              <w:spacing w:line="440" w:lineRule="exact"/>
              <w:jc w:val="center"/>
              <w:rPr>
                <w:rFonts w:eastAsia="仿宋_GB2312"/>
                <w:szCs w:val="21"/>
              </w:rPr>
            </w:pPr>
          </w:p>
        </w:tc>
      </w:tr>
      <w:tr w:rsidR="00002827" w:rsidRPr="004A7F2F" w14:paraId="52975522" w14:textId="77777777">
        <w:tc>
          <w:tcPr>
            <w:tcW w:w="829" w:type="dxa"/>
          </w:tcPr>
          <w:p w14:paraId="642F616F" w14:textId="77777777" w:rsidR="00002827" w:rsidRPr="004A7F2F" w:rsidRDefault="00002827">
            <w:pPr>
              <w:spacing w:line="440" w:lineRule="exact"/>
              <w:jc w:val="center"/>
              <w:rPr>
                <w:rFonts w:eastAsia="仿宋_GB2312"/>
                <w:szCs w:val="21"/>
              </w:rPr>
            </w:pPr>
          </w:p>
        </w:tc>
        <w:tc>
          <w:tcPr>
            <w:tcW w:w="1305" w:type="dxa"/>
          </w:tcPr>
          <w:p w14:paraId="08B9CF32" w14:textId="77777777" w:rsidR="00002827" w:rsidRPr="004A7F2F" w:rsidRDefault="00002827">
            <w:pPr>
              <w:spacing w:line="440" w:lineRule="exact"/>
              <w:jc w:val="center"/>
              <w:rPr>
                <w:rFonts w:eastAsia="仿宋_GB2312"/>
                <w:szCs w:val="21"/>
              </w:rPr>
            </w:pPr>
          </w:p>
        </w:tc>
        <w:tc>
          <w:tcPr>
            <w:tcW w:w="1066" w:type="dxa"/>
          </w:tcPr>
          <w:p w14:paraId="5B4E6BE8" w14:textId="77777777" w:rsidR="00002827" w:rsidRPr="004A7F2F" w:rsidRDefault="00002827">
            <w:pPr>
              <w:spacing w:line="440" w:lineRule="exact"/>
              <w:jc w:val="center"/>
              <w:rPr>
                <w:rFonts w:eastAsia="仿宋_GB2312"/>
                <w:szCs w:val="21"/>
              </w:rPr>
            </w:pPr>
          </w:p>
        </w:tc>
        <w:tc>
          <w:tcPr>
            <w:tcW w:w="1066" w:type="dxa"/>
          </w:tcPr>
          <w:p w14:paraId="6A8E8CB4" w14:textId="77777777" w:rsidR="00002827" w:rsidRPr="004A7F2F" w:rsidRDefault="00002827">
            <w:pPr>
              <w:spacing w:line="440" w:lineRule="exact"/>
              <w:jc w:val="center"/>
              <w:rPr>
                <w:rFonts w:eastAsia="仿宋_GB2312"/>
                <w:szCs w:val="21"/>
              </w:rPr>
            </w:pPr>
          </w:p>
        </w:tc>
        <w:tc>
          <w:tcPr>
            <w:tcW w:w="1066" w:type="dxa"/>
          </w:tcPr>
          <w:p w14:paraId="79B8C508" w14:textId="77777777" w:rsidR="00002827" w:rsidRPr="004A7F2F" w:rsidRDefault="00002827">
            <w:pPr>
              <w:spacing w:line="440" w:lineRule="exact"/>
              <w:jc w:val="center"/>
              <w:rPr>
                <w:rFonts w:eastAsia="仿宋_GB2312"/>
                <w:szCs w:val="21"/>
              </w:rPr>
            </w:pPr>
          </w:p>
        </w:tc>
        <w:tc>
          <w:tcPr>
            <w:tcW w:w="1066" w:type="dxa"/>
          </w:tcPr>
          <w:p w14:paraId="406BB679" w14:textId="77777777" w:rsidR="00002827" w:rsidRPr="004A7F2F" w:rsidRDefault="00002827">
            <w:pPr>
              <w:spacing w:line="440" w:lineRule="exact"/>
              <w:jc w:val="center"/>
              <w:rPr>
                <w:rFonts w:eastAsia="仿宋_GB2312"/>
                <w:szCs w:val="21"/>
              </w:rPr>
            </w:pPr>
          </w:p>
        </w:tc>
        <w:tc>
          <w:tcPr>
            <w:tcW w:w="1066" w:type="dxa"/>
          </w:tcPr>
          <w:p w14:paraId="7F440F74" w14:textId="77777777" w:rsidR="00002827" w:rsidRPr="004A7F2F" w:rsidRDefault="00002827">
            <w:pPr>
              <w:spacing w:line="440" w:lineRule="exact"/>
              <w:jc w:val="center"/>
              <w:rPr>
                <w:rFonts w:eastAsia="仿宋_GB2312"/>
                <w:szCs w:val="21"/>
              </w:rPr>
            </w:pPr>
          </w:p>
        </w:tc>
        <w:tc>
          <w:tcPr>
            <w:tcW w:w="1064" w:type="dxa"/>
          </w:tcPr>
          <w:p w14:paraId="7111CAA0" w14:textId="77777777" w:rsidR="00002827" w:rsidRPr="004A7F2F" w:rsidRDefault="00002827">
            <w:pPr>
              <w:spacing w:line="440" w:lineRule="exact"/>
              <w:jc w:val="center"/>
              <w:rPr>
                <w:rFonts w:eastAsia="仿宋_GB2312"/>
                <w:szCs w:val="21"/>
              </w:rPr>
            </w:pPr>
          </w:p>
        </w:tc>
      </w:tr>
      <w:tr w:rsidR="00002827" w:rsidRPr="004A7F2F" w14:paraId="4DF155A1" w14:textId="77777777">
        <w:tc>
          <w:tcPr>
            <w:tcW w:w="829" w:type="dxa"/>
          </w:tcPr>
          <w:p w14:paraId="12A9E0AE" w14:textId="77777777" w:rsidR="00002827" w:rsidRPr="004A7F2F" w:rsidRDefault="00002827">
            <w:pPr>
              <w:spacing w:line="440" w:lineRule="exact"/>
              <w:jc w:val="center"/>
              <w:rPr>
                <w:rFonts w:eastAsia="仿宋_GB2312"/>
                <w:szCs w:val="21"/>
              </w:rPr>
            </w:pPr>
          </w:p>
        </w:tc>
        <w:tc>
          <w:tcPr>
            <w:tcW w:w="1305" w:type="dxa"/>
          </w:tcPr>
          <w:p w14:paraId="1A1D3932" w14:textId="77777777" w:rsidR="00002827" w:rsidRPr="004A7F2F" w:rsidRDefault="00002827">
            <w:pPr>
              <w:spacing w:line="440" w:lineRule="exact"/>
              <w:jc w:val="center"/>
              <w:rPr>
                <w:rFonts w:eastAsia="仿宋_GB2312"/>
                <w:szCs w:val="21"/>
              </w:rPr>
            </w:pPr>
          </w:p>
        </w:tc>
        <w:tc>
          <w:tcPr>
            <w:tcW w:w="1066" w:type="dxa"/>
          </w:tcPr>
          <w:p w14:paraId="6E27FFAA" w14:textId="77777777" w:rsidR="00002827" w:rsidRPr="004A7F2F" w:rsidRDefault="00002827">
            <w:pPr>
              <w:spacing w:line="440" w:lineRule="exact"/>
              <w:jc w:val="center"/>
              <w:rPr>
                <w:rFonts w:eastAsia="仿宋_GB2312"/>
                <w:szCs w:val="21"/>
              </w:rPr>
            </w:pPr>
          </w:p>
        </w:tc>
        <w:tc>
          <w:tcPr>
            <w:tcW w:w="1066" w:type="dxa"/>
          </w:tcPr>
          <w:p w14:paraId="0F88080F" w14:textId="77777777" w:rsidR="00002827" w:rsidRPr="004A7F2F" w:rsidRDefault="00002827">
            <w:pPr>
              <w:spacing w:line="440" w:lineRule="exact"/>
              <w:jc w:val="center"/>
              <w:rPr>
                <w:rFonts w:eastAsia="仿宋_GB2312"/>
                <w:szCs w:val="21"/>
              </w:rPr>
            </w:pPr>
          </w:p>
        </w:tc>
        <w:tc>
          <w:tcPr>
            <w:tcW w:w="1066" w:type="dxa"/>
          </w:tcPr>
          <w:p w14:paraId="70A9DF1E" w14:textId="77777777" w:rsidR="00002827" w:rsidRPr="004A7F2F" w:rsidRDefault="00002827">
            <w:pPr>
              <w:spacing w:line="440" w:lineRule="exact"/>
              <w:jc w:val="center"/>
              <w:rPr>
                <w:rFonts w:eastAsia="仿宋_GB2312"/>
                <w:szCs w:val="21"/>
              </w:rPr>
            </w:pPr>
          </w:p>
        </w:tc>
        <w:tc>
          <w:tcPr>
            <w:tcW w:w="1066" w:type="dxa"/>
          </w:tcPr>
          <w:p w14:paraId="3FE18087" w14:textId="77777777" w:rsidR="00002827" w:rsidRPr="004A7F2F" w:rsidRDefault="00002827">
            <w:pPr>
              <w:spacing w:line="440" w:lineRule="exact"/>
              <w:jc w:val="center"/>
              <w:rPr>
                <w:rFonts w:eastAsia="仿宋_GB2312"/>
                <w:szCs w:val="21"/>
              </w:rPr>
            </w:pPr>
          </w:p>
        </w:tc>
        <w:tc>
          <w:tcPr>
            <w:tcW w:w="1066" w:type="dxa"/>
          </w:tcPr>
          <w:p w14:paraId="490C93FC" w14:textId="77777777" w:rsidR="00002827" w:rsidRPr="004A7F2F" w:rsidRDefault="00002827">
            <w:pPr>
              <w:spacing w:line="440" w:lineRule="exact"/>
              <w:jc w:val="center"/>
              <w:rPr>
                <w:rFonts w:eastAsia="仿宋_GB2312"/>
                <w:szCs w:val="21"/>
              </w:rPr>
            </w:pPr>
          </w:p>
        </w:tc>
        <w:tc>
          <w:tcPr>
            <w:tcW w:w="1064" w:type="dxa"/>
          </w:tcPr>
          <w:p w14:paraId="0295F554" w14:textId="77777777" w:rsidR="00002827" w:rsidRPr="004A7F2F" w:rsidRDefault="00002827">
            <w:pPr>
              <w:spacing w:line="440" w:lineRule="exact"/>
              <w:jc w:val="center"/>
              <w:rPr>
                <w:rFonts w:eastAsia="仿宋_GB2312"/>
                <w:szCs w:val="21"/>
              </w:rPr>
            </w:pPr>
          </w:p>
        </w:tc>
      </w:tr>
      <w:tr w:rsidR="00002827" w:rsidRPr="004A7F2F" w14:paraId="71EA9D8B" w14:textId="77777777">
        <w:tc>
          <w:tcPr>
            <w:tcW w:w="829" w:type="dxa"/>
          </w:tcPr>
          <w:p w14:paraId="3E6EF195" w14:textId="77777777" w:rsidR="00002827" w:rsidRPr="004A7F2F" w:rsidRDefault="00002827">
            <w:pPr>
              <w:spacing w:line="440" w:lineRule="exact"/>
              <w:jc w:val="center"/>
              <w:rPr>
                <w:rFonts w:eastAsia="仿宋_GB2312"/>
                <w:szCs w:val="21"/>
              </w:rPr>
            </w:pPr>
          </w:p>
        </w:tc>
        <w:tc>
          <w:tcPr>
            <w:tcW w:w="1305" w:type="dxa"/>
          </w:tcPr>
          <w:p w14:paraId="4136C7C8" w14:textId="77777777" w:rsidR="00002827" w:rsidRPr="004A7F2F" w:rsidRDefault="00002827">
            <w:pPr>
              <w:spacing w:line="440" w:lineRule="exact"/>
              <w:jc w:val="center"/>
              <w:rPr>
                <w:rFonts w:eastAsia="仿宋_GB2312"/>
                <w:szCs w:val="21"/>
              </w:rPr>
            </w:pPr>
          </w:p>
        </w:tc>
        <w:tc>
          <w:tcPr>
            <w:tcW w:w="1066" w:type="dxa"/>
          </w:tcPr>
          <w:p w14:paraId="6D9B17A6" w14:textId="77777777" w:rsidR="00002827" w:rsidRPr="004A7F2F" w:rsidRDefault="00002827">
            <w:pPr>
              <w:spacing w:line="440" w:lineRule="exact"/>
              <w:jc w:val="center"/>
              <w:rPr>
                <w:rFonts w:eastAsia="仿宋_GB2312"/>
                <w:szCs w:val="21"/>
              </w:rPr>
            </w:pPr>
          </w:p>
        </w:tc>
        <w:tc>
          <w:tcPr>
            <w:tcW w:w="1066" w:type="dxa"/>
          </w:tcPr>
          <w:p w14:paraId="71E72CE5" w14:textId="77777777" w:rsidR="00002827" w:rsidRPr="004A7F2F" w:rsidRDefault="00002827">
            <w:pPr>
              <w:spacing w:line="440" w:lineRule="exact"/>
              <w:jc w:val="center"/>
              <w:rPr>
                <w:rFonts w:eastAsia="仿宋_GB2312"/>
                <w:szCs w:val="21"/>
              </w:rPr>
            </w:pPr>
          </w:p>
        </w:tc>
        <w:tc>
          <w:tcPr>
            <w:tcW w:w="1066" w:type="dxa"/>
          </w:tcPr>
          <w:p w14:paraId="4CB2351E" w14:textId="77777777" w:rsidR="00002827" w:rsidRPr="004A7F2F" w:rsidRDefault="00002827">
            <w:pPr>
              <w:spacing w:line="440" w:lineRule="exact"/>
              <w:jc w:val="center"/>
              <w:rPr>
                <w:rFonts w:eastAsia="仿宋_GB2312"/>
                <w:szCs w:val="21"/>
              </w:rPr>
            </w:pPr>
          </w:p>
        </w:tc>
        <w:tc>
          <w:tcPr>
            <w:tcW w:w="1066" w:type="dxa"/>
          </w:tcPr>
          <w:p w14:paraId="6BAC9756" w14:textId="77777777" w:rsidR="00002827" w:rsidRPr="004A7F2F" w:rsidRDefault="00002827">
            <w:pPr>
              <w:spacing w:line="440" w:lineRule="exact"/>
              <w:jc w:val="center"/>
              <w:rPr>
                <w:rFonts w:eastAsia="仿宋_GB2312"/>
                <w:szCs w:val="21"/>
              </w:rPr>
            </w:pPr>
          </w:p>
        </w:tc>
        <w:tc>
          <w:tcPr>
            <w:tcW w:w="1066" w:type="dxa"/>
          </w:tcPr>
          <w:p w14:paraId="5736BD78" w14:textId="77777777" w:rsidR="00002827" w:rsidRPr="004A7F2F" w:rsidRDefault="00002827">
            <w:pPr>
              <w:spacing w:line="440" w:lineRule="exact"/>
              <w:jc w:val="center"/>
              <w:rPr>
                <w:rFonts w:eastAsia="仿宋_GB2312"/>
                <w:szCs w:val="21"/>
              </w:rPr>
            </w:pPr>
          </w:p>
        </w:tc>
        <w:tc>
          <w:tcPr>
            <w:tcW w:w="1064" w:type="dxa"/>
          </w:tcPr>
          <w:p w14:paraId="6A0F8EEA" w14:textId="77777777" w:rsidR="00002827" w:rsidRPr="004A7F2F" w:rsidRDefault="00002827">
            <w:pPr>
              <w:spacing w:line="440" w:lineRule="exact"/>
              <w:jc w:val="center"/>
              <w:rPr>
                <w:rFonts w:eastAsia="仿宋_GB2312"/>
                <w:szCs w:val="21"/>
              </w:rPr>
            </w:pPr>
          </w:p>
        </w:tc>
      </w:tr>
      <w:tr w:rsidR="00002827" w:rsidRPr="004A7F2F" w14:paraId="7819ADA3" w14:textId="77777777">
        <w:tc>
          <w:tcPr>
            <w:tcW w:w="829" w:type="dxa"/>
          </w:tcPr>
          <w:p w14:paraId="50AAC4F9" w14:textId="77777777" w:rsidR="00002827" w:rsidRPr="004A7F2F" w:rsidRDefault="00002827">
            <w:pPr>
              <w:spacing w:line="440" w:lineRule="exact"/>
              <w:jc w:val="center"/>
              <w:rPr>
                <w:rFonts w:eastAsia="仿宋_GB2312"/>
                <w:szCs w:val="21"/>
              </w:rPr>
            </w:pPr>
          </w:p>
        </w:tc>
        <w:tc>
          <w:tcPr>
            <w:tcW w:w="1305" w:type="dxa"/>
          </w:tcPr>
          <w:p w14:paraId="42535874" w14:textId="77777777" w:rsidR="00002827" w:rsidRPr="004A7F2F" w:rsidRDefault="00002827">
            <w:pPr>
              <w:spacing w:line="440" w:lineRule="exact"/>
              <w:jc w:val="center"/>
              <w:rPr>
                <w:rFonts w:eastAsia="仿宋_GB2312"/>
                <w:szCs w:val="21"/>
              </w:rPr>
            </w:pPr>
          </w:p>
        </w:tc>
        <w:tc>
          <w:tcPr>
            <w:tcW w:w="1066" w:type="dxa"/>
          </w:tcPr>
          <w:p w14:paraId="1275255F" w14:textId="77777777" w:rsidR="00002827" w:rsidRPr="004A7F2F" w:rsidRDefault="00002827">
            <w:pPr>
              <w:spacing w:line="440" w:lineRule="exact"/>
              <w:jc w:val="center"/>
              <w:rPr>
                <w:rFonts w:eastAsia="仿宋_GB2312"/>
                <w:szCs w:val="21"/>
              </w:rPr>
            </w:pPr>
          </w:p>
        </w:tc>
        <w:tc>
          <w:tcPr>
            <w:tcW w:w="1066" w:type="dxa"/>
          </w:tcPr>
          <w:p w14:paraId="33276F13" w14:textId="77777777" w:rsidR="00002827" w:rsidRPr="004A7F2F" w:rsidRDefault="00002827">
            <w:pPr>
              <w:spacing w:line="440" w:lineRule="exact"/>
              <w:jc w:val="center"/>
              <w:rPr>
                <w:rFonts w:eastAsia="仿宋_GB2312"/>
                <w:szCs w:val="21"/>
              </w:rPr>
            </w:pPr>
          </w:p>
        </w:tc>
        <w:tc>
          <w:tcPr>
            <w:tcW w:w="1066" w:type="dxa"/>
          </w:tcPr>
          <w:p w14:paraId="0ADD0346" w14:textId="77777777" w:rsidR="00002827" w:rsidRPr="004A7F2F" w:rsidRDefault="00002827">
            <w:pPr>
              <w:spacing w:line="440" w:lineRule="exact"/>
              <w:jc w:val="center"/>
              <w:rPr>
                <w:rFonts w:eastAsia="仿宋_GB2312"/>
                <w:szCs w:val="21"/>
              </w:rPr>
            </w:pPr>
          </w:p>
        </w:tc>
        <w:tc>
          <w:tcPr>
            <w:tcW w:w="1066" w:type="dxa"/>
          </w:tcPr>
          <w:p w14:paraId="5BD33FF6" w14:textId="77777777" w:rsidR="00002827" w:rsidRPr="004A7F2F" w:rsidRDefault="00002827">
            <w:pPr>
              <w:spacing w:line="440" w:lineRule="exact"/>
              <w:jc w:val="center"/>
              <w:rPr>
                <w:rFonts w:eastAsia="仿宋_GB2312"/>
                <w:szCs w:val="21"/>
              </w:rPr>
            </w:pPr>
          </w:p>
        </w:tc>
        <w:tc>
          <w:tcPr>
            <w:tcW w:w="1066" w:type="dxa"/>
          </w:tcPr>
          <w:p w14:paraId="5249AEA9" w14:textId="77777777" w:rsidR="00002827" w:rsidRPr="004A7F2F" w:rsidRDefault="00002827">
            <w:pPr>
              <w:spacing w:line="440" w:lineRule="exact"/>
              <w:jc w:val="center"/>
              <w:rPr>
                <w:rFonts w:eastAsia="仿宋_GB2312"/>
                <w:szCs w:val="21"/>
              </w:rPr>
            </w:pPr>
          </w:p>
        </w:tc>
        <w:tc>
          <w:tcPr>
            <w:tcW w:w="1064" w:type="dxa"/>
          </w:tcPr>
          <w:p w14:paraId="6FBE719E" w14:textId="77777777" w:rsidR="00002827" w:rsidRPr="004A7F2F" w:rsidRDefault="00002827">
            <w:pPr>
              <w:spacing w:line="440" w:lineRule="exact"/>
              <w:jc w:val="center"/>
              <w:rPr>
                <w:rFonts w:eastAsia="仿宋_GB2312"/>
                <w:szCs w:val="21"/>
              </w:rPr>
            </w:pPr>
          </w:p>
        </w:tc>
      </w:tr>
    </w:tbl>
    <w:p w14:paraId="0C272E25" w14:textId="77777777" w:rsidR="00002827" w:rsidRPr="004A7F2F" w:rsidRDefault="00002827">
      <w:pPr>
        <w:tabs>
          <w:tab w:val="left" w:pos="720"/>
        </w:tabs>
        <w:spacing w:line="440" w:lineRule="exact"/>
        <w:ind w:firstLineChars="360" w:firstLine="756"/>
        <w:rPr>
          <w:rFonts w:eastAsia="仿宋_GB2312"/>
          <w:szCs w:val="21"/>
        </w:rPr>
      </w:pPr>
    </w:p>
    <w:p w14:paraId="5621F285" w14:textId="77777777" w:rsidR="00002827" w:rsidRPr="004A7F2F" w:rsidRDefault="00002827">
      <w:pPr>
        <w:spacing w:line="440" w:lineRule="exact"/>
        <w:ind w:left="315" w:hangingChars="150" w:hanging="315"/>
        <w:rPr>
          <w:rFonts w:eastAsia="仿宋_GB2312"/>
          <w:szCs w:val="21"/>
        </w:rPr>
        <w:sectPr w:rsidR="00002827" w:rsidRPr="004A7F2F">
          <w:headerReference w:type="default" r:id="rId14"/>
          <w:pgSz w:w="11906" w:h="16838"/>
          <w:pgMar w:top="1440" w:right="1797" w:bottom="1440" w:left="1797" w:header="851" w:footer="992" w:gutter="0"/>
          <w:cols w:space="425"/>
          <w:docGrid w:linePitch="312"/>
        </w:sectPr>
      </w:pPr>
    </w:p>
    <w:p w14:paraId="6F61B12E" w14:textId="77777777" w:rsidR="00002827" w:rsidRPr="004A7F2F" w:rsidRDefault="00FD419E">
      <w:pPr>
        <w:tabs>
          <w:tab w:val="left" w:pos="720"/>
        </w:tabs>
        <w:spacing w:line="400" w:lineRule="exact"/>
        <w:rPr>
          <w:rFonts w:eastAsia="仿宋_GB2312"/>
          <w:sz w:val="24"/>
        </w:rPr>
      </w:pPr>
      <w:bookmarkStart w:id="1989" w:name="_Toc428172997"/>
      <w:bookmarkStart w:id="1990" w:name="_Toc342296584"/>
      <w:bookmarkStart w:id="1991" w:name="_Toc144974868"/>
      <w:bookmarkStart w:id="1992" w:name="_Toc179632820"/>
      <w:bookmarkStart w:id="1993" w:name="_Toc415600096"/>
      <w:bookmarkStart w:id="1994" w:name="_Toc152045800"/>
      <w:bookmarkStart w:id="1995" w:name="_Toc152042589"/>
      <w:bookmarkStart w:id="1996" w:name="_Toc404614332"/>
      <w:bookmarkStart w:id="1997" w:name="_Toc241459827"/>
      <w:r w:rsidRPr="004A7F2F">
        <w:rPr>
          <w:rFonts w:eastAsia="仿宋_GB2312"/>
          <w:sz w:val="24"/>
        </w:rPr>
        <w:lastRenderedPageBreak/>
        <w:t>附表四：计划开、竣工日期和施工进度网络图</w:t>
      </w:r>
      <w:bookmarkEnd w:id="1989"/>
      <w:bookmarkEnd w:id="1990"/>
      <w:bookmarkEnd w:id="1991"/>
      <w:bookmarkEnd w:id="1992"/>
      <w:bookmarkEnd w:id="1993"/>
      <w:bookmarkEnd w:id="1994"/>
      <w:bookmarkEnd w:id="1995"/>
      <w:bookmarkEnd w:id="1996"/>
      <w:bookmarkEnd w:id="1997"/>
    </w:p>
    <w:p w14:paraId="11D71BE3" w14:textId="77777777" w:rsidR="00002827" w:rsidRPr="004A7F2F" w:rsidRDefault="00FD419E">
      <w:pPr>
        <w:spacing w:line="400" w:lineRule="exact"/>
        <w:ind w:firstLineChars="200" w:firstLine="480"/>
        <w:rPr>
          <w:rFonts w:eastAsia="仿宋_GB2312"/>
          <w:sz w:val="24"/>
        </w:rPr>
      </w:pPr>
      <w:r w:rsidRPr="004A7F2F">
        <w:rPr>
          <w:rFonts w:eastAsia="仿宋_GB2312"/>
          <w:sz w:val="24"/>
        </w:rPr>
        <w:t xml:space="preserve">1. </w:t>
      </w:r>
      <w:r w:rsidRPr="004A7F2F">
        <w:rPr>
          <w:rFonts w:eastAsia="仿宋_GB2312"/>
          <w:sz w:val="24"/>
        </w:rPr>
        <w:t>供应商应递交施工进度网络图或施工进度表，说明按磋商文件要求的计划工期进行施工的各个关键日期。</w:t>
      </w:r>
    </w:p>
    <w:p w14:paraId="045595C8" w14:textId="77777777" w:rsidR="00002827" w:rsidRPr="004A7F2F" w:rsidRDefault="00FD419E">
      <w:pPr>
        <w:spacing w:line="400" w:lineRule="exact"/>
        <w:ind w:firstLineChars="200" w:firstLine="480"/>
        <w:rPr>
          <w:rFonts w:eastAsia="仿宋_GB2312"/>
        </w:rPr>
      </w:pPr>
      <w:r w:rsidRPr="004A7F2F">
        <w:rPr>
          <w:rFonts w:eastAsia="仿宋_GB2312"/>
          <w:sz w:val="24"/>
        </w:rPr>
        <w:t xml:space="preserve">2. </w:t>
      </w:r>
      <w:r w:rsidRPr="004A7F2F">
        <w:rPr>
          <w:rFonts w:eastAsia="仿宋_GB2312"/>
          <w:sz w:val="24"/>
        </w:rPr>
        <w:t>施工进度表可采用网络图和（或）横道图表示。</w:t>
      </w:r>
    </w:p>
    <w:p w14:paraId="625FC39D" w14:textId="77777777" w:rsidR="00002827" w:rsidRPr="004A7F2F" w:rsidRDefault="00FD419E">
      <w:pPr>
        <w:widowControl/>
        <w:jc w:val="left"/>
        <w:rPr>
          <w:rFonts w:eastAsia="仿宋_GB2312"/>
          <w:b/>
          <w:bCs/>
          <w:sz w:val="28"/>
          <w:szCs w:val="28"/>
        </w:rPr>
      </w:pPr>
      <w:r w:rsidRPr="004A7F2F">
        <w:rPr>
          <w:rFonts w:eastAsia="仿宋_GB2312"/>
        </w:rPr>
        <w:br w:type="page"/>
      </w:r>
    </w:p>
    <w:p w14:paraId="0EE05373" w14:textId="77777777" w:rsidR="00002827" w:rsidRPr="004A7F2F" w:rsidRDefault="00FD419E">
      <w:pPr>
        <w:pStyle w:val="5"/>
        <w:spacing w:before="0" w:afterLines="50" w:after="120" w:line="360" w:lineRule="auto"/>
        <w:rPr>
          <w:rFonts w:eastAsia="仿宋_GB2312"/>
        </w:rPr>
      </w:pPr>
      <w:r w:rsidRPr="004A7F2F">
        <w:rPr>
          <w:rFonts w:eastAsia="仿宋_GB2312"/>
        </w:rPr>
        <w:lastRenderedPageBreak/>
        <w:t>九、其他材料</w:t>
      </w:r>
    </w:p>
    <w:p w14:paraId="4EEE2E74" w14:textId="77777777" w:rsidR="00002827" w:rsidRPr="004A7F2F" w:rsidRDefault="00FD419E" w:rsidP="009044A4">
      <w:pPr>
        <w:widowControl/>
        <w:spacing w:line="360" w:lineRule="auto"/>
        <w:jc w:val="left"/>
        <w:rPr>
          <w:rFonts w:eastAsia="仿宋_GB2312"/>
          <w:b/>
          <w:kern w:val="0"/>
          <w:sz w:val="24"/>
        </w:rPr>
      </w:pPr>
      <w:r w:rsidRPr="004A7F2F">
        <w:rPr>
          <w:rFonts w:eastAsia="仿宋_GB2312"/>
          <w:b/>
          <w:kern w:val="0"/>
          <w:sz w:val="24"/>
        </w:rPr>
        <w:t>（</w:t>
      </w:r>
      <w:r w:rsidRPr="004A7F2F">
        <w:rPr>
          <w:rFonts w:eastAsia="仿宋_GB2312"/>
          <w:b/>
          <w:kern w:val="0"/>
          <w:sz w:val="24"/>
        </w:rPr>
        <w:t>1</w:t>
      </w:r>
      <w:r w:rsidRPr="004A7F2F">
        <w:rPr>
          <w:rFonts w:eastAsia="仿宋_GB2312"/>
          <w:b/>
          <w:kern w:val="0"/>
          <w:sz w:val="24"/>
        </w:rPr>
        <w:t>）承包人采购的材料设备响应表（根据工程实际情况填写此表）</w:t>
      </w:r>
    </w:p>
    <w:tbl>
      <w:tblPr>
        <w:tblW w:w="8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4423"/>
        <w:gridCol w:w="1566"/>
        <w:gridCol w:w="1417"/>
      </w:tblGrid>
      <w:tr w:rsidR="00002827" w:rsidRPr="004A7F2F" w14:paraId="4252B61C" w14:textId="77777777">
        <w:trPr>
          <w:tblHeader/>
          <w:jc w:val="center"/>
        </w:trPr>
        <w:tc>
          <w:tcPr>
            <w:tcW w:w="805" w:type="dxa"/>
            <w:tcBorders>
              <w:top w:val="single" w:sz="4" w:space="0" w:color="auto"/>
              <w:left w:val="single" w:sz="4" w:space="0" w:color="auto"/>
              <w:bottom w:val="single" w:sz="4" w:space="0" w:color="auto"/>
              <w:right w:val="single" w:sz="4" w:space="0" w:color="auto"/>
            </w:tcBorders>
            <w:vAlign w:val="center"/>
          </w:tcPr>
          <w:p w14:paraId="22790384" w14:textId="77777777" w:rsidR="00002827" w:rsidRPr="004A7F2F" w:rsidRDefault="00FD419E" w:rsidP="009044A4">
            <w:pPr>
              <w:snapToGrid w:val="0"/>
              <w:spacing w:line="360" w:lineRule="auto"/>
              <w:jc w:val="center"/>
              <w:rPr>
                <w:rFonts w:eastAsia="仿宋_GB2312"/>
                <w:b/>
                <w:sz w:val="24"/>
              </w:rPr>
            </w:pPr>
            <w:r w:rsidRPr="004A7F2F">
              <w:rPr>
                <w:rFonts w:eastAsia="仿宋_GB2312"/>
                <w:b/>
                <w:sz w:val="24"/>
              </w:rPr>
              <w:t>序号</w:t>
            </w:r>
          </w:p>
        </w:tc>
        <w:tc>
          <w:tcPr>
            <w:tcW w:w="4423" w:type="dxa"/>
            <w:tcBorders>
              <w:top w:val="single" w:sz="4" w:space="0" w:color="auto"/>
              <w:left w:val="single" w:sz="4" w:space="0" w:color="auto"/>
              <w:bottom w:val="single" w:sz="4" w:space="0" w:color="auto"/>
              <w:right w:val="single" w:sz="4" w:space="0" w:color="auto"/>
            </w:tcBorders>
            <w:vAlign w:val="center"/>
          </w:tcPr>
          <w:p w14:paraId="17889D99" w14:textId="77777777" w:rsidR="00002827" w:rsidRPr="004A7F2F" w:rsidRDefault="00FD419E" w:rsidP="009044A4">
            <w:pPr>
              <w:snapToGrid w:val="0"/>
              <w:spacing w:line="360" w:lineRule="auto"/>
              <w:jc w:val="center"/>
              <w:rPr>
                <w:rFonts w:eastAsia="仿宋_GB2312"/>
                <w:b/>
                <w:sz w:val="24"/>
              </w:rPr>
            </w:pPr>
            <w:r w:rsidRPr="004A7F2F">
              <w:rPr>
                <w:rFonts w:eastAsia="仿宋_GB2312"/>
                <w:b/>
                <w:sz w:val="24"/>
              </w:rPr>
              <w:t>名称</w:t>
            </w:r>
          </w:p>
        </w:tc>
        <w:tc>
          <w:tcPr>
            <w:tcW w:w="1566" w:type="dxa"/>
            <w:tcBorders>
              <w:top w:val="single" w:sz="4" w:space="0" w:color="auto"/>
              <w:left w:val="single" w:sz="4" w:space="0" w:color="auto"/>
              <w:bottom w:val="single" w:sz="4" w:space="0" w:color="auto"/>
              <w:right w:val="single" w:sz="4" w:space="0" w:color="auto"/>
            </w:tcBorders>
            <w:vAlign w:val="center"/>
          </w:tcPr>
          <w:p w14:paraId="6F12A45C" w14:textId="77777777" w:rsidR="00002827" w:rsidRPr="004A7F2F" w:rsidRDefault="00FD419E" w:rsidP="009044A4">
            <w:pPr>
              <w:snapToGrid w:val="0"/>
              <w:spacing w:line="360" w:lineRule="auto"/>
              <w:jc w:val="center"/>
              <w:rPr>
                <w:rFonts w:eastAsia="仿宋_GB2312"/>
                <w:b/>
                <w:sz w:val="24"/>
              </w:rPr>
            </w:pPr>
            <w:r w:rsidRPr="004A7F2F">
              <w:rPr>
                <w:rFonts w:eastAsia="仿宋_GB2312"/>
                <w:b/>
                <w:sz w:val="24"/>
              </w:rPr>
              <w:t>规格</w:t>
            </w:r>
          </w:p>
        </w:tc>
        <w:tc>
          <w:tcPr>
            <w:tcW w:w="1417" w:type="dxa"/>
            <w:tcBorders>
              <w:top w:val="single" w:sz="4" w:space="0" w:color="auto"/>
              <w:left w:val="single" w:sz="4" w:space="0" w:color="auto"/>
              <w:bottom w:val="single" w:sz="4" w:space="0" w:color="auto"/>
              <w:right w:val="single" w:sz="4" w:space="0" w:color="auto"/>
            </w:tcBorders>
            <w:vAlign w:val="center"/>
          </w:tcPr>
          <w:p w14:paraId="39385CF3" w14:textId="77777777" w:rsidR="00002827" w:rsidRPr="004A7F2F" w:rsidRDefault="00FD419E" w:rsidP="009044A4">
            <w:pPr>
              <w:snapToGrid w:val="0"/>
              <w:spacing w:line="360" w:lineRule="auto"/>
              <w:jc w:val="center"/>
              <w:rPr>
                <w:rFonts w:eastAsia="仿宋_GB2312"/>
                <w:b/>
                <w:sz w:val="24"/>
              </w:rPr>
            </w:pPr>
            <w:r w:rsidRPr="004A7F2F">
              <w:rPr>
                <w:rFonts w:eastAsia="仿宋_GB2312"/>
                <w:b/>
                <w:sz w:val="24"/>
              </w:rPr>
              <w:t>品牌</w:t>
            </w:r>
          </w:p>
        </w:tc>
      </w:tr>
      <w:tr w:rsidR="00002827" w:rsidRPr="004A7F2F" w14:paraId="5DDE5B2F" w14:textId="77777777">
        <w:trPr>
          <w:jc w:val="center"/>
        </w:trPr>
        <w:tc>
          <w:tcPr>
            <w:tcW w:w="805" w:type="dxa"/>
            <w:tcBorders>
              <w:top w:val="single" w:sz="4" w:space="0" w:color="auto"/>
              <w:left w:val="single" w:sz="4" w:space="0" w:color="auto"/>
              <w:bottom w:val="single" w:sz="4" w:space="0" w:color="auto"/>
              <w:right w:val="single" w:sz="4" w:space="0" w:color="auto"/>
            </w:tcBorders>
            <w:vAlign w:val="center"/>
          </w:tcPr>
          <w:p w14:paraId="7A213639" w14:textId="77777777" w:rsidR="00002827" w:rsidRPr="004A7F2F" w:rsidRDefault="00433EEF" w:rsidP="009044A4">
            <w:pPr>
              <w:snapToGrid w:val="0"/>
              <w:spacing w:line="360" w:lineRule="auto"/>
              <w:jc w:val="center"/>
              <w:rPr>
                <w:rFonts w:eastAsia="仿宋_GB2312"/>
                <w:sz w:val="24"/>
              </w:rPr>
            </w:pPr>
            <w:r>
              <w:rPr>
                <w:rFonts w:eastAsia="仿宋_GB2312" w:hint="eastAsia"/>
                <w:sz w:val="24"/>
              </w:rPr>
              <w:t>1</w:t>
            </w:r>
          </w:p>
        </w:tc>
        <w:tc>
          <w:tcPr>
            <w:tcW w:w="4423" w:type="dxa"/>
            <w:tcBorders>
              <w:top w:val="single" w:sz="4" w:space="0" w:color="auto"/>
              <w:left w:val="single" w:sz="4" w:space="0" w:color="auto"/>
              <w:bottom w:val="single" w:sz="4" w:space="0" w:color="auto"/>
              <w:right w:val="single" w:sz="4" w:space="0" w:color="auto"/>
            </w:tcBorders>
            <w:vAlign w:val="center"/>
          </w:tcPr>
          <w:p w14:paraId="672A11AE" w14:textId="77777777" w:rsidR="00002827" w:rsidRPr="004A7F2F" w:rsidRDefault="00002827" w:rsidP="009044A4">
            <w:pPr>
              <w:snapToGrid w:val="0"/>
              <w:spacing w:line="360" w:lineRule="auto"/>
              <w:jc w:val="center"/>
              <w:rPr>
                <w:rFonts w:eastAsia="仿宋_GB2312"/>
                <w:sz w:val="24"/>
              </w:rPr>
            </w:pPr>
          </w:p>
        </w:tc>
        <w:tc>
          <w:tcPr>
            <w:tcW w:w="1566" w:type="dxa"/>
            <w:tcBorders>
              <w:top w:val="single" w:sz="4" w:space="0" w:color="auto"/>
              <w:left w:val="single" w:sz="4" w:space="0" w:color="auto"/>
              <w:bottom w:val="single" w:sz="4" w:space="0" w:color="auto"/>
              <w:right w:val="single" w:sz="4" w:space="0" w:color="auto"/>
            </w:tcBorders>
            <w:vAlign w:val="center"/>
          </w:tcPr>
          <w:p w14:paraId="53F52C7B" w14:textId="77777777" w:rsidR="00002827" w:rsidRPr="004A7F2F" w:rsidRDefault="00002827" w:rsidP="009044A4">
            <w:pPr>
              <w:snapToGrid w:val="0"/>
              <w:spacing w:line="360" w:lineRule="auto"/>
              <w:jc w:val="center"/>
              <w:rPr>
                <w:rFonts w:eastAsia="仿宋_GB2312"/>
                <w:sz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7FB85694" w14:textId="77777777" w:rsidR="00002827" w:rsidRPr="004A7F2F" w:rsidRDefault="00002827" w:rsidP="009044A4">
            <w:pPr>
              <w:spacing w:line="360" w:lineRule="auto"/>
              <w:jc w:val="center"/>
              <w:outlineLvl w:val="0"/>
              <w:rPr>
                <w:rFonts w:eastAsia="仿宋_GB2312"/>
                <w:sz w:val="24"/>
              </w:rPr>
            </w:pPr>
          </w:p>
        </w:tc>
      </w:tr>
      <w:tr w:rsidR="004C6088" w:rsidRPr="004A7F2F" w14:paraId="234655ED" w14:textId="77777777" w:rsidTr="004C6088">
        <w:trPr>
          <w:jc w:val="center"/>
        </w:trPr>
        <w:tc>
          <w:tcPr>
            <w:tcW w:w="805" w:type="dxa"/>
            <w:tcBorders>
              <w:top w:val="single" w:sz="4" w:space="0" w:color="auto"/>
              <w:left w:val="single" w:sz="4" w:space="0" w:color="auto"/>
              <w:bottom w:val="single" w:sz="4" w:space="0" w:color="auto"/>
              <w:right w:val="single" w:sz="4" w:space="0" w:color="auto"/>
            </w:tcBorders>
          </w:tcPr>
          <w:p w14:paraId="365CF7CF" w14:textId="77777777" w:rsidR="004C6088" w:rsidRPr="004A7F2F" w:rsidRDefault="004C6088" w:rsidP="009044A4">
            <w:pPr>
              <w:snapToGrid w:val="0"/>
              <w:spacing w:line="360" w:lineRule="auto"/>
              <w:jc w:val="center"/>
              <w:rPr>
                <w:rFonts w:eastAsia="仿宋_GB2312"/>
                <w:sz w:val="24"/>
              </w:rPr>
            </w:pPr>
            <w:r w:rsidRPr="004A7F2F">
              <w:rPr>
                <w:rFonts w:eastAsia="仿宋_GB2312"/>
                <w:sz w:val="24"/>
              </w:rPr>
              <w:t>……</w:t>
            </w:r>
          </w:p>
        </w:tc>
        <w:tc>
          <w:tcPr>
            <w:tcW w:w="4423" w:type="dxa"/>
            <w:tcBorders>
              <w:top w:val="single" w:sz="4" w:space="0" w:color="auto"/>
              <w:left w:val="single" w:sz="4" w:space="0" w:color="auto"/>
              <w:bottom w:val="single" w:sz="4" w:space="0" w:color="auto"/>
              <w:right w:val="single" w:sz="4" w:space="0" w:color="auto"/>
            </w:tcBorders>
            <w:vAlign w:val="center"/>
          </w:tcPr>
          <w:p w14:paraId="279BA2F5" w14:textId="77777777" w:rsidR="004C6088" w:rsidRPr="004A7F2F" w:rsidRDefault="00272894" w:rsidP="009044A4">
            <w:pPr>
              <w:snapToGrid w:val="0"/>
              <w:spacing w:line="360" w:lineRule="auto"/>
              <w:jc w:val="center"/>
              <w:rPr>
                <w:rFonts w:eastAsia="仿宋_GB2312"/>
                <w:sz w:val="24"/>
              </w:rPr>
            </w:pPr>
            <w:r>
              <w:rPr>
                <w:rFonts w:eastAsia="仿宋_GB2312"/>
                <w:sz w:val="24"/>
              </w:rPr>
              <w:t>……</w:t>
            </w:r>
          </w:p>
        </w:tc>
        <w:tc>
          <w:tcPr>
            <w:tcW w:w="1566" w:type="dxa"/>
            <w:tcBorders>
              <w:top w:val="single" w:sz="4" w:space="0" w:color="auto"/>
              <w:left w:val="single" w:sz="4" w:space="0" w:color="auto"/>
              <w:bottom w:val="single" w:sz="4" w:space="0" w:color="auto"/>
              <w:right w:val="single" w:sz="4" w:space="0" w:color="auto"/>
            </w:tcBorders>
            <w:vAlign w:val="center"/>
          </w:tcPr>
          <w:p w14:paraId="18C753EB" w14:textId="77777777" w:rsidR="004C6088" w:rsidRPr="004A7F2F" w:rsidRDefault="004C6088" w:rsidP="009044A4">
            <w:pPr>
              <w:snapToGrid w:val="0"/>
              <w:spacing w:line="360" w:lineRule="auto"/>
              <w:jc w:val="center"/>
              <w:rPr>
                <w:rFonts w:eastAsia="仿宋_GB2312"/>
                <w:sz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31EB19B7" w14:textId="77777777" w:rsidR="004C6088" w:rsidRPr="004A7F2F" w:rsidRDefault="004C6088" w:rsidP="009044A4">
            <w:pPr>
              <w:spacing w:line="360" w:lineRule="auto"/>
              <w:jc w:val="center"/>
              <w:outlineLvl w:val="0"/>
              <w:rPr>
                <w:rFonts w:eastAsia="仿宋_GB2312"/>
                <w:sz w:val="24"/>
              </w:rPr>
            </w:pPr>
          </w:p>
        </w:tc>
      </w:tr>
    </w:tbl>
    <w:p w14:paraId="5C5B33C5" w14:textId="77777777" w:rsidR="00002827" w:rsidRPr="004A7F2F" w:rsidRDefault="00002827" w:rsidP="009044A4">
      <w:pPr>
        <w:tabs>
          <w:tab w:val="left" w:pos="720"/>
        </w:tabs>
        <w:spacing w:line="360" w:lineRule="auto"/>
        <w:rPr>
          <w:rFonts w:eastAsia="仿宋_GB2312"/>
        </w:rPr>
      </w:pPr>
    </w:p>
    <w:p w14:paraId="31DE0221" w14:textId="77777777" w:rsidR="00931D62" w:rsidRPr="00E31F83" w:rsidRDefault="00931D62" w:rsidP="009044A4">
      <w:pPr>
        <w:widowControl/>
        <w:spacing w:line="360" w:lineRule="auto"/>
        <w:jc w:val="left"/>
        <w:rPr>
          <w:rFonts w:eastAsia="仿宋_GB2312"/>
          <w:b/>
          <w:sz w:val="24"/>
        </w:rPr>
      </w:pPr>
      <w:r w:rsidRPr="00E31F83">
        <w:rPr>
          <w:rFonts w:eastAsia="仿宋_GB2312"/>
          <w:b/>
          <w:sz w:val="24"/>
        </w:rPr>
        <w:t>（</w:t>
      </w:r>
      <w:r w:rsidR="009044A4" w:rsidRPr="00E31F83">
        <w:rPr>
          <w:rFonts w:eastAsia="仿宋_GB2312" w:hint="eastAsia"/>
          <w:b/>
          <w:sz w:val="24"/>
        </w:rPr>
        <w:t>2</w:t>
      </w:r>
      <w:r w:rsidRPr="00E31F83">
        <w:rPr>
          <w:rFonts w:eastAsia="仿宋_GB2312"/>
          <w:b/>
          <w:sz w:val="24"/>
        </w:rPr>
        <w:t>）其他文件（包括但不限于节能产品认证证书、环境标志产品认证证书</w:t>
      </w:r>
      <w:r w:rsidR="00D65F30" w:rsidRPr="00E31F83">
        <w:rPr>
          <w:rFonts w:eastAsia="仿宋_GB2312" w:hint="eastAsia"/>
          <w:b/>
          <w:sz w:val="24"/>
        </w:rPr>
        <w:t>、</w:t>
      </w:r>
      <w:r w:rsidR="00D65F30" w:rsidRPr="00E31F83">
        <w:rPr>
          <w:rFonts w:eastAsia="仿宋_GB2312" w:hint="eastAsia"/>
          <w:b/>
          <w:sz w:val="24"/>
        </w:rPr>
        <w:t>ISO</w:t>
      </w:r>
      <w:r w:rsidR="00D65F30" w:rsidRPr="00E31F83">
        <w:rPr>
          <w:rFonts w:eastAsia="仿宋_GB2312" w:hint="eastAsia"/>
          <w:b/>
          <w:sz w:val="24"/>
        </w:rPr>
        <w:t>体系认证证书</w:t>
      </w:r>
      <w:r w:rsidRPr="00E31F83">
        <w:rPr>
          <w:rFonts w:eastAsia="仿宋_GB2312"/>
          <w:b/>
          <w:sz w:val="24"/>
        </w:rPr>
        <w:t>及供应商认为应附的其他资料）</w:t>
      </w:r>
    </w:p>
    <w:p w14:paraId="2D04859B" w14:textId="77777777" w:rsidR="00002827" w:rsidRPr="004A7F2F" w:rsidRDefault="00FD419E" w:rsidP="009044A4">
      <w:pPr>
        <w:pStyle w:val="a0"/>
        <w:spacing w:afterLines="25" w:after="60" w:line="360" w:lineRule="auto"/>
        <w:ind w:firstLine="4962"/>
        <w:rPr>
          <w:rFonts w:ascii="Times New Roman" w:eastAsia="仿宋_GB2312"/>
        </w:rPr>
      </w:pPr>
      <w:r w:rsidRPr="004A7F2F">
        <w:rPr>
          <w:rFonts w:ascii="Times New Roman" w:eastAsia="仿宋_GB2312"/>
        </w:rPr>
        <w:br w:type="page"/>
      </w:r>
    </w:p>
    <w:p w14:paraId="21864814" w14:textId="77777777" w:rsidR="00002827" w:rsidRPr="00727D4A" w:rsidRDefault="00FD419E" w:rsidP="00727D4A">
      <w:pPr>
        <w:pStyle w:val="1"/>
        <w:spacing w:beforeLines="0" w:afterLines="0"/>
        <w:jc w:val="center"/>
        <w:rPr>
          <w:rFonts w:eastAsia="仿宋_GB2312"/>
          <w:sz w:val="44"/>
        </w:rPr>
      </w:pPr>
      <w:bookmarkStart w:id="1998" w:name="_Toc103860160"/>
      <w:r w:rsidRPr="00727D4A">
        <w:rPr>
          <w:rFonts w:eastAsia="仿宋_GB2312"/>
          <w:sz w:val="44"/>
        </w:rPr>
        <w:lastRenderedPageBreak/>
        <w:t>第五部分</w:t>
      </w:r>
      <w:r w:rsidRPr="00727D4A">
        <w:rPr>
          <w:rFonts w:eastAsia="仿宋_GB2312"/>
          <w:sz w:val="44"/>
        </w:rPr>
        <w:t xml:space="preserve">  </w:t>
      </w:r>
      <w:r w:rsidRPr="00727D4A">
        <w:rPr>
          <w:rFonts w:eastAsia="仿宋_GB2312"/>
          <w:sz w:val="44"/>
        </w:rPr>
        <w:t>工程量清单</w:t>
      </w:r>
      <w:bookmarkEnd w:id="1998"/>
    </w:p>
    <w:p w14:paraId="3787E6A8" w14:textId="77777777" w:rsidR="00002827" w:rsidRPr="004A7F2F" w:rsidRDefault="00002827">
      <w:pPr>
        <w:widowControl/>
        <w:jc w:val="left"/>
        <w:rPr>
          <w:rFonts w:eastAsia="仿宋_GB2312"/>
          <w:kern w:val="0"/>
          <w:sz w:val="24"/>
        </w:rPr>
      </w:pPr>
    </w:p>
    <w:p w14:paraId="73A88821" w14:textId="77777777" w:rsidR="00727D4A" w:rsidRPr="004A7F2F" w:rsidRDefault="00727D4A" w:rsidP="004964E0">
      <w:pPr>
        <w:spacing w:line="360" w:lineRule="auto"/>
        <w:jc w:val="center"/>
        <w:rPr>
          <w:rFonts w:eastAsia="仿宋_GB2312"/>
          <w:b/>
          <w:bCs/>
          <w:sz w:val="28"/>
          <w:szCs w:val="28"/>
        </w:rPr>
      </w:pPr>
      <w:r w:rsidRPr="004A7F2F">
        <w:rPr>
          <w:rFonts w:eastAsia="仿宋_GB2312"/>
          <w:b/>
          <w:bCs/>
          <w:sz w:val="28"/>
          <w:szCs w:val="28"/>
        </w:rPr>
        <w:t>清单编制说明</w:t>
      </w:r>
    </w:p>
    <w:p w14:paraId="237B56AC" w14:textId="77777777" w:rsidR="00BC6B2E" w:rsidRPr="00BC6B2E" w:rsidRDefault="00BC6B2E" w:rsidP="00BC6B2E">
      <w:pPr>
        <w:widowControl/>
        <w:spacing w:line="360" w:lineRule="auto"/>
        <w:jc w:val="left"/>
        <w:rPr>
          <w:rFonts w:eastAsia="仿宋_GB2312"/>
          <w:b/>
          <w:bCs/>
          <w:sz w:val="24"/>
        </w:rPr>
      </w:pPr>
      <w:r w:rsidRPr="00BC6B2E">
        <w:rPr>
          <w:rFonts w:eastAsia="仿宋_GB2312" w:hint="eastAsia"/>
          <w:b/>
          <w:bCs/>
          <w:sz w:val="24"/>
        </w:rPr>
        <w:t>一、工程概况</w:t>
      </w:r>
    </w:p>
    <w:p w14:paraId="64D2D7C5" w14:textId="77777777" w:rsidR="00A5794B" w:rsidRPr="00A5794B" w:rsidRDefault="00A5794B" w:rsidP="00A5794B">
      <w:pPr>
        <w:widowControl/>
        <w:spacing w:line="360" w:lineRule="auto"/>
        <w:jc w:val="left"/>
        <w:rPr>
          <w:rFonts w:eastAsia="仿宋_GB2312"/>
          <w:sz w:val="24"/>
        </w:rPr>
      </w:pPr>
      <w:r w:rsidRPr="00A5794B">
        <w:rPr>
          <w:rFonts w:eastAsia="仿宋_GB2312" w:hint="eastAsia"/>
          <w:sz w:val="24"/>
        </w:rPr>
        <w:t>工程名称：校内专项</w:t>
      </w:r>
      <w:r w:rsidRPr="00A5794B">
        <w:rPr>
          <w:rFonts w:eastAsia="仿宋_GB2312" w:hint="eastAsia"/>
          <w:sz w:val="24"/>
        </w:rPr>
        <w:t>-</w:t>
      </w:r>
      <w:r w:rsidRPr="00A5794B">
        <w:rPr>
          <w:rFonts w:eastAsia="仿宋_GB2312" w:hint="eastAsia"/>
          <w:sz w:val="24"/>
        </w:rPr>
        <w:t>学校部分建筑物彩钢板更换工程（二期）</w:t>
      </w:r>
    </w:p>
    <w:p w14:paraId="07AC9F29" w14:textId="77777777" w:rsidR="00A5794B" w:rsidRPr="00A5794B" w:rsidRDefault="00A5794B" w:rsidP="00A5794B">
      <w:pPr>
        <w:widowControl/>
        <w:spacing w:line="360" w:lineRule="auto"/>
        <w:jc w:val="left"/>
        <w:rPr>
          <w:rFonts w:eastAsia="仿宋_GB2312"/>
          <w:sz w:val="24"/>
        </w:rPr>
      </w:pPr>
      <w:r w:rsidRPr="00A5794B">
        <w:rPr>
          <w:rFonts w:eastAsia="仿宋_GB2312" w:hint="eastAsia"/>
          <w:sz w:val="24"/>
        </w:rPr>
        <w:t>建设单位：北京物资学院</w:t>
      </w:r>
    </w:p>
    <w:p w14:paraId="0462A9FC" w14:textId="77777777" w:rsidR="00A5794B" w:rsidRPr="00A5794B" w:rsidRDefault="00A5794B" w:rsidP="00A5794B">
      <w:pPr>
        <w:widowControl/>
        <w:spacing w:line="360" w:lineRule="auto"/>
        <w:jc w:val="left"/>
        <w:rPr>
          <w:rFonts w:eastAsia="仿宋_GB2312"/>
          <w:sz w:val="24"/>
        </w:rPr>
      </w:pPr>
      <w:r w:rsidRPr="00A5794B">
        <w:rPr>
          <w:rFonts w:eastAsia="仿宋_GB2312" w:hint="eastAsia"/>
          <w:sz w:val="24"/>
        </w:rPr>
        <w:t>设计单位</w:t>
      </w:r>
      <w:r w:rsidRPr="00A5794B">
        <w:rPr>
          <w:rFonts w:eastAsia="仿宋_GB2312" w:hint="eastAsia"/>
          <w:sz w:val="24"/>
        </w:rPr>
        <w:t xml:space="preserve">: </w:t>
      </w:r>
      <w:r w:rsidRPr="00A5794B">
        <w:rPr>
          <w:rFonts w:eastAsia="仿宋_GB2312" w:hint="eastAsia"/>
          <w:sz w:val="24"/>
        </w:rPr>
        <w:t>北京工业大学建筑勘察设计院有限公司</w:t>
      </w:r>
    </w:p>
    <w:p w14:paraId="581FE3F7" w14:textId="77777777" w:rsidR="00A5794B" w:rsidRPr="00A5794B" w:rsidRDefault="00A5794B" w:rsidP="00A5794B">
      <w:pPr>
        <w:widowControl/>
        <w:spacing w:line="360" w:lineRule="auto"/>
        <w:jc w:val="left"/>
        <w:rPr>
          <w:rFonts w:eastAsia="仿宋_GB2312"/>
          <w:sz w:val="24"/>
        </w:rPr>
      </w:pPr>
      <w:r w:rsidRPr="00A5794B">
        <w:rPr>
          <w:rFonts w:eastAsia="仿宋_GB2312" w:hint="eastAsia"/>
          <w:sz w:val="24"/>
        </w:rPr>
        <w:t>工程地点：北京物资学院校区内</w:t>
      </w:r>
    </w:p>
    <w:p w14:paraId="405227C4" w14:textId="5A795624" w:rsidR="000B6110" w:rsidRDefault="00A5794B" w:rsidP="00A5794B">
      <w:pPr>
        <w:widowControl/>
        <w:spacing w:line="360" w:lineRule="auto"/>
        <w:jc w:val="left"/>
        <w:rPr>
          <w:rFonts w:eastAsia="仿宋_GB2312"/>
          <w:sz w:val="24"/>
        </w:rPr>
      </w:pPr>
      <w:r w:rsidRPr="00A5794B">
        <w:rPr>
          <w:rFonts w:eastAsia="仿宋_GB2312" w:hint="eastAsia"/>
          <w:sz w:val="24"/>
        </w:rPr>
        <w:t>工程概况：校内专项</w:t>
      </w:r>
      <w:r w:rsidRPr="00A5794B">
        <w:rPr>
          <w:rFonts w:eastAsia="仿宋_GB2312" w:hint="eastAsia"/>
          <w:sz w:val="24"/>
        </w:rPr>
        <w:t>-</w:t>
      </w:r>
      <w:r w:rsidRPr="00A5794B">
        <w:rPr>
          <w:rFonts w:eastAsia="仿宋_GB2312" w:hint="eastAsia"/>
          <w:sz w:val="24"/>
        </w:rPr>
        <w:t>学校部分建筑物彩钢板更换工程（二期），包含拆除工程、土建工程、安装工程。</w:t>
      </w:r>
    </w:p>
    <w:p w14:paraId="2ACC5FD9" w14:textId="77777777" w:rsidR="00BC6B2E" w:rsidRPr="00BC6B2E" w:rsidRDefault="00BC6B2E" w:rsidP="000B6110">
      <w:pPr>
        <w:widowControl/>
        <w:spacing w:line="360" w:lineRule="auto"/>
        <w:jc w:val="left"/>
        <w:rPr>
          <w:rFonts w:eastAsia="仿宋_GB2312"/>
          <w:b/>
          <w:bCs/>
          <w:sz w:val="24"/>
        </w:rPr>
      </w:pPr>
      <w:r w:rsidRPr="00BC6B2E">
        <w:rPr>
          <w:rFonts w:eastAsia="仿宋_GB2312" w:hint="eastAsia"/>
          <w:b/>
          <w:bCs/>
          <w:sz w:val="24"/>
        </w:rPr>
        <w:t>二、编制依据</w:t>
      </w:r>
    </w:p>
    <w:p w14:paraId="5A4F6118" w14:textId="77777777" w:rsidR="00A5794B" w:rsidRPr="00A5794B" w:rsidRDefault="00A5794B" w:rsidP="00A5794B">
      <w:pPr>
        <w:widowControl/>
        <w:spacing w:line="360" w:lineRule="auto"/>
        <w:jc w:val="left"/>
        <w:rPr>
          <w:rFonts w:eastAsia="仿宋_GB2312"/>
          <w:bCs/>
          <w:sz w:val="24"/>
        </w:rPr>
      </w:pPr>
      <w:r w:rsidRPr="00A5794B">
        <w:rPr>
          <w:rFonts w:eastAsia="仿宋_GB2312" w:hint="eastAsia"/>
          <w:bCs/>
          <w:sz w:val="24"/>
        </w:rPr>
        <w:t>1.</w:t>
      </w:r>
      <w:r w:rsidRPr="00A5794B">
        <w:rPr>
          <w:rFonts w:eastAsia="仿宋_GB2312" w:hint="eastAsia"/>
          <w:bCs/>
          <w:sz w:val="24"/>
        </w:rPr>
        <w:t>中华人民共和国国家标准《建设工程工程量清单计价规范》（</w:t>
      </w:r>
      <w:r w:rsidRPr="00A5794B">
        <w:rPr>
          <w:rFonts w:eastAsia="仿宋_GB2312" w:hint="eastAsia"/>
          <w:bCs/>
          <w:sz w:val="24"/>
        </w:rPr>
        <w:t>GB50500-2013</w:t>
      </w:r>
      <w:r w:rsidRPr="00A5794B">
        <w:rPr>
          <w:rFonts w:eastAsia="仿宋_GB2312" w:hint="eastAsia"/>
          <w:bCs/>
          <w:sz w:val="24"/>
        </w:rPr>
        <w:t>）；</w:t>
      </w:r>
    </w:p>
    <w:p w14:paraId="324CC7B0" w14:textId="77777777" w:rsidR="00A5794B" w:rsidRPr="00A5794B" w:rsidRDefault="00A5794B" w:rsidP="00A5794B">
      <w:pPr>
        <w:widowControl/>
        <w:spacing w:line="360" w:lineRule="auto"/>
        <w:jc w:val="left"/>
        <w:rPr>
          <w:rFonts w:eastAsia="仿宋_GB2312"/>
          <w:bCs/>
          <w:sz w:val="24"/>
        </w:rPr>
      </w:pPr>
      <w:r w:rsidRPr="00A5794B">
        <w:rPr>
          <w:rFonts w:eastAsia="仿宋_GB2312" w:hint="eastAsia"/>
          <w:bCs/>
          <w:sz w:val="24"/>
        </w:rPr>
        <w:t>2.</w:t>
      </w:r>
      <w:r w:rsidRPr="00A5794B">
        <w:rPr>
          <w:rFonts w:eastAsia="仿宋_GB2312" w:hint="eastAsia"/>
          <w:bCs/>
          <w:sz w:val="24"/>
        </w:rPr>
        <w:t>《北京市建设工程计价依据</w:t>
      </w:r>
      <w:r w:rsidRPr="00A5794B">
        <w:rPr>
          <w:rFonts w:eastAsia="仿宋_GB2312" w:hint="eastAsia"/>
          <w:bCs/>
          <w:sz w:val="24"/>
        </w:rPr>
        <w:t>-</w:t>
      </w:r>
      <w:r w:rsidRPr="00A5794B">
        <w:rPr>
          <w:rFonts w:eastAsia="仿宋_GB2312" w:hint="eastAsia"/>
          <w:bCs/>
          <w:sz w:val="24"/>
        </w:rPr>
        <w:t>预算消耗量标准》</w:t>
      </w:r>
      <w:r w:rsidRPr="00A5794B">
        <w:rPr>
          <w:rFonts w:eastAsia="仿宋_GB2312" w:hint="eastAsia"/>
          <w:bCs/>
          <w:sz w:val="24"/>
        </w:rPr>
        <w:t>(2021</w:t>
      </w:r>
      <w:r w:rsidRPr="00A5794B">
        <w:rPr>
          <w:rFonts w:eastAsia="仿宋_GB2312" w:hint="eastAsia"/>
          <w:bCs/>
          <w:sz w:val="24"/>
        </w:rPr>
        <w:t>年</w:t>
      </w:r>
      <w:r w:rsidRPr="00A5794B">
        <w:rPr>
          <w:rFonts w:eastAsia="仿宋_GB2312" w:hint="eastAsia"/>
          <w:bCs/>
          <w:sz w:val="24"/>
        </w:rPr>
        <w:t>)</w:t>
      </w:r>
      <w:r w:rsidRPr="00A5794B">
        <w:rPr>
          <w:rFonts w:eastAsia="仿宋_GB2312" w:hint="eastAsia"/>
          <w:bCs/>
          <w:sz w:val="24"/>
        </w:rPr>
        <w:t>；</w:t>
      </w:r>
    </w:p>
    <w:p w14:paraId="469568FA" w14:textId="77777777" w:rsidR="00A5794B" w:rsidRPr="00A5794B" w:rsidRDefault="00A5794B" w:rsidP="00A5794B">
      <w:pPr>
        <w:widowControl/>
        <w:spacing w:line="360" w:lineRule="auto"/>
        <w:jc w:val="left"/>
        <w:rPr>
          <w:rFonts w:eastAsia="仿宋_GB2312"/>
          <w:bCs/>
          <w:sz w:val="24"/>
        </w:rPr>
      </w:pPr>
      <w:r w:rsidRPr="00A5794B">
        <w:rPr>
          <w:rFonts w:eastAsia="仿宋_GB2312" w:hint="eastAsia"/>
          <w:bCs/>
          <w:sz w:val="24"/>
        </w:rPr>
        <w:t>3.</w:t>
      </w:r>
      <w:r w:rsidRPr="00A5794B">
        <w:rPr>
          <w:rFonts w:eastAsia="仿宋_GB2312" w:hint="eastAsia"/>
          <w:bCs/>
          <w:sz w:val="24"/>
        </w:rPr>
        <w:t>《北京市房屋修缮工程计价依据</w:t>
      </w:r>
      <w:r w:rsidRPr="00A5794B">
        <w:rPr>
          <w:rFonts w:eastAsia="仿宋_GB2312" w:hint="eastAsia"/>
          <w:bCs/>
          <w:sz w:val="24"/>
        </w:rPr>
        <w:t>-</w:t>
      </w:r>
      <w:r w:rsidRPr="00A5794B">
        <w:rPr>
          <w:rFonts w:eastAsia="仿宋_GB2312" w:hint="eastAsia"/>
          <w:bCs/>
          <w:sz w:val="24"/>
        </w:rPr>
        <w:t>预算消耗量标准》（</w:t>
      </w:r>
      <w:r w:rsidRPr="00A5794B">
        <w:rPr>
          <w:rFonts w:eastAsia="仿宋_GB2312" w:hint="eastAsia"/>
          <w:bCs/>
          <w:sz w:val="24"/>
        </w:rPr>
        <w:t>2021</w:t>
      </w:r>
      <w:r w:rsidRPr="00A5794B">
        <w:rPr>
          <w:rFonts w:eastAsia="仿宋_GB2312" w:hint="eastAsia"/>
          <w:bCs/>
          <w:sz w:val="24"/>
        </w:rPr>
        <w:t>年）；</w:t>
      </w:r>
    </w:p>
    <w:p w14:paraId="6CE927F1" w14:textId="77777777" w:rsidR="00A5794B" w:rsidRPr="00A5794B" w:rsidRDefault="00A5794B" w:rsidP="00A5794B">
      <w:pPr>
        <w:widowControl/>
        <w:spacing w:line="360" w:lineRule="auto"/>
        <w:jc w:val="left"/>
        <w:rPr>
          <w:rFonts w:eastAsia="仿宋_GB2312"/>
          <w:bCs/>
          <w:sz w:val="24"/>
        </w:rPr>
      </w:pPr>
      <w:r w:rsidRPr="00A5794B">
        <w:rPr>
          <w:rFonts w:eastAsia="仿宋_GB2312" w:hint="eastAsia"/>
          <w:bCs/>
          <w:sz w:val="24"/>
        </w:rPr>
        <w:t>4.</w:t>
      </w:r>
      <w:r w:rsidRPr="00A5794B">
        <w:rPr>
          <w:rFonts w:eastAsia="仿宋_GB2312" w:hint="eastAsia"/>
          <w:bCs/>
          <w:sz w:val="24"/>
        </w:rPr>
        <w:t>配套《北京市建设工程计价依据</w:t>
      </w:r>
      <w:r w:rsidRPr="00A5794B">
        <w:rPr>
          <w:rFonts w:eastAsia="仿宋_GB2312" w:hint="eastAsia"/>
          <w:bCs/>
          <w:sz w:val="24"/>
        </w:rPr>
        <w:t>-</w:t>
      </w:r>
      <w:r w:rsidRPr="00A5794B">
        <w:rPr>
          <w:rFonts w:eastAsia="仿宋_GB2312" w:hint="eastAsia"/>
          <w:bCs/>
          <w:sz w:val="24"/>
        </w:rPr>
        <w:t>预算消耗量标准》</w:t>
      </w:r>
      <w:r w:rsidRPr="00A5794B">
        <w:rPr>
          <w:rFonts w:eastAsia="仿宋_GB2312" w:hint="eastAsia"/>
          <w:bCs/>
          <w:sz w:val="24"/>
        </w:rPr>
        <w:t>(2021</w:t>
      </w:r>
      <w:r w:rsidRPr="00A5794B">
        <w:rPr>
          <w:rFonts w:eastAsia="仿宋_GB2312" w:hint="eastAsia"/>
          <w:bCs/>
          <w:sz w:val="24"/>
        </w:rPr>
        <w:t>年</w:t>
      </w:r>
      <w:r w:rsidRPr="00A5794B">
        <w:rPr>
          <w:rFonts w:eastAsia="仿宋_GB2312" w:hint="eastAsia"/>
          <w:bCs/>
          <w:sz w:val="24"/>
        </w:rPr>
        <w:t>)</w:t>
      </w:r>
      <w:r w:rsidRPr="00A5794B">
        <w:rPr>
          <w:rFonts w:eastAsia="仿宋_GB2312" w:hint="eastAsia"/>
          <w:bCs/>
          <w:sz w:val="24"/>
        </w:rPr>
        <w:t>的费用指标；</w:t>
      </w:r>
    </w:p>
    <w:p w14:paraId="47AE42AF" w14:textId="77777777" w:rsidR="00A5794B" w:rsidRPr="00A5794B" w:rsidRDefault="00A5794B" w:rsidP="00A5794B">
      <w:pPr>
        <w:widowControl/>
        <w:spacing w:line="360" w:lineRule="auto"/>
        <w:jc w:val="left"/>
        <w:rPr>
          <w:rFonts w:eastAsia="仿宋_GB2312"/>
          <w:bCs/>
          <w:sz w:val="24"/>
        </w:rPr>
      </w:pPr>
      <w:r w:rsidRPr="00A5794B">
        <w:rPr>
          <w:rFonts w:eastAsia="仿宋_GB2312" w:hint="eastAsia"/>
          <w:bCs/>
          <w:sz w:val="24"/>
        </w:rPr>
        <w:t xml:space="preserve">5. </w:t>
      </w:r>
      <w:r w:rsidRPr="00A5794B">
        <w:rPr>
          <w:rFonts w:eastAsia="仿宋_GB2312" w:hint="eastAsia"/>
          <w:bCs/>
          <w:sz w:val="24"/>
        </w:rPr>
        <w:t>配套《北京市房屋修缮工程计价依据——预算消耗量标准》（</w:t>
      </w:r>
      <w:r w:rsidRPr="00A5794B">
        <w:rPr>
          <w:rFonts w:eastAsia="仿宋_GB2312" w:hint="eastAsia"/>
          <w:bCs/>
          <w:sz w:val="24"/>
        </w:rPr>
        <w:t>2021</w:t>
      </w:r>
      <w:r w:rsidRPr="00A5794B">
        <w:rPr>
          <w:rFonts w:eastAsia="仿宋_GB2312" w:hint="eastAsia"/>
          <w:bCs/>
          <w:sz w:val="24"/>
        </w:rPr>
        <w:t>年）的费用指标；</w:t>
      </w:r>
    </w:p>
    <w:p w14:paraId="0341106A" w14:textId="77777777" w:rsidR="00A5794B" w:rsidRPr="00A5794B" w:rsidRDefault="00A5794B" w:rsidP="00A5794B">
      <w:pPr>
        <w:widowControl/>
        <w:spacing w:line="360" w:lineRule="auto"/>
        <w:jc w:val="left"/>
        <w:rPr>
          <w:rFonts w:eastAsia="仿宋_GB2312"/>
          <w:bCs/>
          <w:sz w:val="24"/>
        </w:rPr>
      </w:pPr>
      <w:r w:rsidRPr="00A5794B">
        <w:rPr>
          <w:rFonts w:eastAsia="仿宋_GB2312" w:hint="eastAsia"/>
          <w:bCs/>
          <w:sz w:val="24"/>
        </w:rPr>
        <w:t xml:space="preserve">6. </w:t>
      </w:r>
      <w:r w:rsidRPr="00A5794B">
        <w:rPr>
          <w:rFonts w:eastAsia="仿宋_GB2312" w:hint="eastAsia"/>
          <w:bCs/>
          <w:sz w:val="24"/>
        </w:rPr>
        <w:t>《北京市住房和城乡建设委员会关于明确安全文明施工费中常态化疫情防控措施费用标准的通知》京建发〔</w:t>
      </w:r>
      <w:r w:rsidRPr="00A5794B">
        <w:rPr>
          <w:rFonts w:eastAsia="仿宋_GB2312" w:hint="eastAsia"/>
          <w:bCs/>
          <w:sz w:val="24"/>
        </w:rPr>
        <w:t>2022</w:t>
      </w:r>
      <w:r w:rsidRPr="00A5794B">
        <w:rPr>
          <w:rFonts w:eastAsia="仿宋_GB2312" w:hint="eastAsia"/>
          <w:bCs/>
          <w:sz w:val="24"/>
        </w:rPr>
        <w:t>〕</w:t>
      </w:r>
      <w:r w:rsidRPr="00A5794B">
        <w:rPr>
          <w:rFonts w:eastAsia="仿宋_GB2312" w:hint="eastAsia"/>
          <w:bCs/>
          <w:sz w:val="24"/>
        </w:rPr>
        <w:t>190</w:t>
      </w:r>
      <w:r w:rsidRPr="00A5794B">
        <w:rPr>
          <w:rFonts w:eastAsia="仿宋_GB2312" w:hint="eastAsia"/>
          <w:bCs/>
          <w:sz w:val="24"/>
        </w:rPr>
        <w:t>号；</w:t>
      </w:r>
    </w:p>
    <w:p w14:paraId="721F6801" w14:textId="77777777" w:rsidR="00A5794B" w:rsidRPr="00A5794B" w:rsidRDefault="00A5794B" w:rsidP="00A5794B">
      <w:pPr>
        <w:widowControl/>
        <w:spacing w:line="360" w:lineRule="auto"/>
        <w:jc w:val="left"/>
        <w:rPr>
          <w:rFonts w:eastAsia="仿宋_GB2312"/>
          <w:bCs/>
          <w:sz w:val="24"/>
        </w:rPr>
      </w:pPr>
      <w:r w:rsidRPr="00A5794B">
        <w:rPr>
          <w:rFonts w:eastAsia="仿宋_GB2312" w:hint="eastAsia"/>
          <w:bCs/>
          <w:sz w:val="24"/>
        </w:rPr>
        <w:t>7.</w:t>
      </w:r>
      <w:r w:rsidRPr="00A5794B">
        <w:rPr>
          <w:rFonts w:eastAsia="仿宋_GB2312" w:hint="eastAsia"/>
          <w:bCs/>
          <w:sz w:val="24"/>
        </w:rPr>
        <w:t>《关于执行</w:t>
      </w:r>
      <w:r w:rsidRPr="00A5794B">
        <w:rPr>
          <w:rFonts w:eastAsia="仿宋_GB2312" w:hint="eastAsia"/>
          <w:bCs/>
          <w:sz w:val="24"/>
        </w:rPr>
        <w:t>2018</w:t>
      </w:r>
      <w:r w:rsidRPr="00A5794B">
        <w:rPr>
          <w:rFonts w:eastAsia="仿宋_GB2312" w:hint="eastAsia"/>
          <w:bCs/>
          <w:sz w:val="24"/>
        </w:rPr>
        <w:t>年〈北京市建设工程工期定额〉和</w:t>
      </w:r>
      <w:r w:rsidRPr="00A5794B">
        <w:rPr>
          <w:rFonts w:eastAsia="仿宋_GB2312" w:hint="eastAsia"/>
          <w:bCs/>
          <w:sz w:val="24"/>
        </w:rPr>
        <w:t>2018</w:t>
      </w:r>
      <w:r w:rsidRPr="00A5794B">
        <w:rPr>
          <w:rFonts w:eastAsia="仿宋_GB2312" w:hint="eastAsia"/>
          <w:bCs/>
          <w:sz w:val="24"/>
        </w:rPr>
        <w:t>年〈北京市房屋修缮工程工期定额〉的通知》（京建法</w:t>
      </w:r>
      <w:r w:rsidRPr="00A5794B">
        <w:rPr>
          <w:rFonts w:ascii="微软雅黑" w:eastAsia="微软雅黑" w:hAnsi="微软雅黑" w:cs="微软雅黑" w:hint="eastAsia"/>
          <w:bCs/>
          <w:sz w:val="24"/>
        </w:rPr>
        <w:t>﹝</w:t>
      </w:r>
      <w:r w:rsidRPr="00A5794B">
        <w:rPr>
          <w:rFonts w:eastAsia="仿宋_GB2312" w:hint="eastAsia"/>
          <w:bCs/>
          <w:sz w:val="24"/>
        </w:rPr>
        <w:t>2019</w:t>
      </w:r>
      <w:r w:rsidRPr="00A5794B">
        <w:rPr>
          <w:rFonts w:ascii="微软雅黑" w:eastAsia="微软雅黑" w:hAnsi="微软雅黑" w:cs="微软雅黑" w:hint="eastAsia"/>
          <w:bCs/>
          <w:sz w:val="24"/>
        </w:rPr>
        <w:t>﹞</w:t>
      </w:r>
      <w:r w:rsidRPr="00A5794B">
        <w:rPr>
          <w:rFonts w:eastAsia="仿宋_GB2312" w:hint="eastAsia"/>
          <w:bCs/>
          <w:sz w:val="24"/>
        </w:rPr>
        <w:t>4</w:t>
      </w:r>
      <w:r w:rsidRPr="00A5794B">
        <w:rPr>
          <w:rFonts w:eastAsia="仿宋_GB2312" w:hint="eastAsia"/>
          <w:bCs/>
          <w:sz w:val="24"/>
        </w:rPr>
        <w:t>号）；</w:t>
      </w:r>
    </w:p>
    <w:p w14:paraId="39E5E2BB" w14:textId="77777777" w:rsidR="00A5794B" w:rsidRPr="00A5794B" w:rsidRDefault="00A5794B" w:rsidP="00A5794B">
      <w:pPr>
        <w:widowControl/>
        <w:spacing w:line="360" w:lineRule="auto"/>
        <w:jc w:val="left"/>
        <w:rPr>
          <w:rFonts w:eastAsia="仿宋_GB2312"/>
          <w:bCs/>
          <w:sz w:val="24"/>
        </w:rPr>
      </w:pPr>
      <w:r w:rsidRPr="00A5794B">
        <w:rPr>
          <w:rFonts w:eastAsia="仿宋_GB2312" w:hint="eastAsia"/>
          <w:bCs/>
          <w:sz w:val="24"/>
        </w:rPr>
        <w:t>8.</w:t>
      </w:r>
      <w:r w:rsidRPr="00A5794B">
        <w:rPr>
          <w:rFonts w:eastAsia="仿宋_GB2312" w:hint="eastAsia"/>
          <w:bCs/>
          <w:sz w:val="24"/>
        </w:rPr>
        <w:t>《关于建筑垃圾运输处置费用单独列项计价的通知》（京建法</w:t>
      </w:r>
      <w:r w:rsidRPr="00A5794B">
        <w:rPr>
          <w:rFonts w:ascii="微软雅黑" w:eastAsia="微软雅黑" w:hAnsi="微软雅黑" w:cs="微软雅黑" w:hint="eastAsia"/>
          <w:bCs/>
          <w:sz w:val="24"/>
        </w:rPr>
        <w:t>﹝</w:t>
      </w:r>
      <w:r w:rsidRPr="00A5794B">
        <w:rPr>
          <w:rFonts w:eastAsia="仿宋_GB2312" w:hint="eastAsia"/>
          <w:bCs/>
          <w:sz w:val="24"/>
        </w:rPr>
        <w:t>2017</w:t>
      </w:r>
      <w:r w:rsidRPr="00A5794B">
        <w:rPr>
          <w:rFonts w:ascii="微软雅黑" w:eastAsia="微软雅黑" w:hAnsi="微软雅黑" w:cs="微软雅黑" w:hint="eastAsia"/>
          <w:bCs/>
          <w:sz w:val="24"/>
        </w:rPr>
        <w:t>﹞</w:t>
      </w:r>
      <w:r w:rsidRPr="00A5794B">
        <w:rPr>
          <w:rFonts w:eastAsia="仿宋_GB2312" w:hint="eastAsia"/>
          <w:bCs/>
          <w:sz w:val="24"/>
        </w:rPr>
        <w:t>27</w:t>
      </w:r>
      <w:r w:rsidRPr="00A5794B">
        <w:rPr>
          <w:rFonts w:eastAsia="仿宋_GB2312" w:hint="eastAsia"/>
          <w:bCs/>
          <w:sz w:val="24"/>
        </w:rPr>
        <w:t>号）和京建发</w:t>
      </w:r>
      <w:r w:rsidRPr="00A5794B">
        <w:rPr>
          <w:rFonts w:ascii="微软雅黑" w:eastAsia="微软雅黑" w:hAnsi="微软雅黑" w:cs="微软雅黑" w:hint="eastAsia"/>
          <w:bCs/>
          <w:sz w:val="24"/>
        </w:rPr>
        <w:t>﹝</w:t>
      </w:r>
      <w:r w:rsidRPr="00A5794B">
        <w:rPr>
          <w:rFonts w:eastAsia="仿宋_GB2312" w:hint="eastAsia"/>
          <w:bCs/>
          <w:sz w:val="24"/>
        </w:rPr>
        <w:t>2021</w:t>
      </w:r>
      <w:r w:rsidRPr="00A5794B">
        <w:rPr>
          <w:rFonts w:ascii="微软雅黑" w:eastAsia="微软雅黑" w:hAnsi="微软雅黑" w:cs="微软雅黑" w:hint="eastAsia"/>
          <w:bCs/>
          <w:sz w:val="24"/>
        </w:rPr>
        <w:t>﹞</w:t>
      </w:r>
      <w:r w:rsidRPr="00A5794B">
        <w:rPr>
          <w:rFonts w:eastAsia="仿宋_GB2312" w:hint="eastAsia"/>
          <w:bCs/>
          <w:sz w:val="24"/>
        </w:rPr>
        <w:t>404</w:t>
      </w:r>
      <w:r w:rsidRPr="00A5794B">
        <w:rPr>
          <w:rFonts w:eastAsia="仿宋_GB2312" w:hint="eastAsia"/>
          <w:bCs/>
          <w:sz w:val="24"/>
        </w:rPr>
        <w:t>号文；</w:t>
      </w:r>
    </w:p>
    <w:p w14:paraId="4337EDC9" w14:textId="77777777" w:rsidR="00A5794B" w:rsidRPr="00A5794B" w:rsidRDefault="00A5794B" w:rsidP="00A5794B">
      <w:pPr>
        <w:widowControl/>
        <w:spacing w:line="360" w:lineRule="auto"/>
        <w:jc w:val="left"/>
        <w:rPr>
          <w:rFonts w:eastAsia="仿宋_GB2312"/>
          <w:bCs/>
          <w:sz w:val="24"/>
        </w:rPr>
      </w:pPr>
      <w:r w:rsidRPr="00A5794B">
        <w:rPr>
          <w:rFonts w:eastAsia="仿宋_GB2312" w:hint="eastAsia"/>
          <w:bCs/>
          <w:sz w:val="24"/>
        </w:rPr>
        <w:t>9.</w:t>
      </w:r>
      <w:r w:rsidRPr="00A5794B">
        <w:rPr>
          <w:rFonts w:eastAsia="仿宋_GB2312" w:hint="eastAsia"/>
          <w:bCs/>
          <w:sz w:val="24"/>
        </w:rPr>
        <w:t>《北京工程造价信息》第</w:t>
      </w:r>
      <w:r w:rsidRPr="00A5794B">
        <w:rPr>
          <w:rFonts w:eastAsia="仿宋_GB2312" w:hint="eastAsia"/>
          <w:bCs/>
          <w:sz w:val="24"/>
        </w:rPr>
        <w:t>4</w:t>
      </w:r>
      <w:r w:rsidRPr="00A5794B">
        <w:rPr>
          <w:rFonts w:eastAsia="仿宋_GB2312" w:hint="eastAsia"/>
          <w:bCs/>
          <w:sz w:val="24"/>
        </w:rPr>
        <w:t>辑；</w:t>
      </w:r>
    </w:p>
    <w:p w14:paraId="53AA074B" w14:textId="77777777" w:rsidR="00A5794B" w:rsidRPr="00A5794B" w:rsidRDefault="00A5794B" w:rsidP="00A5794B">
      <w:pPr>
        <w:widowControl/>
        <w:spacing w:line="360" w:lineRule="auto"/>
        <w:jc w:val="left"/>
        <w:rPr>
          <w:rFonts w:eastAsia="仿宋_GB2312"/>
          <w:bCs/>
          <w:sz w:val="24"/>
        </w:rPr>
      </w:pPr>
      <w:r w:rsidRPr="00A5794B">
        <w:rPr>
          <w:rFonts w:eastAsia="仿宋_GB2312" w:hint="eastAsia"/>
          <w:bCs/>
          <w:sz w:val="24"/>
        </w:rPr>
        <w:t xml:space="preserve">10. </w:t>
      </w:r>
      <w:r w:rsidRPr="00A5794B">
        <w:rPr>
          <w:rFonts w:eastAsia="仿宋_GB2312" w:hint="eastAsia"/>
          <w:bCs/>
          <w:sz w:val="24"/>
        </w:rPr>
        <w:t>校内专项</w:t>
      </w:r>
      <w:r w:rsidRPr="00A5794B">
        <w:rPr>
          <w:rFonts w:eastAsia="仿宋_GB2312" w:hint="eastAsia"/>
          <w:bCs/>
          <w:sz w:val="24"/>
        </w:rPr>
        <w:t>-</w:t>
      </w:r>
      <w:r w:rsidRPr="00A5794B">
        <w:rPr>
          <w:rFonts w:eastAsia="仿宋_GB2312" w:hint="eastAsia"/>
          <w:bCs/>
          <w:sz w:val="24"/>
        </w:rPr>
        <w:t>学校部分建筑物彩钢板更换工程（二期）图纸；</w:t>
      </w:r>
    </w:p>
    <w:p w14:paraId="3CE6A8D4" w14:textId="77777777" w:rsidR="00A5794B" w:rsidRPr="00A5794B" w:rsidRDefault="00A5794B" w:rsidP="00A5794B">
      <w:pPr>
        <w:widowControl/>
        <w:spacing w:line="360" w:lineRule="auto"/>
        <w:jc w:val="left"/>
        <w:rPr>
          <w:rFonts w:eastAsia="仿宋_GB2312"/>
          <w:bCs/>
          <w:sz w:val="24"/>
        </w:rPr>
      </w:pPr>
      <w:r w:rsidRPr="00A5794B">
        <w:rPr>
          <w:rFonts w:eastAsia="仿宋_GB2312" w:hint="eastAsia"/>
          <w:bCs/>
          <w:sz w:val="24"/>
        </w:rPr>
        <w:t xml:space="preserve">11. </w:t>
      </w:r>
      <w:r w:rsidRPr="00A5794B">
        <w:rPr>
          <w:rFonts w:eastAsia="仿宋_GB2312" w:hint="eastAsia"/>
          <w:bCs/>
          <w:sz w:val="24"/>
        </w:rPr>
        <w:t>校内专项</w:t>
      </w:r>
      <w:r w:rsidRPr="00A5794B">
        <w:rPr>
          <w:rFonts w:eastAsia="仿宋_GB2312" w:hint="eastAsia"/>
          <w:bCs/>
          <w:sz w:val="24"/>
        </w:rPr>
        <w:t>-</w:t>
      </w:r>
      <w:r w:rsidRPr="00A5794B">
        <w:rPr>
          <w:rFonts w:eastAsia="仿宋_GB2312" w:hint="eastAsia"/>
          <w:bCs/>
          <w:sz w:val="24"/>
        </w:rPr>
        <w:t>学校部分建筑物彩钢板更换工程（二期）工程招标文件；</w:t>
      </w:r>
    </w:p>
    <w:p w14:paraId="6538F412" w14:textId="77E7AC06" w:rsidR="00BC6B2E" w:rsidRPr="00BC6B2E" w:rsidRDefault="00A5794B" w:rsidP="00A5794B">
      <w:pPr>
        <w:widowControl/>
        <w:spacing w:line="360" w:lineRule="auto"/>
        <w:jc w:val="left"/>
        <w:rPr>
          <w:rFonts w:eastAsia="仿宋_GB2312"/>
          <w:bCs/>
          <w:sz w:val="24"/>
        </w:rPr>
      </w:pPr>
      <w:r w:rsidRPr="00A5794B">
        <w:rPr>
          <w:rFonts w:eastAsia="仿宋_GB2312" w:hint="eastAsia"/>
          <w:bCs/>
          <w:sz w:val="24"/>
        </w:rPr>
        <w:t>12.</w:t>
      </w:r>
      <w:r w:rsidRPr="00A5794B">
        <w:rPr>
          <w:rFonts w:eastAsia="仿宋_GB2312" w:hint="eastAsia"/>
          <w:bCs/>
          <w:sz w:val="24"/>
        </w:rPr>
        <w:t>相关标准图集，施工验收规范、标准及有关法律、法规等。</w:t>
      </w:r>
    </w:p>
    <w:p w14:paraId="54F83B18" w14:textId="77777777" w:rsidR="00BC6B2E" w:rsidRPr="00BC6B2E" w:rsidRDefault="00BC6B2E" w:rsidP="00BC6B2E">
      <w:pPr>
        <w:widowControl/>
        <w:spacing w:line="360" w:lineRule="auto"/>
        <w:jc w:val="left"/>
        <w:rPr>
          <w:rFonts w:eastAsia="仿宋_GB2312"/>
          <w:b/>
          <w:bCs/>
          <w:sz w:val="24"/>
        </w:rPr>
      </w:pPr>
      <w:r w:rsidRPr="00BC6B2E">
        <w:rPr>
          <w:rFonts w:eastAsia="仿宋_GB2312" w:hint="eastAsia"/>
          <w:b/>
          <w:bCs/>
          <w:sz w:val="24"/>
        </w:rPr>
        <w:t>三、编制范围</w:t>
      </w:r>
    </w:p>
    <w:p w14:paraId="0ED3F0EE" w14:textId="77777777" w:rsidR="00A5794B" w:rsidRPr="00A5794B" w:rsidRDefault="00A5794B" w:rsidP="00A5794B">
      <w:pPr>
        <w:widowControl/>
        <w:spacing w:line="360" w:lineRule="auto"/>
        <w:jc w:val="left"/>
        <w:rPr>
          <w:rFonts w:eastAsia="仿宋_GB2312"/>
          <w:sz w:val="24"/>
        </w:rPr>
      </w:pPr>
      <w:r w:rsidRPr="00A5794B">
        <w:rPr>
          <w:rFonts w:eastAsia="仿宋_GB2312" w:hint="eastAsia"/>
          <w:sz w:val="24"/>
        </w:rPr>
        <w:lastRenderedPageBreak/>
        <w:t>1.</w:t>
      </w:r>
      <w:r w:rsidRPr="00A5794B">
        <w:rPr>
          <w:rFonts w:eastAsia="仿宋_GB2312" w:hint="eastAsia"/>
          <w:sz w:val="24"/>
        </w:rPr>
        <w:t>校内专项</w:t>
      </w:r>
      <w:r w:rsidRPr="00A5794B">
        <w:rPr>
          <w:rFonts w:eastAsia="仿宋_GB2312" w:hint="eastAsia"/>
          <w:sz w:val="24"/>
        </w:rPr>
        <w:t>-</w:t>
      </w:r>
      <w:r w:rsidRPr="00A5794B">
        <w:rPr>
          <w:rFonts w:eastAsia="仿宋_GB2312" w:hint="eastAsia"/>
          <w:sz w:val="24"/>
        </w:rPr>
        <w:t>学校部分建筑物彩钢板更换工程（二期）；</w:t>
      </w:r>
    </w:p>
    <w:p w14:paraId="5F1E4C66" w14:textId="73CE8072" w:rsidR="00BC6B2E" w:rsidRPr="00BC6B2E" w:rsidRDefault="00A5794B" w:rsidP="00A5794B">
      <w:pPr>
        <w:widowControl/>
        <w:spacing w:line="360" w:lineRule="auto"/>
        <w:jc w:val="left"/>
        <w:rPr>
          <w:rFonts w:eastAsia="仿宋_GB2312"/>
          <w:b/>
          <w:sz w:val="24"/>
        </w:rPr>
      </w:pPr>
      <w:r w:rsidRPr="00A5794B">
        <w:rPr>
          <w:rFonts w:eastAsia="仿宋_GB2312" w:hint="eastAsia"/>
          <w:sz w:val="24"/>
        </w:rPr>
        <w:t>2.</w:t>
      </w:r>
      <w:r w:rsidRPr="00A5794B">
        <w:rPr>
          <w:rFonts w:eastAsia="仿宋_GB2312" w:hint="eastAsia"/>
          <w:sz w:val="24"/>
        </w:rPr>
        <w:t>校内专项</w:t>
      </w:r>
      <w:r w:rsidRPr="00A5794B">
        <w:rPr>
          <w:rFonts w:eastAsia="仿宋_GB2312" w:hint="eastAsia"/>
          <w:sz w:val="24"/>
        </w:rPr>
        <w:t>-</w:t>
      </w:r>
      <w:r w:rsidRPr="00A5794B">
        <w:rPr>
          <w:rFonts w:eastAsia="仿宋_GB2312" w:hint="eastAsia"/>
          <w:sz w:val="24"/>
        </w:rPr>
        <w:t>学校部分建筑物彩钢板更换工程（二期）招标文件规定施工承包（招标）范围；本工程设计施工图纸及工程量清单范围内的所有施工内容（施工资质所允许的范围内）。</w:t>
      </w:r>
    </w:p>
    <w:p w14:paraId="2865C27E" w14:textId="77777777" w:rsidR="00BC6B2E" w:rsidRPr="00BC6B2E" w:rsidRDefault="00BC6B2E" w:rsidP="00BC6B2E">
      <w:pPr>
        <w:widowControl/>
        <w:spacing w:line="360" w:lineRule="auto"/>
        <w:jc w:val="left"/>
        <w:rPr>
          <w:rFonts w:eastAsia="仿宋_GB2312"/>
          <w:b/>
          <w:sz w:val="24"/>
        </w:rPr>
      </w:pPr>
      <w:r w:rsidRPr="00BC6B2E">
        <w:rPr>
          <w:rFonts w:eastAsia="仿宋_GB2312" w:hint="eastAsia"/>
          <w:b/>
          <w:sz w:val="24"/>
        </w:rPr>
        <w:t>四、编制说明</w:t>
      </w:r>
    </w:p>
    <w:p w14:paraId="0B0D4527" w14:textId="77777777" w:rsidR="00A5794B" w:rsidRPr="00A5794B" w:rsidRDefault="00A5794B" w:rsidP="00A5794B">
      <w:pPr>
        <w:widowControl/>
        <w:spacing w:line="360" w:lineRule="auto"/>
        <w:jc w:val="left"/>
        <w:rPr>
          <w:rFonts w:eastAsia="仿宋_GB2312"/>
          <w:bCs/>
          <w:sz w:val="24"/>
        </w:rPr>
      </w:pPr>
      <w:r w:rsidRPr="00A5794B">
        <w:rPr>
          <w:rFonts w:eastAsia="仿宋_GB2312" w:hint="eastAsia"/>
          <w:bCs/>
          <w:sz w:val="24"/>
        </w:rPr>
        <w:t xml:space="preserve">1. </w:t>
      </w:r>
      <w:r w:rsidRPr="00A5794B">
        <w:rPr>
          <w:rFonts w:eastAsia="仿宋_GB2312" w:hint="eastAsia"/>
          <w:bCs/>
          <w:sz w:val="24"/>
        </w:rPr>
        <w:t>本工程考虑了施工场地狭小、噪音、疫情防控等各方面不利因素影响等。</w:t>
      </w:r>
    </w:p>
    <w:p w14:paraId="3EB55A6D" w14:textId="17229335" w:rsidR="00C25959" w:rsidRDefault="00A5794B" w:rsidP="00A5794B">
      <w:pPr>
        <w:widowControl/>
        <w:spacing w:line="360" w:lineRule="auto"/>
        <w:jc w:val="left"/>
        <w:rPr>
          <w:rFonts w:eastAsia="仿宋_GB2312"/>
          <w:bCs/>
          <w:sz w:val="24"/>
        </w:rPr>
      </w:pPr>
      <w:r w:rsidRPr="00A5794B">
        <w:rPr>
          <w:rFonts w:eastAsia="仿宋_GB2312" w:hint="eastAsia"/>
          <w:bCs/>
          <w:sz w:val="24"/>
        </w:rPr>
        <w:t>2.</w:t>
      </w:r>
      <w:r w:rsidRPr="00A5794B">
        <w:rPr>
          <w:rFonts w:eastAsia="仿宋_GB2312" w:hint="eastAsia"/>
          <w:bCs/>
          <w:sz w:val="24"/>
        </w:rPr>
        <w:t>本工程其他总价措施费中脚手架工程费、施工垃圾场外运输和消纳费、现场管理费、垂直运输费</w:t>
      </w:r>
      <w:r w:rsidRPr="00A5794B">
        <w:rPr>
          <w:rFonts w:eastAsia="仿宋_GB2312" w:hint="eastAsia"/>
          <w:bCs/>
          <w:sz w:val="24"/>
        </w:rPr>
        <w:t>-</w:t>
      </w:r>
      <w:r w:rsidRPr="00A5794B">
        <w:rPr>
          <w:rFonts w:eastAsia="仿宋_GB2312" w:hint="eastAsia"/>
          <w:bCs/>
          <w:sz w:val="24"/>
        </w:rPr>
        <w:t>修缮施工楼层高度</w:t>
      </w:r>
      <w:r w:rsidRPr="00A5794B">
        <w:rPr>
          <w:rFonts w:eastAsia="仿宋_GB2312" w:hint="eastAsia"/>
          <w:bCs/>
          <w:sz w:val="24"/>
        </w:rPr>
        <w:t>6m</w:t>
      </w:r>
      <w:r w:rsidRPr="00A5794B">
        <w:rPr>
          <w:rFonts w:eastAsia="仿宋_GB2312" w:hint="eastAsia"/>
          <w:bCs/>
          <w:sz w:val="24"/>
        </w:rPr>
        <w:t>以内、冬雨季施工增加费、二次搬运费、原有建筑物及设备保护费、工程水电费已按本工程实际情况记取。</w:t>
      </w:r>
    </w:p>
    <w:p w14:paraId="4E5AE7CE" w14:textId="77777777" w:rsidR="00C25959" w:rsidRDefault="00C25959">
      <w:pPr>
        <w:widowControl/>
        <w:jc w:val="left"/>
        <w:rPr>
          <w:rFonts w:eastAsia="仿宋_GB2312"/>
          <w:bCs/>
          <w:sz w:val="24"/>
        </w:rPr>
      </w:pPr>
      <w:r>
        <w:rPr>
          <w:rFonts w:eastAsia="仿宋_GB2312"/>
          <w:bCs/>
          <w:sz w:val="24"/>
        </w:rPr>
        <w:br w:type="page"/>
      </w:r>
    </w:p>
    <w:p w14:paraId="107BAC5F" w14:textId="266CD64C" w:rsidR="00CE7B38" w:rsidRPr="00495518" w:rsidRDefault="00495518" w:rsidP="00387B13">
      <w:pPr>
        <w:widowControl/>
        <w:jc w:val="center"/>
        <w:rPr>
          <w:rFonts w:eastAsia="仿宋_GB2312"/>
          <w:b/>
          <w:bCs/>
          <w:sz w:val="28"/>
          <w:szCs w:val="28"/>
        </w:rPr>
      </w:pPr>
      <w:r w:rsidRPr="00495518">
        <w:lastRenderedPageBreak/>
        <w:drawing>
          <wp:inline distT="0" distB="0" distL="0" distR="0" wp14:anchorId="237210FD" wp14:editId="6EE2DC22">
            <wp:extent cx="5278755" cy="7465695"/>
            <wp:effectExtent l="0" t="0" r="0" b="1905"/>
            <wp:docPr id="13515064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755" cy="7465695"/>
                    </a:xfrm>
                    <a:prstGeom prst="rect">
                      <a:avLst/>
                    </a:prstGeom>
                    <a:noFill/>
                    <a:ln>
                      <a:noFill/>
                    </a:ln>
                  </pic:spPr>
                </pic:pic>
              </a:graphicData>
            </a:graphic>
          </wp:inline>
        </w:drawing>
      </w:r>
      <w:r w:rsidRPr="00495518">
        <w:lastRenderedPageBreak/>
        <w:drawing>
          <wp:inline distT="0" distB="0" distL="0" distR="0" wp14:anchorId="37583BAE" wp14:editId="1AB940A1">
            <wp:extent cx="5278755" cy="3235960"/>
            <wp:effectExtent l="0" t="0" r="0" b="2540"/>
            <wp:docPr id="19889528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755" cy="3235960"/>
                    </a:xfrm>
                    <a:prstGeom prst="rect">
                      <a:avLst/>
                    </a:prstGeom>
                    <a:noFill/>
                    <a:ln>
                      <a:noFill/>
                    </a:ln>
                  </pic:spPr>
                </pic:pic>
              </a:graphicData>
            </a:graphic>
          </wp:inline>
        </w:drawing>
      </w:r>
      <w:r w:rsidRPr="00495518">
        <w:lastRenderedPageBreak/>
        <w:drawing>
          <wp:inline distT="0" distB="0" distL="0" distR="0" wp14:anchorId="2DC22D52" wp14:editId="2737EB4A">
            <wp:extent cx="5278755" cy="7459980"/>
            <wp:effectExtent l="0" t="0" r="0" b="7620"/>
            <wp:docPr id="14723190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755" cy="7459980"/>
                    </a:xfrm>
                    <a:prstGeom prst="rect">
                      <a:avLst/>
                    </a:prstGeom>
                    <a:noFill/>
                    <a:ln>
                      <a:noFill/>
                    </a:ln>
                  </pic:spPr>
                </pic:pic>
              </a:graphicData>
            </a:graphic>
          </wp:inline>
        </w:drawing>
      </w:r>
      <w:r w:rsidRPr="00495518">
        <w:lastRenderedPageBreak/>
        <w:drawing>
          <wp:inline distT="0" distB="0" distL="0" distR="0" wp14:anchorId="613E3440" wp14:editId="35F5E0DD">
            <wp:extent cx="5278755" cy="7200265"/>
            <wp:effectExtent l="0" t="0" r="0" b="635"/>
            <wp:docPr id="2868308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755" cy="7200265"/>
                    </a:xfrm>
                    <a:prstGeom prst="rect">
                      <a:avLst/>
                    </a:prstGeom>
                    <a:noFill/>
                    <a:ln>
                      <a:noFill/>
                    </a:ln>
                  </pic:spPr>
                </pic:pic>
              </a:graphicData>
            </a:graphic>
          </wp:inline>
        </w:drawing>
      </w:r>
      <w:r w:rsidRPr="00495518">
        <w:lastRenderedPageBreak/>
        <w:drawing>
          <wp:inline distT="0" distB="0" distL="0" distR="0" wp14:anchorId="69C96B61" wp14:editId="27383258">
            <wp:extent cx="5278755" cy="7268845"/>
            <wp:effectExtent l="0" t="0" r="0" b="8255"/>
            <wp:docPr id="4359953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755" cy="7268845"/>
                    </a:xfrm>
                    <a:prstGeom prst="rect">
                      <a:avLst/>
                    </a:prstGeom>
                    <a:noFill/>
                    <a:ln>
                      <a:noFill/>
                    </a:ln>
                  </pic:spPr>
                </pic:pic>
              </a:graphicData>
            </a:graphic>
          </wp:inline>
        </w:drawing>
      </w:r>
      <w:r w:rsidRPr="00495518">
        <w:lastRenderedPageBreak/>
        <w:drawing>
          <wp:inline distT="0" distB="0" distL="0" distR="0" wp14:anchorId="19D1FB9C" wp14:editId="7C8BBD9B">
            <wp:extent cx="5278755" cy="7211695"/>
            <wp:effectExtent l="0" t="0" r="0" b="8255"/>
            <wp:docPr id="12923448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755" cy="7211695"/>
                    </a:xfrm>
                    <a:prstGeom prst="rect">
                      <a:avLst/>
                    </a:prstGeom>
                    <a:noFill/>
                    <a:ln>
                      <a:noFill/>
                    </a:ln>
                  </pic:spPr>
                </pic:pic>
              </a:graphicData>
            </a:graphic>
          </wp:inline>
        </w:drawing>
      </w:r>
      <w:r w:rsidRPr="00495518">
        <w:lastRenderedPageBreak/>
        <w:drawing>
          <wp:inline distT="0" distB="0" distL="0" distR="0" wp14:anchorId="364E6F6C" wp14:editId="4B64FD48">
            <wp:extent cx="5278755" cy="6690995"/>
            <wp:effectExtent l="0" t="0" r="0" b="0"/>
            <wp:docPr id="11879029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755" cy="6690995"/>
                    </a:xfrm>
                    <a:prstGeom prst="rect">
                      <a:avLst/>
                    </a:prstGeom>
                    <a:noFill/>
                    <a:ln>
                      <a:noFill/>
                    </a:ln>
                  </pic:spPr>
                </pic:pic>
              </a:graphicData>
            </a:graphic>
          </wp:inline>
        </w:drawing>
      </w:r>
      <w:r w:rsidRPr="00495518">
        <w:lastRenderedPageBreak/>
        <w:drawing>
          <wp:inline distT="0" distB="0" distL="0" distR="0" wp14:anchorId="098A508E" wp14:editId="3C6DD443">
            <wp:extent cx="5278755" cy="6281420"/>
            <wp:effectExtent l="0" t="0" r="0" b="5080"/>
            <wp:docPr id="53702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755" cy="6281420"/>
                    </a:xfrm>
                    <a:prstGeom prst="rect">
                      <a:avLst/>
                    </a:prstGeom>
                    <a:noFill/>
                    <a:ln>
                      <a:noFill/>
                    </a:ln>
                  </pic:spPr>
                </pic:pic>
              </a:graphicData>
            </a:graphic>
          </wp:inline>
        </w:drawing>
      </w:r>
      <w:r w:rsidRPr="00495518">
        <w:lastRenderedPageBreak/>
        <w:drawing>
          <wp:inline distT="0" distB="0" distL="0" distR="0" wp14:anchorId="690F635B" wp14:editId="645C84E7">
            <wp:extent cx="5278755" cy="5480685"/>
            <wp:effectExtent l="0" t="0" r="0" b="5715"/>
            <wp:docPr id="1387021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755" cy="5480685"/>
                    </a:xfrm>
                    <a:prstGeom prst="rect">
                      <a:avLst/>
                    </a:prstGeom>
                    <a:noFill/>
                    <a:ln>
                      <a:noFill/>
                    </a:ln>
                  </pic:spPr>
                </pic:pic>
              </a:graphicData>
            </a:graphic>
          </wp:inline>
        </w:drawing>
      </w:r>
      <w:r w:rsidRPr="00495518">
        <w:lastRenderedPageBreak/>
        <w:drawing>
          <wp:inline distT="0" distB="0" distL="0" distR="0" wp14:anchorId="7ECD5B48" wp14:editId="654248AF">
            <wp:extent cx="5278755" cy="7331075"/>
            <wp:effectExtent l="0" t="0" r="0" b="3175"/>
            <wp:docPr id="195669649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755" cy="7331075"/>
                    </a:xfrm>
                    <a:prstGeom prst="rect">
                      <a:avLst/>
                    </a:prstGeom>
                    <a:noFill/>
                    <a:ln>
                      <a:noFill/>
                    </a:ln>
                  </pic:spPr>
                </pic:pic>
              </a:graphicData>
            </a:graphic>
          </wp:inline>
        </w:drawing>
      </w:r>
      <w:r w:rsidRPr="00495518">
        <w:lastRenderedPageBreak/>
        <w:drawing>
          <wp:inline distT="0" distB="0" distL="0" distR="0" wp14:anchorId="7CCA0021" wp14:editId="5B9C50BD">
            <wp:extent cx="5278755" cy="5488940"/>
            <wp:effectExtent l="0" t="0" r="0" b="0"/>
            <wp:docPr id="17029988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755" cy="5488940"/>
                    </a:xfrm>
                    <a:prstGeom prst="rect">
                      <a:avLst/>
                    </a:prstGeom>
                    <a:noFill/>
                    <a:ln>
                      <a:noFill/>
                    </a:ln>
                  </pic:spPr>
                </pic:pic>
              </a:graphicData>
            </a:graphic>
          </wp:inline>
        </w:drawing>
      </w:r>
      <w:r w:rsidRPr="00495518">
        <w:lastRenderedPageBreak/>
        <w:drawing>
          <wp:inline distT="0" distB="0" distL="0" distR="0" wp14:anchorId="59EE7CD9" wp14:editId="26218BB4">
            <wp:extent cx="5278755" cy="6297295"/>
            <wp:effectExtent l="0" t="0" r="0" b="8255"/>
            <wp:docPr id="109104219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755" cy="6297295"/>
                    </a:xfrm>
                    <a:prstGeom prst="rect">
                      <a:avLst/>
                    </a:prstGeom>
                    <a:noFill/>
                    <a:ln>
                      <a:noFill/>
                    </a:ln>
                  </pic:spPr>
                </pic:pic>
              </a:graphicData>
            </a:graphic>
          </wp:inline>
        </w:drawing>
      </w:r>
      <w:r w:rsidRPr="00495518">
        <w:lastRenderedPageBreak/>
        <w:drawing>
          <wp:inline distT="0" distB="0" distL="0" distR="0" wp14:anchorId="3E70EAD5" wp14:editId="779E4681">
            <wp:extent cx="5278755" cy="7028180"/>
            <wp:effectExtent l="0" t="0" r="0" b="1270"/>
            <wp:docPr id="5120338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755" cy="7028180"/>
                    </a:xfrm>
                    <a:prstGeom prst="rect">
                      <a:avLst/>
                    </a:prstGeom>
                    <a:noFill/>
                    <a:ln>
                      <a:noFill/>
                    </a:ln>
                  </pic:spPr>
                </pic:pic>
              </a:graphicData>
            </a:graphic>
          </wp:inline>
        </w:drawing>
      </w:r>
      <w:r w:rsidRPr="00495518">
        <w:lastRenderedPageBreak/>
        <w:drawing>
          <wp:inline distT="0" distB="0" distL="0" distR="0" wp14:anchorId="0B4BC83D" wp14:editId="4490B745">
            <wp:extent cx="5278755" cy="7424420"/>
            <wp:effectExtent l="0" t="0" r="0" b="5080"/>
            <wp:docPr id="16786255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755" cy="7424420"/>
                    </a:xfrm>
                    <a:prstGeom prst="rect">
                      <a:avLst/>
                    </a:prstGeom>
                    <a:noFill/>
                    <a:ln>
                      <a:noFill/>
                    </a:ln>
                  </pic:spPr>
                </pic:pic>
              </a:graphicData>
            </a:graphic>
          </wp:inline>
        </w:drawing>
      </w:r>
      <w:r w:rsidRPr="00495518">
        <w:lastRenderedPageBreak/>
        <w:drawing>
          <wp:inline distT="0" distB="0" distL="0" distR="0" wp14:anchorId="2310B6C0" wp14:editId="0EADDC00">
            <wp:extent cx="5278755" cy="7129145"/>
            <wp:effectExtent l="0" t="0" r="0" b="0"/>
            <wp:docPr id="8683665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755" cy="7129145"/>
                    </a:xfrm>
                    <a:prstGeom prst="rect">
                      <a:avLst/>
                    </a:prstGeom>
                    <a:noFill/>
                    <a:ln>
                      <a:noFill/>
                    </a:ln>
                  </pic:spPr>
                </pic:pic>
              </a:graphicData>
            </a:graphic>
          </wp:inline>
        </w:drawing>
      </w:r>
      <w:r w:rsidRPr="00495518">
        <w:lastRenderedPageBreak/>
        <w:drawing>
          <wp:inline distT="0" distB="0" distL="0" distR="0" wp14:anchorId="1C718B33" wp14:editId="5BA2C053">
            <wp:extent cx="5278755" cy="7331075"/>
            <wp:effectExtent l="0" t="0" r="0" b="3175"/>
            <wp:docPr id="63383289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755" cy="7331075"/>
                    </a:xfrm>
                    <a:prstGeom prst="rect">
                      <a:avLst/>
                    </a:prstGeom>
                    <a:noFill/>
                    <a:ln>
                      <a:noFill/>
                    </a:ln>
                  </pic:spPr>
                </pic:pic>
              </a:graphicData>
            </a:graphic>
          </wp:inline>
        </w:drawing>
      </w:r>
      <w:r w:rsidRPr="00495518">
        <w:lastRenderedPageBreak/>
        <w:drawing>
          <wp:inline distT="0" distB="0" distL="0" distR="0" wp14:anchorId="1BD1E900" wp14:editId="09281F21">
            <wp:extent cx="5278755" cy="5488940"/>
            <wp:effectExtent l="0" t="0" r="0" b="0"/>
            <wp:docPr id="202479258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755" cy="5488940"/>
                    </a:xfrm>
                    <a:prstGeom prst="rect">
                      <a:avLst/>
                    </a:prstGeom>
                    <a:noFill/>
                    <a:ln>
                      <a:noFill/>
                    </a:ln>
                  </pic:spPr>
                </pic:pic>
              </a:graphicData>
            </a:graphic>
          </wp:inline>
        </w:drawing>
      </w:r>
      <w:r w:rsidRPr="00495518">
        <w:lastRenderedPageBreak/>
        <w:drawing>
          <wp:inline distT="0" distB="0" distL="0" distR="0" wp14:anchorId="7A7D4C48" wp14:editId="36475713">
            <wp:extent cx="5278755" cy="6297295"/>
            <wp:effectExtent l="0" t="0" r="0" b="8255"/>
            <wp:docPr id="106351418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755" cy="6297295"/>
                    </a:xfrm>
                    <a:prstGeom prst="rect">
                      <a:avLst/>
                    </a:prstGeom>
                    <a:noFill/>
                    <a:ln>
                      <a:noFill/>
                    </a:ln>
                  </pic:spPr>
                </pic:pic>
              </a:graphicData>
            </a:graphic>
          </wp:inline>
        </w:drawing>
      </w:r>
      <w:r w:rsidRPr="00495518">
        <w:lastRenderedPageBreak/>
        <w:drawing>
          <wp:inline distT="0" distB="0" distL="0" distR="0" wp14:anchorId="6E9AE299" wp14:editId="23E84863">
            <wp:extent cx="5278755" cy="7028180"/>
            <wp:effectExtent l="0" t="0" r="0" b="1270"/>
            <wp:docPr id="147737100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755" cy="7028180"/>
                    </a:xfrm>
                    <a:prstGeom prst="rect">
                      <a:avLst/>
                    </a:prstGeom>
                    <a:noFill/>
                    <a:ln>
                      <a:noFill/>
                    </a:ln>
                  </pic:spPr>
                </pic:pic>
              </a:graphicData>
            </a:graphic>
          </wp:inline>
        </w:drawing>
      </w:r>
      <w:r w:rsidRPr="00495518">
        <w:lastRenderedPageBreak/>
        <w:drawing>
          <wp:inline distT="0" distB="0" distL="0" distR="0" wp14:anchorId="7711477C" wp14:editId="62FF1810">
            <wp:extent cx="5278755" cy="7245350"/>
            <wp:effectExtent l="0" t="0" r="0" b="0"/>
            <wp:docPr id="77835836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755" cy="7245350"/>
                    </a:xfrm>
                    <a:prstGeom prst="rect">
                      <a:avLst/>
                    </a:prstGeom>
                    <a:noFill/>
                    <a:ln>
                      <a:noFill/>
                    </a:ln>
                  </pic:spPr>
                </pic:pic>
              </a:graphicData>
            </a:graphic>
          </wp:inline>
        </w:drawing>
      </w:r>
      <w:r w:rsidRPr="00495518">
        <w:lastRenderedPageBreak/>
        <w:drawing>
          <wp:inline distT="0" distB="0" distL="0" distR="0" wp14:anchorId="169C4198" wp14:editId="322EF74F">
            <wp:extent cx="5278755" cy="7129145"/>
            <wp:effectExtent l="0" t="0" r="0" b="0"/>
            <wp:docPr id="27028238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755" cy="7129145"/>
                    </a:xfrm>
                    <a:prstGeom prst="rect">
                      <a:avLst/>
                    </a:prstGeom>
                    <a:noFill/>
                    <a:ln>
                      <a:noFill/>
                    </a:ln>
                  </pic:spPr>
                </pic:pic>
              </a:graphicData>
            </a:graphic>
          </wp:inline>
        </w:drawing>
      </w:r>
      <w:r w:rsidRPr="00495518">
        <w:lastRenderedPageBreak/>
        <w:drawing>
          <wp:inline distT="0" distB="0" distL="0" distR="0" wp14:anchorId="306FE35A" wp14:editId="253FF872">
            <wp:extent cx="5278755" cy="7331075"/>
            <wp:effectExtent l="0" t="0" r="0" b="3175"/>
            <wp:docPr id="1724934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755" cy="7331075"/>
                    </a:xfrm>
                    <a:prstGeom prst="rect">
                      <a:avLst/>
                    </a:prstGeom>
                    <a:noFill/>
                    <a:ln>
                      <a:noFill/>
                    </a:ln>
                  </pic:spPr>
                </pic:pic>
              </a:graphicData>
            </a:graphic>
          </wp:inline>
        </w:drawing>
      </w:r>
      <w:r w:rsidRPr="00495518">
        <w:lastRenderedPageBreak/>
        <w:drawing>
          <wp:inline distT="0" distB="0" distL="0" distR="0" wp14:anchorId="198D1BD3" wp14:editId="703E792C">
            <wp:extent cx="5278755" cy="5488940"/>
            <wp:effectExtent l="0" t="0" r="0" b="0"/>
            <wp:docPr id="120130997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755" cy="5488940"/>
                    </a:xfrm>
                    <a:prstGeom prst="rect">
                      <a:avLst/>
                    </a:prstGeom>
                    <a:noFill/>
                    <a:ln>
                      <a:noFill/>
                    </a:ln>
                  </pic:spPr>
                </pic:pic>
              </a:graphicData>
            </a:graphic>
          </wp:inline>
        </w:drawing>
      </w:r>
      <w:r w:rsidRPr="00495518">
        <w:lastRenderedPageBreak/>
        <w:drawing>
          <wp:inline distT="0" distB="0" distL="0" distR="0" wp14:anchorId="27771BE5" wp14:editId="4F8B5B83">
            <wp:extent cx="5278755" cy="6297295"/>
            <wp:effectExtent l="0" t="0" r="0" b="8255"/>
            <wp:docPr id="14799235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755" cy="6297295"/>
                    </a:xfrm>
                    <a:prstGeom prst="rect">
                      <a:avLst/>
                    </a:prstGeom>
                    <a:noFill/>
                    <a:ln>
                      <a:noFill/>
                    </a:ln>
                  </pic:spPr>
                </pic:pic>
              </a:graphicData>
            </a:graphic>
          </wp:inline>
        </w:drawing>
      </w:r>
      <w:r w:rsidRPr="00495518">
        <w:lastRenderedPageBreak/>
        <w:drawing>
          <wp:inline distT="0" distB="0" distL="0" distR="0" wp14:anchorId="3DB9693B" wp14:editId="10A27A00">
            <wp:extent cx="5278755" cy="7028180"/>
            <wp:effectExtent l="0" t="0" r="0" b="1270"/>
            <wp:docPr id="213571042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755" cy="7028180"/>
                    </a:xfrm>
                    <a:prstGeom prst="rect">
                      <a:avLst/>
                    </a:prstGeom>
                    <a:noFill/>
                    <a:ln>
                      <a:noFill/>
                    </a:ln>
                  </pic:spPr>
                </pic:pic>
              </a:graphicData>
            </a:graphic>
          </wp:inline>
        </w:drawing>
      </w:r>
      <w:r w:rsidRPr="00495518">
        <w:lastRenderedPageBreak/>
        <w:drawing>
          <wp:inline distT="0" distB="0" distL="0" distR="0" wp14:anchorId="4CCDF51C" wp14:editId="4AFC57DA">
            <wp:extent cx="5278755" cy="7245350"/>
            <wp:effectExtent l="0" t="0" r="0" b="0"/>
            <wp:docPr id="126648270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8755" cy="7245350"/>
                    </a:xfrm>
                    <a:prstGeom prst="rect">
                      <a:avLst/>
                    </a:prstGeom>
                    <a:noFill/>
                    <a:ln>
                      <a:noFill/>
                    </a:ln>
                  </pic:spPr>
                </pic:pic>
              </a:graphicData>
            </a:graphic>
          </wp:inline>
        </w:drawing>
      </w:r>
      <w:r w:rsidRPr="00495518">
        <w:lastRenderedPageBreak/>
        <w:drawing>
          <wp:inline distT="0" distB="0" distL="0" distR="0" wp14:anchorId="362FD4B5" wp14:editId="35D204CF">
            <wp:extent cx="5278755" cy="7245350"/>
            <wp:effectExtent l="0" t="0" r="0" b="0"/>
            <wp:docPr id="177411571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755" cy="7245350"/>
                    </a:xfrm>
                    <a:prstGeom prst="rect">
                      <a:avLst/>
                    </a:prstGeom>
                    <a:noFill/>
                    <a:ln>
                      <a:noFill/>
                    </a:ln>
                  </pic:spPr>
                </pic:pic>
              </a:graphicData>
            </a:graphic>
          </wp:inline>
        </w:drawing>
      </w:r>
      <w:r w:rsidRPr="00495518">
        <w:lastRenderedPageBreak/>
        <w:drawing>
          <wp:inline distT="0" distB="0" distL="0" distR="0" wp14:anchorId="3DBCD7F3" wp14:editId="5068CA1A">
            <wp:extent cx="5278755" cy="7331075"/>
            <wp:effectExtent l="0" t="0" r="0" b="3175"/>
            <wp:docPr id="103237332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8755" cy="7331075"/>
                    </a:xfrm>
                    <a:prstGeom prst="rect">
                      <a:avLst/>
                    </a:prstGeom>
                    <a:noFill/>
                    <a:ln>
                      <a:noFill/>
                    </a:ln>
                  </pic:spPr>
                </pic:pic>
              </a:graphicData>
            </a:graphic>
          </wp:inline>
        </w:drawing>
      </w:r>
      <w:r w:rsidRPr="00495518">
        <w:lastRenderedPageBreak/>
        <w:drawing>
          <wp:inline distT="0" distB="0" distL="0" distR="0" wp14:anchorId="4D7C09A8" wp14:editId="2651F62F">
            <wp:extent cx="5278755" cy="5488940"/>
            <wp:effectExtent l="0" t="0" r="0" b="0"/>
            <wp:docPr id="140053289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8755" cy="5488940"/>
                    </a:xfrm>
                    <a:prstGeom prst="rect">
                      <a:avLst/>
                    </a:prstGeom>
                    <a:noFill/>
                    <a:ln>
                      <a:noFill/>
                    </a:ln>
                  </pic:spPr>
                </pic:pic>
              </a:graphicData>
            </a:graphic>
          </wp:inline>
        </w:drawing>
      </w:r>
      <w:r w:rsidRPr="00495518">
        <w:lastRenderedPageBreak/>
        <w:drawing>
          <wp:inline distT="0" distB="0" distL="0" distR="0" wp14:anchorId="08761BEC" wp14:editId="5AB89EA5">
            <wp:extent cx="5278755" cy="6180455"/>
            <wp:effectExtent l="0" t="0" r="0" b="0"/>
            <wp:docPr id="134830439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755" cy="6180455"/>
                    </a:xfrm>
                    <a:prstGeom prst="rect">
                      <a:avLst/>
                    </a:prstGeom>
                    <a:noFill/>
                    <a:ln>
                      <a:noFill/>
                    </a:ln>
                  </pic:spPr>
                </pic:pic>
              </a:graphicData>
            </a:graphic>
          </wp:inline>
        </w:drawing>
      </w:r>
      <w:r w:rsidRPr="00495518">
        <w:lastRenderedPageBreak/>
        <w:drawing>
          <wp:inline distT="0" distB="0" distL="0" distR="0" wp14:anchorId="50DB5F84" wp14:editId="119C7A69">
            <wp:extent cx="5278755" cy="6413500"/>
            <wp:effectExtent l="0" t="0" r="0" b="6350"/>
            <wp:docPr id="141309036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8755" cy="6413500"/>
                    </a:xfrm>
                    <a:prstGeom prst="rect">
                      <a:avLst/>
                    </a:prstGeom>
                    <a:noFill/>
                    <a:ln>
                      <a:noFill/>
                    </a:ln>
                  </pic:spPr>
                </pic:pic>
              </a:graphicData>
            </a:graphic>
          </wp:inline>
        </w:drawing>
      </w:r>
      <w:r w:rsidRPr="00495518">
        <w:lastRenderedPageBreak/>
        <w:drawing>
          <wp:inline distT="0" distB="0" distL="0" distR="0" wp14:anchorId="4D74B901" wp14:editId="063AF81E">
            <wp:extent cx="5278755" cy="6561455"/>
            <wp:effectExtent l="0" t="0" r="0" b="0"/>
            <wp:docPr id="34406817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8755" cy="6561455"/>
                    </a:xfrm>
                    <a:prstGeom prst="rect">
                      <a:avLst/>
                    </a:prstGeom>
                    <a:noFill/>
                    <a:ln>
                      <a:noFill/>
                    </a:ln>
                  </pic:spPr>
                </pic:pic>
              </a:graphicData>
            </a:graphic>
          </wp:inline>
        </w:drawing>
      </w:r>
      <w:r w:rsidRPr="00495518">
        <w:lastRenderedPageBreak/>
        <w:drawing>
          <wp:inline distT="0" distB="0" distL="0" distR="0" wp14:anchorId="35647916" wp14:editId="007EE4F5">
            <wp:extent cx="5278755" cy="7206615"/>
            <wp:effectExtent l="0" t="0" r="0" b="0"/>
            <wp:docPr id="34232865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8755" cy="7206615"/>
                    </a:xfrm>
                    <a:prstGeom prst="rect">
                      <a:avLst/>
                    </a:prstGeom>
                    <a:noFill/>
                    <a:ln>
                      <a:noFill/>
                    </a:ln>
                  </pic:spPr>
                </pic:pic>
              </a:graphicData>
            </a:graphic>
          </wp:inline>
        </w:drawing>
      </w:r>
      <w:r w:rsidR="007279EF" w:rsidRPr="007279EF">
        <w:lastRenderedPageBreak/>
        <w:drawing>
          <wp:inline distT="0" distB="0" distL="0" distR="0" wp14:anchorId="4A168F75" wp14:editId="5D9AC0B7">
            <wp:extent cx="5278755" cy="7222490"/>
            <wp:effectExtent l="0" t="0" r="0" b="0"/>
            <wp:docPr id="10713493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8755" cy="7222490"/>
                    </a:xfrm>
                    <a:prstGeom prst="rect">
                      <a:avLst/>
                    </a:prstGeom>
                    <a:noFill/>
                    <a:ln>
                      <a:noFill/>
                    </a:ln>
                  </pic:spPr>
                </pic:pic>
              </a:graphicData>
            </a:graphic>
          </wp:inline>
        </w:drawing>
      </w:r>
      <w:r w:rsidR="007279EF" w:rsidRPr="007279EF">
        <w:lastRenderedPageBreak/>
        <w:drawing>
          <wp:inline distT="0" distB="0" distL="0" distR="0" wp14:anchorId="1623456A" wp14:editId="5A570434">
            <wp:extent cx="5278755" cy="7129145"/>
            <wp:effectExtent l="0" t="0" r="0" b="0"/>
            <wp:docPr id="79355000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8755" cy="7129145"/>
                    </a:xfrm>
                    <a:prstGeom prst="rect">
                      <a:avLst/>
                    </a:prstGeom>
                    <a:noFill/>
                    <a:ln>
                      <a:noFill/>
                    </a:ln>
                  </pic:spPr>
                </pic:pic>
              </a:graphicData>
            </a:graphic>
          </wp:inline>
        </w:drawing>
      </w:r>
      <w:r w:rsidR="007279EF" w:rsidRPr="007279EF">
        <w:lastRenderedPageBreak/>
        <w:drawing>
          <wp:inline distT="0" distB="0" distL="0" distR="0" wp14:anchorId="6B479E38" wp14:editId="5B97739C">
            <wp:extent cx="5278755" cy="7331075"/>
            <wp:effectExtent l="0" t="0" r="0" b="3175"/>
            <wp:docPr id="205053310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8755" cy="7331075"/>
                    </a:xfrm>
                    <a:prstGeom prst="rect">
                      <a:avLst/>
                    </a:prstGeom>
                    <a:noFill/>
                    <a:ln>
                      <a:noFill/>
                    </a:ln>
                  </pic:spPr>
                </pic:pic>
              </a:graphicData>
            </a:graphic>
          </wp:inline>
        </w:drawing>
      </w:r>
      <w:r w:rsidR="007279EF" w:rsidRPr="007279EF">
        <w:lastRenderedPageBreak/>
        <w:drawing>
          <wp:inline distT="0" distB="0" distL="0" distR="0" wp14:anchorId="74EC9411" wp14:editId="5E0AB192">
            <wp:extent cx="5278755" cy="5488940"/>
            <wp:effectExtent l="0" t="0" r="0" b="0"/>
            <wp:docPr id="53226621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8755" cy="5488940"/>
                    </a:xfrm>
                    <a:prstGeom prst="rect">
                      <a:avLst/>
                    </a:prstGeom>
                    <a:noFill/>
                    <a:ln>
                      <a:noFill/>
                    </a:ln>
                  </pic:spPr>
                </pic:pic>
              </a:graphicData>
            </a:graphic>
          </wp:inline>
        </w:drawing>
      </w:r>
      <w:r w:rsidR="007279EF" w:rsidRPr="007279EF">
        <w:lastRenderedPageBreak/>
        <w:drawing>
          <wp:inline distT="0" distB="0" distL="0" distR="0" wp14:anchorId="688FE41E" wp14:editId="31CDA4B6">
            <wp:extent cx="5278755" cy="6297295"/>
            <wp:effectExtent l="0" t="0" r="0" b="8255"/>
            <wp:docPr id="28459594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8755" cy="6297295"/>
                    </a:xfrm>
                    <a:prstGeom prst="rect">
                      <a:avLst/>
                    </a:prstGeom>
                    <a:noFill/>
                    <a:ln>
                      <a:noFill/>
                    </a:ln>
                  </pic:spPr>
                </pic:pic>
              </a:graphicData>
            </a:graphic>
          </wp:inline>
        </w:drawing>
      </w:r>
      <w:r w:rsidR="007279EF" w:rsidRPr="007279EF">
        <w:lastRenderedPageBreak/>
        <w:drawing>
          <wp:inline distT="0" distB="0" distL="0" distR="0" wp14:anchorId="39A61711" wp14:editId="40DD6B75">
            <wp:extent cx="5278755" cy="6678295"/>
            <wp:effectExtent l="0" t="0" r="0" b="8255"/>
            <wp:docPr id="116982895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8755" cy="6678295"/>
                    </a:xfrm>
                    <a:prstGeom prst="rect">
                      <a:avLst/>
                    </a:prstGeom>
                    <a:noFill/>
                    <a:ln>
                      <a:noFill/>
                    </a:ln>
                  </pic:spPr>
                </pic:pic>
              </a:graphicData>
            </a:graphic>
          </wp:inline>
        </w:drawing>
      </w:r>
      <w:r w:rsidR="007279EF" w:rsidRPr="007279EF">
        <w:lastRenderedPageBreak/>
        <w:drawing>
          <wp:inline distT="0" distB="0" distL="0" distR="0" wp14:anchorId="54518420" wp14:editId="6DC3F4F6">
            <wp:extent cx="5278755" cy="7214870"/>
            <wp:effectExtent l="0" t="0" r="0" b="5080"/>
            <wp:docPr id="174997546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8755" cy="7214870"/>
                    </a:xfrm>
                    <a:prstGeom prst="rect">
                      <a:avLst/>
                    </a:prstGeom>
                    <a:noFill/>
                    <a:ln>
                      <a:noFill/>
                    </a:ln>
                  </pic:spPr>
                </pic:pic>
              </a:graphicData>
            </a:graphic>
          </wp:inline>
        </w:drawing>
      </w:r>
    </w:p>
    <w:p w14:paraId="73906684" w14:textId="77777777" w:rsidR="00387B13" w:rsidRDefault="00387B13" w:rsidP="00387B13">
      <w:pPr>
        <w:widowControl/>
        <w:jc w:val="center"/>
        <w:rPr>
          <w:rFonts w:eastAsia="仿宋_GB2312"/>
          <w:sz w:val="44"/>
        </w:rPr>
      </w:pPr>
    </w:p>
    <w:p w14:paraId="05B9C407" w14:textId="77777777" w:rsidR="00387B13" w:rsidRDefault="00387B13">
      <w:pPr>
        <w:widowControl/>
        <w:jc w:val="left"/>
        <w:rPr>
          <w:rFonts w:eastAsia="仿宋_GB2312"/>
          <w:sz w:val="44"/>
        </w:rPr>
      </w:pPr>
      <w:r>
        <w:rPr>
          <w:rFonts w:eastAsia="仿宋_GB2312"/>
          <w:sz w:val="44"/>
        </w:rPr>
        <w:br w:type="page"/>
      </w:r>
    </w:p>
    <w:p w14:paraId="42A1ED93" w14:textId="77777777" w:rsidR="00387B13" w:rsidRPr="00495518" w:rsidRDefault="00387B13" w:rsidP="00387B13">
      <w:pPr>
        <w:widowControl/>
        <w:jc w:val="center"/>
        <w:rPr>
          <w:rFonts w:eastAsia="仿宋_GB2312"/>
          <w:sz w:val="44"/>
        </w:rPr>
      </w:pPr>
    </w:p>
    <w:p w14:paraId="5924009C" w14:textId="77777777" w:rsidR="00002827" w:rsidRPr="004A7F2F" w:rsidRDefault="00FD419E">
      <w:pPr>
        <w:pStyle w:val="1"/>
        <w:spacing w:beforeLines="0" w:afterLines="0"/>
        <w:jc w:val="center"/>
        <w:rPr>
          <w:rFonts w:eastAsia="仿宋_GB2312"/>
          <w:sz w:val="44"/>
        </w:rPr>
      </w:pPr>
      <w:bookmarkStart w:id="1999" w:name="_Toc103860161"/>
      <w:r w:rsidRPr="004A7F2F">
        <w:rPr>
          <w:rFonts w:eastAsia="仿宋_GB2312"/>
          <w:sz w:val="44"/>
        </w:rPr>
        <w:t>第六部分</w:t>
      </w:r>
      <w:r w:rsidRPr="004A7F2F">
        <w:rPr>
          <w:rFonts w:eastAsia="仿宋_GB2312"/>
          <w:sz w:val="44"/>
        </w:rPr>
        <w:t xml:space="preserve">  </w:t>
      </w:r>
      <w:r w:rsidRPr="004A7F2F">
        <w:rPr>
          <w:rFonts w:eastAsia="仿宋_GB2312"/>
          <w:sz w:val="44"/>
        </w:rPr>
        <w:t>评审标准和方法</w:t>
      </w:r>
      <w:bookmarkEnd w:id="1999"/>
    </w:p>
    <w:p w14:paraId="55384334" w14:textId="77777777" w:rsidR="00002827" w:rsidRPr="004A7F2F" w:rsidRDefault="00FD419E">
      <w:pPr>
        <w:snapToGrid w:val="0"/>
        <w:spacing w:beforeLines="20" w:before="48" w:afterLines="20" w:after="48" w:line="300" w:lineRule="auto"/>
        <w:rPr>
          <w:rFonts w:eastAsia="仿宋_GB2312"/>
          <w:b/>
          <w:sz w:val="24"/>
        </w:rPr>
      </w:pPr>
      <w:r w:rsidRPr="004A7F2F">
        <w:rPr>
          <w:rFonts w:eastAsia="仿宋_GB2312"/>
          <w:b/>
          <w:sz w:val="24"/>
        </w:rPr>
        <w:t>1</w:t>
      </w:r>
      <w:r w:rsidRPr="004A7F2F">
        <w:rPr>
          <w:rFonts w:eastAsia="仿宋_GB2312"/>
          <w:b/>
          <w:sz w:val="24"/>
        </w:rPr>
        <w:t>、总则</w:t>
      </w:r>
    </w:p>
    <w:p w14:paraId="6A76F642" w14:textId="78C1A47A" w:rsidR="00002827" w:rsidRPr="004A7F2F" w:rsidRDefault="00FD419E">
      <w:pPr>
        <w:snapToGrid w:val="0"/>
        <w:spacing w:beforeLines="20" w:before="48" w:afterLines="20" w:after="48" w:line="360" w:lineRule="auto"/>
        <w:ind w:leftChars="200" w:left="420"/>
        <w:rPr>
          <w:rFonts w:eastAsia="仿宋_GB2312"/>
          <w:sz w:val="24"/>
        </w:rPr>
      </w:pPr>
      <w:r w:rsidRPr="004A7F2F">
        <w:rPr>
          <w:rFonts w:eastAsia="仿宋_GB2312"/>
          <w:sz w:val="24"/>
        </w:rPr>
        <w:t xml:space="preserve">1.1 </w:t>
      </w:r>
      <w:r w:rsidRPr="004A7F2F">
        <w:rPr>
          <w:rFonts w:eastAsia="仿宋_GB2312"/>
          <w:sz w:val="24"/>
        </w:rPr>
        <w:t>本办法为</w:t>
      </w:r>
      <w:r w:rsidR="00D23A59">
        <w:rPr>
          <w:rFonts w:eastAsia="仿宋_GB2312"/>
          <w:sz w:val="24"/>
        </w:rPr>
        <w:t>校内专项</w:t>
      </w:r>
      <w:r w:rsidR="00D23A59">
        <w:rPr>
          <w:rFonts w:eastAsia="仿宋_GB2312"/>
          <w:sz w:val="24"/>
        </w:rPr>
        <w:t>-</w:t>
      </w:r>
      <w:r w:rsidR="00D23A59">
        <w:rPr>
          <w:rFonts w:eastAsia="仿宋_GB2312"/>
          <w:sz w:val="24"/>
        </w:rPr>
        <w:t>学校部分建筑物彩钢板更换工程（二期）</w:t>
      </w:r>
      <w:r w:rsidRPr="004A7F2F">
        <w:rPr>
          <w:rFonts w:eastAsia="仿宋_GB2312"/>
          <w:sz w:val="24"/>
        </w:rPr>
        <w:t>（以下简称</w:t>
      </w:r>
      <w:r w:rsidRPr="004A7F2F">
        <w:rPr>
          <w:rFonts w:eastAsia="仿宋_GB2312"/>
          <w:sz w:val="24"/>
        </w:rPr>
        <w:t>“</w:t>
      </w:r>
      <w:r w:rsidRPr="004A7F2F">
        <w:rPr>
          <w:rFonts w:eastAsia="仿宋_GB2312"/>
          <w:sz w:val="24"/>
        </w:rPr>
        <w:t>本项目</w:t>
      </w:r>
      <w:r w:rsidRPr="004A7F2F">
        <w:rPr>
          <w:rFonts w:eastAsia="仿宋_GB2312"/>
          <w:sz w:val="24"/>
        </w:rPr>
        <w:t>”</w:t>
      </w:r>
      <w:r w:rsidRPr="004A7F2F">
        <w:rPr>
          <w:rFonts w:eastAsia="仿宋_GB2312"/>
          <w:sz w:val="24"/>
        </w:rPr>
        <w:t>）磋商的评审办法（以下简称</w:t>
      </w:r>
      <w:r w:rsidRPr="004A7F2F">
        <w:rPr>
          <w:rFonts w:eastAsia="仿宋_GB2312"/>
          <w:sz w:val="24"/>
        </w:rPr>
        <w:t>“</w:t>
      </w:r>
      <w:r w:rsidRPr="004A7F2F">
        <w:rPr>
          <w:rFonts w:eastAsia="仿宋_GB2312"/>
          <w:sz w:val="24"/>
        </w:rPr>
        <w:t>本办法</w:t>
      </w:r>
      <w:r w:rsidRPr="004A7F2F">
        <w:rPr>
          <w:rFonts w:eastAsia="仿宋_GB2312"/>
          <w:sz w:val="24"/>
        </w:rPr>
        <w:t>”</w:t>
      </w:r>
      <w:r w:rsidRPr="004A7F2F">
        <w:rPr>
          <w:rFonts w:eastAsia="仿宋_GB2312"/>
          <w:sz w:val="24"/>
        </w:rPr>
        <w:t>），仅适用于本项目磋商的评审。</w:t>
      </w:r>
    </w:p>
    <w:p w14:paraId="70D2300B" w14:textId="77777777" w:rsidR="00002827" w:rsidRPr="004A7F2F" w:rsidRDefault="00FD419E">
      <w:pPr>
        <w:snapToGrid w:val="0"/>
        <w:spacing w:beforeLines="20" w:before="48" w:afterLines="20" w:after="48" w:line="360" w:lineRule="auto"/>
        <w:ind w:leftChars="200" w:left="420"/>
        <w:rPr>
          <w:rFonts w:eastAsia="仿宋_GB2312"/>
          <w:sz w:val="24"/>
        </w:rPr>
      </w:pPr>
      <w:r w:rsidRPr="004A7F2F">
        <w:rPr>
          <w:rFonts w:eastAsia="仿宋_GB2312"/>
          <w:sz w:val="24"/>
        </w:rPr>
        <w:t xml:space="preserve">1.2 </w:t>
      </w:r>
      <w:r w:rsidRPr="004A7F2F">
        <w:rPr>
          <w:rFonts w:eastAsia="仿宋_GB2312"/>
          <w:sz w:val="24"/>
        </w:rPr>
        <w:t>本办法是竞争性磋商文件的组成部分。</w:t>
      </w:r>
    </w:p>
    <w:p w14:paraId="4A8A0FAE" w14:textId="77777777" w:rsidR="00002827" w:rsidRPr="004A7F2F" w:rsidRDefault="00FD419E">
      <w:pPr>
        <w:snapToGrid w:val="0"/>
        <w:spacing w:beforeLines="20" w:before="48" w:afterLines="20" w:after="48" w:line="360" w:lineRule="auto"/>
        <w:ind w:leftChars="200" w:left="420"/>
        <w:rPr>
          <w:rFonts w:eastAsia="仿宋_GB2312"/>
          <w:sz w:val="24"/>
        </w:rPr>
      </w:pPr>
      <w:r w:rsidRPr="004A7F2F">
        <w:rPr>
          <w:rFonts w:eastAsia="仿宋_GB2312"/>
          <w:sz w:val="24"/>
        </w:rPr>
        <w:t xml:space="preserve">1.3 </w:t>
      </w:r>
      <w:r w:rsidRPr="004A7F2F">
        <w:rPr>
          <w:rFonts w:eastAsia="仿宋_GB2312"/>
          <w:sz w:val="24"/>
        </w:rPr>
        <w:t>评审工作由依法组建的磋商小组承担。</w:t>
      </w:r>
    </w:p>
    <w:p w14:paraId="2D885F74" w14:textId="77777777" w:rsidR="00002827" w:rsidRPr="004A7F2F" w:rsidRDefault="00FD419E">
      <w:pPr>
        <w:snapToGrid w:val="0"/>
        <w:spacing w:beforeLines="20" w:before="48" w:afterLines="20" w:after="48" w:line="360" w:lineRule="auto"/>
        <w:ind w:leftChars="200" w:left="420"/>
        <w:rPr>
          <w:rFonts w:eastAsia="仿宋_GB2312"/>
          <w:sz w:val="24"/>
        </w:rPr>
      </w:pPr>
      <w:r w:rsidRPr="004A7F2F">
        <w:rPr>
          <w:rFonts w:eastAsia="仿宋_GB2312"/>
          <w:sz w:val="24"/>
        </w:rPr>
        <w:t xml:space="preserve">1.4 </w:t>
      </w:r>
      <w:r w:rsidRPr="004A7F2F">
        <w:rPr>
          <w:rFonts w:eastAsia="仿宋_GB2312"/>
          <w:sz w:val="24"/>
        </w:rPr>
        <w:t>与供应商有利害关系的人员不得参与本项目的评审工作。</w:t>
      </w:r>
    </w:p>
    <w:p w14:paraId="63C2A56D" w14:textId="77777777" w:rsidR="00002827" w:rsidRPr="004A7F2F" w:rsidRDefault="00FD419E">
      <w:pPr>
        <w:snapToGrid w:val="0"/>
        <w:spacing w:beforeLines="20" w:before="48" w:afterLines="20" w:after="48" w:line="360" w:lineRule="auto"/>
        <w:ind w:leftChars="200" w:left="420"/>
        <w:rPr>
          <w:rFonts w:eastAsia="仿宋_GB2312"/>
          <w:sz w:val="24"/>
        </w:rPr>
      </w:pPr>
      <w:r w:rsidRPr="004A7F2F">
        <w:rPr>
          <w:rFonts w:eastAsia="仿宋_GB2312"/>
          <w:sz w:val="24"/>
        </w:rPr>
        <w:t xml:space="preserve">1.5 </w:t>
      </w:r>
      <w:r w:rsidRPr="004A7F2F">
        <w:rPr>
          <w:rFonts w:eastAsia="仿宋_GB2312"/>
          <w:sz w:val="24"/>
        </w:rPr>
        <w:t>供应商不得采取任何方式干扰评审工作。</w:t>
      </w:r>
    </w:p>
    <w:p w14:paraId="3D5140F5" w14:textId="77777777" w:rsidR="00002827" w:rsidRPr="004A7F2F" w:rsidRDefault="00FD419E">
      <w:pPr>
        <w:snapToGrid w:val="0"/>
        <w:spacing w:beforeLines="20" w:before="48" w:afterLines="20" w:after="48" w:line="360" w:lineRule="auto"/>
        <w:ind w:leftChars="200" w:left="420"/>
        <w:rPr>
          <w:rFonts w:eastAsia="仿宋_GB2312"/>
          <w:sz w:val="24"/>
        </w:rPr>
      </w:pPr>
      <w:r w:rsidRPr="004A7F2F">
        <w:rPr>
          <w:rFonts w:eastAsia="仿宋_GB2312"/>
          <w:sz w:val="24"/>
        </w:rPr>
        <w:t xml:space="preserve">1.6 </w:t>
      </w:r>
      <w:r w:rsidRPr="004A7F2F">
        <w:rPr>
          <w:rFonts w:eastAsia="仿宋_GB2312"/>
          <w:sz w:val="24"/>
        </w:rPr>
        <w:t>磋商小组由采购人代表和评审专家共</w:t>
      </w:r>
      <w:r w:rsidRPr="004A7F2F">
        <w:rPr>
          <w:rFonts w:eastAsia="仿宋_GB2312"/>
          <w:sz w:val="24"/>
        </w:rPr>
        <w:t>3</w:t>
      </w:r>
      <w:r w:rsidRPr="004A7F2F">
        <w:rPr>
          <w:rFonts w:eastAsia="仿宋_GB2312"/>
          <w:sz w:val="24"/>
        </w:rPr>
        <w:t>人以上单数组成，其中评审专家人数不得少于磋商小组成员总数的</w:t>
      </w:r>
      <w:r w:rsidRPr="004A7F2F">
        <w:rPr>
          <w:rFonts w:eastAsia="仿宋_GB2312"/>
          <w:sz w:val="24"/>
        </w:rPr>
        <w:t>2/3</w:t>
      </w:r>
      <w:r w:rsidRPr="004A7F2F">
        <w:rPr>
          <w:rFonts w:eastAsia="仿宋_GB2312"/>
          <w:sz w:val="24"/>
        </w:rPr>
        <w:t>。采购人代表不得以评审专家身份参加本部门或本单位采购项目的评审。采购代理机构人员不得参加本机构代理的采购项目的评审。</w:t>
      </w:r>
    </w:p>
    <w:p w14:paraId="7135C23B" w14:textId="77777777" w:rsidR="00002827" w:rsidRPr="004A7F2F" w:rsidRDefault="00FD419E">
      <w:pPr>
        <w:snapToGrid w:val="0"/>
        <w:spacing w:beforeLines="20" w:before="48" w:afterLines="20" w:after="48" w:line="360" w:lineRule="auto"/>
        <w:rPr>
          <w:rFonts w:eastAsia="仿宋_GB2312"/>
          <w:b/>
          <w:sz w:val="24"/>
        </w:rPr>
      </w:pPr>
      <w:r w:rsidRPr="004A7F2F">
        <w:rPr>
          <w:rFonts w:eastAsia="仿宋_GB2312"/>
          <w:b/>
          <w:sz w:val="24"/>
        </w:rPr>
        <w:t>2</w:t>
      </w:r>
      <w:r w:rsidRPr="004A7F2F">
        <w:rPr>
          <w:rFonts w:eastAsia="仿宋_GB2312"/>
          <w:b/>
          <w:sz w:val="24"/>
        </w:rPr>
        <w:t>、磋商小组的工作内容</w:t>
      </w:r>
    </w:p>
    <w:p w14:paraId="3669395C" w14:textId="77777777" w:rsidR="00002827" w:rsidRPr="004A7F2F" w:rsidRDefault="00FD419E">
      <w:pPr>
        <w:snapToGrid w:val="0"/>
        <w:spacing w:beforeLines="20" w:before="48" w:afterLines="20" w:after="48" w:line="360" w:lineRule="auto"/>
        <w:ind w:leftChars="200" w:left="420"/>
        <w:rPr>
          <w:rFonts w:eastAsia="仿宋_GB2312"/>
          <w:sz w:val="24"/>
        </w:rPr>
      </w:pPr>
      <w:r w:rsidRPr="004A7F2F">
        <w:rPr>
          <w:rFonts w:eastAsia="仿宋_GB2312"/>
          <w:sz w:val="24"/>
        </w:rPr>
        <w:t>2.1</w:t>
      </w:r>
      <w:r w:rsidRPr="004A7F2F">
        <w:rPr>
          <w:rFonts w:eastAsia="仿宋_GB2312"/>
          <w:sz w:val="24"/>
        </w:rPr>
        <w:t>磋商小组负责本项目的评审工作，依据评审标准和相应法规处理评审中出现的问题。</w:t>
      </w:r>
    </w:p>
    <w:p w14:paraId="7DCA55DC" w14:textId="77777777" w:rsidR="00002827" w:rsidRPr="004A7F2F" w:rsidRDefault="00FD419E">
      <w:pPr>
        <w:snapToGrid w:val="0"/>
        <w:spacing w:beforeLines="20" w:before="48" w:afterLines="20" w:after="48" w:line="360" w:lineRule="auto"/>
        <w:ind w:leftChars="200" w:left="420"/>
        <w:rPr>
          <w:rFonts w:eastAsia="仿宋_GB2312"/>
          <w:sz w:val="24"/>
        </w:rPr>
      </w:pPr>
      <w:r w:rsidRPr="004A7F2F">
        <w:rPr>
          <w:rFonts w:eastAsia="仿宋_GB2312"/>
          <w:sz w:val="24"/>
        </w:rPr>
        <w:t>2.2</w:t>
      </w:r>
      <w:r w:rsidRPr="004A7F2F">
        <w:rPr>
          <w:rFonts w:eastAsia="仿宋_GB2312"/>
          <w:sz w:val="24"/>
        </w:rPr>
        <w:t>确定评审需澄清、核实的内容，并提出处理意见。</w:t>
      </w:r>
    </w:p>
    <w:p w14:paraId="564CD826" w14:textId="77777777" w:rsidR="00002827" w:rsidRPr="004A7F2F" w:rsidRDefault="00FD419E">
      <w:pPr>
        <w:snapToGrid w:val="0"/>
        <w:spacing w:beforeLines="20" w:before="48" w:afterLines="20" w:after="48" w:line="360" w:lineRule="auto"/>
        <w:ind w:leftChars="200" w:left="420"/>
        <w:rPr>
          <w:rFonts w:eastAsia="仿宋_GB2312"/>
          <w:sz w:val="24"/>
        </w:rPr>
      </w:pPr>
      <w:r w:rsidRPr="004A7F2F">
        <w:rPr>
          <w:rFonts w:eastAsia="仿宋_GB2312"/>
          <w:sz w:val="24"/>
        </w:rPr>
        <w:t>2.3</w:t>
      </w:r>
      <w:r w:rsidRPr="004A7F2F">
        <w:rPr>
          <w:rFonts w:eastAsia="仿宋_GB2312"/>
          <w:sz w:val="24"/>
        </w:rPr>
        <w:t>评审时，磋商小组各成员应当独立对每个有效响应的文件进行评价、打分，然后汇总每个供应商每项评分因素的得分。</w:t>
      </w:r>
    </w:p>
    <w:p w14:paraId="5D0D1420" w14:textId="77777777" w:rsidR="00002827" w:rsidRPr="004A7F2F" w:rsidRDefault="00FD419E">
      <w:pPr>
        <w:snapToGrid w:val="0"/>
        <w:spacing w:beforeLines="20" w:before="48" w:afterLines="20" w:after="48" w:line="360" w:lineRule="auto"/>
        <w:ind w:leftChars="200" w:left="420"/>
        <w:rPr>
          <w:rFonts w:eastAsia="仿宋_GB2312"/>
          <w:sz w:val="24"/>
        </w:rPr>
      </w:pPr>
      <w:r w:rsidRPr="004A7F2F">
        <w:rPr>
          <w:rFonts w:eastAsia="仿宋_GB2312"/>
          <w:sz w:val="24"/>
        </w:rPr>
        <w:t xml:space="preserve">2.4 </w:t>
      </w:r>
      <w:r w:rsidRPr="004A7F2F">
        <w:rPr>
          <w:rFonts w:eastAsia="仿宋_GB2312"/>
          <w:sz w:val="24"/>
        </w:rPr>
        <w:t>对竞争性磋商文件进行初步评审、初步修正、商务、经济评审和技术评审，对出现的问题给予处理并提出最终意见。</w:t>
      </w:r>
    </w:p>
    <w:p w14:paraId="59CA0629" w14:textId="77777777" w:rsidR="00002827" w:rsidRPr="004A7F2F" w:rsidRDefault="00FD419E">
      <w:pPr>
        <w:snapToGrid w:val="0"/>
        <w:spacing w:beforeLines="20" w:before="48" w:afterLines="20" w:after="48" w:line="360" w:lineRule="auto"/>
        <w:ind w:leftChars="200" w:left="420"/>
        <w:rPr>
          <w:rFonts w:eastAsia="仿宋_GB2312"/>
          <w:sz w:val="24"/>
        </w:rPr>
      </w:pPr>
      <w:r w:rsidRPr="004A7F2F">
        <w:rPr>
          <w:rFonts w:eastAsia="仿宋_GB2312"/>
          <w:sz w:val="24"/>
        </w:rPr>
        <w:t xml:space="preserve">2.5 </w:t>
      </w:r>
      <w:r w:rsidRPr="004A7F2F">
        <w:rPr>
          <w:rFonts w:eastAsia="仿宋_GB2312"/>
          <w:sz w:val="24"/>
        </w:rPr>
        <w:t>对提交最后报价的供应商的响应文件和最后报价进行综合评分</w:t>
      </w:r>
      <w:r w:rsidRPr="004A7F2F">
        <w:rPr>
          <w:rFonts w:eastAsia="仿宋_GB2312"/>
          <w:sz w:val="24"/>
        </w:rPr>
        <w:t xml:space="preserve"> </w:t>
      </w:r>
      <w:r w:rsidRPr="004A7F2F">
        <w:rPr>
          <w:rFonts w:eastAsia="仿宋_GB2312"/>
          <w:sz w:val="24"/>
        </w:rPr>
        <w:t>。</w:t>
      </w:r>
    </w:p>
    <w:p w14:paraId="365B3A5F" w14:textId="77777777" w:rsidR="00002827" w:rsidRPr="004A7F2F" w:rsidRDefault="00FD419E">
      <w:pPr>
        <w:snapToGrid w:val="0"/>
        <w:spacing w:beforeLines="20" w:before="48" w:afterLines="20" w:after="48" w:line="360" w:lineRule="auto"/>
        <w:ind w:leftChars="200" w:left="420"/>
        <w:rPr>
          <w:rFonts w:eastAsia="仿宋_GB2312"/>
          <w:sz w:val="24"/>
        </w:rPr>
      </w:pPr>
      <w:r w:rsidRPr="004A7F2F">
        <w:rPr>
          <w:rFonts w:eastAsia="仿宋_GB2312"/>
          <w:sz w:val="24"/>
        </w:rPr>
        <w:t xml:space="preserve">2.6 </w:t>
      </w:r>
      <w:r w:rsidRPr="004A7F2F">
        <w:rPr>
          <w:rFonts w:eastAsia="仿宋_GB2312"/>
          <w:sz w:val="24"/>
        </w:rPr>
        <w:t>推荐排名前三名的供应商为成交候选人。</w:t>
      </w:r>
    </w:p>
    <w:p w14:paraId="64DB226E" w14:textId="77777777" w:rsidR="00002827" w:rsidRPr="004A7F2F" w:rsidRDefault="00FD419E">
      <w:pPr>
        <w:snapToGrid w:val="0"/>
        <w:spacing w:beforeLines="20" w:before="48" w:afterLines="20" w:after="48" w:line="360" w:lineRule="auto"/>
        <w:ind w:leftChars="200" w:left="420"/>
        <w:rPr>
          <w:rFonts w:eastAsia="仿宋_GB2312"/>
          <w:sz w:val="24"/>
        </w:rPr>
      </w:pPr>
      <w:r w:rsidRPr="004A7F2F">
        <w:rPr>
          <w:rFonts w:eastAsia="仿宋_GB2312"/>
          <w:sz w:val="24"/>
        </w:rPr>
        <w:t xml:space="preserve">2.7 </w:t>
      </w:r>
      <w:r w:rsidRPr="004A7F2F">
        <w:rPr>
          <w:rFonts w:eastAsia="仿宋_GB2312"/>
          <w:sz w:val="24"/>
        </w:rPr>
        <w:t>编写和提交评审报告。</w:t>
      </w:r>
    </w:p>
    <w:p w14:paraId="45C4C095" w14:textId="77777777" w:rsidR="00002827" w:rsidRPr="004A7F2F" w:rsidRDefault="00FD419E">
      <w:pPr>
        <w:snapToGrid w:val="0"/>
        <w:spacing w:beforeLines="20" w:before="48" w:afterLines="20" w:after="48" w:line="360" w:lineRule="auto"/>
        <w:rPr>
          <w:rFonts w:eastAsia="仿宋_GB2312"/>
          <w:b/>
          <w:sz w:val="24"/>
        </w:rPr>
      </w:pPr>
      <w:r w:rsidRPr="004A7F2F">
        <w:rPr>
          <w:rFonts w:eastAsia="仿宋_GB2312"/>
          <w:b/>
          <w:sz w:val="24"/>
        </w:rPr>
        <w:t>3</w:t>
      </w:r>
      <w:r w:rsidRPr="004A7F2F">
        <w:rPr>
          <w:rFonts w:eastAsia="仿宋_GB2312"/>
          <w:b/>
          <w:sz w:val="24"/>
        </w:rPr>
        <w:t>、评审程序</w:t>
      </w:r>
    </w:p>
    <w:p w14:paraId="281D002D" w14:textId="77777777" w:rsidR="00002827" w:rsidRPr="004A7F2F" w:rsidRDefault="00FD419E">
      <w:pPr>
        <w:snapToGrid w:val="0"/>
        <w:spacing w:beforeLines="20" w:before="48" w:afterLines="20" w:after="48" w:line="360" w:lineRule="auto"/>
        <w:ind w:leftChars="200" w:left="420"/>
        <w:rPr>
          <w:rFonts w:eastAsia="仿宋_GB2312"/>
          <w:sz w:val="24"/>
        </w:rPr>
      </w:pPr>
      <w:r w:rsidRPr="004A7F2F">
        <w:rPr>
          <w:rFonts w:eastAsia="仿宋_GB2312"/>
          <w:sz w:val="24"/>
        </w:rPr>
        <w:t>3.1</w:t>
      </w:r>
      <w:r w:rsidRPr="004A7F2F">
        <w:rPr>
          <w:rFonts w:eastAsia="仿宋_GB2312"/>
          <w:sz w:val="24"/>
        </w:rPr>
        <w:t>经在</w:t>
      </w:r>
      <w:r w:rsidRPr="004A7F2F">
        <w:rPr>
          <w:rFonts w:eastAsia="仿宋_GB2312"/>
          <w:sz w:val="24"/>
        </w:rPr>
        <w:t>“</w:t>
      </w:r>
      <w:r w:rsidRPr="004A7F2F">
        <w:rPr>
          <w:rFonts w:eastAsia="仿宋_GB2312"/>
          <w:sz w:val="24"/>
        </w:rPr>
        <w:t>信用中国</w:t>
      </w:r>
      <w:r w:rsidRPr="004A7F2F">
        <w:rPr>
          <w:rFonts w:eastAsia="仿宋_GB2312"/>
          <w:sz w:val="24"/>
        </w:rPr>
        <w:t>”</w:t>
      </w:r>
      <w:r w:rsidRPr="004A7F2F">
        <w:rPr>
          <w:rFonts w:eastAsia="仿宋_GB2312"/>
          <w:sz w:val="24"/>
        </w:rPr>
        <w:t>网站（</w:t>
      </w:r>
      <w:r w:rsidRPr="004A7F2F">
        <w:rPr>
          <w:rFonts w:eastAsia="仿宋_GB2312"/>
          <w:sz w:val="24"/>
        </w:rPr>
        <w:t>www.creditchina.gov.cn</w:t>
      </w:r>
      <w:r w:rsidRPr="004A7F2F">
        <w:rPr>
          <w:rFonts w:eastAsia="仿宋_GB2312"/>
          <w:sz w:val="24"/>
        </w:rPr>
        <w:t>）及</w:t>
      </w:r>
      <w:r w:rsidRPr="004A7F2F">
        <w:rPr>
          <w:rFonts w:eastAsia="仿宋_GB2312"/>
          <w:sz w:val="24"/>
        </w:rPr>
        <w:t>“</w:t>
      </w:r>
      <w:r w:rsidRPr="004A7F2F">
        <w:rPr>
          <w:rFonts w:eastAsia="仿宋_GB2312"/>
          <w:sz w:val="24"/>
        </w:rPr>
        <w:t>中国政府采购网</w:t>
      </w:r>
      <w:r w:rsidRPr="004A7F2F">
        <w:rPr>
          <w:rFonts w:eastAsia="仿宋_GB2312"/>
          <w:sz w:val="24"/>
        </w:rPr>
        <w:t>”</w:t>
      </w:r>
      <w:r w:rsidRPr="004A7F2F">
        <w:rPr>
          <w:rFonts w:eastAsia="仿宋_GB2312"/>
          <w:sz w:val="24"/>
        </w:rPr>
        <w:lastRenderedPageBreak/>
        <w:t>（</w:t>
      </w:r>
      <w:r w:rsidRPr="004A7F2F">
        <w:rPr>
          <w:rFonts w:eastAsia="仿宋_GB2312"/>
          <w:sz w:val="24"/>
        </w:rPr>
        <w:t>www.ccgp.gov.cn</w:t>
      </w:r>
      <w:r w:rsidRPr="004A7F2F">
        <w:rPr>
          <w:rFonts w:eastAsia="仿宋_GB2312"/>
          <w:sz w:val="24"/>
        </w:rPr>
        <w:t>）上关于各供应商信用详情的查询（查询截止日期为评审当日），凡列入失信被执行人、重大税收违法案件当事人名单、政府采购严重违法失信行为记录名单及其他不符合《中华人民共和国政府采购法》第二十二条规定条件的供应商，将由全体评委签字确认后作为响应无效处理；</w:t>
      </w:r>
    </w:p>
    <w:p w14:paraId="7B9C9556" w14:textId="77777777" w:rsidR="00002827" w:rsidRPr="004A7F2F" w:rsidRDefault="00FD419E">
      <w:pPr>
        <w:snapToGrid w:val="0"/>
        <w:spacing w:beforeLines="20" w:before="48" w:afterLines="20" w:after="48" w:line="360" w:lineRule="auto"/>
        <w:ind w:leftChars="200" w:left="420"/>
        <w:rPr>
          <w:rFonts w:eastAsia="仿宋_GB2312"/>
          <w:sz w:val="24"/>
        </w:rPr>
      </w:pPr>
      <w:r w:rsidRPr="004A7F2F">
        <w:rPr>
          <w:rFonts w:eastAsia="仿宋_GB2312"/>
          <w:sz w:val="24"/>
        </w:rPr>
        <w:t>3.2</w:t>
      </w:r>
      <w:r w:rsidRPr="004A7F2F">
        <w:rPr>
          <w:rFonts w:eastAsia="仿宋_GB2312"/>
          <w:sz w:val="24"/>
        </w:rPr>
        <w:t>初步评审；</w:t>
      </w:r>
    </w:p>
    <w:p w14:paraId="411A0006" w14:textId="77777777" w:rsidR="00002827" w:rsidRPr="004A7F2F" w:rsidRDefault="00FD419E">
      <w:pPr>
        <w:snapToGrid w:val="0"/>
        <w:spacing w:beforeLines="20" w:before="48" w:afterLines="20" w:after="48" w:line="360" w:lineRule="auto"/>
        <w:ind w:leftChars="200" w:left="420"/>
        <w:rPr>
          <w:rFonts w:eastAsia="仿宋_GB2312"/>
          <w:sz w:val="24"/>
        </w:rPr>
      </w:pPr>
      <w:r w:rsidRPr="004A7F2F">
        <w:rPr>
          <w:rFonts w:eastAsia="仿宋_GB2312"/>
          <w:sz w:val="24"/>
        </w:rPr>
        <w:t>3.3</w:t>
      </w:r>
      <w:r w:rsidRPr="004A7F2F">
        <w:rPr>
          <w:rFonts w:eastAsia="仿宋_GB2312"/>
          <w:sz w:val="24"/>
        </w:rPr>
        <w:t>澄清；</w:t>
      </w:r>
    </w:p>
    <w:p w14:paraId="1D7FC2B8" w14:textId="77777777" w:rsidR="00002827" w:rsidRPr="004A7F2F" w:rsidRDefault="00FD419E">
      <w:pPr>
        <w:snapToGrid w:val="0"/>
        <w:spacing w:beforeLines="20" w:before="48" w:afterLines="20" w:after="48" w:line="360" w:lineRule="auto"/>
        <w:ind w:leftChars="200" w:left="420"/>
        <w:rPr>
          <w:rFonts w:eastAsia="仿宋_GB2312"/>
          <w:sz w:val="24"/>
        </w:rPr>
      </w:pPr>
      <w:r w:rsidRPr="004A7F2F">
        <w:rPr>
          <w:rFonts w:eastAsia="仿宋_GB2312"/>
          <w:sz w:val="24"/>
        </w:rPr>
        <w:t>3.4</w:t>
      </w:r>
      <w:r w:rsidRPr="004A7F2F">
        <w:rPr>
          <w:rFonts w:eastAsia="仿宋_GB2312"/>
          <w:sz w:val="24"/>
        </w:rPr>
        <w:t>商务、经济、技术部分评审；</w:t>
      </w:r>
    </w:p>
    <w:p w14:paraId="495DCCD5" w14:textId="77777777" w:rsidR="00002827" w:rsidRPr="004A7F2F" w:rsidRDefault="00FD419E">
      <w:pPr>
        <w:snapToGrid w:val="0"/>
        <w:spacing w:beforeLines="20" w:before="48" w:afterLines="20" w:after="48" w:line="360" w:lineRule="auto"/>
        <w:ind w:leftChars="200" w:left="420"/>
        <w:rPr>
          <w:rFonts w:eastAsia="仿宋_GB2312"/>
          <w:sz w:val="24"/>
        </w:rPr>
      </w:pPr>
      <w:r w:rsidRPr="004A7F2F">
        <w:rPr>
          <w:rFonts w:eastAsia="仿宋_GB2312"/>
          <w:sz w:val="24"/>
        </w:rPr>
        <w:t>3.5</w:t>
      </w:r>
      <w:r w:rsidRPr="004A7F2F">
        <w:rPr>
          <w:rFonts w:eastAsia="仿宋_GB2312"/>
          <w:sz w:val="24"/>
        </w:rPr>
        <w:t>编写评审报告；</w:t>
      </w:r>
    </w:p>
    <w:p w14:paraId="2E87E5DD" w14:textId="77777777" w:rsidR="00002827" w:rsidRPr="004A7F2F" w:rsidRDefault="00FD419E">
      <w:pPr>
        <w:snapToGrid w:val="0"/>
        <w:spacing w:beforeLines="20" w:before="48" w:afterLines="20" w:after="48" w:line="360" w:lineRule="auto"/>
        <w:ind w:leftChars="200" w:left="420"/>
        <w:rPr>
          <w:rFonts w:eastAsia="仿宋_GB2312"/>
          <w:sz w:val="24"/>
        </w:rPr>
      </w:pPr>
      <w:r w:rsidRPr="004A7F2F">
        <w:rPr>
          <w:rFonts w:eastAsia="仿宋_GB2312"/>
          <w:sz w:val="24"/>
        </w:rPr>
        <w:t>3.6</w:t>
      </w:r>
      <w:r w:rsidRPr="004A7F2F">
        <w:rPr>
          <w:rFonts w:eastAsia="仿宋_GB2312"/>
          <w:sz w:val="24"/>
        </w:rPr>
        <w:t>定标。</w:t>
      </w:r>
    </w:p>
    <w:p w14:paraId="2E8A2B00" w14:textId="77777777" w:rsidR="00002827" w:rsidRPr="004A7F2F" w:rsidRDefault="00FD419E">
      <w:pPr>
        <w:snapToGrid w:val="0"/>
        <w:spacing w:beforeLines="20" w:before="48" w:afterLines="20" w:after="48" w:line="360" w:lineRule="auto"/>
        <w:rPr>
          <w:rFonts w:eastAsia="仿宋_GB2312"/>
          <w:b/>
          <w:sz w:val="24"/>
        </w:rPr>
      </w:pPr>
      <w:r w:rsidRPr="004A7F2F">
        <w:rPr>
          <w:rFonts w:eastAsia="仿宋_GB2312"/>
          <w:b/>
          <w:sz w:val="24"/>
        </w:rPr>
        <w:t>4</w:t>
      </w:r>
      <w:r w:rsidRPr="004A7F2F">
        <w:rPr>
          <w:rFonts w:eastAsia="仿宋_GB2312"/>
          <w:b/>
          <w:sz w:val="24"/>
        </w:rPr>
        <w:t>、初步评审</w:t>
      </w:r>
    </w:p>
    <w:p w14:paraId="05A05F11" w14:textId="77777777" w:rsidR="00002827" w:rsidRPr="004A7F2F" w:rsidRDefault="00FD419E">
      <w:pPr>
        <w:snapToGrid w:val="0"/>
        <w:spacing w:beforeLines="20" w:before="48" w:afterLines="20" w:after="48" w:line="360" w:lineRule="auto"/>
        <w:ind w:leftChars="200" w:left="420"/>
        <w:rPr>
          <w:rFonts w:eastAsia="仿宋_GB2312"/>
          <w:sz w:val="24"/>
        </w:rPr>
      </w:pPr>
      <w:r w:rsidRPr="004A7F2F">
        <w:rPr>
          <w:rFonts w:eastAsia="仿宋_GB2312"/>
          <w:sz w:val="24"/>
        </w:rPr>
        <w:t xml:space="preserve">4.1 </w:t>
      </w:r>
      <w:r w:rsidRPr="004A7F2F">
        <w:rPr>
          <w:rFonts w:eastAsia="仿宋_GB2312"/>
          <w:sz w:val="24"/>
        </w:rPr>
        <w:t>磋商小组将对响应文件的符合性、有效性、完整性和响应程度进行审查，</w:t>
      </w:r>
    </w:p>
    <w:p w14:paraId="746BCE43" w14:textId="77777777" w:rsidR="00002827" w:rsidRPr="004A7F2F" w:rsidRDefault="00FD419E">
      <w:pPr>
        <w:snapToGrid w:val="0"/>
        <w:spacing w:beforeLines="20" w:before="48" w:afterLines="20" w:after="48" w:line="360" w:lineRule="auto"/>
        <w:rPr>
          <w:rFonts w:eastAsia="仿宋_GB2312"/>
          <w:sz w:val="24"/>
        </w:rPr>
      </w:pPr>
      <w:r w:rsidRPr="004A7F2F">
        <w:rPr>
          <w:rFonts w:eastAsia="仿宋_GB2312"/>
          <w:sz w:val="24"/>
        </w:rPr>
        <w:t>审查其响应文件是否完整、有无计算上的错误、文件签署是否合格，内容是否详实可靠，是否符合竞争性磋商文件的要求。</w:t>
      </w:r>
    </w:p>
    <w:p w14:paraId="66D4DE4B" w14:textId="77777777" w:rsidR="00002827" w:rsidRPr="004A7F2F" w:rsidRDefault="00FD419E">
      <w:pPr>
        <w:snapToGrid w:val="0"/>
        <w:spacing w:beforeLines="20" w:before="48" w:afterLines="20" w:after="48" w:line="360" w:lineRule="auto"/>
        <w:ind w:leftChars="200" w:left="420"/>
        <w:rPr>
          <w:rFonts w:eastAsia="仿宋_GB2312"/>
          <w:sz w:val="24"/>
        </w:rPr>
      </w:pPr>
      <w:r w:rsidRPr="004A7F2F">
        <w:rPr>
          <w:rFonts w:eastAsia="仿宋_GB2312"/>
          <w:sz w:val="24"/>
        </w:rPr>
        <w:t xml:space="preserve">4.2 </w:t>
      </w:r>
      <w:r w:rsidRPr="004A7F2F">
        <w:rPr>
          <w:rFonts w:eastAsia="仿宋_GB2312"/>
          <w:sz w:val="24"/>
        </w:rPr>
        <w:t>磋商小组成员应当按照客观、公正、审慎的原则，根据磋商文件规定的</w:t>
      </w:r>
    </w:p>
    <w:p w14:paraId="0F60CA20" w14:textId="77777777" w:rsidR="00002827" w:rsidRPr="004A7F2F" w:rsidRDefault="00FD419E">
      <w:pPr>
        <w:snapToGrid w:val="0"/>
        <w:spacing w:beforeLines="20" w:before="48" w:afterLines="20" w:after="48" w:line="360" w:lineRule="auto"/>
        <w:rPr>
          <w:rFonts w:eastAsia="仿宋_GB2312"/>
          <w:sz w:val="24"/>
        </w:rPr>
      </w:pPr>
      <w:r w:rsidRPr="004A7F2F">
        <w:rPr>
          <w:rFonts w:eastAsia="仿宋_GB2312"/>
          <w:sz w:val="24"/>
        </w:rPr>
        <w:t>评审程序、评审方法和评审标准进行独立评审。未实质性响应竞争性磋商文件的响应文件按无效响应处理，磋商小组应当告知提交响应文件的供应商。</w:t>
      </w:r>
    </w:p>
    <w:p w14:paraId="0F36F02A" w14:textId="77777777" w:rsidR="00002827" w:rsidRPr="004A7F2F" w:rsidRDefault="00FD419E">
      <w:pPr>
        <w:snapToGrid w:val="0"/>
        <w:spacing w:beforeLines="20" w:before="48" w:afterLines="20" w:after="48" w:line="360" w:lineRule="auto"/>
        <w:rPr>
          <w:rFonts w:eastAsia="仿宋_GB2312"/>
          <w:b/>
          <w:sz w:val="24"/>
        </w:rPr>
      </w:pPr>
      <w:r w:rsidRPr="004A7F2F">
        <w:rPr>
          <w:rFonts w:eastAsia="仿宋_GB2312"/>
          <w:b/>
          <w:sz w:val="24"/>
        </w:rPr>
        <w:t>5</w:t>
      </w:r>
      <w:r w:rsidRPr="004A7F2F">
        <w:rPr>
          <w:rFonts w:eastAsia="仿宋_GB2312"/>
          <w:b/>
          <w:sz w:val="24"/>
        </w:rPr>
        <w:t>、澄清</w:t>
      </w:r>
    </w:p>
    <w:p w14:paraId="49A83A1F" w14:textId="77777777" w:rsidR="00002827" w:rsidRPr="004A7F2F" w:rsidRDefault="00FD419E">
      <w:pPr>
        <w:snapToGrid w:val="0"/>
        <w:spacing w:beforeLines="20" w:before="48" w:afterLines="20" w:after="48" w:line="360" w:lineRule="auto"/>
        <w:ind w:firstLineChars="200" w:firstLine="480"/>
        <w:rPr>
          <w:rFonts w:eastAsia="仿宋_GB2312"/>
          <w:sz w:val="24"/>
        </w:rPr>
      </w:pPr>
      <w:r w:rsidRPr="004A7F2F">
        <w:rPr>
          <w:rFonts w:eastAsia="仿宋_GB2312"/>
          <w:sz w:val="24"/>
        </w:rPr>
        <w:t xml:space="preserve">5.1 </w:t>
      </w:r>
      <w:r w:rsidRPr="004A7F2F">
        <w:rPr>
          <w:rFonts w:eastAsia="仿宋_GB2312"/>
          <w:sz w:val="24"/>
        </w:rPr>
        <w:t>磋商小组可以要求供应商对响应文件中含义不明确、同类问题表述不一致或者有明显文字和计算错误的内容等作出必要的澄清、说明或者更正。供应商的澄清、说明或者更正不得超出响应文件的范围或者改变响应文件的实质性内容。磋商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55CAA04F" w14:textId="77777777" w:rsidR="00002827" w:rsidRPr="004A7F2F" w:rsidRDefault="00FD419E">
      <w:pPr>
        <w:snapToGrid w:val="0"/>
        <w:spacing w:beforeLines="20" w:before="48" w:afterLines="20" w:after="48" w:line="360" w:lineRule="auto"/>
        <w:ind w:firstLineChars="200" w:firstLine="480"/>
        <w:rPr>
          <w:rFonts w:eastAsia="仿宋_GB2312"/>
          <w:sz w:val="24"/>
        </w:rPr>
      </w:pPr>
      <w:r w:rsidRPr="004A7F2F">
        <w:rPr>
          <w:rFonts w:eastAsia="仿宋_GB2312"/>
          <w:sz w:val="24"/>
        </w:rPr>
        <w:t xml:space="preserve">5.2 </w:t>
      </w:r>
      <w:r w:rsidRPr="004A7F2F">
        <w:rPr>
          <w:rFonts w:eastAsia="仿宋_GB2312"/>
          <w:sz w:val="24"/>
        </w:rPr>
        <w:t>澄清、说明或者补正应以书面方式进行并作为响应文件的组成部分。</w:t>
      </w:r>
    </w:p>
    <w:p w14:paraId="5974E9DD" w14:textId="77777777" w:rsidR="00002827" w:rsidRPr="004A7F2F" w:rsidRDefault="00FD419E">
      <w:pPr>
        <w:snapToGrid w:val="0"/>
        <w:spacing w:beforeLines="20" w:before="48" w:afterLines="20" w:after="48" w:line="360" w:lineRule="auto"/>
        <w:ind w:firstLineChars="200" w:firstLine="480"/>
        <w:rPr>
          <w:rFonts w:eastAsia="仿宋_GB2312"/>
          <w:sz w:val="24"/>
        </w:rPr>
      </w:pPr>
      <w:r w:rsidRPr="004A7F2F">
        <w:rPr>
          <w:rFonts w:eastAsia="仿宋_GB2312"/>
          <w:sz w:val="24"/>
        </w:rPr>
        <w:t xml:space="preserve">5.3 </w:t>
      </w:r>
      <w:r w:rsidRPr="004A7F2F">
        <w:rPr>
          <w:rFonts w:eastAsia="仿宋_GB2312"/>
          <w:sz w:val="24"/>
        </w:rPr>
        <w:t>供应商资格条件不符合国家有关规定和竞争性磋商文件要求的，或者拒不按照要求对响应文件进行澄清、说明或者补正的，磋商小组可以否决其磋商。</w:t>
      </w:r>
    </w:p>
    <w:p w14:paraId="753CA417" w14:textId="77777777" w:rsidR="00002827" w:rsidRPr="004A7F2F" w:rsidRDefault="00FD419E">
      <w:pPr>
        <w:snapToGrid w:val="0"/>
        <w:spacing w:beforeLines="20" w:before="48" w:afterLines="20" w:after="48" w:line="360" w:lineRule="auto"/>
        <w:rPr>
          <w:rFonts w:eastAsia="仿宋_GB2312"/>
          <w:b/>
          <w:sz w:val="24"/>
        </w:rPr>
      </w:pPr>
      <w:r w:rsidRPr="004A7F2F">
        <w:rPr>
          <w:rFonts w:eastAsia="仿宋_GB2312"/>
          <w:b/>
          <w:sz w:val="24"/>
        </w:rPr>
        <w:t>6</w:t>
      </w:r>
      <w:r w:rsidRPr="004A7F2F">
        <w:rPr>
          <w:rFonts w:eastAsia="仿宋_GB2312"/>
          <w:b/>
          <w:sz w:val="24"/>
        </w:rPr>
        <w:t>、商务、经济、技术标评审</w:t>
      </w:r>
    </w:p>
    <w:p w14:paraId="326FFA45" w14:textId="77777777" w:rsidR="00002827" w:rsidRPr="004A7F2F" w:rsidRDefault="00FD419E">
      <w:pPr>
        <w:spacing w:line="360" w:lineRule="auto"/>
        <w:ind w:firstLineChars="200" w:firstLine="480"/>
        <w:rPr>
          <w:rFonts w:eastAsia="仿宋_GB2312"/>
          <w:sz w:val="24"/>
        </w:rPr>
      </w:pPr>
      <w:r w:rsidRPr="004A7F2F">
        <w:rPr>
          <w:rFonts w:eastAsia="仿宋_GB2312"/>
          <w:sz w:val="24"/>
        </w:rPr>
        <w:lastRenderedPageBreak/>
        <w:t>6.1</w:t>
      </w:r>
      <w:r w:rsidRPr="004A7F2F">
        <w:rPr>
          <w:rFonts w:eastAsia="仿宋_GB2312"/>
          <w:sz w:val="24"/>
        </w:rPr>
        <w:t>本评审办法的综合得分的标准分为</w:t>
      </w:r>
      <w:r w:rsidRPr="004A7F2F">
        <w:rPr>
          <w:rFonts w:eastAsia="仿宋_GB2312"/>
          <w:sz w:val="24"/>
        </w:rPr>
        <w:t>100</w:t>
      </w:r>
      <w:r w:rsidRPr="004A7F2F">
        <w:rPr>
          <w:rFonts w:eastAsia="仿宋_GB2312"/>
          <w:sz w:val="24"/>
        </w:rPr>
        <w:t>分。其中</w:t>
      </w:r>
    </w:p>
    <w:p w14:paraId="0CE102E9" w14:textId="77777777" w:rsidR="00002827" w:rsidRPr="004A7F2F" w:rsidRDefault="00FD419E">
      <w:pPr>
        <w:spacing w:line="360" w:lineRule="auto"/>
        <w:ind w:firstLineChars="200" w:firstLine="480"/>
        <w:rPr>
          <w:rFonts w:eastAsia="仿宋_GB2312"/>
          <w:sz w:val="24"/>
        </w:rPr>
      </w:pPr>
      <w:r w:rsidRPr="004A7F2F">
        <w:rPr>
          <w:rFonts w:eastAsia="仿宋_GB2312"/>
          <w:sz w:val="24"/>
        </w:rPr>
        <w:t>6.1.1</w:t>
      </w:r>
      <w:r w:rsidRPr="004A7F2F">
        <w:rPr>
          <w:rFonts w:eastAsia="仿宋_GB2312"/>
          <w:sz w:val="24"/>
        </w:rPr>
        <w:t>报价部分得分占</w:t>
      </w:r>
      <w:r w:rsidRPr="004A7F2F">
        <w:rPr>
          <w:rFonts w:eastAsia="仿宋_GB2312"/>
          <w:sz w:val="24"/>
        </w:rPr>
        <w:t>20</w:t>
      </w:r>
      <w:r w:rsidRPr="004A7F2F">
        <w:rPr>
          <w:rFonts w:eastAsia="仿宋_GB2312"/>
          <w:sz w:val="24"/>
        </w:rPr>
        <w:t>％，标准分为</w:t>
      </w:r>
      <w:r w:rsidRPr="004A7F2F">
        <w:rPr>
          <w:rFonts w:eastAsia="仿宋_GB2312"/>
          <w:sz w:val="24"/>
        </w:rPr>
        <w:t>20</w:t>
      </w:r>
      <w:r w:rsidRPr="004A7F2F">
        <w:rPr>
          <w:rFonts w:eastAsia="仿宋_GB2312"/>
          <w:sz w:val="24"/>
        </w:rPr>
        <w:t>分。</w:t>
      </w:r>
    </w:p>
    <w:p w14:paraId="2F394FF4" w14:textId="77777777" w:rsidR="00002827" w:rsidRPr="004A7F2F" w:rsidRDefault="00FD419E">
      <w:pPr>
        <w:spacing w:line="360" w:lineRule="auto"/>
        <w:ind w:firstLineChars="200" w:firstLine="480"/>
        <w:rPr>
          <w:rFonts w:eastAsia="仿宋_GB2312"/>
          <w:sz w:val="24"/>
        </w:rPr>
      </w:pPr>
      <w:r w:rsidRPr="004A7F2F">
        <w:rPr>
          <w:rFonts w:eastAsia="仿宋_GB2312"/>
          <w:sz w:val="24"/>
        </w:rPr>
        <w:t>6.1.2</w:t>
      </w:r>
      <w:r w:rsidRPr="004A7F2F">
        <w:rPr>
          <w:rFonts w:eastAsia="仿宋_GB2312"/>
          <w:sz w:val="24"/>
        </w:rPr>
        <w:t>商务部分得分占</w:t>
      </w:r>
      <w:r w:rsidRPr="004A7F2F">
        <w:rPr>
          <w:rFonts w:eastAsia="仿宋_GB2312"/>
          <w:sz w:val="24"/>
        </w:rPr>
        <w:t>20</w:t>
      </w:r>
      <w:r w:rsidRPr="004A7F2F">
        <w:rPr>
          <w:rFonts w:eastAsia="仿宋_GB2312"/>
          <w:sz w:val="24"/>
        </w:rPr>
        <w:t>％，标准分为</w:t>
      </w:r>
      <w:r w:rsidRPr="004A7F2F">
        <w:rPr>
          <w:rFonts w:eastAsia="仿宋_GB2312"/>
          <w:sz w:val="24"/>
        </w:rPr>
        <w:t>20</w:t>
      </w:r>
      <w:r w:rsidRPr="004A7F2F">
        <w:rPr>
          <w:rFonts w:eastAsia="仿宋_GB2312"/>
          <w:sz w:val="24"/>
        </w:rPr>
        <w:t>分。</w:t>
      </w:r>
    </w:p>
    <w:p w14:paraId="44BD1D08" w14:textId="77777777" w:rsidR="00002827" w:rsidRPr="004A7F2F" w:rsidRDefault="00FD419E">
      <w:pPr>
        <w:spacing w:line="360" w:lineRule="auto"/>
        <w:ind w:firstLineChars="200" w:firstLine="480"/>
        <w:rPr>
          <w:rFonts w:eastAsia="仿宋_GB2312"/>
          <w:sz w:val="24"/>
        </w:rPr>
      </w:pPr>
      <w:r w:rsidRPr="004A7F2F">
        <w:rPr>
          <w:rFonts w:eastAsia="仿宋_GB2312"/>
          <w:sz w:val="24"/>
        </w:rPr>
        <w:t>6.1.3</w:t>
      </w:r>
      <w:r w:rsidRPr="004A7F2F">
        <w:rPr>
          <w:rFonts w:eastAsia="仿宋_GB2312"/>
          <w:sz w:val="24"/>
        </w:rPr>
        <w:t>技术部分得分占</w:t>
      </w:r>
      <w:r w:rsidRPr="004A7F2F">
        <w:rPr>
          <w:rFonts w:eastAsia="仿宋_GB2312"/>
          <w:sz w:val="24"/>
        </w:rPr>
        <w:t>60</w:t>
      </w:r>
      <w:r w:rsidRPr="004A7F2F">
        <w:rPr>
          <w:rFonts w:eastAsia="仿宋_GB2312"/>
          <w:sz w:val="24"/>
        </w:rPr>
        <w:t>％，标准分为</w:t>
      </w:r>
      <w:r w:rsidRPr="004A7F2F">
        <w:rPr>
          <w:rFonts w:eastAsia="仿宋_GB2312"/>
          <w:sz w:val="24"/>
        </w:rPr>
        <w:t>60</w:t>
      </w:r>
      <w:r w:rsidRPr="004A7F2F">
        <w:rPr>
          <w:rFonts w:eastAsia="仿宋_GB2312"/>
          <w:sz w:val="24"/>
        </w:rPr>
        <w:t>分。</w:t>
      </w:r>
    </w:p>
    <w:p w14:paraId="260F8A22" w14:textId="77777777" w:rsidR="00002827" w:rsidRPr="004A7F2F" w:rsidRDefault="00FD419E">
      <w:pPr>
        <w:spacing w:line="360" w:lineRule="auto"/>
        <w:ind w:firstLineChars="200" w:firstLine="480"/>
        <w:rPr>
          <w:rFonts w:eastAsia="仿宋_GB2312"/>
          <w:sz w:val="24"/>
        </w:rPr>
      </w:pPr>
      <w:r w:rsidRPr="004A7F2F">
        <w:rPr>
          <w:rFonts w:eastAsia="仿宋_GB2312"/>
          <w:sz w:val="24"/>
        </w:rPr>
        <w:t>6.1.4</w:t>
      </w:r>
      <w:r w:rsidRPr="004A7F2F">
        <w:rPr>
          <w:rFonts w:eastAsia="仿宋_GB2312"/>
          <w:sz w:val="24"/>
        </w:rPr>
        <w:t>商务和技术部分评比的有关内容及得分评定详见商务、技术评分表。</w:t>
      </w:r>
    </w:p>
    <w:p w14:paraId="3D33061B" w14:textId="77777777" w:rsidR="00002827" w:rsidRPr="004A7F2F" w:rsidRDefault="00FD419E">
      <w:pPr>
        <w:spacing w:line="360" w:lineRule="auto"/>
        <w:ind w:firstLineChars="200" w:firstLine="480"/>
        <w:rPr>
          <w:rFonts w:eastAsia="仿宋_GB2312"/>
          <w:sz w:val="24"/>
        </w:rPr>
      </w:pPr>
      <w:r w:rsidRPr="004A7F2F">
        <w:rPr>
          <w:rFonts w:eastAsia="仿宋_GB2312"/>
          <w:sz w:val="24"/>
        </w:rPr>
        <w:t>评分分值计算保留小数点后两位，第三位四舍五入。</w:t>
      </w:r>
    </w:p>
    <w:p w14:paraId="697E05C9" w14:textId="77777777" w:rsidR="00002827" w:rsidRPr="004A7F2F" w:rsidRDefault="00FD419E">
      <w:pPr>
        <w:spacing w:line="360" w:lineRule="auto"/>
        <w:ind w:firstLineChars="200" w:firstLine="480"/>
        <w:rPr>
          <w:rFonts w:eastAsia="仿宋_GB2312"/>
          <w:sz w:val="24"/>
        </w:rPr>
      </w:pPr>
      <w:r w:rsidRPr="004A7F2F">
        <w:rPr>
          <w:rFonts w:eastAsia="仿宋_GB2312"/>
          <w:sz w:val="24"/>
        </w:rPr>
        <w:t>6.2</w:t>
      </w:r>
      <w:r w:rsidRPr="004A7F2F">
        <w:rPr>
          <w:rFonts w:eastAsia="仿宋_GB2312"/>
          <w:sz w:val="24"/>
        </w:rPr>
        <w:t>商务部分评审说明</w:t>
      </w:r>
    </w:p>
    <w:p w14:paraId="22B0D0E7" w14:textId="77777777" w:rsidR="00002827" w:rsidRPr="004A7F2F" w:rsidRDefault="00FD419E">
      <w:pPr>
        <w:spacing w:line="360" w:lineRule="auto"/>
        <w:ind w:firstLineChars="200" w:firstLine="480"/>
        <w:rPr>
          <w:rFonts w:eastAsia="仿宋_GB2312"/>
          <w:sz w:val="24"/>
        </w:rPr>
      </w:pPr>
      <w:r w:rsidRPr="004A7F2F">
        <w:rPr>
          <w:rFonts w:eastAsia="仿宋_GB2312"/>
          <w:sz w:val="24"/>
        </w:rPr>
        <w:t>商务部分评审的内容包括：业绩、企业相关认证、项目组人员配置情况及经验等。</w:t>
      </w:r>
    </w:p>
    <w:p w14:paraId="744B026F" w14:textId="77777777" w:rsidR="00002827" w:rsidRPr="004A7F2F" w:rsidRDefault="00FD419E">
      <w:pPr>
        <w:spacing w:line="360" w:lineRule="auto"/>
        <w:ind w:firstLineChars="200" w:firstLine="480"/>
        <w:rPr>
          <w:rFonts w:eastAsia="仿宋_GB2312"/>
          <w:sz w:val="24"/>
        </w:rPr>
      </w:pPr>
      <w:r w:rsidRPr="004A7F2F">
        <w:rPr>
          <w:rFonts w:eastAsia="仿宋_GB2312"/>
          <w:sz w:val="24"/>
        </w:rPr>
        <w:t>6.3</w:t>
      </w:r>
      <w:r w:rsidRPr="004A7F2F">
        <w:rPr>
          <w:rFonts w:eastAsia="仿宋_GB2312"/>
          <w:sz w:val="24"/>
        </w:rPr>
        <w:t>技术部分的评审说明</w:t>
      </w:r>
    </w:p>
    <w:p w14:paraId="7CA95854" w14:textId="77777777" w:rsidR="00002827" w:rsidRPr="004A7F2F" w:rsidRDefault="00FD419E">
      <w:pPr>
        <w:spacing w:line="360" w:lineRule="auto"/>
        <w:ind w:firstLineChars="200" w:firstLine="480"/>
        <w:rPr>
          <w:rFonts w:eastAsia="仿宋_GB2312"/>
          <w:sz w:val="24"/>
        </w:rPr>
      </w:pPr>
      <w:r w:rsidRPr="004A7F2F">
        <w:rPr>
          <w:rFonts w:eastAsia="仿宋_GB2312"/>
          <w:sz w:val="24"/>
        </w:rPr>
        <w:t>6.3.1</w:t>
      </w:r>
      <w:r w:rsidRPr="004A7F2F">
        <w:rPr>
          <w:rFonts w:eastAsia="仿宋_GB2312"/>
          <w:sz w:val="24"/>
        </w:rPr>
        <w:t>技术部分评审的内容包括：材料设备配备、施工组织设计方案等。</w:t>
      </w:r>
    </w:p>
    <w:p w14:paraId="07AE8009" w14:textId="77777777" w:rsidR="00002827" w:rsidRPr="004A7F2F" w:rsidRDefault="00FD419E">
      <w:pPr>
        <w:snapToGrid w:val="0"/>
        <w:spacing w:beforeLines="20" w:before="48" w:afterLines="20" w:after="48" w:line="360" w:lineRule="auto"/>
        <w:jc w:val="left"/>
        <w:rPr>
          <w:rFonts w:eastAsia="仿宋_GB2312"/>
          <w:b/>
          <w:sz w:val="24"/>
        </w:rPr>
      </w:pPr>
      <w:r w:rsidRPr="004A7F2F">
        <w:rPr>
          <w:rFonts w:eastAsia="仿宋_GB2312"/>
          <w:b/>
          <w:sz w:val="24"/>
        </w:rPr>
        <w:t>7</w:t>
      </w:r>
      <w:r w:rsidRPr="004A7F2F">
        <w:rPr>
          <w:rFonts w:eastAsia="仿宋_GB2312"/>
          <w:b/>
          <w:sz w:val="24"/>
        </w:rPr>
        <w:t>、报价部分的评审说明</w:t>
      </w:r>
    </w:p>
    <w:p w14:paraId="4C7293F0" w14:textId="77777777" w:rsidR="00002827" w:rsidRPr="004A7F2F" w:rsidRDefault="00FD419E">
      <w:pPr>
        <w:spacing w:line="360" w:lineRule="auto"/>
        <w:ind w:leftChars="228" w:left="479"/>
        <w:rPr>
          <w:rFonts w:eastAsia="仿宋_GB2312"/>
          <w:sz w:val="24"/>
        </w:rPr>
      </w:pPr>
      <w:r w:rsidRPr="004A7F2F">
        <w:rPr>
          <w:rFonts w:eastAsia="仿宋_GB2312"/>
          <w:sz w:val="24"/>
        </w:rPr>
        <w:t>7.1</w:t>
      </w:r>
      <w:r w:rsidRPr="004A7F2F">
        <w:rPr>
          <w:rFonts w:eastAsia="仿宋_GB2312"/>
          <w:sz w:val="24"/>
        </w:rPr>
        <w:t>供应商的磋商过程符合采购服务竞争性磋商文件的规定，无实质性不响</w:t>
      </w:r>
    </w:p>
    <w:p w14:paraId="62A240A4" w14:textId="77777777" w:rsidR="00002827" w:rsidRPr="004A7F2F" w:rsidRDefault="00FD419E">
      <w:pPr>
        <w:spacing w:line="360" w:lineRule="auto"/>
        <w:rPr>
          <w:rFonts w:eastAsia="仿宋_GB2312"/>
          <w:sz w:val="24"/>
        </w:rPr>
      </w:pPr>
      <w:r w:rsidRPr="004A7F2F">
        <w:rPr>
          <w:rFonts w:eastAsia="仿宋_GB2312"/>
          <w:sz w:val="24"/>
        </w:rPr>
        <w:t>应竞争性磋商文件的要求，除非磋商小组按规定予以拒绝的，视为通过符合性与完整性评审的有效评价。</w:t>
      </w:r>
    </w:p>
    <w:p w14:paraId="0596C759" w14:textId="77777777" w:rsidR="00002827" w:rsidRPr="004A7F2F" w:rsidRDefault="00FD419E">
      <w:pPr>
        <w:spacing w:line="360" w:lineRule="auto"/>
        <w:ind w:firstLineChars="200" w:firstLine="480"/>
        <w:rPr>
          <w:rFonts w:eastAsia="仿宋_GB2312"/>
          <w:sz w:val="24"/>
        </w:rPr>
      </w:pPr>
      <w:r w:rsidRPr="004A7F2F">
        <w:rPr>
          <w:rFonts w:eastAsia="仿宋_GB2312"/>
          <w:sz w:val="24"/>
        </w:rPr>
        <w:t>7.2</w:t>
      </w:r>
      <w:r w:rsidRPr="004A7F2F">
        <w:rPr>
          <w:rFonts w:eastAsia="仿宋_GB2312"/>
          <w:sz w:val="24"/>
        </w:rPr>
        <w:t>磋商文件能够详细列明采购标的的技术、服务要求的，磋商结束后，磋商小组应当要求所有实质性响应的供应商在规定时间内提交最后报价，提交最后报价的供应商不得少于</w:t>
      </w:r>
      <w:r w:rsidRPr="004A7F2F">
        <w:rPr>
          <w:rFonts w:eastAsia="仿宋_GB2312"/>
          <w:sz w:val="24"/>
        </w:rPr>
        <w:t>3</w:t>
      </w:r>
      <w:r w:rsidRPr="004A7F2F">
        <w:rPr>
          <w:rFonts w:eastAsia="仿宋_GB2312"/>
          <w:sz w:val="24"/>
        </w:rPr>
        <w:t>家。</w:t>
      </w:r>
    </w:p>
    <w:p w14:paraId="046A46CD" w14:textId="77777777" w:rsidR="00002827" w:rsidRPr="004A7F2F" w:rsidRDefault="00FD419E">
      <w:pPr>
        <w:spacing w:line="360" w:lineRule="auto"/>
        <w:ind w:firstLineChars="200" w:firstLine="480"/>
        <w:rPr>
          <w:rFonts w:eastAsia="仿宋_GB2312"/>
          <w:sz w:val="24"/>
        </w:rPr>
      </w:pPr>
      <w:r w:rsidRPr="004A7F2F">
        <w:rPr>
          <w:rFonts w:eastAsia="仿宋_GB2312"/>
          <w:sz w:val="24"/>
        </w:rPr>
        <w:t>磋商文件不能详细列明采购标的的技术、服务要求，需经磋商由供应商提供最终设计方案或解决方案的，磋商结束后，磋商小组应当按照少数服从多数的原则投票推荐</w:t>
      </w:r>
      <w:r w:rsidRPr="004A7F2F">
        <w:rPr>
          <w:rFonts w:eastAsia="仿宋_GB2312"/>
          <w:sz w:val="24"/>
        </w:rPr>
        <w:t>3</w:t>
      </w:r>
      <w:r w:rsidRPr="004A7F2F">
        <w:rPr>
          <w:rFonts w:eastAsia="仿宋_GB2312"/>
          <w:sz w:val="24"/>
        </w:rPr>
        <w:t>家以上供应商的设计方案或者解决方案，并要求其在规定时间内提交最后报价。</w:t>
      </w:r>
    </w:p>
    <w:p w14:paraId="7C2AD30D" w14:textId="77777777" w:rsidR="00002827" w:rsidRPr="004A7F2F" w:rsidRDefault="00FD419E">
      <w:pPr>
        <w:spacing w:line="360" w:lineRule="auto"/>
        <w:ind w:firstLineChars="200" w:firstLine="480"/>
        <w:rPr>
          <w:rFonts w:eastAsia="仿宋_GB2312"/>
          <w:sz w:val="24"/>
        </w:rPr>
      </w:pPr>
      <w:r w:rsidRPr="004A7F2F">
        <w:rPr>
          <w:rFonts w:eastAsia="仿宋_GB2312"/>
          <w:sz w:val="24"/>
        </w:rPr>
        <w:t>7.3</w:t>
      </w:r>
      <w:r w:rsidRPr="004A7F2F">
        <w:rPr>
          <w:rFonts w:eastAsia="仿宋_GB2312"/>
          <w:sz w:val="24"/>
        </w:rPr>
        <w:t>最后报价是供应商响应文件的有效组成部分。</w:t>
      </w:r>
    </w:p>
    <w:p w14:paraId="11EF9CDA" w14:textId="77777777" w:rsidR="00002827" w:rsidRPr="004A7F2F" w:rsidRDefault="00FD419E">
      <w:pPr>
        <w:spacing w:line="360" w:lineRule="auto"/>
        <w:ind w:firstLineChars="200" w:firstLine="480"/>
        <w:rPr>
          <w:rFonts w:eastAsia="仿宋_GB2312"/>
          <w:sz w:val="24"/>
        </w:rPr>
      </w:pPr>
      <w:r w:rsidRPr="004A7F2F">
        <w:rPr>
          <w:rFonts w:eastAsia="仿宋_GB2312"/>
          <w:sz w:val="24"/>
        </w:rPr>
        <w:t>7.4</w:t>
      </w:r>
      <w:r w:rsidRPr="004A7F2F">
        <w:rPr>
          <w:rFonts w:eastAsia="仿宋_GB2312"/>
          <w:sz w:val="24"/>
        </w:rPr>
        <w:t>报价部分的评审内容和评定的分数</w:t>
      </w:r>
    </w:p>
    <w:p w14:paraId="306105E0" w14:textId="77777777" w:rsidR="00002827" w:rsidRPr="004A7F2F" w:rsidRDefault="00FD419E">
      <w:pPr>
        <w:spacing w:line="360" w:lineRule="auto"/>
        <w:rPr>
          <w:rFonts w:eastAsia="仿宋_GB2312"/>
          <w:sz w:val="24"/>
        </w:rPr>
      </w:pPr>
      <w:r w:rsidRPr="004A7F2F">
        <w:rPr>
          <w:rFonts w:eastAsia="仿宋_GB2312"/>
          <w:sz w:val="24"/>
        </w:rPr>
        <w:t>报价部分记入综合得分的标准分为</w:t>
      </w:r>
      <w:r w:rsidRPr="004A7F2F">
        <w:rPr>
          <w:rFonts w:eastAsia="仿宋_GB2312"/>
          <w:sz w:val="24"/>
        </w:rPr>
        <w:t>20</w:t>
      </w:r>
      <w:r w:rsidRPr="004A7F2F">
        <w:rPr>
          <w:rFonts w:eastAsia="仿宋_GB2312"/>
          <w:sz w:val="24"/>
        </w:rPr>
        <w:t>分。</w:t>
      </w:r>
    </w:p>
    <w:p w14:paraId="152B4270" w14:textId="77777777" w:rsidR="00002827" w:rsidRPr="004A7F2F" w:rsidRDefault="00FD419E">
      <w:pPr>
        <w:spacing w:line="360" w:lineRule="auto"/>
        <w:rPr>
          <w:rFonts w:eastAsia="仿宋_GB2312"/>
          <w:sz w:val="24"/>
        </w:rPr>
      </w:pPr>
      <w:r w:rsidRPr="004A7F2F">
        <w:rPr>
          <w:rFonts w:eastAsia="仿宋_GB2312"/>
          <w:sz w:val="24"/>
        </w:rPr>
        <w:t xml:space="preserve">    </w:t>
      </w:r>
      <w:r w:rsidRPr="004A7F2F">
        <w:rPr>
          <w:rFonts w:eastAsia="仿宋_GB2312"/>
          <w:sz w:val="24"/>
        </w:rPr>
        <w:t>满足磋商文件要求且最后报价最低的供应商的价格为磋商基准价，其价格分为满分。其他供应商的价格分统一按照下列公式计算：</w:t>
      </w:r>
    </w:p>
    <w:p w14:paraId="37A070EB" w14:textId="77777777" w:rsidR="00002827" w:rsidRPr="004A7F2F" w:rsidRDefault="00FD419E">
      <w:pPr>
        <w:spacing w:line="360" w:lineRule="auto"/>
        <w:rPr>
          <w:rFonts w:eastAsia="仿宋_GB2312"/>
          <w:sz w:val="24"/>
        </w:rPr>
      </w:pPr>
      <w:r w:rsidRPr="004A7F2F">
        <w:rPr>
          <w:rFonts w:eastAsia="仿宋_GB2312"/>
          <w:sz w:val="24"/>
        </w:rPr>
        <w:t xml:space="preserve">    </w:t>
      </w:r>
      <w:r w:rsidRPr="004A7F2F">
        <w:rPr>
          <w:rFonts w:eastAsia="仿宋_GB2312"/>
          <w:sz w:val="24"/>
        </w:rPr>
        <w:t>磋商报价得分</w:t>
      </w:r>
      <w:r w:rsidRPr="004A7F2F">
        <w:rPr>
          <w:rFonts w:eastAsia="仿宋_GB2312"/>
          <w:sz w:val="24"/>
        </w:rPr>
        <w:t>=</w:t>
      </w:r>
      <w:r w:rsidRPr="004A7F2F">
        <w:rPr>
          <w:rFonts w:eastAsia="仿宋_GB2312"/>
          <w:sz w:val="24"/>
        </w:rPr>
        <w:t>（磋商基准价</w:t>
      </w:r>
      <w:r w:rsidRPr="004A7F2F">
        <w:rPr>
          <w:rFonts w:eastAsia="仿宋_GB2312"/>
          <w:sz w:val="24"/>
        </w:rPr>
        <w:t>/</w:t>
      </w:r>
      <w:r w:rsidRPr="004A7F2F">
        <w:rPr>
          <w:rFonts w:eastAsia="仿宋_GB2312"/>
          <w:sz w:val="24"/>
        </w:rPr>
        <w:t>最后磋商评审价）</w:t>
      </w:r>
      <w:r w:rsidRPr="004A7F2F">
        <w:rPr>
          <w:rFonts w:eastAsia="仿宋_GB2312"/>
          <w:sz w:val="24"/>
        </w:rPr>
        <w:t>×20</w:t>
      </w:r>
    </w:p>
    <w:p w14:paraId="2118C3FC" w14:textId="77777777" w:rsidR="00002827" w:rsidRPr="004A7F2F" w:rsidRDefault="00FD419E">
      <w:pPr>
        <w:spacing w:line="360" w:lineRule="auto"/>
        <w:rPr>
          <w:rFonts w:eastAsia="仿宋_GB2312"/>
          <w:sz w:val="24"/>
        </w:rPr>
      </w:pPr>
      <w:r w:rsidRPr="004A7F2F">
        <w:rPr>
          <w:rFonts w:eastAsia="仿宋_GB2312"/>
          <w:sz w:val="24"/>
        </w:rPr>
        <w:t>评分分值计算保留小数点后两位，第三位四舍五入。</w:t>
      </w:r>
    </w:p>
    <w:p w14:paraId="4E236181" w14:textId="77777777" w:rsidR="00002827" w:rsidRPr="004A7F2F" w:rsidRDefault="00FD419E">
      <w:pPr>
        <w:snapToGrid w:val="0"/>
        <w:spacing w:beforeLines="20" w:before="48" w:afterLines="20" w:after="48" w:line="360" w:lineRule="auto"/>
        <w:rPr>
          <w:rFonts w:eastAsia="仿宋_GB2312"/>
          <w:b/>
          <w:sz w:val="24"/>
        </w:rPr>
      </w:pPr>
      <w:r w:rsidRPr="004A7F2F">
        <w:rPr>
          <w:rFonts w:eastAsia="仿宋_GB2312"/>
          <w:b/>
          <w:sz w:val="24"/>
        </w:rPr>
        <w:lastRenderedPageBreak/>
        <w:t>8</w:t>
      </w:r>
      <w:r w:rsidRPr="004A7F2F">
        <w:rPr>
          <w:rFonts w:eastAsia="仿宋_GB2312"/>
          <w:b/>
          <w:sz w:val="24"/>
        </w:rPr>
        <w:t>、定标</w:t>
      </w:r>
    </w:p>
    <w:p w14:paraId="3E606C3A" w14:textId="77777777" w:rsidR="00002827" w:rsidRPr="004A7F2F" w:rsidRDefault="00FD419E">
      <w:pPr>
        <w:spacing w:line="360" w:lineRule="auto"/>
        <w:ind w:firstLineChars="200" w:firstLine="480"/>
        <w:rPr>
          <w:rFonts w:eastAsia="仿宋_GB2312"/>
          <w:sz w:val="24"/>
        </w:rPr>
      </w:pPr>
      <w:r w:rsidRPr="004A7F2F">
        <w:rPr>
          <w:rFonts w:eastAsia="仿宋_GB2312"/>
          <w:sz w:val="24"/>
        </w:rPr>
        <w:t>8.1</w:t>
      </w:r>
      <w:r w:rsidRPr="004A7F2F">
        <w:rPr>
          <w:rFonts w:eastAsia="仿宋_GB2312"/>
          <w:sz w:val="24"/>
        </w:rPr>
        <w:t>磋商小组应当根据综合评分情况，按照评审得分由高到低顺序推荐</w:t>
      </w:r>
      <w:r w:rsidRPr="004A7F2F">
        <w:rPr>
          <w:rFonts w:eastAsia="仿宋_GB2312"/>
          <w:sz w:val="24"/>
        </w:rPr>
        <w:t>3</w:t>
      </w:r>
      <w:r w:rsidRPr="004A7F2F">
        <w:rPr>
          <w:rFonts w:eastAsia="仿宋_GB2312"/>
          <w:sz w:val="24"/>
        </w:rPr>
        <w:t>名以上成交候选供应商，并编写评审报告。评审得分相同的，按照最后报价由低到高的顺序推荐。评审得分且最后报价相同的，按照技术指标优劣顺序推荐。</w:t>
      </w:r>
    </w:p>
    <w:p w14:paraId="1424C929" w14:textId="77777777" w:rsidR="00002827" w:rsidRPr="004A7F2F" w:rsidRDefault="00FD419E">
      <w:pPr>
        <w:snapToGrid w:val="0"/>
        <w:spacing w:line="360" w:lineRule="auto"/>
        <w:ind w:firstLineChars="200" w:firstLine="480"/>
        <w:rPr>
          <w:rFonts w:eastAsia="仿宋_GB2312"/>
          <w:sz w:val="24"/>
        </w:rPr>
      </w:pPr>
      <w:r w:rsidRPr="004A7F2F">
        <w:rPr>
          <w:rFonts w:eastAsia="仿宋_GB2312"/>
          <w:sz w:val="24"/>
        </w:rPr>
        <w:t>8.2</w:t>
      </w:r>
      <w:r w:rsidRPr="004A7F2F">
        <w:rPr>
          <w:rFonts w:eastAsia="仿宋_GB2312"/>
          <w:sz w:val="24"/>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商小组书面记录相关情况。磋商小组成员拒绝在报告上签字又不书面说明其不同意见和理由的，视为同意评审报告。</w:t>
      </w:r>
    </w:p>
    <w:p w14:paraId="6245E66F" w14:textId="77777777" w:rsidR="00002827" w:rsidRPr="004A7F2F" w:rsidRDefault="00FD419E">
      <w:pPr>
        <w:snapToGrid w:val="0"/>
        <w:spacing w:line="360" w:lineRule="auto"/>
        <w:ind w:firstLineChars="200" w:firstLine="480"/>
        <w:rPr>
          <w:rFonts w:eastAsia="仿宋_GB2312"/>
          <w:sz w:val="24"/>
        </w:rPr>
      </w:pPr>
      <w:r w:rsidRPr="004A7F2F">
        <w:rPr>
          <w:rFonts w:eastAsia="仿宋_GB2312"/>
          <w:sz w:val="24"/>
        </w:rPr>
        <w:t>8.3</w:t>
      </w:r>
      <w:r w:rsidRPr="004A7F2F">
        <w:rPr>
          <w:rFonts w:eastAsia="仿宋_GB2312"/>
          <w:sz w:val="24"/>
        </w:rPr>
        <w:t>采购人不承诺最低报价的供应商为成交人。</w:t>
      </w:r>
    </w:p>
    <w:p w14:paraId="2EA62789" w14:textId="77777777" w:rsidR="00002827" w:rsidRPr="004A7F2F" w:rsidRDefault="00FD419E">
      <w:pPr>
        <w:snapToGrid w:val="0"/>
        <w:spacing w:beforeLines="20" w:before="48" w:afterLines="20" w:after="48" w:line="360" w:lineRule="auto"/>
        <w:rPr>
          <w:rFonts w:eastAsia="仿宋_GB2312"/>
          <w:b/>
          <w:sz w:val="24"/>
        </w:rPr>
      </w:pPr>
      <w:r w:rsidRPr="004A7F2F">
        <w:rPr>
          <w:rFonts w:eastAsia="仿宋_GB2312"/>
          <w:b/>
          <w:sz w:val="24"/>
        </w:rPr>
        <w:t>9</w:t>
      </w:r>
      <w:r w:rsidRPr="004A7F2F">
        <w:rPr>
          <w:rFonts w:eastAsia="仿宋_GB2312"/>
          <w:b/>
          <w:sz w:val="24"/>
        </w:rPr>
        <w:t>、重新评审</w:t>
      </w:r>
    </w:p>
    <w:p w14:paraId="37478C3C" w14:textId="77777777" w:rsidR="00002827" w:rsidRPr="004A7F2F" w:rsidRDefault="00FD419E">
      <w:pPr>
        <w:snapToGrid w:val="0"/>
        <w:spacing w:line="360" w:lineRule="auto"/>
        <w:ind w:firstLineChars="200" w:firstLine="480"/>
        <w:rPr>
          <w:rFonts w:eastAsia="仿宋_GB2312"/>
          <w:sz w:val="24"/>
        </w:rPr>
      </w:pPr>
      <w:r w:rsidRPr="004A7F2F">
        <w:rPr>
          <w:rFonts w:eastAsia="仿宋_GB2312"/>
          <w:sz w:val="24"/>
        </w:rPr>
        <w:t>9.1</w:t>
      </w:r>
      <w:r w:rsidRPr="004A7F2F">
        <w:rPr>
          <w:rFonts w:eastAsia="仿宋_GB2312"/>
          <w:sz w:val="24"/>
        </w:rPr>
        <w:t>除资格性检查认定错误、分值汇总计算错误、分项评分超出评分标准范围、客观分评分不一致、经磋商小组一致认定评分畸高、畸低的情形外，采购人或者采购代理机构不得以任何理由组织重新评审。采购人、采购代理机构发现磋商小组未按照磋商文件规定的评审标准进行评审的，应当重新开展采购活动，并同时书面报告本级财政部门。</w:t>
      </w:r>
    </w:p>
    <w:p w14:paraId="4EDBAEFD" w14:textId="77777777" w:rsidR="00002827" w:rsidRPr="004A7F2F" w:rsidRDefault="00FD419E">
      <w:pPr>
        <w:snapToGrid w:val="0"/>
        <w:spacing w:line="360" w:lineRule="auto"/>
        <w:ind w:firstLineChars="200" w:firstLine="480"/>
        <w:rPr>
          <w:rFonts w:eastAsia="仿宋_GB2312"/>
          <w:sz w:val="24"/>
        </w:rPr>
      </w:pPr>
      <w:r w:rsidRPr="004A7F2F">
        <w:rPr>
          <w:rFonts w:eastAsia="仿宋_GB2312"/>
          <w:sz w:val="24"/>
        </w:rPr>
        <w:t>9.2</w:t>
      </w:r>
      <w:r w:rsidRPr="004A7F2F">
        <w:rPr>
          <w:rFonts w:eastAsia="仿宋_GB2312"/>
          <w:sz w:val="24"/>
        </w:rPr>
        <w:t>采购人或者采购代理机构不得通过对样品进行检测、对供应商进行考察等方式改变评审结果。</w:t>
      </w:r>
    </w:p>
    <w:p w14:paraId="5CD50DE7" w14:textId="77777777" w:rsidR="00002827" w:rsidRPr="004A7F2F" w:rsidRDefault="00FD419E">
      <w:pPr>
        <w:snapToGrid w:val="0"/>
        <w:spacing w:beforeLines="20" w:before="48" w:afterLines="20" w:after="48" w:line="360" w:lineRule="auto"/>
        <w:rPr>
          <w:rFonts w:eastAsia="仿宋_GB2312"/>
          <w:b/>
          <w:sz w:val="24"/>
        </w:rPr>
      </w:pPr>
      <w:r w:rsidRPr="004A7F2F">
        <w:rPr>
          <w:rFonts w:eastAsia="仿宋_GB2312"/>
          <w:b/>
          <w:sz w:val="24"/>
        </w:rPr>
        <w:t>10</w:t>
      </w:r>
      <w:r w:rsidRPr="004A7F2F">
        <w:rPr>
          <w:rFonts w:eastAsia="仿宋_GB2312"/>
          <w:b/>
          <w:sz w:val="24"/>
        </w:rPr>
        <w:t>、重新采购</w:t>
      </w:r>
    </w:p>
    <w:p w14:paraId="748349A1" w14:textId="77777777" w:rsidR="00002827" w:rsidRPr="004A7F2F" w:rsidRDefault="00FD419E">
      <w:pPr>
        <w:snapToGrid w:val="0"/>
        <w:spacing w:beforeLines="20" w:before="48" w:afterLines="20" w:after="48" w:line="360" w:lineRule="auto"/>
        <w:ind w:leftChars="200" w:left="420"/>
        <w:rPr>
          <w:rFonts w:eastAsia="仿宋_GB2312"/>
          <w:sz w:val="24"/>
        </w:rPr>
      </w:pPr>
      <w:r w:rsidRPr="004A7F2F">
        <w:rPr>
          <w:rFonts w:eastAsia="仿宋_GB2312"/>
          <w:sz w:val="24"/>
        </w:rPr>
        <w:t>出现下列特殊情况，须重新采购：</w:t>
      </w:r>
    </w:p>
    <w:p w14:paraId="6BACA936" w14:textId="77777777" w:rsidR="00002827" w:rsidRPr="004A7F2F" w:rsidRDefault="00FD419E">
      <w:pPr>
        <w:snapToGrid w:val="0"/>
        <w:spacing w:beforeLines="20" w:before="48" w:afterLines="20" w:after="48" w:line="360" w:lineRule="auto"/>
        <w:ind w:leftChars="200" w:left="420"/>
        <w:rPr>
          <w:rFonts w:eastAsia="仿宋_GB2312"/>
          <w:sz w:val="24"/>
        </w:rPr>
      </w:pPr>
      <w:r w:rsidRPr="004A7F2F">
        <w:rPr>
          <w:rFonts w:eastAsia="仿宋_GB2312"/>
          <w:sz w:val="24"/>
        </w:rPr>
        <w:t>10.1</w:t>
      </w:r>
      <w:r w:rsidRPr="004A7F2F">
        <w:rPr>
          <w:rFonts w:eastAsia="仿宋_GB2312"/>
          <w:sz w:val="24"/>
        </w:rPr>
        <w:t>因情况变化，不再符合规定的竞争性磋商采购方式适用情形的；</w:t>
      </w:r>
    </w:p>
    <w:p w14:paraId="59E4630B" w14:textId="77777777" w:rsidR="00002827" w:rsidRPr="004A7F2F" w:rsidRDefault="00FD419E">
      <w:pPr>
        <w:snapToGrid w:val="0"/>
        <w:spacing w:beforeLines="20" w:before="48" w:afterLines="20" w:after="48" w:line="360" w:lineRule="auto"/>
        <w:ind w:leftChars="200" w:left="420"/>
        <w:rPr>
          <w:rFonts w:eastAsia="仿宋_GB2312"/>
          <w:sz w:val="24"/>
        </w:rPr>
      </w:pPr>
      <w:r w:rsidRPr="004A7F2F">
        <w:rPr>
          <w:rFonts w:eastAsia="仿宋_GB2312"/>
          <w:sz w:val="24"/>
        </w:rPr>
        <w:t>10.2</w:t>
      </w:r>
      <w:r w:rsidRPr="004A7F2F">
        <w:rPr>
          <w:rFonts w:eastAsia="仿宋_GB2312"/>
          <w:sz w:val="24"/>
        </w:rPr>
        <w:t>出现影响采购公正的违法、违规行为的；</w:t>
      </w:r>
    </w:p>
    <w:p w14:paraId="29B88287" w14:textId="77777777" w:rsidR="00002827" w:rsidRPr="004A7F2F" w:rsidRDefault="00FD419E">
      <w:pPr>
        <w:snapToGrid w:val="0"/>
        <w:spacing w:beforeLines="20" w:before="48" w:afterLines="20" w:after="48" w:line="360" w:lineRule="auto"/>
        <w:ind w:leftChars="200" w:left="420"/>
        <w:rPr>
          <w:rFonts w:eastAsia="仿宋_GB2312"/>
          <w:sz w:val="24"/>
        </w:rPr>
      </w:pPr>
      <w:r w:rsidRPr="004A7F2F">
        <w:rPr>
          <w:rFonts w:eastAsia="仿宋_GB2312"/>
          <w:sz w:val="24"/>
        </w:rPr>
        <w:t>10.3</w:t>
      </w:r>
      <w:r w:rsidRPr="004A7F2F">
        <w:rPr>
          <w:rFonts w:eastAsia="仿宋_GB2312"/>
          <w:sz w:val="24"/>
        </w:rPr>
        <w:t>除《政府采购竞争性磋商采购方式管理暂行办法》第二十一条第三款规</w:t>
      </w:r>
    </w:p>
    <w:p w14:paraId="26742D3E" w14:textId="77777777" w:rsidR="00002827" w:rsidRPr="004A7F2F" w:rsidRDefault="00FD419E">
      <w:pPr>
        <w:snapToGrid w:val="0"/>
        <w:spacing w:beforeLines="20" w:before="48" w:afterLines="20" w:after="48" w:line="360" w:lineRule="auto"/>
        <w:rPr>
          <w:rFonts w:eastAsia="仿宋_GB2312"/>
          <w:sz w:val="24"/>
        </w:rPr>
      </w:pPr>
      <w:r w:rsidRPr="004A7F2F">
        <w:rPr>
          <w:rFonts w:eastAsia="仿宋_GB2312"/>
          <w:sz w:val="24"/>
        </w:rPr>
        <w:t>定的情形外，在采购过程中符合要求的供应商或者报价未超过控制价金额的供应商不足</w:t>
      </w:r>
      <w:r w:rsidRPr="004A7F2F">
        <w:rPr>
          <w:rFonts w:eastAsia="仿宋_GB2312"/>
          <w:sz w:val="24"/>
        </w:rPr>
        <w:t>3</w:t>
      </w:r>
      <w:r w:rsidRPr="004A7F2F">
        <w:rPr>
          <w:rFonts w:eastAsia="仿宋_GB2312"/>
          <w:sz w:val="24"/>
        </w:rPr>
        <w:t>家的。</w:t>
      </w:r>
    </w:p>
    <w:p w14:paraId="51F85FD7" w14:textId="77777777" w:rsidR="00002827" w:rsidRPr="004A7F2F" w:rsidRDefault="00FD419E">
      <w:pPr>
        <w:snapToGrid w:val="0"/>
        <w:spacing w:beforeLines="20" w:before="48" w:afterLines="20" w:after="48" w:line="360" w:lineRule="auto"/>
        <w:ind w:leftChars="200" w:left="420"/>
        <w:rPr>
          <w:rFonts w:eastAsia="仿宋_GB2312"/>
          <w:sz w:val="24"/>
        </w:rPr>
      </w:pPr>
      <w:r w:rsidRPr="004A7F2F">
        <w:rPr>
          <w:rFonts w:eastAsia="仿宋_GB2312"/>
          <w:sz w:val="24"/>
        </w:rPr>
        <w:t>10.4</w:t>
      </w:r>
      <w:r w:rsidRPr="004A7F2F">
        <w:rPr>
          <w:rFonts w:eastAsia="仿宋_GB2312"/>
          <w:sz w:val="24"/>
        </w:rPr>
        <w:t>磋商小组推荐的前三名候选人均放弃成交。</w:t>
      </w:r>
    </w:p>
    <w:p w14:paraId="40819D69" w14:textId="77777777" w:rsidR="00002827" w:rsidRPr="004A7F2F" w:rsidRDefault="00FD419E">
      <w:pPr>
        <w:snapToGrid w:val="0"/>
        <w:spacing w:line="300" w:lineRule="auto"/>
        <w:jc w:val="center"/>
        <w:rPr>
          <w:rFonts w:eastAsia="仿宋_GB2312"/>
          <w:sz w:val="24"/>
        </w:rPr>
      </w:pPr>
      <w:r w:rsidRPr="004A7F2F">
        <w:rPr>
          <w:rFonts w:eastAsia="仿宋_GB2312"/>
          <w:sz w:val="24"/>
        </w:rPr>
        <w:br w:type="page"/>
      </w:r>
      <w:bookmarkStart w:id="2000" w:name="_Toc227051917"/>
      <w:r w:rsidRPr="004A7F2F">
        <w:rPr>
          <w:rFonts w:eastAsia="仿宋_GB2312"/>
          <w:b/>
          <w:sz w:val="30"/>
          <w:szCs w:val="30"/>
        </w:rPr>
        <w:lastRenderedPageBreak/>
        <w:t>初审表</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260"/>
        <w:gridCol w:w="5552"/>
      </w:tblGrid>
      <w:tr w:rsidR="004C5445" w:rsidRPr="004A7F2F" w14:paraId="214B56F8" w14:textId="77777777" w:rsidTr="0045360E">
        <w:trPr>
          <w:jc w:val="center"/>
        </w:trPr>
        <w:tc>
          <w:tcPr>
            <w:tcW w:w="675" w:type="dxa"/>
            <w:vAlign w:val="center"/>
          </w:tcPr>
          <w:p w14:paraId="4780AAF9" w14:textId="77777777" w:rsidR="004C5445" w:rsidRPr="004A7F2F" w:rsidRDefault="004C5445" w:rsidP="0045360E">
            <w:pPr>
              <w:snapToGrid w:val="0"/>
              <w:spacing w:line="300" w:lineRule="auto"/>
              <w:jc w:val="center"/>
              <w:rPr>
                <w:rFonts w:eastAsia="仿宋_GB2312"/>
                <w:b/>
                <w:sz w:val="24"/>
              </w:rPr>
            </w:pPr>
            <w:r w:rsidRPr="004A7F2F">
              <w:rPr>
                <w:rFonts w:eastAsia="仿宋_GB2312"/>
                <w:b/>
                <w:sz w:val="24"/>
              </w:rPr>
              <w:t>序号</w:t>
            </w:r>
          </w:p>
        </w:tc>
        <w:tc>
          <w:tcPr>
            <w:tcW w:w="3260" w:type="dxa"/>
            <w:vAlign w:val="center"/>
          </w:tcPr>
          <w:p w14:paraId="2E2BE687" w14:textId="77777777" w:rsidR="004C5445" w:rsidRPr="004A7F2F" w:rsidRDefault="004C5445" w:rsidP="0045360E">
            <w:pPr>
              <w:snapToGrid w:val="0"/>
              <w:spacing w:line="300" w:lineRule="auto"/>
              <w:jc w:val="center"/>
              <w:rPr>
                <w:rFonts w:eastAsia="仿宋_GB2312"/>
                <w:b/>
                <w:sz w:val="24"/>
              </w:rPr>
            </w:pPr>
            <w:r w:rsidRPr="004A7F2F">
              <w:rPr>
                <w:rFonts w:eastAsia="仿宋_GB2312"/>
                <w:b/>
                <w:sz w:val="24"/>
              </w:rPr>
              <w:t>项目</w:t>
            </w:r>
          </w:p>
        </w:tc>
        <w:tc>
          <w:tcPr>
            <w:tcW w:w="5552" w:type="dxa"/>
            <w:vAlign w:val="center"/>
          </w:tcPr>
          <w:p w14:paraId="65379B3D" w14:textId="77777777" w:rsidR="004C5445" w:rsidRPr="004A7F2F" w:rsidRDefault="004C5445" w:rsidP="0045360E">
            <w:pPr>
              <w:snapToGrid w:val="0"/>
              <w:spacing w:line="300" w:lineRule="auto"/>
              <w:jc w:val="center"/>
              <w:rPr>
                <w:rFonts w:eastAsia="仿宋_GB2312"/>
                <w:b/>
                <w:sz w:val="24"/>
              </w:rPr>
            </w:pPr>
            <w:r w:rsidRPr="004A7F2F">
              <w:rPr>
                <w:rFonts w:eastAsia="仿宋_GB2312"/>
                <w:b/>
                <w:sz w:val="24"/>
              </w:rPr>
              <w:t>评审合格标准</w:t>
            </w:r>
          </w:p>
        </w:tc>
      </w:tr>
      <w:tr w:rsidR="004C5445" w:rsidRPr="004A7F2F" w14:paraId="2C590FC7" w14:textId="77777777" w:rsidTr="0045360E">
        <w:trPr>
          <w:jc w:val="center"/>
        </w:trPr>
        <w:tc>
          <w:tcPr>
            <w:tcW w:w="675" w:type="dxa"/>
            <w:vAlign w:val="center"/>
          </w:tcPr>
          <w:p w14:paraId="62541978" w14:textId="77777777" w:rsidR="004C5445" w:rsidRPr="004A7F2F" w:rsidRDefault="004C5445" w:rsidP="0045360E">
            <w:pPr>
              <w:snapToGrid w:val="0"/>
              <w:spacing w:line="300" w:lineRule="auto"/>
              <w:jc w:val="center"/>
              <w:rPr>
                <w:rFonts w:eastAsia="仿宋_GB2312"/>
                <w:sz w:val="24"/>
              </w:rPr>
            </w:pPr>
            <w:r w:rsidRPr="004A7F2F">
              <w:rPr>
                <w:rFonts w:eastAsia="仿宋_GB2312"/>
                <w:sz w:val="24"/>
              </w:rPr>
              <w:t>1</w:t>
            </w:r>
          </w:p>
        </w:tc>
        <w:tc>
          <w:tcPr>
            <w:tcW w:w="3260" w:type="dxa"/>
            <w:vAlign w:val="center"/>
          </w:tcPr>
          <w:p w14:paraId="4F620555" w14:textId="77777777" w:rsidR="004C5445" w:rsidRPr="004A7F2F" w:rsidRDefault="004C5445" w:rsidP="0045360E">
            <w:pPr>
              <w:snapToGrid w:val="0"/>
              <w:spacing w:line="300" w:lineRule="auto"/>
              <w:jc w:val="center"/>
              <w:rPr>
                <w:rFonts w:eastAsia="仿宋_GB2312"/>
                <w:sz w:val="24"/>
              </w:rPr>
            </w:pPr>
            <w:r w:rsidRPr="004A7F2F">
              <w:rPr>
                <w:rFonts w:eastAsia="仿宋_GB2312"/>
                <w:sz w:val="24"/>
              </w:rPr>
              <w:t>响应文件的签署</w:t>
            </w:r>
          </w:p>
        </w:tc>
        <w:tc>
          <w:tcPr>
            <w:tcW w:w="5552" w:type="dxa"/>
            <w:vAlign w:val="center"/>
          </w:tcPr>
          <w:p w14:paraId="7E736791" w14:textId="77777777" w:rsidR="004C5445" w:rsidRPr="004A7F2F" w:rsidRDefault="004C5445" w:rsidP="0045360E">
            <w:pPr>
              <w:snapToGrid w:val="0"/>
              <w:spacing w:line="300" w:lineRule="auto"/>
              <w:rPr>
                <w:rFonts w:eastAsia="仿宋_GB2312"/>
                <w:sz w:val="24"/>
              </w:rPr>
            </w:pPr>
            <w:r w:rsidRPr="004A7F2F">
              <w:rPr>
                <w:rFonts w:eastAsia="仿宋_GB2312"/>
                <w:sz w:val="24"/>
              </w:rPr>
              <w:t>符合竞争性磋商文件供应商须知条款</w:t>
            </w:r>
          </w:p>
        </w:tc>
      </w:tr>
      <w:tr w:rsidR="004C5445" w:rsidRPr="004A7F2F" w14:paraId="54A75447" w14:textId="77777777" w:rsidTr="0045360E">
        <w:trPr>
          <w:trHeight w:val="70"/>
          <w:jc w:val="center"/>
        </w:trPr>
        <w:tc>
          <w:tcPr>
            <w:tcW w:w="675" w:type="dxa"/>
            <w:vAlign w:val="center"/>
          </w:tcPr>
          <w:p w14:paraId="6FBF008F" w14:textId="77777777" w:rsidR="004C5445" w:rsidRPr="004A7F2F" w:rsidRDefault="004C5445" w:rsidP="0045360E">
            <w:pPr>
              <w:snapToGrid w:val="0"/>
              <w:spacing w:line="300" w:lineRule="auto"/>
              <w:jc w:val="center"/>
              <w:rPr>
                <w:rFonts w:eastAsia="仿宋_GB2312"/>
                <w:sz w:val="24"/>
              </w:rPr>
            </w:pPr>
            <w:r w:rsidRPr="004A7F2F">
              <w:rPr>
                <w:rFonts w:eastAsia="仿宋_GB2312"/>
                <w:sz w:val="24"/>
              </w:rPr>
              <w:t>2</w:t>
            </w:r>
          </w:p>
        </w:tc>
        <w:tc>
          <w:tcPr>
            <w:tcW w:w="3260" w:type="dxa"/>
            <w:vAlign w:val="center"/>
          </w:tcPr>
          <w:p w14:paraId="0D8561CB" w14:textId="77777777" w:rsidR="004C5445" w:rsidRPr="004A7F2F" w:rsidRDefault="004C5445" w:rsidP="0045360E">
            <w:pPr>
              <w:snapToGrid w:val="0"/>
              <w:spacing w:line="300" w:lineRule="auto"/>
              <w:jc w:val="center"/>
              <w:rPr>
                <w:rFonts w:eastAsia="仿宋_GB2312"/>
                <w:sz w:val="24"/>
              </w:rPr>
            </w:pPr>
            <w:r w:rsidRPr="004A7F2F">
              <w:rPr>
                <w:rFonts w:eastAsia="仿宋_GB2312"/>
                <w:sz w:val="24"/>
              </w:rPr>
              <w:t>响应文件格式、装订、密封和标记</w:t>
            </w:r>
          </w:p>
        </w:tc>
        <w:tc>
          <w:tcPr>
            <w:tcW w:w="5552" w:type="dxa"/>
            <w:vAlign w:val="center"/>
          </w:tcPr>
          <w:p w14:paraId="51055554" w14:textId="77777777" w:rsidR="004C5445" w:rsidRPr="004A7F2F" w:rsidRDefault="004C5445" w:rsidP="0045360E">
            <w:pPr>
              <w:snapToGrid w:val="0"/>
              <w:spacing w:line="300" w:lineRule="auto"/>
              <w:rPr>
                <w:rFonts w:eastAsia="仿宋_GB2312"/>
                <w:sz w:val="24"/>
              </w:rPr>
            </w:pPr>
            <w:r w:rsidRPr="004A7F2F">
              <w:rPr>
                <w:rFonts w:eastAsia="仿宋_GB2312"/>
                <w:sz w:val="24"/>
              </w:rPr>
              <w:t>符合竞争性磋商文件中规定</w:t>
            </w:r>
          </w:p>
        </w:tc>
      </w:tr>
      <w:tr w:rsidR="004C5445" w:rsidRPr="004A7F2F" w14:paraId="720A2661" w14:textId="77777777" w:rsidTr="0045360E">
        <w:trPr>
          <w:jc w:val="center"/>
        </w:trPr>
        <w:tc>
          <w:tcPr>
            <w:tcW w:w="675" w:type="dxa"/>
            <w:vAlign w:val="center"/>
          </w:tcPr>
          <w:p w14:paraId="3258FCB0" w14:textId="77777777" w:rsidR="004C5445" w:rsidRPr="004A7F2F" w:rsidRDefault="004C5445" w:rsidP="0045360E">
            <w:pPr>
              <w:snapToGrid w:val="0"/>
              <w:spacing w:line="300" w:lineRule="auto"/>
              <w:jc w:val="center"/>
              <w:rPr>
                <w:rFonts w:eastAsia="仿宋_GB2312"/>
                <w:sz w:val="24"/>
              </w:rPr>
            </w:pPr>
            <w:r w:rsidRPr="004A7F2F">
              <w:rPr>
                <w:rFonts w:eastAsia="仿宋_GB2312"/>
                <w:sz w:val="24"/>
              </w:rPr>
              <w:t>3</w:t>
            </w:r>
          </w:p>
        </w:tc>
        <w:tc>
          <w:tcPr>
            <w:tcW w:w="3260" w:type="dxa"/>
            <w:vAlign w:val="center"/>
          </w:tcPr>
          <w:p w14:paraId="1AE2BE10" w14:textId="77777777" w:rsidR="004C5445" w:rsidRPr="004A7F2F" w:rsidRDefault="004C5445" w:rsidP="0045360E">
            <w:pPr>
              <w:snapToGrid w:val="0"/>
              <w:spacing w:line="300" w:lineRule="auto"/>
              <w:jc w:val="center"/>
              <w:rPr>
                <w:rFonts w:eastAsia="仿宋_GB2312"/>
                <w:kern w:val="16"/>
                <w:sz w:val="24"/>
              </w:rPr>
            </w:pPr>
            <w:r w:rsidRPr="004A7F2F">
              <w:rPr>
                <w:rFonts w:eastAsia="仿宋_GB2312"/>
                <w:kern w:val="16"/>
                <w:sz w:val="24"/>
              </w:rPr>
              <w:t>有效营业执照、资质证书</w:t>
            </w:r>
            <w:r w:rsidR="00234182" w:rsidRPr="00234182">
              <w:rPr>
                <w:rFonts w:eastAsia="仿宋_GB2312" w:hint="eastAsia"/>
                <w:kern w:val="16"/>
                <w:sz w:val="24"/>
              </w:rPr>
              <w:t>、承诺书</w:t>
            </w:r>
          </w:p>
        </w:tc>
        <w:tc>
          <w:tcPr>
            <w:tcW w:w="5552" w:type="dxa"/>
            <w:vAlign w:val="center"/>
          </w:tcPr>
          <w:p w14:paraId="07A2224A" w14:textId="77777777" w:rsidR="004C5445" w:rsidRPr="004A7F2F" w:rsidRDefault="00234182" w:rsidP="00234182">
            <w:pPr>
              <w:snapToGrid w:val="0"/>
              <w:spacing w:line="300" w:lineRule="auto"/>
              <w:jc w:val="left"/>
              <w:rPr>
                <w:rFonts w:eastAsia="仿宋_GB2312"/>
                <w:kern w:val="16"/>
                <w:sz w:val="24"/>
              </w:rPr>
            </w:pPr>
            <w:r w:rsidRPr="00234182">
              <w:rPr>
                <w:rFonts w:eastAsia="仿宋_GB2312" w:hint="eastAsia"/>
                <w:sz w:val="24"/>
              </w:rPr>
              <w:t>有效的</w:t>
            </w:r>
            <w:r w:rsidR="004C5445" w:rsidRPr="004A7F2F">
              <w:rPr>
                <w:rFonts w:eastAsia="仿宋_GB2312"/>
                <w:sz w:val="24"/>
              </w:rPr>
              <w:t>营业执照副本、</w:t>
            </w:r>
            <w:r w:rsidR="00575211" w:rsidRPr="00575211">
              <w:rPr>
                <w:rFonts w:eastAsia="仿宋_GB2312" w:hint="eastAsia"/>
                <w:sz w:val="24"/>
              </w:rPr>
              <w:t>建筑业企业资质证书（企业及建造师备案证明，外地来京企业提供）</w:t>
            </w:r>
            <w:r w:rsidR="004C5445" w:rsidRPr="004A7F2F">
              <w:rPr>
                <w:rFonts w:eastAsia="仿宋_GB2312"/>
                <w:sz w:val="24"/>
              </w:rPr>
              <w:t>、安全生产许可证、项目经理建造师注册证书及安全</w:t>
            </w:r>
            <w:r w:rsidR="004C5445" w:rsidRPr="004A7F2F">
              <w:rPr>
                <w:rFonts w:eastAsia="仿宋_GB2312"/>
                <w:sz w:val="24"/>
              </w:rPr>
              <w:t>B</w:t>
            </w:r>
            <w:r w:rsidR="004C5445" w:rsidRPr="004A7F2F">
              <w:rPr>
                <w:rFonts w:eastAsia="仿宋_GB2312"/>
                <w:sz w:val="24"/>
              </w:rPr>
              <w:t>本，复印件盖单位章</w:t>
            </w:r>
            <w:r>
              <w:rPr>
                <w:rFonts w:eastAsia="仿宋_GB2312" w:hint="eastAsia"/>
                <w:sz w:val="24"/>
              </w:rPr>
              <w:t>,</w:t>
            </w:r>
            <w:r>
              <w:rPr>
                <w:rFonts w:hint="eastAsia"/>
              </w:rPr>
              <w:t xml:space="preserve"> </w:t>
            </w:r>
            <w:r w:rsidRPr="00234182">
              <w:rPr>
                <w:rFonts w:eastAsia="仿宋_GB2312" w:hint="eastAsia"/>
                <w:sz w:val="24"/>
              </w:rPr>
              <w:t>在确定成交供应商时拟派项目经理不得担任其他在施建设工程项目经理的承诺书</w:t>
            </w:r>
          </w:p>
        </w:tc>
      </w:tr>
      <w:tr w:rsidR="00234182" w:rsidRPr="004A7F2F" w14:paraId="49FA22A9" w14:textId="77777777" w:rsidTr="00745CFB">
        <w:trPr>
          <w:jc w:val="center"/>
        </w:trPr>
        <w:tc>
          <w:tcPr>
            <w:tcW w:w="675" w:type="dxa"/>
            <w:vAlign w:val="center"/>
          </w:tcPr>
          <w:p w14:paraId="0A6F4B9B" w14:textId="77777777" w:rsidR="00234182" w:rsidRPr="004A7F2F" w:rsidRDefault="00234182" w:rsidP="0045360E">
            <w:pPr>
              <w:snapToGrid w:val="0"/>
              <w:spacing w:line="300" w:lineRule="auto"/>
              <w:jc w:val="center"/>
              <w:rPr>
                <w:rFonts w:eastAsia="仿宋_GB2312"/>
                <w:sz w:val="24"/>
              </w:rPr>
            </w:pPr>
            <w:r>
              <w:rPr>
                <w:rFonts w:eastAsia="仿宋_GB2312" w:hint="eastAsia"/>
                <w:sz w:val="24"/>
              </w:rPr>
              <w:t>4</w:t>
            </w:r>
          </w:p>
        </w:tc>
        <w:tc>
          <w:tcPr>
            <w:tcW w:w="3260" w:type="dxa"/>
            <w:vAlign w:val="center"/>
          </w:tcPr>
          <w:p w14:paraId="6AB4303B" w14:textId="77777777" w:rsidR="00234182" w:rsidRPr="00234182" w:rsidRDefault="00234182" w:rsidP="00745CFB">
            <w:pPr>
              <w:snapToGrid w:val="0"/>
              <w:spacing w:line="300" w:lineRule="auto"/>
              <w:jc w:val="center"/>
              <w:rPr>
                <w:rFonts w:eastAsia="仿宋_GB2312"/>
                <w:sz w:val="24"/>
              </w:rPr>
            </w:pPr>
            <w:r w:rsidRPr="00234182">
              <w:rPr>
                <w:rFonts w:eastAsia="仿宋_GB2312"/>
                <w:sz w:val="24"/>
              </w:rPr>
              <w:t>供应商资格声明书</w:t>
            </w:r>
          </w:p>
        </w:tc>
        <w:tc>
          <w:tcPr>
            <w:tcW w:w="5552" w:type="dxa"/>
          </w:tcPr>
          <w:p w14:paraId="1DAB26BF" w14:textId="77777777" w:rsidR="00234182" w:rsidRPr="00234182" w:rsidRDefault="00234182" w:rsidP="00745CFB">
            <w:pPr>
              <w:snapToGrid w:val="0"/>
              <w:spacing w:line="300" w:lineRule="auto"/>
              <w:jc w:val="left"/>
              <w:rPr>
                <w:rFonts w:eastAsia="仿宋_GB2312"/>
                <w:sz w:val="24"/>
              </w:rPr>
            </w:pPr>
            <w:r w:rsidRPr="00234182">
              <w:rPr>
                <w:rFonts w:eastAsia="仿宋_GB2312"/>
                <w:sz w:val="24"/>
              </w:rPr>
              <w:t>提供了符合竞争性磋商文件要求的《供应商资格声明书》。</w:t>
            </w:r>
          </w:p>
        </w:tc>
      </w:tr>
      <w:tr w:rsidR="00234182" w:rsidRPr="004A7F2F" w14:paraId="46DAF36F" w14:textId="77777777" w:rsidTr="0045360E">
        <w:trPr>
          <w:jc w:val="center"/>
        </w:trPr>
        <w:tc>
          <w:tcPr>
            <w:tcW w:w="675" w:type="dxa"/>
            <w:vAlign w:val="center"/>
          </w:tcPr>
          <w:p w14:paraId="1C108CDB" w14:textId="77777777" w:rsidR="00234182" w:rsidRPr="004A7F2F" w:rsidRDefault="00234182" w:rsidP="0045360E">
            <w:pPr>
              <w:snapToGrid w:val="0"/>
              <w:spacing w:line="300" w:lineRule="auto"/>
              <w:jc w:val="center"/>
              <w:rPr>
                <w:rFonts w:eastAsia="仿宋_GB2312"/>
                <w:sz w:val="24"/>
              </w:rPr>
            </w:pPr>
            <w:r>
              <w:rPr>
                <w:rFonts w:eastAsia="仿宋_GB2312" w:hint="eastAsia"/>
                <w:sz w:val="24"/>
              </w:rPr>
              <w:t>5</w:t>
            </w:r>
          </w:p>
        </w:tc>
        <w:tc>
          <w:tcPr>
            <w:tcW w:w="3260" w:type="dxa"/>
            <w:vAlign w:val="center"/>
          </w:tcPr>
          <w:p w14:paraId="41F870C5" w14:textId="77777777" w:rsidR="00234182" w:rsidRPr="004A7F2F" w:rsidRDefault="00234182" w:rsidP="0045360E">
            <w:pPr>
              <w:snapToGrid w:val="0"/>
              <w:spacing w:line="300" w:lineRule="auto"/>
              <w:jc w:val="center"/>
              <w:rPr>
                <w:rFonts w:eastAsia="仿宋_GB2312"/>
                <w:sz w:val="24"/>
              </w:rPr>
            </w:pPr>
            <w:r w:rsidRPr="004A7F2F">
              <w:rPr>
                <w:rFonts w:eastAsia="仿宋_GB2312"/>
                <w:sz w:val="24"/>
              </w:rPr>
              <w:t>报价的有效性</w:t>
            </w:r>
          </w:p>
        </w:tc>
        <w:tc>
          <w:tcPr>
            <w:tcW w:w="5552" w:type="dxa"/>
            <w:vAlign w:val="center"/>
          </w:tcPr>
          <w:p w14:paraId="730B0CC8" w14:textId="77777777" w:rsidR="00234182" w:rsidRPr="004A7F2F" w:rsidRDefault="00234182" w:rsidP="004C5445">
            <w:pPr>
              <w:pStyle w:val="affe"/>
              <w:numPr>
                <w:ilvl w:val="0"/>
                <w:numId w:val="6"/>
              </w:numPr>
              <w:snapToGrid w:val="0"/>
              <w:spacing w:line="300" w:lineRule="auto"/>
              <w:ind w:firstLineChars="0"/>
              <w:jc w:val="left"/>
              <w:rPr>
                <w:rFonts w:ascii="Times New Roman" w:eastAsia="仿宋_GB2312" w:hAnsi="Times New Roman"/>
                <w:sz w:val="24"/>
                <w:szCs w:val="24"/>
              </w:rPr>
            </w:pPr>
            <w:r w:rsidRPr="004A7F2F">
              <w:rPr>
                <w:rFonts w:ascii="Times New Roman" w:eastAsia="仿宋_GB2312" w:hAnsi="Times New Roman"/>
                <w:sz w:val="24"/>
                <w:szCs w:val="24"/>
              </w:rPr>
              <w:t>递交一份内容相同且只有一个有效报价</w:t>
            </w:r>
          </w:p>
          <w:p w14:paraId="09F63EFC" w14:textId="77777777" w:rsidR="00234182" w:rsidRPr="004A7F2F" w:rsidRDefault="00234182" w:rsidP="004C5445">
            <w:pPr>
              <w:pStyle w:val="affe"/>
              <w:numPr>
                <w:ilvl w:val="0"/>
                <w:numId w:val="6"/>
              </w:numPr>
              <w:snapToGrid w:val="0"/>
              <w:spacing w:line="300" w:lineRule="auto"/>
              <w:ind w:firstLineChars="0"/>
              <w:jc w:val="left"/>
              <w:rPr>
                <w:rFonts w:ascii="Times New Roman" w:eastAsia="仿宋_GB2312" w:hAnsi="Times New Roman"/>
                <w:sz w:val="24"/>
                <w:szCs w:val="24"/>
              </w:rPr>
            </w:pPr>
            <w:r w:rsidRPr="004A7F2F">
              <w:rPr>
                <w:rFonts w:ascii="Times New Roman" w:eastAsia="仿宋_GB2312" w:hAnsi="Times New Roman"/>
                <w:sz w:val="24"/>
                <w:szCs w:val="24"/>
              </w:rPr>
              <w:t>报价在控制价金额内</w:t>
            </w:r>
          </w:p>
        </w:tc>
      </w:tr>
      <w:tr w:rsidR="00234182" w:rsidRPr="004A7F2F" w14:paraId="783E9B5D" w14:textId="77777777" w:rsidTr="0045360E">
        <w:trPr>
          <w:trHeight w:val="436"/>
          <w:jc w:val="center"/>
        </w:trPr>
        <w:tc>
          <w:tcPr>
            <w:tcW w:w="675" w:type="dxa"/>
            <w:vAlign w:val="center"/>
          </w:tcPr>
          <w:p w14:paraId="58B9B167" w14:textId="77777777" w:rsidR="00234182" w:rsidRPr="004A7F2F" w:rsidRDefault="00234182" w:rsidP="0045360E">
            <w:pPr>
              <w:snapToGrid w:val="0"/>
              <w:spacing w:line="300" w:lineRule="auto"/>
              <w:jc w:val="center"/>
              <w:rPr>
                <w:rFonts w:eastAsia="仿宋_GB2312"/>
                <w:sz w:val="24"/>
              </w:rPr>
            </w:pPr>
            <w:r>
              <w:rPr>
                <w:rFonts w:eastAsia="仿宋_GB2312" w:hint="eastAsia"/>
                <w:sz w:val="24"/>
              </w:rPr>
              <w:t>6</w:t>
            </w:r>
          </w:p>
        </w:tc>
        <w:tc>
          <w:tcPr>
            <w:tcW w:w="3260" w:type="dxa"/>
            <w:vAlign w:val="center"/>
          </w:tcPr>
          <w:p w14:paraId="66D7B294" w14:textId="77777777" w:rsidR="00234182" w:rsidRPr="004A7F2F" w:rsidRDefault="00234182" w:rsidP="0045360E">
            <w:pPr>
              <w:snapToGrid w:val="0"/>
              <w:spacing w:line="300" w:lineRule="auto"/>
              <w:jc w:val="center"/>
              <w:rPr>
                <w:rFonts w:eastAsia="仿宋_GB2312"/>
                <w:sz w:val="24"/>
              </w:rPr>
            </w:pPr>
            <w:r w:rsidRPr="004A7F2F">
              <w:rPr>
                <w:rFonts w:eastAsia="仿宋_GB2312"/>
                <w:sz w:val="24"/>
              </w:rPr>
              <w:t>供应商信用记录</w:t>
            </w:r>
          </w:p>
        </w:tc>
        <w:tc>
          <w:tcPr>
            <w:tcW w:w="5552" w:type="dxa"/>
            <w:vAlign w:val="center"/>
          </w:tcPr>
          <w:p w14:paraId="7BEAC2C3" w14:textId="77777777" w:rsidR="00234182" w:rsidRPr="004A7F2F" w:rsidRDefault="00234182" w:rsidP="0045360E">
            <w:pPr>
              <w:snapToGrid w:val="0"/>
              <w:spacing w:line="300" w:lineRule="auto"/>
              <w:jc w:val="left"/>
              <w:rPr>
                <w:rFonts w:eastAsia="仿宋_GB2312"/>
                <w:sz w:val="24"/>
              </w:rPr>
            </w:pPr>
            <w:r w:rsidRPr="004A7F2F">
              <w:rPr>
                <w:rFonts w:eastAsia="仿宋_GB2312"/>
                <w:sz w:val="24"/>
              </w:rPr>
              <w:t>未列入失信被执行人、重大税收违法案件当事人名单、政府采购严重违法失信行为记录名单；以评审当日供应商信用记录查询结果为准。</w:t>
            </w:r>
          </w:p>
        </w:tc>
      </w:tr>
      <w:tr w:rsidR="00234182" w:rsidRPr="004A7F2F" w14:paraId="3776C92C" w14:textId="77777777" w:rsidTr="0045360E">
        <w:trPr>
          <w:trHeight w:val="436"/>
          <w:jc w:val="center"/>
        </w:trPr>
        <w:tc>
          <w:tcPr>
            <w:tcW w:w="675" w:type="dxa"/>
            <w:vAlign w:val="center"/>
          </w:tcPr>
          <w:p w14:paraId="14DB279D" w14:textId="77777777" w:rsidR="00234182" w:rsidRPr="004A7F2F" w:rsidRDefault="00234182" w:rsidP="0045360E">
            <w:pPr>
              <w:snapToGrid w:val="0"/>
              <w:spacing w:line="300" w:lineRule="auto"/>
              <w:jc w:val="center"/>
              <w:rPr>
                <w:rFonts w:eastAsia="仿宋_GB2312"/>
                <w:sz w:val="24"/>
              </w:rPr>
            </w:pPr>
            <w:r>
              <w:rPr>
                <w:rFonts w:eastAsia="仿宋_GB2312" w:hint="eastAsia"/>
                <w:sz w:val="24"/>
              </w:rPr>
              <w:t>7</w:t>
            </w:r>
          </w:p>
        </w:tc>
        <w:tc>
          <w:tcPr>
            <w:tcW w:w="3260" w:type="dxa"/>
            <w:vAlign w:val="center"/>
          </w:tcPr>
          <w:p w14:paraId="368B6A02" w14:textId="77777777" w:rsidR="00234182" w:rsidRPr="004A7F2F" w:rsidRDefault="00234182" w:rsidP="0045360E">
            <w:pPr>
              <w:snapToGrid w:val="0"/>
              <w:spacing w:line="300" w:lineRule="auto"/>
              <w:jc w:val="center"/>
              <w:rPr>
                <w:rFonts w:eastAsia="仿宋_GB2312"/>
                <w:sz w:val="24"/>
              </w:rPr>
            </w:pPr>
            <w:r w:rsidRPr="004A7F2F">
              <w:rPr>
                <w:rFonts w:eastAsia="仿宋_GB2312"/>
                <w:sz w:val="24"/>
              </w:rPr>
              <w:t>政府采购政策资格</w:t>
            </w:r>
          </w:p>
        </w:tc>
        <w:tc>
          <w:tcPr>
            <w:tcW w:w="5552" w:type="dxa"/>
            <w:vAlign w:val="center"/>
          </w:tcPr>
          <w:p w14:paraId="1D6E9C81" w14:textId="77777777" w:rsidR="00234182" w:rsidRPr="004A7F2F" w:rsidRDefault="00234182" w:rsidP="0045360E">
            <w:pPr>
              <w:snapToGrid w:val="0"/>
              <w:spacing w:line="300" w:lineRule="auto"/>
              <w:jc w:val="left"/>
              <w:rPr>
                <w:rFonts w:eastAsia="仿宋_GB2312"/>
                <w:sz w:val="24"/>
              </w:rPr>
            </w:pPr>
            <w:r w:rsidRPr="004A7F2F">
              <w:rPr>
                <w:rFonts w:eastAsia="仿宋_GB2312"/>
                <w:sz w:val="24"/>
              </w:rPr>
              <w:t>按格式要求提供中小企业声明函或监狱企业证明或残疾人福利性单位声明函。</w:t>
            </w:r>
          </w:p>
        </w:tc>
      </w:tr>
      <w:tr w:rsidR="00234182" w:rsidRPr="004A7F2F" w14:paraId="3BD66B4E" w14:textId="77777777" w:rsidTr="0045360E">
        <w:trPr>
          <w:trHeight w:val="436"/>
          <w:jc w:val="center"/>
        </w:trPr>
        <w:tc>
          <w:tcPr>
            <w:tcW w:w="675" w:type="dxa"/>
            <w:vAlign w:val="center"/>
          </w:tcPr>
          <w:p w14:paraId="63105B53" w14:textId="77777777" w:rsidR="00234182" w:rsidRPr="004A7F2F" w:rsidRDefault="00234182" w:rsidP="0045360E">
            <w:pPr>
              <w:snapToGrid w:val="0"/>
              <w:spacing w:line="300" w:lineRule="auto"/>
              <w:jc w:val="center"/>
              <w:rPr>
                <w:rFonts w:eastAsia="仿宋_GB2312"/>
                <w:sz w:val="24"/>
              </w:rPr>
            </w:pPr>
            <w:r>
              <w:rPr>
                <w:rFonts w:eastAsia="仿宋_GB2312" w:hint="eastAsia"/>
                <w:sz w:val="24"/>
              </w:rPr>
              <w:t>8</w:t>
            </w:r>
          </w:p>
        </w:tc>
        <w:tc>
          <w:tcPr>
            <w:tcW w:w="3260" w:type="dxa"/>
            <w:vAlign w:val="center"/>
          </w:tcPr>
          <w:p w14:paraId="058C5DCA" w14:textId="77777777" w:rsidR="00234182" w:rsidRPr="004A7F2F" w:rsidRDefault="00234182" w:rsidP="0045360E">
            <w:pPr>
              <w:snapToGrid w:val="0"/>
              <w:spacing w:line="300" w:lineRule="auto"/>
              <w:jc w:val="center"/>
              <w:rPr>
                <w:rFonts w:eastAsia="仿宋_GB2312"/>
                <w:sz w:val="24"/>
              </w:rPr>
            </w:pPr>
            <w:r w:rsidRPr="004A7F2F">
              <w:rPr>
                <w:rFonts w:eastAsia="仿宋_GB2312"/>
                <w:sz w:val="24"/>
              </w:rPr>
              <w:t>其他</w:t>
            </w:r>
          </w:p>
        </w:tc>
        <w:tc>
          <w:tcPr>
            <w:tcW w:w="5552" w:type="dxa"/>
            <w:vAlign w:val="center"/>
          </w:tcPr>
          <w:p w14:paraId="74F6D1AA" w14:textId="77777777" w:rsidR="00234182" w:rsidRPr="004A7F2F" w:rsidRDefault="00234182" w:rsidP="0045360E">
            <w:pPr>
              <w:snapToGrid w:val="0"/>
              <w:spacing w:line="300" w:lineRule="auto"/>
              <w:jc w:val="left"/>
              <w:rPr>
                <w:rFonts w:eastAsia="仿宋_GB2312"/>
                <w:sz w:val="24"/>
              </w:rPr>
            </w:pPr>
            <w:r w:rsidRPr="004A7F2F">
              <w:rPr>
                <w:rFonts w:eastAsia="仿宋_GB2312"/>
                <w:bCs/>
                <w:sz w:val="24"/>
              </w:rPr>
              <w:t>竞争性磋商文件的其他实质性要求和条件。</w:t>
            </w:r>
          </w:p>
        </w:tc>
      </w:tr>
    </w:tbl>
    <w:p w14:paraId="2BDF759D" w14:textId="77777777" w:rsidR="00002827" w:rsidRPr="004A7F2F" w:rsidRDefault="00FD419E">
      <w:pPr>
        <w:pStyle w:val="a0"/>
        <w:snapToGrid w:val="0"/>
        <w:ind w:firstLine="0"/>
        <w:rPr>
          <w:rFonts w:ascii="Times New Roman" w:eastAsia="仿宋_GB2312"/>
          <w:b/>
          <w:sz w:val="30"/>
          <w:szCs w:val="30"/>
        </w:rPr>
      </w:pPr>
      <w:r w:rsidRPr="004A7F2F">
        <w:rPr>
          <w:rFonts w:ascii="Times New Roman" w:eastAsia="仿宋_GB2312"/>
        </w:rPr>
        <w:t>注：只有全部通过初审表的供应商才可进入后续评审。</w:t>
      </w:r>
      <w:r w:rsidRPr="004A7F2F">
        <w:rPr>
          <w:rFonts w:ascii="Times New Roman" w:eastAsia="仿宋_GB2312"/>
          <w:sz w:val="32"/>
        </w:rPr>
        <w:br w:type="page"/>
      </w:r>
      <w:bookmarkEnd w:id="2000"/>
    </w:p>
    <w:tbl>
      <w:tblPr>
        <w:tblpPr w:leftFromText="180" w:rightFromText="180" w:horzAnchor="margin" w:tblpY="952"/>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515"/>
        <w:gridCol w:w="442"/>
        <w:gridCol w:w="5030"/>
        <w:gridCol w:w="1110"/>
      </w:tblGrid>
      <w:tr w:rsidR="00002827" w:rsidRPr="004A7F2F" w14:paraId="49EE7748" w14:textId="77777777">
        <w:trPr>
          <w:cantSplit/>
          <w:trHeight w:val="624"/>
        </w:trPr>
        <w:tc>
          <w:tcPr>
            <w:tcW w:w="1128" w:type="dxa"/>
            <w:vMerge w:val="restart"/>
            <w:tcBorders>
              <w:top w:val="single" w:sz="4" w:space="0" w:color="auto"/>
              <w:left w:val="single" w:sz="4" w:space="0" w:color="auto"/>
              <w:bottom w:val="single" w:sz="4" w:space="0" w:color="auto"/>
              <w:right w:val="single" w:sz="4" w:space="0" w:color="auto"/>
            </w:tcBorders>
            <w:vAlign w:val="center"/>
          </w:tcPr>
          <w:p w14:paraId="36AFDF8D" w14:textId="77777777" w:rsidR="00002827" w:rsidRPr="004A7F2F" w:rsidRDefault="00FD419E">
            <w:pPr>
              <w:jc w:val="center"/>
              <w:rPr>
                <w:rFonts w:eastAsia="仿宋_GB2312"/>
                <w:b/>
                <w:bCs/>
                <w:snapToGrid w:val="0"/>
                <w:kern w:val="0"/>
                <w:szCs w:val="21"/>
              </w:rPr>
            </w:pPr>
            <w:r w:rsidRPr="004A7F2F">
              <w:rPr>
                <w:rFonts w:eastAsia="仿宋_GB2312"/>
                <w:b/>
                <w:bCs/>
                <w:snapToGrid w:val="0"/>
                <w:kern w:val="0"/>
                <w:szCs w:val="21"/>
              </w:rPr>
              <w:lastRenderedPageBreak/>
              <w:t>评审</w:t>
            </w:r>
          </w:p>
          <w:p w14:paraId="1420040F" w14:textId="77777777" w:rsidR="00002827" w:rsidRPr="004A7F2F" w:rsidRDefault="00FD419E">
            <w:pPr>
              <w:jc w:val="center"/>
              <w:rPr>
                <w:rFonts w:eastAsia="仿宋_GB2312"/>
                <w:b/>
                <w:bCs/>
                <w:snapToGrid w:val="0"/>
                <w:kern w:val="0"/>
                <w:szCs w:val="21"/>
              </w:rPr>
            </w:pPr>
            <w:r w:rsidRPr="004A7F2F">
              <w:rPr>
                <w:rFonts w:eastAsia="仿宋_GB2312"/>
                <w:b/>
                <w:bCs/>
                <w:snapToGrid w:val="0"/>
                <w:kern w:val="0"/>
                <w:szCs w:val="21"/>
              </w:rPr>
              <w:t>项目</w:t>
            </w:r>
          </w:p>
        </w:tc>
        <w:tc>
          <w:tcPr>
            <w:tcW w:w="1957" w:type="dxa"/>
            <w:gridSpan w:val="2"/>
            <w:vMerge w:val="restart"/>
            <w:tcBorders>
              <w:top w:val="single" w:sz="4" w:space="0" w:color="auto"/>
              <w:left w:val="single" w:sz="4" w:space="0" w:color="auto"/>
              <w:bottom w:val="single" w:sz="4" w:space="0" w:color="auto"/>
              <w:right w:val="single" w:sz="4" w:space="0" w:color="auto"/>
            </w:tcBorders>
            <w:vAlign w:val="center"/>
          </w:tcPr>
          <w:p w14:paraId="2B487324" w14:textId="77777777" w:rsidR="00002827" w:rsidRPr="004A7F2F" w:rsidRDefault="00FD419E">
            <w:pPr>
              <w:jc w:val="center"/>
              <w:rPr>
                <w:rFonts w:eastAsia="仿宋_GB2312"/>
                <w:b/>
                <w:bCs/>
                <w:snapToGrid w:val="0"/>
                <w:kern w:val="0"/>
                <w:szCs w:val="21"/>
              </w:rPr>
            </w:pPr>
            <w:r w:rsidRPr="004A7F2F">
              <w:rPr>
                <w:rFonts w:eastAsia="仿宋_GB2312"/>
                <w:b/>
                <w:bCs/>
                <w:snapToGrid w:val="0"/>
                <w:kern w:val="0"/>
                <w:szCs w:val="21"/>
              </w:rPr>
              <w:t>评审内容</w:t>
            </w:r>
          </w:p>
        </w:tc>
        <w:tc>
          <w:tcPr>
            <w:tcW w:w="5030" w:type="dxa"/>
            <w:vMerge w:val="restart"/>
            <w:tcBorders>
              <w:top w:val="single" w:sz="4" w:space="0" w:color="auto"/>
              <w:left w:val="single" w:sz="4" w:space="0" w:color="auto"/>
              <w:bottom w:val="single" w:sz="4" w:space="0" w:color="auto"/>
              <w:right w:val="single" w:sz="4" w:space="0" w:color="auto"/>
            </w:tcBorders>
            <w:vAlign w:val="center"/>
          </w:tcPr>
          <w:p w14:paraId="1575EEB1" w14:textId="77777777" w:rsidR="00002827" w:rsidRPr="004A7F2F" w:rsidRDefault="00FD419E">
            <w:pPr>
              <w:jc w:val="center"/>
              <w:rPr>
                <w:rFonts w:eastAsia="仿宋_GB2312"/>
                <w:b/>
                <w:bCs/>
                <w:snapToGrid w:val="0"/>
                <w:kern w:val="0"/>
                <w:szCs w:val="21"/>
              </w:rPr>
            </w:pPr>
            <w:r w:rsidRPr="004A7F2F">
              <w:rPr>
                <w:rFonts w:eastAsia="仿宋_GB2312"/>
                <w:b/>
                <w:bCs/>
                <w:snapToGrid w:val="0"/>
                <w:kern w:val="0"/>
                <w:szCs w:val="21"/>
              </w:rPr>
              <w:t>评审标准</w:t>
            </w:r>
          </w:p>
        </w:tc>
        <w:tc>
          <w:tcPr>
            <w:tcW w:w="1110" w:type="dxa"/>
            <w:vMerge w:val="restart"/>
            <w:tcBorders>
              <w:top w:val="single" w:sz="4" w:space="0" w:color="auto"/>
              <w:left w:val="single" w:sz="4" w:space="0" w:color="auto"/>
              <w:bottom w:val="single" w:sz="4" w:space="0" w:color="auto"/>
              <w:right w:val="single" w:sz="4" w:space="0" w:color="auto"/>
            </w:tcBorders>
            <w:vAlign w:val="center"/>
          </w:tcPr>
          <w:p w14:paraId="6852C222" w14:textId="77777777" w:rsidR="00002827" w:rsidRPr="004A7F2F" w:rsidRDefault="00FD419E">
            <w:pPr>
              <w:jc w:val="center"/>
              <w:rPr>
                <w:rFonts w:eastAsia="仿宋_GB2312"/>
                <w:b/>
                <w:bCs/>
                <w:snapToGrid w:val="0"/>
                <w:kern w:val="0"/>
                <w:szCs w:val="21"/>
              </w:rPr>
            </w:pPr>
            <w:r w:rsidRPr="004A7F2F">
              <w:rPr>
                <w:rFonts w:eastAsia="仿宋_GB2312"/>
                <w:b/>
                <w:bCs/>
                <w:snapToGrid w:val="0"/>
                <w:kern w:val="0"/>
                <w:szCs w:val="21"/>
              </w:rPr>
              <w:t>分值</w:t>
            </w:r>
          </w:p>
        </w:tc>
      </w:tr>
      <w:tr w:rsidR="00002827" w:rsidRPr="004A7F2F" w14:paraId="3BF6C899" w14:textId="77777777">
        <w:trPr>
          <w:cantSplit/>
          <w:trHeight w:val="272"/>
        </w:trPr>
        <w:tc>
          <w:tcPr>
            <w:tcW w:w="1128" w:type="dxa"/>
            <w:vMerge/>
            <w:tcBorders>
              <w:top w:val="single" w:sz="4" w:space="0" w:color="auto"/>
              <w:left w:val="single" w:sz="4" w:space="0" w:color="auto"/>
              <w:bottom w:val="single" w:sz="4" w:space="0" w:color="auto"/>
              <w:right w:val="single" w:sz="4" w:space="0" w:color="auto"/>
            </w:tcBorders>
            <w:vAlign w:val="center"/>
          </w:tcPr>
          <w:p w14:paraId="5C62D255" w14:textId="77777777" w:rsidR="00002827" w:rsidRPr="004A7F2F" w:rsidRDefault="00002827">
            <w:pPr>
              <w:widowControl/>
              <w:jc w:val="left"/>
              <w:rPr>
                <w:rFonts w:eastAsia="仿宋_GB2312"/>
                <w:snapToGrid w:val="0"/>
                <w:kern w:val="0"/>
                <w:szCs w:val="21"/>
              </w:rPr>
            </w:pPr>
          </w:p>
        </w:tc>
        <w:tc>
          <w:tcPr>
            <w:tcW w:w="1957" w:type="dxa"/>
            <w:gridSpan w:val="2"/>
            <w:vMerge/>
            <w:tcBorders>
              <w:top w:val="single" w:sz="4" w:space="0" w:color="auto"/>
              <w:left w:val="single" w:sz="4" w:space="0" w:color="auto"/>
              <w:bottom w:val="single" w:sz="4" w:space="0" w:color="auto"/>
              <w:right w:val="single" w:sz="4" w:space="0" w:color="auto"/>
            </w:tcBorders>
            <w:vAlign w:val="center"/>
          </w:tcPr>
          <w:p w14:paraId="562BE42A" w14:textId="77777777" w:rsidR="00002827" w:rsidRPr="004A7F2F" w:rsidRDefault="00002827">
            <w:pPr>
              <w:widowControl/>
              <w:jc w:val="left"/>
              <w:rPr>
                <w:rFonts w:eastAsia="仿宋_GB2312"/>
                <w:snapToGrid w:val="0"/>
                <w:kern w:val="0"/>
                <w:szCs w:val="21"/>
              </w:rPr>
            </w:pPr>
          </w:p>
        </w:tc>
        <w:tc>
          <w:tcPr>
            <w:tcW w:w="5030" w:type="dxa"/>
            <w:vMerge/>
            <w:tcBorders>
              <w:top w:val="single" w:sz="4" w:space="0" w:color="auto"/>
              <w:left w:val="single" w:sz="4" w:space="0" w:color="auto"/>
              <w:bottom w:val="single" w:sz="4" w:space="0" w:color="auto"/>
              <w:right w:val="single" w:sz="4" w:space="0" w:color="auto"/>
            </w:tcBorders>
            <w:vAlign w:val="center"/>
          </w:tcPr>
          <w:p w14:paraId="6CDCFE90" w14:textId="77777777" w:rsidR="00002827" w:rsidRPr="004A7F2F" w:rsidRDefault="00002827">
            <w:pPr>
              <w:widowControl/>
              <w:jc w:val="left"/>
              <w:rPr>
                <w:rFonts w:eastAsia="仿宋_GB2312"/>
                <w:snapToGrid w:val="0"/>
                <w:kern w:val="0"/>
                <w:szCs w:val="21"/>
              </w:rPr>
            </w:pPr>
          </w:p>
        </w:tc>
        <w:tc>
          <w:tcPr>
            <w:tcW w:w="1110" w:type="dxa"/>
            <w:vMerge/>
            <w:tcBorders>
              <w:top w:val="single" w:sz="4" w:space="0" w:color="auto"/>
              <w:left w:val="single" w:sz="4" w:space="0" w:color="auto"/>
              <w:bottom w:val="single" w:sz="4" w:space="0" w:color="auto"/>
              <w:right w:val="single" w:sz="4" w:space="0" w:color="auto"/>
            </w:tcBorders>
            <w:vAlign w:val="center"/>
          </w:tcPr>
          <w:p w14:paraId="751EDC4F" w14:textId="77777777" w:rsidR="00002827" w:rsidRPr="004A7F2F" w:rsidRDefault="00002827">
            <w:pPr>
              <w:widowControl/>
              <w:jc w:val="left"/>
              <w:rPr>
                <w:rFonts w:eastAsia="仿宋_GB2312"/>
                <w:snapToGrid w:val="0"/>
                <w:kern w:val="0"/>
                <w:szCs w:val="21"/>
              </w:rPr>
            </w:pPr>
          </w:p>
        </w:tc>
      </w:tr>
      <w:tr w:rsidR="00002827" w:rsidRPr="004A7F2F" w14:paraId="218F89AB" w14:textId="77777777">
        <w:trPr>
          <w:cantSplit/>
          <w:trHeight w:val="604"/>
        </w:trPr>
        <w:tc>
          <w:tcPr>
            <w:tcW w:w="1128" w:type="dxa"/>
            <w:vMerge w:val="restart"/>
            <w:tcBorders>
              <w:top w:val="single" w:sz="4" w:space="0" w:color="auto"/>
              <w:left w:val="single" w:sz="4" w:space="0" w:color="auto"/>
              <w:bottom w:val="single" w:sz="4" w:space="0" w:color="auto"/>
              <w:right w:val="single" w:sz="4" w:space="0" w:color="auto"/>
            </w:tcBorders>
            <w:vAlign w:val="center"/>
          </w:tcPr>
          <w:p w14:paraId="057A5FD7" w14:textId="77777777" w:rsidR="00002827" w:rsidRPr="004A7F2F" w:rsidRDefault="00FD419E">
            <w:pPr>
              <w:jc w:val="center"/>
              <w:rPr>
                <w:rFonts w:eastAsia="仿宋_GB2312"/>
                <w:snapToGrid w:val="0"/>
                <w:kern w:val="0"/>
                <w:szCs w:val="21"/>
              </w:rPr>
            </w:pPr>
            <w:r w:rsidRPr="004A7F2F">
              <w:rPr>
                <w:rFonts w:eastAsia="仿宋_GB2312"/>
                <w:snapToGrid w:val="0"/>
                <w:kern w:val="0"/>
                <w:szCs w:val="21"/>
              </w:rPr>
              <w:t>商务</w:t>
            </w:r>
          </w:p>
          <w:p w14:paraId="42BB6ECE" w14:textId="77777777" w:rsidR="00002827" w:rsidRPr="004A7F2F" w:rsidRDefault="00FD419E">
            <w:pPr>
              <w:jc w:val="center"/>
              <w:rPr>
                <w:rFonts w:eastAsia="仿宋_GB2312"/>
                <w:snapToGrid w:val="0"/>
                <w:kern w:val="0"/>
                <w:szCs w:val="21"/>
              </w:rPr>
            </w:pPr>
            <w:r w:rsidRPr="004A7F2F">
              <w:rPr>
                <w:rFonts w:eastAsia="仿宋_GB2312"/>
                <w:snapToGrid w:val="0"/>
                <w:kern w:val="0"/>
                <w:szCs w:val="21"/>
              </w:rPr>
              <w:t>部分</w:t>
            </w:r>
          </w:p>
          <w:p w14:paraId="2B96BB6A" w14:textId="77777777" w:rsidR="00002827" w:rsidRPr="004A7F2F" w:rsidRDefault="00FD419E">
            <w:pPr>
              <w:jc w:val="center"/>
              <w:rPr>
                <w:rFonts w:eastAsia="仿宋_GB2312"/>
                <w:snapToGrid w:val="0"/>
                <w:kern w:val="0"/>
                <w:szCs w:val="21"/>
              </w:rPr>
            </w:pPr>
            <w:r w:rsidRPr="004A7F2F">
              <w:rPr>
                <w:rFonts w:eastAsia="仿宋_GB2312"/>
                <w:snapToGrid w:val="0"/>
                <w:kern w:val="0"/>
                <w:szCs w:val="21"/>
              </w:rPr>
              <w:t>（</w:t>
            </w:r>
            <w:r w:rsidRPr="004A7F2F">
              <w:rPr>
                <w:rFonts w:eastAsia="仿宋_GB2312"/>
                <w:snapToGrid w:val="0"/>
                <w:kern w:val="0"/>
                <w:szCs w:val="21"/>
              </w:rPr>
              <w:t>20</w:t>
            </w:r>
            <w:r w:rsidRPr="004A7F2F">
              <w:rPr>
                <w:rFonts w:eastAsia="仿宋_GB2312"/>
                <w:snapToGrid w:val="0"/>
                <w:kern w:val="0"/>
                <w:szCs w:val="21"/>
              </w:rPr>
              <w:t>分）</w:t>
            </w:r>
          </w:p>
        </w:tc>
        <w:tc>
          <w:tcPr>
            <w:tcW w:w="1957" w:type="dxa"/>
            <w:gridSpan w:val="2"/>
            <w:tcBorders>
              <w:top w:val="single" w:sz="4" w:space="0" w:color="auto"/>
              <w:left w:val="single" w:sz="4" w:space="0" w:color="auto"/>
              <w:bottom w:val="single" w:sz="4" w:space="0" w:color="auto"/>
              <w:right w:val="single" w:sz="4" w:space="0" w:color="auto"/>
            </w:tcBorders>
            <w:vAlign w:val="center"/>
          </w:tcPr>
          <w:p w14:paraId="50A09E89" w14:textId="7CFC3768" w:rsidR="00002827" w:rsidRPr="004A7F2F" w:rsidRDefault="00FD419E" w:rsidP="00EB15E1">
            <w:pPr>
              <w:adjustRightInd w:val="0"/>
              <w:jc w:val="center"/>
              <w:rPr>
                <w:rFonts w:eastAsia="仿宋_GB2312"/>
                <w:snapToGrid w:val="0"/>
                <w:kern w:val="0"/>
                <w:szCs w:val="21"/>
              </w:rPr>
            </w:pPr>
            <w:r w:rsidRPr="004A7F2F">
              <w:rPr>
                <w:rFonts w:eastAsia="仿宋_GB2312"/>
                <w:snapToGrid w:val="0"/>
                <w:kern w:val="0"/>
                <w:szCs w:val="21"/>
              </w:rPr>
              <w:t>20</w:t>
            </w:r>
            <w:r w:rsidR="009B04B9">
              <w:rPr>
                <w:rFonts w:eastAsia="仿宋_GB2312" w:hint="eastAsia"/>
                <w:snapToGrid w:val="0"/>
                <w:kern w:val="0"/>
                <w:szCs w:val="21"/>
              </w:rPr>
              <w:t>21</w:t>
            </w:r>
            <w:r w:rsidRPr="004A7F2F">
              <w:rPr>
                <w:rFonts w:eastAsia="仿宋_GB2312"/>
                <w:snapToGrid w:val="0"/>
                <w:kern w:val="0"/>
                <w:szCs w:val="21"/>
              </w:rPr>
              <w:t>年</w:t>
            </w:r>
            <w:r w:rsidR="009B04B9">
              <w:rPr>
                <w:rFonts w:eastAsia="仿宋_GB2312" w:hint="eastAsia"/>
                <w:snapToGrid w:val="0"/>
                <w:kern w:val="0"/>
                <w:szCs w:val="21"/>
              </w:rPr>
              <w:t>5</w:t>
            </w:r>
            <w:r w:rsidRPr="004A7F2F">
              <w:rPr>
                <w:rFonts w:eastAsia="仿宋_GB2312"/>
                <w:snapToGrid w:val="0"/>
                <w:kern w:val="0"/>
                <w:szCs w:val="21"/>
              </w:rPr>
              <w:t>月</w:t>
            </w:r>
            <w:r w:rsidRPr="004A7F2F">
              <w:rPr>
                <w:rFonts w:eastAsia="仿宋_GB2312"/>
                <w:snapToGrid w:val="0"/>
                <w:kern w:val="0"/>
                <w:szCs w:val="21"/>
              </w:rPr>
              <w:t>1</w:t>
            </w:r>
            <w:r w:rsidRPr="004A7F2F">
              <w:rPr>
                <w:rFonts w:eastAsia="仿宋_GB2312"/>
                <w:snapToGrid w:val="0"/>
                <w:kern w:val="0"/>
                <w:szCs w:val="21"/>
              </w:rPr>
              <w:t>日至今同类工程业绩</w:t>
            </w:r>
          </w:p>
        </w:tc>
        <w:tc>
          <w:tcPr>
            <w:tcW w:w="5030" w:type="dxa"/>
            <w:tcBorders>
              <w:top w:val="single" w:sz="4" w:space="0" w:color="auto"/>
              <w:left w:val="single" w:sz="4" w:space="0" w:color="auto"/>
              <w:bottom w:val="single" w:sz="4" w:space="0" w:color="auto"/>
              <w:right w:val="single" w:sz="4" w:space="0" w:color="auto"/>
            </w:tcBorders>
            <w:vAlign w:val="center"/>
          </w:tcPr>
          <w:p w14:paraId="3CEEBD1E" w14:textId="77777777" w:rsidR="00002827" w:rsidRPr="004A7F2F" w:rsidRDefault="00FD419E">
            <w:pPr>
              <w:rPr>
                <w:rFonts w:eastAsia="仿宋_GB2312"/>
                <w:snapToGrid w:val="0"/>
                <w:kern w:val="0"/>
                <w:szCs w:val="21"/>
              </w:rPr>
            </w:pPr>
            <w:r w:rsidRPr="004A7F2F">
              <w:rPr>
                <w:rFonts w:eastAsia="仿宋_GB2312"/>
                <w:snapToGrid w:val="0"/>
                <w:kern w:val="0"/>
                <w:szCs w:val="21"/>
              </w:rPr>
              <w:t>每个</w:t>
            </w:r>
            <w:r w:rsidRPr="004A7F2F">
              <w:rPr>
                <w:rFonts w:eastAsia="仿宋_GB2312"/>
                <w:snapToGrid w:val="0"/>
                <w:kern w:val="0"/>
                <w:szCs w:val="21"/>
              </w:rPr>
              <w:t>3</w:t>
            </w:r>
            <w:r w:rsidRPr="004A7F2F">
              <w:rPr>
                <w:rFonts w:eastAsia="仿宋_GB2312"/>
                <w:snapToGrid w:val="0"/>
                <w:kern w:val="0"/>
                <w:szCs w:val="21"/>
              </w:rPr>
              <w:t>分，满分</w:t>
            </w:r>
            <w:r w:rsidRPr="004A7F2F">
              <w:rPr>
                <w:rFonts w:eastAsia="仿宋_GB2312"/>
                <w:snapToGrid w:val="0"/>
                <w:kern w:val="0"/>
                <w:szCs w:val="21"/>
              </w:rPr>
              <w:t>12</w:t>
            </w:r>
            <w:r w:rsidRPr="004A7F2F">
              <w:rPr>
                <w:rFonts w:eastAsia="仿宋_GB2312"/>
                <w:snapToGrid w:val="0"/>
                <w:kern w:val="0"/>
                <w:szCs w:val="21"/>
              </w:rPr>
              <w:t>分</w:t>
            </w:r>
          </w:p>
        </w:tc>
        <w:tc>
          <w:tcPr>
            <w:tcW w:w="1110" w:type="dxa"/>
            <w:tcBorders>
              <w:top w:val="single" w:sz="4" w:space="0" w:color="auto"/>
              <w:left w:val="single" w:sz="4" w:space="0" w:color="auto"/>
              <w:bottom w:val="single" w:sz="4" w:space="0" w:color="auto"/>
              <w:right w:val="single" w:sz="4" w:space="0" w:color="auto"/>
            </w:tcBorders>
            <w:vAlign w:val="center"/>
          </w:tcPr>
          <w:p w14:paraId="2DDA0F73" w14:textId="77777777" w:rsidR="00002827" w:rsidRPr="004A7F2F" w:rsidRDefault="00FD419E">
            <w:pPr>
              <w:jc w:val="center"/>
              <w:rPr>
                <w:rFonts w:eastAsia="仿宋_GB2312"/>
                <w:snapToGrid w:val="0"/>
                <w:kern w:val="0"/>
                <w:szCs w:val="21"/>
              </w:rPr>
            </w:pPr>
            <w:r w:rsidRPr="004A7F2F">
              <w:rPr>
                <w:rFonts w:eastAsia="仿宋_GB2312"/>
                <w:snapToGrid w:val="0"/>
                <w:kern w:val="0"/>
                <w:szCs w:val="21"/>
              </w:rPr>
              <w:t>0-12</w:t>
            </w:r>
          </w:p>
        </w:tc>
      </w:tr>
      <w:tr w:rsidR="00002827" w:rsidRPr="004A7F2F" w14:paraId="468D1FF8" w14:textId="77777777">
        <w:trPr>
          <w:cantSplit/>
          <w:trHeight w:val="308"/>
        </w:trPr>
        <w:tc>
          <w:tcPr>
            <w:tcW w:w="1128" w:type="dxa"/>
            <w:vMerge/>
            <w:tcBorders>
              <w:top w:val="single" w:sz="4" w:space="0" w:color="auto"/>
              <w:left w:val="single" w:sz="4" w:space="0" w:color="auto"/>
              <w:bottom w:val="single" w:sz="4" w:space="0" w:color="auto"/>
              <w:right w:val="single" w:sz="4" w:space="0" w:color="auto"/>
            </w:tcBorders>
            <w:vAlign w:val="center"/>
          </w:tcPr>
          <w:p w14:paraId="1AA12543" w14:textId="77777777" w:rsidR="00002827" w:rsidRPr="004A7F2F" w:rsidRDefault="00002827">
            <w:pPr>
              <w:widowControl/>
              <w:jc w:val="left"/>
              <w:rPr>
                <w:rFonts w:eastAsia="仿宋_GB2312"/>
                <w:snapToGrid w:val="0"/>
                <w:kern w:val="0"/>
                <w:szCs w:val="21"/>
              </w:rPr>
            </w:pPr>
          </w:p>
        </w:tc>
        <w:tc>
          <w:tcPr>
            <w:tcW w:w="1957" w:type="dxa"/>
            <w:gridSpan w:val="2"/>
            <w:vMerge w:val="restart"/>
            <w:tcBorders>
              <w:top w:val="single" w:sz="4" w:space="0" w:color="auto"/>
              <w:left w:val="single" w:sz="4" w:space="0" w:color="auto"/>
              <w:bottom w:val="single" w:sz="4" w:space="0" w:color="auto"/>
              <w:right w:val="single" w:sz="4" w:space="0" w:color="auto"/>
            </w:tcBorders>
            <w:vAlign w:val="center"/>
          </w:tcPr>
          <w:p w14:paraId="331F4166" w14:textId="77777777" w:rsidR="00002827" w:rsidRPr="004A7F2F" w:rsidRDefault="00FD419E">
            <w:pPr>
              <w:jc w:val="center"/>
              <w:rPr>
                <w:rFonts w:eastAsia="仿宋_GB2312"/>
                <w:snapToGrid w:val="0"/>
                <w:kern w:val="0"/>
                <w:szCs w:val="21"/>
              </w:rPr>
            </w:pPr>
            <w:r w:rsidRPr="004A7F2F">
              <w:rPr>
                <w:rFonts w:eastAsia="仿宋_GB2312"/>
                <w:szCs w:val="21"/>
              </w:rPr>
              <w:t>项目管理机构配备</w:t>
            </w:r>
          </w:p>
        </w:tc>
        <w:tc>
          <w:tcPr>
            <w:tcW w:w="5030" w:type="dxa"/>
            <w:tcBorders>
              <w:top w:val="single" w:sz="4" w:space="0" w:color="auto"/>
              <w:left w:val="single" w:sz="4" w:space="0" w:color="auto"/>
              <w:bottom w:val="single" w:sz="4" w:space="0" w:color="auto"/>
              <w:right w:val="single" w:sz="4" w:space="0" w:color="auto"/>
            </w:tcBorders>
            <w:vAlign w:val="center"/>
          </w:tcPr>
          <w:p w14:paraId="511CB986" w14:textId="77777777" w:rsidR="00002827" w:rsidRPr="004A7F2F" w:rsidRDefault="00FD419E">
            <w:pPr>
              <w:rPr>
                <w:rFonts w:eastAsia="仿宋_GB2312"/>
                <w:szCs w:val="21"/>
              </w:rPr>
            </w:pPr>
            <w:r w:rsidRPr="004A7F2F">
              <w:rPr>
                <w:rFonts w:eastAsia="仿宋_GB2312"/>
                <w:szCs w:val="21"/>
              </w:rPr>
              <w:t>配置合理，人员经验丰富</w:t>
            </w:r>
          </w:p>
        </w:tc>
        <w:tc>
          <w:tcPr>
            <w:tcW w:w="1110" w:type="dxa"/>
            <w:tcBorders>
              <w:top w:val="single" w:sz="4" w:space="0" w:color="auto"/>
              <w:left w:val="single" w:sz="4" w:space="0" w:color="auto"/>
              <w:right w:val="single" w:sz="4" w:space="0" w:color="auto"/>
            </w:tcBorders>
            <w:vAlign w:val="center"/>
          </w:tcPr>
          <w:p w14:paraId="560630DB" w14:textId="77777777" w:rsidR="00002827" w:rsidRPr="004A7F2F" w:rsidRDefault="00FD419E">
            <w:pPr>
              <w:jc w:val="center"/>
              <w:rPr>
                <w:rFonts w:eastAsia="仿宋_GB2312"/>
                <w:snapToGrid w:val="0"/>
                <w:kern w:val="0"/>
                <w:szCs w:val="21"/>
              </w:rPr>
            </w:pPr>
            <w:r w:rsidRPr="004A7F2F">
              <w:rPr>
                <w:rFonts w:eastAsia="仿宋_GB2312"/>
                <w:snapToGrid w:val="0"/>
                <w:kern w:val="0"/>
                <w:szCs w:val="21"/>
              </w:rPr>
              <w:t>4-6</w:t>
            </w:r>
          </w:p>
        </w:tc>
      </w:tr>
      <w:tr w:rsidR="00002827" w:rsidRPr="004A7F2F" w14:paraId="13CF2BBB" w14:textId="77777777">
        <w:trPr>
          <w:cantSplit/>
          <w:trHeight w:val="271"/>
        </w:trPr>
        <w:tc>
          <w:tcPr>
            <w:tcW w:w="1128" w:type="dxa"/>
            <w:vMerge/>
            <w:tcBorders>
              <w:top w:val="single" w:sz="4" w:space="0" w:color="auto"/>
              <w:left w:val="single" w:sz="4" w:space="0" w:color="auto"/>
              <w:bottom w:val="single" w:sz="4" w:space="0" w:color="auto"/>
              <w:right w:val="single" w:sz="4" w:space="0" w:color="auto"/>
            </w:tcBorders>
            <w:vAlign w:val="center"/>
          </w:tcPr>
          <w:p w14:paraId="2F1041D7" w14:textId="77777777" w:rsidR="00002827" w:rsidRPr="004A7F2F" w:rsidRDefault="00002827">
            <w:pPr>
              <w:widowControl/>
              <w:jc w:val="left"/>
              <w:rPr>
                <w:rFonts w:eastAsia="仿宋_GB2312"/>
                <w:snapToGrid w:val="0"/>
                <w:kern w:val="0"/>
                <w:szCs w:val="21"/>
              </w:rPr>
            </w:pPr>
          </w:p>
        </w:tc>
        <w:tc>
          <w:tcPr>
            <w:tcW w:w="1957" w:type="dxa"/>
            <w:gridSpan w:val="2"/>
            <w:vMerge/>
            <w:tcBorders>
              <w:top w:val="single" w:sz="4" w:space="0" w:color="auto"/>
              <w:left w:val="single" w:sz="4" w:space="0" w:color="auto"/>
              <w:bottom w:val="single" w:sz="4" w:space="0" w:color="auto"/>
              <w:right w:val="single" w:sz="4" w:space="0" w:color="auto"/>
            </w:tcBorders>
            <w:vAlign w:val="center"/>
          </w:tcPr>
          <w:p w14:paraId="1DBA994B" w14:textId="77777777" w:rsidR="00002827" w:rsidRPr="004A7F2F" w:rsidRDefault="00002827">
            <w:pPr>
              <w:widowControl/>
              <w:jc w:val="left"/>
              <w:rPr>
                <w:rFonts w:eastAsia="仿宋_GB2312"/>
                <w:snapToGrid w:val="0"/>
                <w:kern w:val="0"/>
                <w:szCs w:val="21"/>
              </w:rPr>
            </w:pPr>
          </w:p>
        </w:tc>
        <w:tc>
          <w:tcPr>
            <w:tcW w:w="5030" w:type="dxa"/>
            <w:tcBorders>
              <w:top w:val="single" w:sz="4" w:space="0" w:color="auto"/>
              <w:left w:val="single" w:sz="4" w:space="0" w:color="auto"/>
              <w:bottom w:val="single" w:sz="4" w:space="0" w:color="auto"/>
              <w:right w:val="single" w:sz="4" w:space="0" w:color="auto"/>
            </w:tcBorders>
            <w:vAlign w:val="center"/>
          </w:tcPr>
          <w:p w14:paraId="1A9790F7" w14:textId="77777777" w:rsidR="00002827" w:rsidRPr="004A7F2F" w:rsidRDefault="00FD419E">
            <w:pPr>
              <w:rPr>
                <w:rFonts w:eastAsia="仿宋_GB2312"/>
                <w:szCs w:val="21"/>
              </w:rPr>
            </w:pPr>
            <w:r w:rsidRPr="004A7F2F">
              <w:rPr>
                <w:rFonts w:eastAsia="仿宋_GB2312"/>
                <w:szCs w:val="21"/>
              </w:rPr>
              <w:t>配置一般，人员经验较丰富</w:t>
            </w:r>
          </w:p>
        </w:tc>
        <w:tc>
          <w:tcPr>
            <w:tcW w:w="1110" w:type="dxa"/>
            <w:tcBorders>
              <w:left w:val="single" w:sz="4" w:space="0" w:color="auto"/>
              <w:bottom w:val="single" w:sz="4" w:space="0" w:color="auto"/>
              <w:right w:val="single" w:sz="4" w:space="0" w:color="auto"/>
            </w:tcBorders>
            <w:vAlign w:val="center"/>
          </w:tcPr>
          <w:p w14:paraId="43A1087B" w14:textId="77777777" w:rsidR="00002827" w:rsidRPr="004A7F2F" w:rsidRDefault="00FD419E">
            <w:pPr>
              <w:jc w:val="center"/>
              <w:rPr>
                <w:rFonts w:eastAsia="仿宋_GB2312"/>
                <w:snapToGrid w:val="0"/>
                <w:kern w:val="0"/>
                <w:szCs w:val="21"/>
              </w:rPr>
            </w:pPr>
            <w:r w:rsidRPr="004A7F2F">
              <w:rPr>
                <w:rFonts w:eastAsia="仿宋_GB2312"/>
                <w:snapToGrid w:val="0"/>
                <w:kern w:val="0"/>
                <w:szCs w:val="21"/>
              </w:rPr>
              <w:t>0-3</w:t>
            </w:r>
          </w:p>
        </w:tc>
      </w:tr>
      <w:tr w:rsidR="00002827" w:rsidRPr="004A7F2F" w14:paraId="43518F0C" w14:textId="77777777">
        <w:trPr>
          <w:cantSplit/>
          <w:trHeight w:val="416"/>
        </w:trPr>
        <w:tc>
          <w:tcPr>
            <w:tcW w:w="1128" w:type="dxa"/>
            <w:vMerge/>
            <w:tcBorders>
              <w:top w:val="single" w:sz="4" w:space="0" w:color="auto"/>
              <w:left w:val="single" w:sz="4" w:space="0" w:color="auto"/>
              <w:bottom w:val="single" w:sz="4" w:space="0" w:color="auto"/>
              <w:right w:val="single" w:sz="4" w:space="0" w:color="auto"/>
            </w:tcBorders>
            <w:vAlign w:val="center"/>
          </w:tcPr>
          <w:p w14:paraId="0DCD5EA2" w14:textId="77777777" w:rsidR="00002827" w:rsidRPr="004A7F2F" w:rsidRDefault="00002827">
            <w:pPr>
              <w:widowControl/>
              <w:jc w:val="left"/>
              <w:rPr>
                <w:rFonts w:eastAsia="仿宋_GB2312"/>
                <w:snapToGrid w:val="0"/>
                <w:kern w:val="0"/>
                <w:szCs w:val="21"/>
              </w:rPr>
            </w:pPr>
          </w:p>
        </w:tc>
        <w:tc>
          <w:tcPr>
            <w:tcW w:w="1957" w:type="dxa"/>
            <w:gridSpan w:val="2"/>
            <w:tcBorders>
              <w:top w:val="single" w:sz="4" w:space="0" w:color="auto"/>
              <w:left w:val="single" w:sz="4" w:space="0" w:color="auto"/>
              <w:bottom w:val="single" w:sz="4" w:space="0" w:color="auto"/>
              <w:right w:val="single" w:sz="4" w:space="0" w:color="auto"/>
            </w:tcBorders>
            <w:vAlign w:val="center"/>
          </w:tcPr>
          <w:p w14:paraId="1AB41B16" w14:textId="77777777" w:rsidR="00002827" w:rsidRPr="004A7F2F" w:rsidRDefault="00FD419E">
            <w:pPr>
              <w:jc w:val="center"/>
              <w:rPr>
                <w:rFonts w:eastAsia="仿宋_GB2312"/>
                <w:snapToGrid w:val="0"/>
                <w:kern w:val="0"/>
                <w:szCs w:val="21"/>
              </w:rPr>
            </w:pPr>
            <w:r w:rsidRPr="004A7F2F">
              <w:rPr>
                <w:rFonts w:eastAsia="仿宋_GB2312"/>
                <w:snapToGrid w:val="0"/>
                <w:kern w:val="0"/>
                <w:szCs w:val="21"/>
              </w:rPr>
              <w:t>体系认证</w:t>
            </w:r>
          </w:p>
        </w:tc>
        <w:tc>
          <w:tcPr>
            <w:tcW w:w="5030" w:type="dxa"/>
            <w:tcBorders>
              <w:top w:val="single" w:sz="4" w:space="0" w:color="auto"/>
              <w:left w:val="single" w:sz="4" w:space="0" w:color="auto"/>
              <w:bottom w:val="single" w:sz="4" w:space="0" w:color="auto"/>
              <w:right w:val="single" w:sz="4" w:space="0" w:color="auto"/>
            </w:tcBorders>
            <w:vAlign w:val="center"/>
          </w:tcPr>
          <w:p w14:paraId="0A7FD13E" w14:textId="77777777" w:rsidR="00002827" w:rsidRPr="004A7F2F" w:rsidRDefault="00FD419E">
            <w:pPr>
              <w:rPr>
                <w:rFonts w:eastAsia="仿宋_GB2312"/>
                <w:snapToGrid w:val="0"/>
                <w:kern w:val="0"/>
                <w:szCs w:val="21"/>
              </w:rPr>
            </w:pPr>
            <w:r w:rsidRPr="004A7F2F">
              <w:rPr>
                <w:rFonts w:eastAsia="仿宋_GB2312"/>
                <w:snapToGrid w:val="0"/>
                <w:kern w:val="0"/>
                <w:szCs w:val="21"/>
              </w:rPr>
              <w:t>质量管理体系认证证书有得</w:t>
            </w:r>
            <w:r w:rsidRPr="004A7F2F">
              <w:rPr>
                <w:rFonts w:eastAsia="仿宋_GB2312"/>
                <w:snapToGrid w:val="0"/>
                <w:kern w:val="0"/>
                <w:szCs w:val="21"/>
              </w:rPr>
              <w:t>2</w:t>
            </w:r>
            <w:r w:rsidRPr="004A7F2F">
              <w:rPr>
                <w:rFonts w:eastAsia="仿宋_GB2312"/>
                <w:snapToGrid w:val="0"/>
                <w:kern w:val="0"/>
                <w:szCs w:val="21"/>
              </w:rPr>
              <w:t>分，无不得分。</w:t>
            </w:r>
          </w:p>
        </w:tc>
        <w:tc>
          <w:tcPr>
            <w:tcW w:w="1110" w:type="dxa"/>
            <w:tcBorders>
              <w:top w:val="single" w:sz="4" w:space="0" w:color="auto"/>
              <w:left w:val="single" w:sz="4" w:space="0" w:color="auto"/>
              <w:bottom w:val="single" w:sz="4" w:space="0" w:color="auto"/>
              <w:right w:val="single" w:sz="4" w:space="0" w:color="auto"/>
            </w:tcBorders>
            <w:vAlign w:val="center"/>
          </w:tcPr>
          <w:p w14:paraId="648AFE7B" w14:textId="77777777" w:rsidR="00002827" w:rsidRPr="004A7F2F" w:rsidRDefault="00FD419E">
            <w:pPr>
              <w:jc w:val="center"/>
              <w:rPr>
                <w:rFonts w:eastAsia="仿宋_GB2312"/>
                <w:snapToGrid w:val="0"/>
                <w:kern w:val="0"/>
                <w:szCs w:val="21"/>
              </w:rPr>
            </w:pPr>
            <w:r w:rsidRPr="004A7F2F">
              <w:rPr>
                <w:rFonts w:eastAsia="仿宋_GB2312"/>
                <w:snapToGrid w:val="0"/>
                <w:kern w:val="0"/>
                <w:szCs w:val="21"/>
              </w:rPr>
              <w:t>0</w:t>
            </w:r>
            <w:r w:rsidRPr="004A7F2F">
              <w:rPr>
                <w:rFonts w:eastAsia="仿宋_GB2312"/>
                <w:snapToGrid w:val="0"/>
                <w:kern w:val="0"/>
                <w:szCs w:val="21"/>
              </w:rPr>
              <w:t>或</w:t>
            </w:r>
            <w:r w:rsidRPr="004A7F2F">
              <w:rPr>
                <w:rFonts w:eastAsia="仿宋_GB2312"/>
                <w:snapToGrid w:val="0"/>
                <w:kern w:val="0"/>
                <w:szCs w:val="21"/>
              </w:rPr>
              <w:t>2</w:t>
            </w:r>
          </w:p>
        </w:tc>
      </w:tr>
      <w:tr w:rsidR="00002827" w:rsidRPr="004A7F2F" w14:paraId="5109F2DC" w14:textId="77777777">
        <w:trPr>
          <w:cantSplit/>
          <w:trHeight w:val="468"/>
        </w:trPr>
        <w:tc>
          <w:tcPr>
            <w:tcW w:w="1128" w:type="dxa"/>
            <w:vMerge w:val="restart"/>
            <w:tcBorders>
              <w:top w:val="single" w:sz="4" w:space="0" w:color="auto"/>
              <w:left w:val="single" w:sz="4" w:space="0" w:color="auto"/>
              <w:right w:val="single" w:sz="4" w:space="0" w:color="auto"/>
            </w:tcBorders>
            <w:vAlign w:val="center"/>
          </w:tcPr>
          <w:p w14:paraId="2AE99B73" w14:textId="77777777" w:rsidR="00002827" w:rsidRPr="004A7F2F" w:rsidRDefault="00FD419E">
            <w:pPr>
              <w:jc w:val="center"/>
              <w:rPr>
                <w:rFonts w:eastAsia="仿宋_GB2312"/>
                <w:snapToGrid w:val="0"/>
                <w:kern w:val="0"/>
                <w:szCs w:val="21"/>
              </w:rPr>
            </w:pPr>
            <w:r w:rsidRPr="004A7F2F">
              <w:rPr>
                <w:rFonts w:eastAsia="仿宋_GB2312"/>
                <w:snapToGrid w:val="0"/>
                <w:kern w:val="0"/>
                <w:szCs w:val="21"/>
              </w:rPr>
              <w:t>技术</w:t>
            </w:r>
          </w:p>
          <w:p w14:paraId="5EFD4751" w14:textId="77777777" w:rsidR="00002827" w:rsidRPr="004A7F2F" w:rsidRDefault="00FD419E">
            <w:pPr>
              <w:jc w:val="center"/>
              <w:rPr>
                <w:rFonts w:eastAsia="仿宋_GB2312"/>
                <w:snapToGrid w:val="0"/>
                <w:kern w:val="0"/>
                <w:szCs w:val="21"/>
              </w:rPr>
            </w:pPr>
            <w:r w:rsidRPr="004A7F2F">
              <w:rPr>
                <w:rFonts w:eastAsia="仿宋_GB2312"/>
                <w:snapToGrid w:val="0"/>
                <w:kern w:val="0"/>
                <w:szCs w:val="21"/>
              </w:rPr>
              <w:t>部分</w:t>
            </w:r>
          </w:p>
          <w:p w14:paraId="35A5E5A3" w14:textId="77777777" w:rsidR="00002827" w:rsidRPr="004A7F2F" w:rsidRDefault="00FD419E">
            <w:pPr>
              <w:jc w:val="center"/>
              <w:rPr>
                <w:rFonts w:eastAsia="仿宋_GB2312"/>
                <w:snapToGrid w:val="0"/>
                <w:kern w:val="0"/>
                <w:szCs w:val="21"/>
              </w:rPr>
            </w:pPr>
            <w:r w:rsidRPr="004A7F2F">
              <w:rPr>
                <w:rFonts w:eastAsia="仿宋_GB2312"/>
                <w:snapToGrid w:val="0"/>
                <w:kern w:val="0"/>
                <w:szCs w:val="21"/>
              </w:rPr>
              <w:t>(60</w:t>
            </w:r>
            <w:r w:rsidRPr="004A7F2F">
              <w:rPr>
                <w:rFonts w:eastAsia="仿宋_GB2312"/>
                <w:snapToGrid w:val="0"/>
                <w:kern w:val="0"/>
                <w:szCs w:val="21"/>
              </w:rPr>
              <w:t>分</w:t>
            </w:r>
            <w:r w:rsidRPr="004A7F2F">
              <w:rPr>
                <w:rFonts w:eastAsia="仿宋_GB2312"/>
                <w:snapToGrid w:val="0"/>
                <w:kern w:val="0"/>
                <w:szCs w:val="21"/>
              </w:rPr>
              <w:t>)</w:t>
            </w:r>
          </w:p>
        </w:tc>
        <w:tc>
          <w:tcPr>
            <w:tcW w:w="1957" w:type="dxa"/>
            <w:gridSpan w:val="2"/>
            <w:vMerge w:val="restart"/>
            <w:tcBorders>
              <w:top w:val="single" w:sz="4" w:space="0" w:color="auto"/>
              <w:left w:val="single" w:sz="4" w:space="0" w:color="auto"/>
              <w:bottom w:val="single" w:sz="4" w:space="0" w:color="auto"/>
              <w:right w:val="single" w:sz="4" w:space="0" w:color="auto"/>
            </w:tcBorders>
            <w:vAlign w:val="center"/>
          </w:tcPr>
          <w:p w14:paraId="386777AE" w14:textId="77777777" w:rsidR="00002827" w:rsidRPr="004A7F2F" w:rsidRDefault="00FD419E">
            <w:pPr>
              <w:spacing w:beforeLines="25" w:before="60" w:afterLines="25" w:after="60"/>
              <w:rPr>
                <w:rFonts w:eastAsia="仿宋_GB2312"/>
                <w:szCs w:val="21"/>
              </w:rPr>
            </w:pPr>
            <w:r w:rsidRPr="004A7F2F">
              <w:rPr>
                <w:rFonts w:eastAsia="仿宋_GB2312"/>
                <w:szCs w:val="21"/>
              </w:rPr>
              <w:t>施工方案与技术措施</w:t>
            </w:r>
          </w:p>
        </w:tc>
        <w:tc>
          <w:tcPr>
            <w:tcW w:w="5030" w:type="dxa"/>
            <w:tcBorders>
              <w:top w:val="single" w:sz="4" w:space="0" w:color="auto"/>
              <w:left w:val="single" w:sz="4" w:space="0" w:color="auto"/>
              <w:bottom w:val="single" w:sz="4" w:space="0" w:color="auto"/>
              <w:right w:val="single" w:sz="4" w:space="0" w:color="auto"/>
            </w:tcBorders>
            <w:vAlign w:val="center"/>
          </w:tcPr>
          <w:p w14:paraId="74672367" w14:textId="77777777" w:rsidR="00002827" w:rsidRPr="004A7F2F" w:rsidRDefault="00FD419E">
            <w:pPr>
              <w:rPr>
                <w:rFonts w:eastAsia="仿宋_GB2312"/>
                <w:szCs w:val="21"/>
              </w:rPr>
            </w:pPr>
            <w:r w:rsidRPr="004A7F2F">
              <w:rPr>
                <w:rFonts w:eastAsia="仿宋_GB2312"/>
                <w:szCs w:val="21"/>
              </w:rPr>
              <w:t>施工总体部署、施工资源需求总体计划科学合理，施工管理重点难点分析及应对措施得当</w:t>
            </w:r>
          </w:p>
        </w:tc>
        <w:tc>
          <w:tcPr>
            <w:tcW w:w="1110" w:type="dxa"/>
            <w:tcBorders>
              <w:top w:val="single" w:sz="4" w:space="0" w:color="auto"/>
              <w:left w:val="single" w:sz="4" w:space="0" w:color="auto"/>
              <w:bottom w:val="single" w:sz="4" w:space="0" w:color="auto"/>
              <w:right w:val="single" w:sz="4" w:space="0" w:color="auto"/>
            </w:tcBorders>
            <w:vAlign w:val="center"/>
          </w:tcPr>
          <w:p w14:paraId="33C6146A" w14:textId="77777777" w:rsidR="00002827" w:rsidRPr="004A7F2F" w:rsidRDefault="00FD419E">
            <w:pPr>
              <w:jc w:val="center"/>
              <w:rPr>
                <w:rFonts w:eastAsia="仿宋_GB2312"/>
                <w:szCs w:val="21"/>
              </w:rPr>
            </w:pPr>
            <w:r w:rsidRPr="004A7F2F">
              <w:rPr>
                <w:rFonts w:eastAsia="仿宋_GB2312"/>
                <w:szCs w:val="21"/>
              </w:rPr>
              <w:t>16-20</w:t>
            </w:r>
          </w:p>
        </w:tc>
      </w:tr>
      <w:tr w:rsidR="00002827" w:rsidRPr="004A7F2F" w14:paraId="2976983E" w14:textId="77777777">
        <w:trPr>
          <w:cantSplit/>
          <w:trHeight w:val="240"/>
        </w:trPr>
        <w:tc>
          <w:tcPr>
            <w:tcW w:w="1128" w:type="dxa"/>
            <w:vMerge/>
            <w:tcBorders>
              <w:left w:val="single" w:sz="4" w:space="0" w:color="auto"/>
              <w:right w:val="single" w:sz="4" w:space="0" w:color="auto"/>
            </w:tcBorders>
            <w:vAlign w:val="center"/>
          </w:tcPr>
          <w:p w14:paraId="05B6BF49" w14:textId="77777777" w:rsidR="00002827" w:rsidRPr="004A7F2F" w:rsidRDefault="00002827">
            <w:pPr>
              <w:widowControl/>
              <w:jc w:val="left"/>
              <w:rPr>
                <w:rFonts w:eastAsia="仿宋_GB2312"/>
                <w:snapToGrid w:val="0"/>
                <w:kern w:val="0"/>
                <w:szCs w:val="21"/>
              </w:rPr>
            </w:pPr>
          </w:p>
        </w:tc>
        <w:tc>
          <w:tcPr>
            <w:tcW w:w="1957" w:type="dxa"/>
            <w:gridSpan w:val="2"/>
            <w:vMerge/>
            <w:tcBorders>
              <w:top w:val="single" w:sz="4" w:space="0" w:color="auto"/>
              <w:left w:val="single" w:sz="4" w:space="0" w:color="auto"/>
              <w:bottom w:val="single" w:sz="4" w:space="0" w:color="auto"/>
              <w:right w:val="single" w:sz="4" w:space="0" w:color="auto"/>
            </w:tcBorders>
            <w:vAlign w:val="center"/>
          </w:tcPr>
          <w:p w14:paraId="4ED5136F" w14:textId="77777777" w:rsidR="00002827" w:rsidRPr="004A7F2F" w:rsidRDefault="00002827">
            <w:pPr>
              <w:widowControl/>
              <w:jc w:val="left"/>
              <w:rPr>
                <w:rFonts w:eastAsia="仿宋_GB2312"/>
                <w:snapToGrid w:val="0"/>
                <w:kern w:val="0"/>
                <w:szCs w:val="21"/>
              </w:rPr>
            </w:pPr>
          </w:p>
        </w:tc>
        <w:tc>
          <w:tcPr>
            <w:tcW w:w="5030" w:type="dxa"/>
            <w:tcBorders>
              <w:top w:val="single" w:sz="4" w:space="0" w:color="auto"/>
              <w:left w:val="single" w:sz="4" w:space="0" w:color="auto"/>
              <w:bottom w:val="single" w:sz="4" w:space="0" w:color="auto"/>
              <w:right w:val="single" w:sz="4" w:space="0" w:color="auto"/>
            </w:tcBorders>
            <w:vAlign w:val="center"/>
          </w:tcPr>
          <w:p w14:paraId="5F5760D7" w14:textId="77777777" w:rsidR="00002827" w:rsidRPr="004A7F2F" w:rsidRDefault="00FD419E">
            <w:pPr>
              <w:rPr>
                <w:rFonts w:eastAsia="仿宋_GB2312"/>
                <w:szCs w:val="21"/>
              </w:rPr>
            </w:pPr>
            <w:r w:rsidRPr="004A7F2F">
              <w:rPr>
                <w:rFonts w:eastAsia="仿宋_GB2312"/>
                <w:szCs w:val="21"/>
              </w:rPr>
              <w:t>合理、可行、细节待完善</w:t>
            </w:r>
          </w:p>
        </w:tc>
        <w:tc>
          <w:tcPr>
            <w:tcW w:w="1110" w:type="dxa"/>
            <w:tcBorders>
              <w:top w:val="single" w:sz="4" w:space="0" w:color="auto"/>
              <w:left w:val="single" w:sz="4" w:space="0" w:color="auto"/>
              <w:bottom w:val="single" w:sz="4" w:space="0" w:color="auto"/>
              <w:right w:val="single" w:sz="4" w:space="0" w:color="auto"/>
            </w:tcBorders>
            <w:vAlign w:val="center"/>
          </w:tcPr>
          <w:p w14:paraId="362AF7F1" w14:textId="77777777" w:rsidR="00002827" w:rsidRPr="004A7F2F" w:rsidRDefault="00FD419E">
            <w:pPr>
              <w:jc w:val="center"/>
              <w:rPr>
                <w:rFonts w:eastAsia="仿宋_GB2312"/>
                <w:szCs w:val="21"/>
              </w:rPr>
            </w:pPr>
            <w:r w:rsidRPr="004A7F2F">
              <w:rPr>
                <w:rFonts w:eastAsia="仿宋_GB2312"/>
                <w:szCs w:val="21"/>
              </w:rPr>
              <w:t>9-15</w:t>
            </w:r>
          </w:p>
        </w:tc>
      </w:tr>
      <w:tr w:rsidR="00002827" w:rsidRPr="004A7F2F" w14:paraId="5BCF553C" w14:textId="77777777">
        <w:trPr>
          <w:cantSplit/>
          <w:trHeight w:val="240"/>
        </w:trPr>
        <w:tc>
          <w:tcPr>
            <w:tcW w:w="1128" w:type="dxa"/>
            <w:vMerge/>
            <w:tcBorders>
              <w:left w:val="single" w:sz="4" w:space="0" w:color="auto"/>
              <w:right w:val="single" w:sz="4" w:space="0" w:color="auto"/>
            </w:tcBorders>
            <w:vAlign w:val="center"/>
          </w:tcPr>
          <w:p w14:paraId="45BB4522" w14:textId="77777777" w:rsidR="00002827" w:rsidRPr="004A7F2F" w:rsidRDefault="00002827">
            <w:pPr>
              <w:widowControl/>
              <w:jc w:val="left"/>
              <w:rPr>
                <w:rFonts w:eastAsia="仿宋_GB2312"/>
                <w:snapToGrid w:val="0"/>
                <w:kern w:val="0"/>
                <w:szCs w:val="21"/>
              </w:rPr>
            </w:pPr>
          </w:p>
        </w:tc>
        <w:tc>
          <w:tcPr>
            <w:tcW w:w="1957" w:type="dxa"/>
            <w:gridSpan w:val="2"/>
            <w:vMerge/>
            <w:tcBorders>
              <w:top w:val="single" w:sz="4" w:space="0" w:color="auto"/>
              <w:left w:val="single" w:sz="4" w:space="0" w:color="auto"/>
              <w:bottom w:val="single" w:sz="4" w:space="0" w:color="auto"/>
              <w:right w:val="single" w:sz="4" w:space="0" w:color="auto"/>
            </w:tcBorders>
            <w:vAlign w:val="center"/>
          </w:tcPr>
          <w:p w14:paraId="3C58158C" w14:textId="77777777" w:rsidR="00002827" w:rsidRPr="004A7F2F" w:rsidRDefault="00002827">
            <w:pPr>
              <w:widowControl/>
              <w:jc w:val="left"/>
              <w:rPr>
                <w:rFonts w:eastAsia="仿宋_GB2312"/>
                <w:snapToGrid w:val="0"/>
                <w:kern w:val="0"/>
                <w:szCs w:val="21"/>
              </w:rPr>
            </w:pPr>
          </w:p>
        </w:tc>
        <w:tc>
          <w:tcPr>
            <w:tcW w:w="5030" w:type="dxa"/>
            <w:tcBorders>
              <w:top w:val="single" w:sz="4" w:space="0" w:color="auto"/>
              <w:left w:val="single" w:sz="4" w:space="0" w:color="auto"/>
              <w:bottom w:val="single" w:sz="4" w:space="0" w:color="auto"/>
              <w:right w:val="single" w:sz="4" w:space="0" w:color="auto"/>
            </w:tcBorders>
            <w:vAlign w:val="center"/>
          </w:tcPr>
          <w:p w14:paraId="1A3F80CA" w14:textId="77777777" w:rsidR="00002827" w:rsidRPr="004A7F2F" w:rsidRDefault="00FD419E">
            <w:pPr>
              <w:rPr>
                <w:rFonts w:eastAsia="仿宋_GB2312"/>
                <w:szCs w:val="21"/>
              </w:rPr>
            </w:pPr>
            <w:r w:rsidRPr="004A7F2F">
              <w:rPr>
                <w:rFonts w:eastAsia="仿宋_GB2312"/>
                <w:szCs w:val="21"/>
              </w:rPr>
              <w:t>欠合理，可行性较差，基本满足工程需要</w:t>
            </w:r>
          </w:p>
        </w:tc>
        <w:tc>
          <w:tcPr>
            <w:tcW w:w="1110" w:type="dxa"/>
            <w:tcBorders>
              <w:top w:val="single" w:sz="4" w:space="0" w:color="auto"/>
              <w:left w:val="single" w:sz="4" w:space="0" w:color="auto"/>
              <w:bottom w:val="single" w:sz="4" w:space="0" w:color="auto"/>
              <w:right w:val="single" w:sz="4" w:space="0" w:color="auto"/>
            </w:tcBorders>
            <w:vAlign w:val="center"/>
          </w:tcPr>
          <w:p w14:paraId="113C9290" w14:textId="77777777" w:rsidR="00002827" w:rsidRPr="004A7F2F" w:rsidRDefault="00FD419E">
            <w:pPr>
              <w:jc w:val="center"/>
              <w:rPr>
                <w:rFonts w:eastAsia="仿宋_GB2312"/>
                <w:szCs w:val="21"/>
              </w:rPr>
            </w:pPr>
            <w:r w:rsidRPr="004A7F2F">
              <w:rPr>
                <w:rFonts w:eastAsia="仿宋_GB2312"/>
                <w:szCs w:val="21"/>
              </w:rPr>
              <w:t>0-8</w:t>
            </w:r>
          </w:p>
        </w:tc>
      </w:tr>
      <w:tr w:rsidR="00002827" w:rsidRPr="004A7F2F" w14:paraId="00070AB7" w14:textId="77777777">
        <w:trPr>
          <w:cantSplit/>
          <w:trHeight w:val="225"/>
        </w:trPr>
        <w:tc>
          <w:tcPr>
            <w:tcW w:w="1128" w:type="dxa"/>
            <w:vMerge/>
            <w:tcBorders>
              <w:left w:val="single" w:sz="4" w:space="0" w:color="auto"/>
              <w:right w:val="single" w:sz="4" w:space="0" w:color="auto"/>
            </w:tcBorders>
            <w:vAlign w:val="center"/>
          </w:tcPr>
          <w:p w14:paraId="3C05BE1B" w14:textId="77777777" w:rsidR="00002827" w:rsidRPr="004A7F2F" w:rsidRDefault="00002827">
            <w:pPr>
              <w:widowControl/>
              <w:jc w:val="left"/>
              <w:rPr>
                <w:rFonts w:eastAsia="仿宋_GB2312"/>
                <w:snapToGrid w:val="0"/>
                <w:kern w:val="0"/>
                <w:szCs w:val="21"/>
              </w:rPr>
            </w:pPr>
          </w:p>
        </w:tc>
        <w:tc>
          <w:tcPr>
            <w:tcW w:w="1957" w:type="dxa"/>
            <w:gridSpan w:val="2"/>
            <w:vMerge w:val="restart"/>
            <w:tcBorders>
              <w:top w:val="single" w:sz="4" w:space="0" w:color="auto"/>
              <w:left w:val="single" w:sz="4" w:space="0" w:color="auto"/>
              <w:right w:val="single" w:sz="4" w:space="0" w:color="auto"/>
            </w:tcBorders>
            <w:vAlign w:val="center"/>
          </w:tcPr>
          <w:p w14:paraId="435AED72" w14:textId="77777777" w:rsidR="00002827" w:rsidRPr="004A7F2F" w:rsidRDefault="00FD419E">
            <w:pPr>
              <w:spacing w:beforeLines="25" w:before="60" w:afterLines="25" w:after="60"/>
              <w:rPr>
                <w:rFonts w:eastAsia="仿宋_GB2312"/>
                <w:szCs w:val="21"/>
              </w:rPr>
            </w:pPr>
            <w:r w:rsidRPr="004A7F2F">
              <w:rPr>
                <w:rFonts w:eastAsia="仿宋_GB2312"/>
                <w:szCs w:val="21"/>
              </w:rPr>
              <w:t>质量管理体系与保证措施</w:t>
            </w:r>
          </w:p>
        </w:tc>
        <w:tc>
          <w:tcPr>
            <w:tcW w:w="5030" w:type="dxa"/>
            <w:tcBorders>
              <w:top w:val="single" w:sz="4" w:space="0" w:color="auto"/>
              <w:left w:val="single" w:sz="4" w:space="0" w:color="auto"/>
              <w:bottom w:val="single" w:sz="4" w:space="0" w:color="auto"/>
              <w:right w:val="single" w:sz="4" w:space="0" w:color="auto"/>
            </w:tcBorders>
            <w:vAlign w:val="center"/>
          </w:tcPr>
          <w:p w14:paraId="12540DE0" w14:textId="77777777" w:rsidR="00002827" w:rsidRPr="004A7F2F" w:rsidRDefault="00FD419E">
            <w:pPr>
              <w:rPr>
                <w:rFonts w:eastAsia="仿宋_GB2312"/>
                <w:szCs w:val="21"/>
              </w:rPr>
            </w:pPr>
            <w:r w:rsidRPr="004A7F2F">
              <w:rPr>
                <w:rFonts w:eastAsia="仿宋_GB2312"/>
                <w:szCs w:val="21"/>
              </w:rPr>
              <w:t>科学、可行、针对性强</w:t>
            </w:r>
          </w:p>
        </w:tc>
        <w:tc>
          <w:tcPr>
            <w:tcW w:w="1110" w:type="dxa"/>
            <w:tcBorders>
              <w:top w:val="single" w:sz="4" w:space="0" w:color="auto"/>
              <w:left w:val="single" w:sz="4" w:space="0" w:color="auto"/>
              <w:bottom w:val="single" w:sz="4" w:space="0" w:color="auto"/>
              <w:right w:val="single" w:sz="4" w:space="0" w:color="auto"/>
            </w:tcBorders>
            <w:vAlign w:val="center"/>
          </w:tcPr>
          <w:p w14:paraId="3DA50D96" w14:textId="77777777" w:rsidR="00002827" w:rsidRPr="004A7F2F" w:rsidRDefault="00FD419E">
            <w:pPr>
              <w:jc w:val="center"/>
              <w:rPr>
                <w:rFonts w:eastAsia="仿宋_GB2312"/>
                <w:szCs w:val="21"/>
              </w:rPr>
            </w:pPr>
            <w:r w:rsidRPr="004A7F2F">
              <w:rPr>
                <w:rFonts w:eastAsia="仿宋_GB2312"/>
                <w:szCs w:val="21"/>
              </w:rPr>
              <w:t>8-10</w:t>
            </w:r>
          </w:p>
        </w:tc>
      </w:tr>
      <w:tr w:rsidR="00002827" w:rsidRPr="004A7F2F" w14:paraId="3687DB12" w14:textId="77777777">
        <w:trPr>
          <w:cantSplit/>
          <w:trHeight w:val="156"/>
        </w:trPr>
        <w:tc>
          <w:tcPr>
            <w:tcW w:w="1128" w:type="dxa"/>
            <w:vMerge/>
            <w:tcBorders>
              <w:left w:val="single" w:sz="4" w:space="0" w:color="auto"/>
              <w:right w:val="single" w:sz="4" w:space="0" w:color="auto"/>
            </w:tcBorders>
            <w:vAlign w:val="center"/>
          </w:tcPr>
          <w:p w14:paraId="2932AC14" w14:textId="77777777" w:rsidR="00002827" w:rsidRPr="004A7F2F" w:rsidRDefault="00002827">
            <w:pPr>
              <w:widowControl/>
              <w:jc w:val="left"/>
              <w:rPr>
                <w:rFonts w:eastAsia="仿宋_GB2312"/>
                <w:snapToGrid w:val="0"/>
                <w:kern w:val="0"/>
                <w:szCs w:val="21"/>
              </w:rPr>
            </w:pPr>
          </w:p>
        </w:tc>
        <w:tc>
          <w:tcPr>
            <w:tcW w:w="1957" w:type="dxa"/>
            <w:gridSpan w:val="2"/>
            <w:vMerge/>
            <w:tcBorders>
              <w:left w:val="single" w:sz="4" w:space="0" w:color="auto"/>
              <w:bottom w:val="single" w:sz="4" w:space="0" w:color="auto"/>
              <w:right w:val="single" w:sz="4" w:space="0" w:color="auto"/>
            </w:tcBorders>
            <w:vAlign w:val="center"/>
          </w:tcPr>
          <w:p w14:paraId="18004B71" w14:textId="77777777" w:rsidR="00002827" w:rsidRPr="004A7F2F" w:rsidRDefault="00002827">
            <w:pPr>
              <w:jc w:val="center"/>
              <w:rPr>
                <w:rFonts w:eastAsia="仿宋_GB2312"/>
                <w:snapToGrid w:val="0"/>
                <w:kern w:val="0"/>
                <w:szCs w:val="21"/>
              </w:rPr>
            </w:pPr>
          </w:p>
        </w:tc>
        <w:tc>
          <w:tcPr>
            <w:tcW w:w="5030" w:type="dxa"/>
            <w:tcBorders>
              <w:top w:val="single" w:sz="4" w:space="0" w:color="auto"/>
              <w:left w:val="single" w:sz="4" w:space="0" w:color="auto"/>
              <w:bottom w:val="single" w:sz="4" w:space="0" w:color="auto"/>
              <w:right w:val="single" w:sz="4" w:space="0" w:color="auto"/>
            </w:tcBorders>
            <w:vAlign w:val="center"/>
          </w:tcPr>
          <w:p w14:paraId="5E5AFCCD" w14:textId="77777777" w:rsidR="00002827" w:rsidRPr="004A7F2F" w:rsidRDefault="00FD419E">
            <w:pPr>
              <w:rPr>
                <w:rFonts w:eastAsia="仿宋_GB2312"/>
                <w:szCs w:val="21"/>
              </w:rPr>
            </w:pPr>
            <w:r w:rsidRPr="004A7F2F">
              <w:rPr>
                <w:rFonts w:eastAsia="仿宋_GB2312"/>
                <w:szCs w:val="21"/>
              </w:rPr>
              <w:t>合理、可行、细节待完善</w:t>
            </w:r>
          </w:p>
        </w:tc>
        <w:tc>
          <w:tcPr>
            <w:tcW w:w="1110" w:type="dxa"/>
            <w:tcBorders>
              <w:top w:val="single" w:sz="4" w:space="0" w:color="auto"/>
              <w:left w:val="single" w:sz="4" w:space="0" w:color="auto"/>
              <w:bottom w:val="single" w:sz="4" w:space="0" w:color="auto"/>
              <w:right w:val="single" w:sz="4" w:space="0" w:color="auto"/>
            </w:tcBorders>
            <w:vAlign w:val="center"/>
          </w:tcPr>
          <w:p w14:paraId="63A11AA3" w14:textId="77777777" w:rsidR="00002827" w:rsidRPr="004A7F2F" w:rsidRDefault="00FD419E">
            <w:pPr>
              <w:jc w:val="center"/>
              <w:rPr>
                <w:rFonts w:eastAsia="仿宋_GB2312"/>
                <w:snapToGrid w:val="0"/>
                <w:kern w:val="0"/>
                <w:szCs w:val="21"/>
              </w:rPr>
            </w:pPr>
            <w:r w:rsidRPr="004A7F2F">
              <w:rPr>
                <w:rFonts w:eastAsia="仿宋_GB2312"/>
                <w:snapToGrid w:val="0"/>
                <w:kern w:val="0"/>
                <w:szCs w:val="21"/>
              </w:rPr>
              <w:t>3-7</w:t>
            </w:r>
          </w:p>
        </w:tc>
      </w:tr>
      <w:tr w:rsidR="00002827" w:rsidRPr="004A7F2F" w14:paraId="3FC73691" w14:textId="77777777">
        <w:trPr>
          <w:cantSplit/>
          <w:trHeight w:val="261"/>
        </w:trPr>
        <w:tc>
          <w:tcPr>
            <w:tcW w:w="1128" w:type="dxa"/>
            <w:vMerge/>
            <w:tcBorders>
              <w:left w:val="single" w:sz="4" w:space="0" w:color="auto"/>
              <w:right w:val="single" w:sz="4" w:space="0" w:color="auto"/>
            </w:tcBorders>
            <w:vAlign w:val="center"/>
          </w:tcPr>
          <w:p w14:paraId="14EC250C" w14:textId="77777777" w:rsidR="00002827" w:rsidRPr="004A7F2F" w:rsidRDefault="00002827">
            <w:pPr>
              <w:widowControl/>
              <w:jc w:val="left"/>
              <w:rPr>
                <w:rFonts w:eastAsia="仿宋_GB2312"/>
                <w:snapToGrid w:val="0"/>
                <w:kern w:val="0"/>
                <w:szCs w:val="21"/>
              </w:rPr>
            </w:pPr>
          </w:p>
        </w:tc>
        <w:tc>
          <w:tcPr>
            <w:tcW w:w="1957" w:type="dxa"/>
            <w:gridSpan w:val="2"/>
            <w:vMerge/>
            <w:tcBorders>
              <w:left w:val="single" w:sz="4" w:space="0" w:color="auto"/>
              <w:bottom w:val="single" w:sz="4" w:space="0" w:color="auto"/>
              <w:right w:val="single" w:sz="4" w:space="0" w:color="auto"/>
            </w:tcBorders>
            <w:vAlign w:val="center"/>
          </w:tcPr>
          <w:p w14:paraId="4255F93A" w14:textId="77777777" w:rsidR="00002827" w:rsidRPr="004A7F2F" w:rsidRDefault="00002827">
            <w:pPr>
              <w:jc w:val="center"/>
              <w:rPr>
                <w:rFonts w:eastAsia="仿宋_GB2312"/>
                <w:snapToGrid w:val="0"/>
                <w:kern w:val="0"/>
                <w:szCs w:val="21"/>
              </w:rPr>
            </w:pPr>
          </w:p>
        </w:tc>
        <w:tc>
          <w:tcPr>
            <w:tcW w:w="5030" w:type="dxa"/>
            <w:tcBorders>
              <w:top w:val="single" w:sz="4" w:space="0" w:color="auto"/>
              <w:left w:val="single" w:sz="4" w:space="0" w:color="auto"/>
              <w:bottom w:val="single" w:sz="4" w:space="0" w:color="auto"/>
              <w:right w:val="single" w:sz="4" w:space="0" w:color="auto"/>
            </w:tcBorders>
            <w:vAlign w:val="center"/>
          </w:tcPr>
          <w:p w14:paraId="774704ED" w14:textId="77777777" w:rsidR="00002827" w:rsidRPr="004A7F2F" w:rsidRDefault="00FD419E">
            <w:pPr>
              <w:rPr>
                <w:rFonts w:eastAsia="仿宋_GB2312"/>
                <w:szCs w:val="21"/>
              </w:rPr>
            </w:pPr>
            <w:r w:rsidRPr="004A7F2F">
              <w:rPr>
                <w:rFonts w:eastAsia="仿宋_GB2312"/>
                <w:szCs w:val="21"/>
              </w:rPr>
              <w:t>欠合理，可行性较差，基本满足工程需要</w:t>
            </w:r>
          </w:p>
        </w:tc>
        <w:tc>
          <w:tcPr>
            <w:tcW w:w="1110" w:type="dxa"/>
            <w:tcBorders>
              <w:top w:val="single" w:sz="4" w:space="0" w:color="auto"/>
              <w:left w:val="single" w:sz="4" w:space="0" w:color="auto"/>
              <w:bottom w:val="single" w:sz="4" w:space="0" w:color="auto"/>
              <w:right w:val="single" w:sz="4" w:space="0" w:color="auto"/>
            </w:tcBorders>
            <w:vAlign w:val="center"/>
          </w:tcPr>
          <w:p w14:paraId="7A94F6A6" w14:textId="77777777" w:rsidR="00002827" w:rsidRPr="004A7F2F" w:rsidRDefault="00FD419E">
            <w:pPr>
              <w:jc w:val="center"/>
              <w:rPr>
                <w:rFonts w:eastAsia="仿宋_GB2312"/>
                <w:snapToGrid w:val="0"/>
                <w:kern w:val="0"/>
                <w:szCs w:val="21"/>
              </w:rPr>
            </w:pPr>
            <w:r w:rsidRPr="004A7F2F">
              <w:rPr>
                <w:rFonts w:eastAsia="仿宋_GB2312"/>
                <w:snapToGrid w:val="0"/>
                <w:kern w:val="0"/>
                <w:szCs w:val="21"/>
              </w:rPr>
              <w:t>0-2</w:t>
            </w:r>
          </w:p>
        </w:tc>
      </w:tr>
      <w:tr w:rsidR="00002827" w:rsidRPr="004A7F2F" w14:paraId="455D6ECB" w14:textId="77777777">
        <w:trPr>
          <w:cantSplit/>
          <w:trHeight w:val="195"/>
        </w:trPr>
        <w:tc>
          <w:tcPr>
            <w:tcW w:w="1128" w:type="dxa"/>
            <w:vMerge/>
            <w:tcBorders>
              <w:left w:val="single" w:sz="4" w:space="0" w:color="auto"/>
              <w:right w:val="single" w:sz="4" w:space="0" w:color="auto"/>
            </w:tcBorders>
            <w:vAlign w:val="center"/>
          </w:tcPr>
          <w:p w14:paraId="588520AE" w14:textId="77777777" w:rsidR="00002827" w:rsidRPr="004A7F2F" w:rsidRDefault="00002827">
            <w:pPr>
              <w:widowControl/>
              <w:jc w:val="left"/>
              <w:rPr>
                <w:rFonts w:eastAsia="仿宋_GB2312"/>
                <w:snapToGrid w:val="0"/>
                <w:kern w:val="0"/>
                <w:szCs w:val="21"/>
              </w:rPr>
            </w:pPr>
          </w:p>
        </w:tc>
        <w:tc>
          <w:tcPr>
            <w:tcW w:w="1957" w:type="dxa"/>
            <w:gridSpan w:val="2"/>
            <w:vMerge w:val="restart"/>
            <w:tcBorders>
              <w:top w:val="single" w:sz="4" w:space="0" w:color="auto"/>
              <w:left w:val="single" w:sz="4" w:space="0" w:color="auto"/>
              <w:bottom w:val="single" w:sz="4" w:space="0" w:color="auto"/>
              <w:right w:val="single" w:sz="4" w:space="0" w:color="auto"/>
            </w:tcBorders>
            <w:vAlign w:val="center"/>
          </w:tcPr>
          <w:p w14:paraId="0643A269" w14:textId="77777777" w:rsidR="00002827" w:rsidRPr="004A7F2F" w:rsidRDefault="00FD419E">
            <w:pPr>
              <w:spacing w:beforeLines="25" w:before="60" w:afterLines="25" w:after="60"/>
              <w:rPr>
                <w:rFonts w:eastAsia="仿宋_GB2312"/>
                <w:szCs w:val="21"/>
              </w:rPr>
            </w:pPr>
            <w:r w:rsidRPr="004A7F2F">
              <w:rPr>
                <w:rFonts w:eastAsia="仿宋_GB2312"/>
                <w:szCs w:val="21"/>
              </w:rPr>
              <w:t>安全</w:t>
            </w:r>
            <w:r w:rsidRPr="004A7F2F">
              <w:rPr>
                <w:rFonts w:eastAsia="仿宋_GB2312"/>
                <w:iCs/>
                <w:szCs w:val="21"/>
              </w:rPr>
              <w:t>和绿色施工保障</w:t>
            </w:r>
            <w:r w:rsidRPr="004A7F2F">
              <w:rPr>
                <w:rFonts w:eastAsia="仿宋_GB2312"/>
                <w:szCs w:val="21"/>
              </w:rPr>
              <w:t>措施</w:t>
            </w:r>
          </w:p>
        </w:tc>
        <w:tc>
          <w:tcPr>
            <w:tcW w:w="5030" w:type="dxa"/>
            <w:tcBorders>
              <w:top w:val="single" w:sz="4" w:space="0" w:color="auto"/>
              <w:left w:val="single" w:sz="4" w:space="0" w:color="auto"/>
              <w:bottom w:val="single" w:sz="4" w:space="0" w:color="auto"/>
              <w:right w:val="single" w:sz="4" w:space="0" w:color="auto"/>
            </w:tcBorders>
            <w:vAlign w:val="center"/>
          </w:tcPr>
          <w:p w14:paraId="6BBA3889" w14:textId="77777777" w:rsidR="00002827" w:rsidRPr="004A7F2F" w:rsidRDefault="00FD419E">
            <w:pPr>
              <w:rPr>
                <w:rFonts w:eastAsia="仿宋_GB2312"/>
                <w:szCs w:val="21"/>
              </w:rPr>
            </w:pPr>
            <w:r w:rsidRPr="004A7F2F">
              <w:rPr>
                <w:rFonts w:eastAsia="仿宋_GB2312"/>
                <w:szCs w:val="21"/>
              </w:rPr>
              <w:t>科学、可行、针对性强</w:t>
            </w:r>
          </w:p>
        </w:tc>
        <w:tc>
          <w:tcPr>
            <w:tcW w:w="1110" w:type="dxa"/>
            <w:tcBorders>
              <w:top w:val="single" w:sz="4" w:space="0" w:color="auto"/>
              <w:left w:val="single" w:sz="4" w:space="0" w:color="auto"/>
              <w:bottom w:val="single" w:sz="4" w:space="0" w:color="auto"/>
              <w:right w:val="single" w:sz="4" w:space="0" w:color="auto"/>
            </w:tcBorders>
            <w:vAlign w:val="center"/>
          </w:tcPr>
          <w:p w14:paraId="6217C7EB" w14:textId="77777777" w:rsidR="00002827" w:rsidRPr="004A7F2F" w:rsidRDefault="00FD419E">
            <w:pPr>
              <w:jc w:val="center"/>
              <w:rPr>
                <w:rFonts w:eastAsia="仿宋_GB2312"/>
                <w:szCs w:val="21"/>
              </w:rPr>
            </w:pPr>
            <w:r w:rsidRPr="004A7F2F">
              <w:rPr>
                <w:rFonts w:eastAsia="仿宋_GB2312"/>
                <w:szCs w:val="21"/>
              </w:rPr>
              <w:t>8-10</w:t>
            </w:r>
          </w:p>
        </w:tc>
      </w:tr>
      <w:tr w:rsidR="00002827" w:rsidRPr="004A7F2F" w14:paraId="2A46CBCC" w14:textId="77777777">
        <w:trPr>
          <w:cantSplit/>
          <w:trHeight w:val="195"/>
        </w:trPr>
        <w:tc>
          <w:tcPr>
            <w:tcW w:w="1128" w:type="dxa"/>
            <w:vMerge/>
            <w:tcBorders>
              <w:left w:val="single" w:sz="4" w:space="0" w:color="auto"/>
              <w:right w:val="single" w:sz="4" w:space="0" w:color="auto"/>
            </w:tcBorders>
            <w:vAlign w:val="center"/>
          </w:tcPr>
          <w:p w14:paraId="2C703538" w14:textId="77777777" w:rsidR="00002827" w:rsidRPr="004A7F2F" w:rsidRDefault="00002827">
            <w:pPr>
              <w:widowControl/>
              <w:jc w:val="left"/>
              <w:rPr>
                <w:rFonts w:eastAsia="仿宋_GB2312"/>
                <w:snapToGrid w:val="0"/>
                <w:kern w:val="0"/>
                <w:szCs w:val="21"/>
              </w:rPr>
            </w:pPr>
          </w:p>
        </w:tc>
        <w:tc>
          <w:tcPr>
            <w:tcW w:w="1957" w:type="dxa"/>
            <w:gridSpan w:val="2"/>
            <w:vMerge/>
            <w:tcBorders>
              <w:top w:val="single" w:sz="4" w:space="0" w:color="auto"/>
              <w:left w:val="single" w:sz="4" w:space="0" w:color="auto"/>
              <w:bottom w:val="single" w:sz="4" w:space="0" w:color="auto"/>
              <w:right w:val="single" w:sz="4" w:space="0" w:color="auto"/>
            </w:tcBorders>
            <w:vAlign w:val="center"/>
          </w:tcPr>
          <w:p w14:paraId="67B66628" w14:textId="77777777" w:rsidR="00002827" w:rsidRPr="004A7F2F" w:rsidRDefault="00002827">
            <w:pPr>
              <w:widowControl/>
              <w:jc w:val="left"/>
              <w:rPr>
                <w:rFonts w:eastAsia="仿宋_GB2312"/>
                <w:szCs w:val="21"/>
              </w:rPr>
            </w:pPr>
          </w:p>
        </w:tc>
        <w:tc>
          <w:tcPr>
            <w:tcW w:w="5030" w:type="dxa"/>
            <w:tcBorders>
              <w:top w:val="single" w:sz="4" w:space="0" w:color="auto"/>
              <w:left w:val="single" w:sz="4" w:space="0" w:color="auto"/>
              <w:bottom w:val="single" w:sz="4" w:space="0" w:color="auto"/>
              <w:right w:val="single" w:sz="4" w:space="0" w:color="auto"/>
            </w:tcBorders>
            <w:vAlign w:val="center"/>
          </w:tcPr>
          <w:p w14:paraId="5B79EAF1" w14:textId="77777777" w:rsidR="00002827" w:rsidRPr="004A7F2F" w:rsidRDefault="00FD419E">
            <w:pPr>
              <w:rPr>
                <w:rFonts w:eastAsia="仿宋_GB2312"/>
                <w:szCs w:val="21"/>
              </w:rPr>
            </w:pPr>
            <w:r w:rsidRPr="004A7F2F">
              <w:rPr>
                <w:rFonts w:eastAsia="仿宋_GB2312"/>
                <w:szCs w:val="21"/>
              </w:rPr>
              <w:t>合理、可行、细节待完善</w:t>
            </w:r>
          </w:p>
        </w:tc>
        <w:tc>
          <w:tcPr>
            <w:tcW w:w="1110" w:type="dxa"/>
            <w:tcBorders>
              <w:top w:val="single" w:sz="4" w:space="0" w:color="auto"/>
              <w:left w:val="single" w:sz="4" w:space="0" w:color="auto"/>
              <w:bottom w:val="single" w:sz="4" w:space="0" w:color="auto"/>
              <w:right w:val="single" w:sz="4" w:space="0" w:color="auto"/>
            </w:tcBorders>
            <w:vAlign w:val="center"/>
          </w:tcPr>
          <w:p w14:paraId="6F36F44B" w14:textId="77777777" w:rsidR="00002827" w:rsidRPr="004A7F2F" w:rsidRDefault="00FD419E">
            <w:pPr>
              <w:jc w:val="center"/>
              <w:rPr>
                <w:rFonts w:eastAsia="仿宋_GB2312"/>
                <w:snapToGrid w:val="0"/>
                <w:kern w:val="0"/>
                <w:szCs w:val="21"/>
              </w:rPr>
            </w:pPr>
            <w:r w:rsidRPr="004A7F2F">
              <w:rPr>
                <w:rFonts w:eastAsia="仿宋_GB2312"/>
                <w:snapToGrid w:val="0"/>
                <w:kern w:val="0"/>
                <w:szCs w:val="21"/>
              </w:rPr>
              <w:t>3-7</w:t>
            </w:r>
          </w:p>
        </w:tc>
      </w:tr>
      <w:tr w:rsidR="00002827" w:rsidRPr="004A7F2F" w14:paraId="2C121B07" w14:textId="77777777">
        <w:trPr>
          <w:cantSplit/>
          <w:trHeight w:val="408"/>
        </w:trPr>
        <w:tc>
          <w:tcPr>
            <w:tcW w:w="1128" w:type="dxa"/>
            <w:vMerge/>
            <w:tcBorders>
              <w:left w:val="single" w:sz="4" w:space="0" w:color="auto"/>
              <w:right w:val="single" w:sz="4" w:space="0" w:color="auto"/>
            </w:tcBorders>
            <w:vAlign w:val="center"/>
          </w:tcPr>
          <w:p w14:paraId="79050FF9" w14:textId="77777777" w:rsidR="00002827" w:rsidRPr="004A7F2F" w:rsidRDefault="00002827">
            <w:pPr>
              <w:widowControl/>
              <w:jc w:val="left"/>
              <w:rPr>
                <w:rFonts w:eastAsia="仿宋_GB2312"/>
                <w:snapToGrid w:val="0"/>
                <w:kern w:val="0"/>
                <w:szCs w:val="21"/>
              </w:rPr>
            </w:pPr>
          </w:p>
        </w:tc>
        <w:tc>
          <w:tcPr>
            <w:tcW w:w="1957" w:type="dxa"/>
            <w:gridSpan w:val="2"/>
            <w:vMerge/>
            <w:tcBorders>
              <w:top w:val="single" w:sz="4" w:space="0" w:color="auto"/>
              <w:left w:val="single" w:sz="4" w:space="0" w:color="auto"/>
              <w:bottom w:val="single" w:sz="4" w:space="0" w:color="auto"/>
              <w:right w:val="single" w:sz="4" w:space="0" w:color="auto"/>
            </w:tcBorders>
            <w:vAlign w:val="center"/>
          </w:tcPr>
          <w:p w14:paraId="5242AC81" w14:textId="77777777" w:rsidR="00002827" w:rsidRPr="004A7F2F" w:rsidRDefault="00002827">
            <w:pPr>
              <w:widowControl/>
              <w:jc w:val="left"/>
              <w:rPr>
                <w:rFonts w:eastAsia="仿宋_GB2312"/>
                <w:szCs w:val="21"/>
              </w:rPr>
            </w:pPr>
          </w:p>
        </w:tc>
        <w:tc>
          <w:tcPr>
            <w:tcW w:w="5030" w:type="dxa"/>
            <w:tcBorders>
              <w:top w:val="single" w:sz="4" w:space="0" w:color="auto"/>
              <w:left w:val="single" w:sz="4" w:space="0" w:color="auto"/>
              <w:bottom w:val="single" w:sz="4" w:space="0" w:color="auto"/>
              <w:right w:val="single" w:sz="4" w:space="0" w:color="auto"/>
            </w:tcBorders>
            <w:vAlign w:val="center"/>
          </w:tcPr>
          <w:p w14:paraId="62E0C42D" w14:textId="77777777" w:rsidR="00002827" w:rsidRPr="004A7F2F" w:rsidRDefault="00FD419E">
            <w:pPr>
              <w:rPr>
                <w:rFonts w:eastAsia="仿宋_GB2312"/>
                <w:szCs w:val="21"/>
              </w:rPr>
            </w:pPr>
            <w:r w:rsidRPr="004A7F2F">
              <w:rPr>
                <w:rFonts w:eastAsia="仿宋_GB2312"/>
                <w:szCs w:val="21"/>
              </w:rPr>
              <w:t>欠合理，可行性较差，基本满足工程需要</w:t>
            </w:r>
          </w:p>
        </w:tc>
        <w:tc>
          <w:tcPr>
            <w:tcW w:w="1110" w:type="dxa"/>
            <w:tcBorders>
              <w:top w:val="single" w:sz="4" w:space="0" w:color="auto"/>
              <w:left w:val="single" w:sz="4" w:space="0" w:color="auto"/>
              <w:bottom w:val="single" w:sz="4" w:space="0" w:color="auto"/>
              <w:right w:val="single" w:sz="4" w:space="0" w:color="auto"/>
            </w:tcBorders>
            <w:vAlign w:val="center"/>
          </w:tcPr>
          <w:p w14:paraId="63D2E117" w14:textId="77777777" w:rsidR="00002827" w:rsidRPr="004A7F2F" w:rsidRDefault="00FD419E">
            <w:pPr>
              <w:jc w:val="center"/>
              <w:rPr>
                <w:rFonts w:eastAsia="仿宋_GB2312"/>
                <w:snapToGrid w:val="0"/>
                <w:kern w:val="0"/>
                <w:szCs w:val="21"/>
              </w:rPr>
            </w:pPr>
            <w:r w:rsidRPr="004A7F2F">
              <w:rPr>
                <w:rFonts w:eastAsia="仿宋_GB2312"/>
                <w:snapToGrid w:val="0"/>
                <w:kern w:val="0"/>
                <w:szCs w:val="21"/>
              </w:rPr>
              <w:t>0-2</w:t>
            </w:r>
          </w:p>
        </w:tc>
      </w:tr>
      <w:tr w:rsidR="00002827" w:rsidRPr="004A7F2F" w14:paraId="29DD6407" w14:textId="77777777">
        <w:trPr>
          <w:cantSplit/>
          <w:trHeight w:val="200"/>
        </w:trPr>
        <w:tc>
          <w:tcPr>
            <w:tcW w:w="1128" w:type="dxa"/>
            <w:vMerge/>
            <w:tcBorders>
              <w:left w:val="single" w:sz="4" w:space="0" w:color="auto"/>
              <w:right w:val="single" w:sz="4" w:space="0" w:color="auto"/>
            </w:tcBorders>
            <w:vAlign w:val="center"/>
          </w:tcPr>
          <w:p w14:paraId="4DA3B60E" w14:textId="77777777" w:rsidR="00002827" w:rsidRPr="004A7F2F" w:rsidRDefault="00002827">
            <w:pPr>
              <w:widowControl/>
              <w:jc w:val="left"/>
              <w:rPr>
                <w:rFonts w:eastAsia="仿宋_GB2312"/>
                <w:snapToGrid w:val="0"/>
                <w:kern w:val="0"/>
                <w:szCs w:val="21"/>
              </w:rPr>
            </w:pPr>
          </w:p>
        </w:tc>
        <w:tc>
          <w:tcPr>
            <w:tcW w:w="1957" w:type="dxa"/>
            <w:gridSpan w:val="2"/>
            <w:vMerge w:val="restart"/>
            <w:tcBorders>
              <w:top w:val="single" w:sz="4" w:space="0" w:color="auto"/>
              <w:left w:val="single" w:sz="4" w:space="0" w:color="auto"/>
              <w:right w:val="single" w:sz="4" w:space="0" w:color="auto"/>
            </w:tcBorders>
            <w:vAlign w:val="center"/>
          </w:tcPr>
          <w:p w14:paraId="1C8C211D" w14:textId="77777777" w:rsidR="00002827" w:rsidRPr="004A7F2F" w:rsidRDefault="00FD419E">
            <w:pPr>
              <w:spacing w:beforeLines="25" w:before="60" w:afterLines="25" w:after="60"/>
              <w:rPr>
                <w:rFonts w:eastAsia="仿宋_GB2312"/>
                <w:szCs w:val="21"/>
              </w:rPr>
            </w:pPr>
            <w:r w:rsidRPr="004A7F2F">
              <w:rPr>
                <w:rFonts w:eastAsia="仿宋_GB2312"/>
                <w:szCs w:val="21"/>
              </w:rPr>
              <w:t>工程进度计划与保证措施</w:t>
            </w:r>
          </w:p>
        </w:tc>
        <w:tc>
          <w:tcPr>
            <w:tcW w:w="5030" w:type="dxa"/>
            <w:tcBorders>
              <w:top w:val="single" w:sz="4" w:space="0" w:color="auto"/>
              <w:left w:val="single" w:sz="4" w:space="0" w:color="auto"/>
              <w:bottom w:val="single" w:sz="4" w:space="0" w:color="auto"/>
              <w:right w:val="single" w:sz="4" w:space="0" w:color="auto"/>
            </w:tcBorders>
            <w:vAlign w:val="center"/>
          </w:tcPr>
          <w:p w14:paraId="46DF09D6" w14:textId="77777777" w:rsidR="00002827" w:rsidRPr="004A7F2F" w:rsidRDefault="00FD419E">
            <w:pPr>
              <w:rPr>
                <w:rFonts w:eastAsia="仿宋_GB2312"/>
                <w:szCs w:val="21"/>
              </w:rPr>
            </w:pPr>
            <w:r w:rsidRPr="004A7F2F">
              <w:rPr>
                <w:rFonts w:eastAsia="仿宋_GB2312"/>
                <w:szCs w:val="21"/>
              </w:rPr>
              <w:t>施工进度计划和各阶段进度的保证措施完善合理，成本控制措施得当，总承包与专项安装的配合方案可行</w:t>
            </w:r>
          </w:p>
        </w:tc>
        <w:tc>
          <w:tcPr>
            <w:tcW w:w="1110" w:type="dxa"/>
            <w:tcBorders>
              <w:top w:val="single" w:sz="4" w:space="0" w:color="auto"/>
              <w:left w:val="single" w:sz="4" w:space="0" w:color="auto"/>
              <w:bottom w:val="single" w:sz="4" w:space="0" w:color="auto"/>
              <w:right w:val="single" w:sz="4" w:space="0" w:color="auto"/>
            </w:tcBorders>
            <w:vAlign w:val="center"/>
          </w:tcPr>
          <w:p w14:paraId="75892856" w14:textId="77777777" w:rsidR="00002827" w:rsidRPr="004A7F2F" w:rsidRDefault="00FD419E">
            <w:pPr>
              <w:jc w:val="center"/>
              <w:rPr>
                <w:rFonts w:eastAsia="仿宋_GB2312"/>
                <w:szCs w:val="21"/>
              </w:rPr>
            </w:pPr>
            <w:r w:rsidRPr="004A7F2F">
              <w:rPr>
                <w:rFonts w:eastAsia="仿宋_GB2312"/>
                <w:szCs w:val="21"/>
              </w:rPr>
              <w:t>8-10</w:t>
            </w:r>
          </w:p>
        </w:tc>
      </w:tr>
      <w:tr w:rsidR="00002827" w:rsidRPr="004A7F2F" w14:paraId="343325AE" w14:textId="77777777">
        <w:trPr>
          <w:cantSplit/>
          <w:trHeight w:val="255"/>
        </w:trPr>
        <w:tc>
          <w:tcPr>
            <w:tcW w:w="1128" w:type="dxa"/>
            <w:vMerge/>
            <w:tcBorders>
              <w:left w:val="single" w:sz="4" w:space="0" w:color="auto"/>
              <w:right w:val="single" w:sz="4" w:space="0" w:color="auto"/>
            </w:tcBorders>
            <w:vAlign w:val="center"/>
          </w:tcPr>
          <w:p w14:paraId="2D5332E4" w14:textId="77777777" w:rsidR="00002827" w:rsidRPr="004A7F2F" w:rsidRDefault="00002827">
            <w:pPr>
              <w:widowControl/>
              <w:jc w:val="left"/>
              <w:rPr>
                <w:rFonts w:eastAsia="仿宋_GB2312"/>
                <w:snapToGrid w:val="0"/>
                <w:kern w:val="0"/>
                <w:szCs w:val="21"/>
              </w:rPr>
            </w:pPr>
          </w:p>
        </w:tc>
        <w:tc>
          <w:tcPr>
            <w:tcW w:w="1957" w:type="dxa"/>
            <w:gridSpan w:val="2"/>
            <w:vMerge/>
            <w:tcBorders>
              <w:left w:val="single" w:sz="4" w:space="0" w:color="auto"/>
              <w:right w:val="single" w:sz="4" w:space="0" w:color="auto"/>
            </w:tcBorders>
            <w:vAlign w:val="center"/>
          </w:tcPr>
          <w:p w14:paraId="6BD42034" w14:textId="77777777" w:rsidR="00002827" w:rsidRPr="004A7F2F" w:rsidRDefault="00002827">
            <w:pPr>
              <w:spacing w:beforeLines="25" w:before="60" w:afterLines="25" w:after="60"/>
              <w:rPr>
                <w:rFonts w:eastAsia="仿宋_GB2312"/>
                <w:szCs w:val="21"/>
              </w:rPr>
            </w:pPr>
          </w:p>
        </w:tc>
        <w:tc>
          <w:tcPr>
            <w:tcW w:w="5030" w:type="dxa"/>
            <w:tcBorders>
              <w:top w:val="single" w:sz="4" w:space="0" w:color="auto"/>
              <w:left w:val="single" w:sz="4" w:space="0" w:color="auto"/>
              <w:bottom w:val="single" w:sz="4" w:space="0" w:color="auto"/>
              <w:right w:val="single" w:sz="4" w:space="0" w:color="auto"/>
            </w:tcBorders>
            <w:vAlign w:val="center"/>
          </w:tcPr>
          <w:p w14:paraId="43E460C1" w14:textId="77777777" w:rsidR="00002827" w:rsidRPr="004A7F2F" w:rsidRDefault="00FD419E">
            <w:pPr>
              <w:rPr>
                <w:rFonts w:eastAsia="仿宋_GB2312"/>
                <w:szCs w:val="21"/>
              </w:rPr>
            </w:pPr>
            <w:r w:rsidRPr="004A7F2F">
              <w:rPr>
                <w:rFonts w:eastAsia="仿宋_GB2312"/>
                <w:szCs w:val="21"/>
              </w:rPr>
              <w:t>合理、可行、细节待完善</w:t>
            </w:r>
          </w:p>
        </w:tc>
        <w:tc>
          <w:tcPr>
            <w:tcW w:w="1110" w:type="dxa"/>
            <w:tcBorders>
              <w:top w:val="single" w:sz="4" w:space="0" w:color="auto"/>
              <w:left w:val="single" w:sz="4" w:space="0" w:color="auto"/>
              <w:bottom w:val="single" w:sz="4" w:space="0" w:color="auto"/>
              <w:right w:val="single" w:sz="4" w:space="0" w:color="auto"/>
            </w:tcBorders>
            <w:vAlign w:val="center"/>
          </w:tcPr>
          <w:p w14:paraId="2B609B50" w14:textId="77777777" w:rsidR="00002827" w:rsidRPr="004A7F2F" w:rsidRDefault="00FD419E">
            <w:pPr>
              <w:jc w:val="center"/>
              <w:rPr>
                <w:rFonts w:eastAsia="仿宋_GB2312"/>
                <w:snapToGrid w:val="0"/>
                <w:kern w:val="0"/>
                <w:szCs w:val="21"/>
              </w:rPr>
            </w:pPr>
            <w:r w:rsidRPr="004A7F2F">
              <w:rPr>
                <w:rFonts w:eastAsia="仿宋_GB2312"/>
                <w:snapToGrid w:val="0"/>
                <w:kern w:val="0"/>
                <w:szCs w:val="21"/>
              </w:rPr>
              <w:t>3-7</w:t>
            </w:r>
          </w:p>
        </w:tc>
      </w:tr>
      <w:tr w:rsidR="00002827" w:rsidRPr="004A7F2F" w14:paraId="515AE724" w14:textId="77777777">
        <w:trPr>
          <w:cantSplit/>
          <w:trHeight w:val="180"/>
        </w:trPr>
        <w:tc>
          <w:tcPr>
            <w:tcW w:w="1128" w:type="dxa"/>
            <w:vMerge/>
            <w:tcBorders>
              <w:left w:val="single" w:sz="4" w:space="0" w:color="auto"/>
              <w:right w:val="single" w:sz="4" w:space="0" w:color="auto"/>
            </w:tcBorders>
            <w:vAlign w:val="center"/>
          </w:tcPr>
          <w:p w14:paraId="293940FB" w14:textId="77777777" w:rsidR="00002827" w:rsidRPr="004A7F2F" w:rsidRDefault="00002827">
            <w:pPr>
              <w:widowControl/>
              <w:jc w:val="left"/>
              <w:rPr>
                <w:rFonts w:eastAsia="仿宋_GB2312"/>
                <w:snapToGrid w:val="0"/>
                <w:kern w:val="0"/>
                <w:szCs w:val="21"/>
              </w:rPr>
            </w:pPr>
          </w:p>
        </w:tc>
        <w:tc>
          <w:tcPr>
            <w:tcW w:w="1957" w:type="dxa"/>
            <w:gridSpan w:val="2"/>
            <w:vMerge/>
            <w:tcBorders>
              <w:left w:val="single" w:sz="4" w:space="0" w:color="auto"/>
              <w:bottom w:val="single" w:sz="4" w:space="0" w:color="auto"/>
              <w:right w:val="single" w:sz="4" w:space="0" w:color="auto"/>
            </w:tcBorders>
            <w:vAlign w:val="center"/>
          </w:tcPr>
          <w:p w14:paraId="147E9C93" w14:textId="77777777" w:rsidR="00002827" w:rsidRPr="004A7F2F" w:rsidRDefault="00002827">
            <w:pPr>
              <w:spacing w:beforeLines="25" w:before="60" w:afterLines="25" w:after="60"/>
              <w:rPr>
                <w:rFonts w:eastAsia="仿宋_GB2312"/>
                <w:szCs w:val="21"/>
              </w:rPr>
            </w:pPr>
          </w:p>
        </w:tc>
        <w:tc>
          <w:tcPr>
            <w:tcW w:w="5030" w:type="dxa"/>
            <w:tcBorders>
              <w:top w:val="single" w:sz="4" w:space="0" w:color="auto"/>
              <w:left w:val="single" w:sz="4" w:space="0" w:color="auto"/>
              <w:bottom w:val="single" w:sz="4" w:space="0" w:color="auto"/>
              <w:right w:val="single" w:sz="4" w:space="0" w:color="auto"/>
            </w:tcBorders>
            <w:vAlign w:val="center"/>
          </w:tcPr>
          <w:p w14:paraId="58498081" w14:textId="77777777" w:rsidR="00002827" w:rsidRPr="004A7F2F" w:rsidRDefault="00FD419E">
            <w:pPr>
              <w:rPr>
                <w:rFonts w:eastAsia="仿宋_GB2312"/>
                <w:szCs w:val="21"/>
              </w:rPr>
            </w:pPr>
            <w:r w:rsidRPr="004A7F2F">
              <w:rPr>
                <w:rFonts w:eastAsia="仿宋_GB2312"/>
                <w:szCs w:val="21"/>
              </w:rPr>
              <w:t>欠合理，可行性较差，基本满足工程需要</w:t>
            </w:r>
          </w:p>
        </w:tc>
        <w:tc>
          <w:tcPr>
            <w:tcW w:w="1110" w:type="dxa"/>
            <w:tcBorders>
              <w:top w:val="single" w:sz="4" w:space="0" w:color="auto"/>
              <w:left w:val="single" w:sz="4" w:space="0" w:color="auto"/>
              <w:bottom w:val="single" w:sz="4" w:space="0" w:color="auto"/>
              <w:right w:val="single" w:sz="4" w:space="0" w:color="auto"/>
            </w:tcBorders>
            <w:vAlign w:val="center"/>
          </w:tcPr>
          <w:p w14:paraId="16D3AB2F" w14:textId="77777777" w:rsidR="00002827" w:rsidRPr="004A7F2F" w:rsidRDefault="00FD419E">
            <w:pPr>
              <w:jc w:val="center"/>
              <w:rPr>
                <w:rFonts w:eastAsia="仿宋_GB2312"/>
                <w:snapToGrid w:val="0"/>
                <w:kern w:val="0"/>
                <w:szCs w:val="21"/>
              </w:rPr>
            </w:pPr>
            <w:r w:rsidRPr="004A7F2F">
              <w:rPr>
                <w:rFonts w:eastAsia="仿宋_GB2312"/>
                <w:snapToGrid w:val="0"/>
                <w:kern w:val="0"/>
                <w:szCs w:val="21"/>
              </w:rPr>
              <w:t>0-2</w:t>
            </w:r>
          </w:p>
        </w:tc>
      </w:tr>
      <w:tr w:rsidR="00002827" w:rsidRPr="004A7F2F" w14:paraId="7F261090" w14:textId="77777777" w:rsidTr="00BB38EA">
        <w:trPr>
          <w:cantSplit/>
          <w:trHeight w:val="321"/>
        </w:trPr>
        <w:tc>
          <w:tcPr>
            <w:tcW w:w="1128" w:type="dxa"/>
            <w:vMerge/>
            <w:tcBorders>
              <w:left w:val="single" w:sz="4" w:space="0" w:color="auto"/>
              <w:right w:val="single" w:sz="4" w:space="0" w:color="auto"/>
            </w:tcBorders>
            <w:vAlign w:val="center"/>
          </w:tcPr>
          <w:p w14:paraId="27622B58" w14:textId="77777777" w:rsidR="00002827" w:rsidRPr="004A7F2F" w:rsidRDefault="00002827">
            <w:pPr>
              <w:widowControl/>
              <w:jc w:val="left"/>
              <w:rPr>
                <w:rFonts w:eastAsia="仿宋_GB2312"/>
                <w:snapToGrid w:val="0"/>
                <w:kern w:val="0"/>
                <w:szCs w:val="21"/>
              </w:rPr>
            </w:pPr>
          </w:p>
        </w:tc>
        <w:tc>
          <w:tcPr>
            <w:tcW w:w="1957" w:type="dxa"/>
            <w:gridSpan w:val="2"/>
            <w:vMerge w:val="restart"/>
            <w:tcBorders>
              <w:left w:val="single" w:sz="4" w:space="0" w:color="auto"/>
              <w:right w:val="single" w:sz="4" w:space="0" w:color="auto"/>
            </w:tcBorders>
            <w:vAlign w:val="center"/>
          </w:tcPr>
          <w:p w14:paraId="7C258B95" w14:textId="77777777" w:rsidR="00002827" w:rsidRPr="004A7F2F" w:rsidRDefault="00FD419E" w:rsidP="00471BBF">
            <w:pPr>
              <w:spacing w:beforeLines="25" w:before="60" w:afterLines="25" w:after="60"/>
              <w:rPr>
                <w:rFonts w:eastAsia="仿宋_GB2312"/>
                <w:szCs w:val="21"/>
              </w:rPr>
            </w:pPr>
            <w:r w:rsidRPr="004A7F2F">
              <w:rPr>
                <w:rFonts w:eastAsia="仿宋_GB2312"/>
                <w:szCs w:val="21"/>
              </w:rPr>
              <w:t>材料设备选用</w:t>
            </w:r>
          </w:p>
        </w:tc>
        <w:tc>
          <w:tcPr>
            <w:tcW w:w="5030" w:type="dxa"/>
            <w:tcBorders>
              <w:top w:val="single" w:sz="4" w:space="0" w:color="auto"/>
              <w:left w:val="single" w:sz="4" w:space="0" w:color="auto"/>
              <w:bottom w:val="single" w:sz="4" w:space="0" w:color="auto"/>
              <w:right w:val="single" w:sz="4" w:space="0" w:color="auto"/>
            </w:tcBorders>
            <w:vAlign w:val="center"/>
          </w:tcPr>
          <w:p w14:paraId="4768D14F" w14:textId="77777777" w:rsidR="00002827" w:rsidRPr="004A7F2F" w:rsidRDefault="00FD419E">
            <w:pPr>
              <w:rPr>
                <w:rFonts w:eastAsia="仿宋_GB2312"/>
                <w:szCs w:val="21"/>
              </w:rPr>
            </w:pPr>
            <w:r w:rsidRPr="004A7F2F">
              <w:rPr>
                <w:rFonts w:eastAsia="仿宋_GB2312"/>
                <w:szCs w:val="21"/>
              </w:rPr>
              <w:t>材料设备品牌、质量响应较好</w:t>
            </w:r>
          </w:p>
        </w:tc>
        <w:tc>
          <w:tcPr>
            <w:tcW w:w="1110" w:type="dxa"/>
            <w:tcBorders>
              <w:top w:val="single" w:sz="4" w:space="0" w:color="auto"/>
              <w:left w:val="single" w:sz="4" w:space="0" w:color="auto"/>
              <w:bottom w:val="single" w:sz="4" w:space="0" w:color="auto"/>
              <w:right w:val="single" w:sz="4" w:space="0" w:color="auto"/>
            </w:tcBorders>
            <w:vAlign w:val="center"/>
          </w:tcPr>
          <w:p w14:paraId="1B32990C" w14:textId="77777777" w:rsidR="00002827" w:rsidRPr="004A7F2F" w:rsidRDefault="00FD419E">
            <w:pPr>
              <w:jc w:val="center"/>
              <w:rPr>
                <w:rFonts w:eastAsia="仿宋_GB2312"/>
                <w:szCs w:val="21"/>
              </w:rPr>
            </w:pPr>
            <w:r w:rsidRPr="004A7F2F">
              <w:rPr>
                <w:rFonts w:eastAsia="仿宋_GB2312"/>
                <w:szCs w:val="21"/>
              </w:rPr>
              <w:t>7-8</w:t>
            </w:r>
          </w:p>
        </w:tc>
      </w:tr>
      <w:tr w:rsidR="00002827" w:rsidRPr="004A7F2F" w14:paraId="5D2F1B6B" w14:textId="77777777" w:rsidTr="00BB38EA">
        <w:trPr>
          <w:cantSplit/>
          <w:trHeight w:val="412"/>
        </w:trPr>
        <w:tc>
          <w:tcPr>
            <w:tcW w:w="1128" w:type="dxa"/>
            <w:vMerge/>
            <w:tcBorders>
              <w:left w:val="single" w:sz="4" w:space="0" w:color="auto"/>
              <w:right w:val="single" w:sz="4" w:space="0" w:color="auto"/>
            </w:tcBorders>
            <w:vAlign w:val="center"/>
          </w:tcPr>
          <w:p w14:paraId="72564EC8" w14:textId="77777777" w:rsidR="00002827" w:rsidRPr="004A7F2F" w:rsidRDefault="00002827">
            <w:pPr>
              <w:widowControl/>
              <w:jc w:val="left"/>
              <w:rPr>
                <w:rFonts w:eastAsia="仿宋_GB2312"/>
                <w:snapToGrid w:val="0"/>
                <w:kern w:val="0"/>
                <w:szCs w:val="21"/>
              </w:rPr>
            </w:pPr>
          </w:p>
        </w:tc>
        <w:tc>
          <w:tcPr>
            <w:tcW w:w="1957" w:type="dxa"/>
            <w:gridSpan w:val="2"/>
            <w:vMerge/>
            <w:tcBorders>
              <w:left w:val="single" w:sz="4" w:space="0" w:color="auto"/>
              <w:right w:val="single" w:sz="4" w:space="0" w:color="auto"/>
            </w:tcBorders>
            <w:vAlign w:val="center"/>
          </w:tcPr>
          <w:p w14:paraId="74195334" w14:textId="77777777" w:rsidR="00002827" w:rsidRPr="004A7F2F" w:rsidRDefault="00002827">
            <w:pPr>
              <w:spacing w:beforeLines="25" w:before="60" w:afterLines="25" w:after="60"/>
              <w:rPr>
                <w:rFonts w:eastAsia="仿宋_GB2312"/>
                <w:szCs w:val="21"/>
              </w:rPr>
            </w:pPr>
          </w:p>
        </w:tc>
        <w:tc>
          <w:tcPr>
            <w:tcW w:w="5030" w:type="dxa"/>
            <w:tcBorders>
              <w:top w:val="single" w:sz="4" w:space="0" w:color="auto"/>
              <w:left w:val="single" w:sz="4" w:space="0" w:color="auto"/>
              <w:bottom w:val="single" w:sz="4" w:space="0" w:color="auto"/>
              <w:right w:val="single" w:sz="4" w:space="0" w:color="auto"/>
            </w:tcBorders>
            <w:vAlign w:val="center"/>
          </w:tcPr>
          <w:p w14:paraId="0A99D82C" w14:textId="77777777" w:rsidR="00002827" w:rsidRPr="004A7F2F" w:rsidRDefault="00FD419E">
            <w:pPr>
              <w:rPr>
                <w:rFonts w:eastAsia="仿宋_GB2312"/>
                <w:szCs w:val="21"/>
              </w:rPr>
            </w:pPr>
            <w:r w:rsidRPr="004A7F2F">
              <w:rPr>
                <w:rFonts w:eastAsia="仿宋_GB2312"/>
                <w:szCs w:val="21"/>
              </w:rPr>
              <w:t>材料设备品牌、质量响应一般</w:t>
            </w:r>
          </w:p>
        </w:tc>
        <w:tc>
          <w:tcPr>
            <w:tcW w:w="1110" w:type="dxa"/>
            <w:tcBorders>
              <w:top w:val="single" w:sz="4" w:space="0" w:color="auto"/>
              <w:left w:val="single" w:sz="4" w:space="0" w:color="auto"/>
              <w:bottom w:val="single" w:sz="4" w:space="0" w:color="auto"/>
              <w:right w:val="single" w:sz="4" w:space="0" w:color="auto"/>
            </w:tcBorders>
            <w:vAlign w:val="center"/>
          </w:tcPr>
          <w:p w14:paraId="4B06C136" w14:textId="77777777" w:rsidR="00002827" w:rsidRPr="004A7F2F" w:rsidRDefault="00FD419E">
            <w:pPr>
              <w:jc w:val="center"/>
              <w:rPr>
                <w:rFonts w:eastAsia="仿宋_GB2312"/>
                <w:snapToGrid w:val="0"/>
                <w:kern w:val="0"/>
                <w:szCs w:val="21"/>
              </w:rPr>
            </w:pPr>
            <w:r w:rsidRPr="004A7F2F">
              <w:rPr>
                <w:rFonts w:eastAsia="仿宋_GB2312"/>
                <w:snapToGrid w:val="0"/>
                <w:kern w:val="0"/>
                <w:szCs w:val="21"/>
              </w:rPr>
              <w:t>3-6</w:t>
            </w:r>
          </w:p>
        </w:tc>
      </w:tr>
      <w:tr w:rsidR="00002827" w:rsidRPr="004A7F2F" w14:paraId="02B84DEC" w14:textId="77777777">
        <w:trPr>
          <w:cantSplit/>
          <w:trHeight w:val="180"/>
        </w:trPr>
        <w:tc>
          <w:tcPr>
            <w:tcW w:w="1128" w:type="dxa"/>
            <w:vMerge/>
            <w:tcBorders>
              <w:left w:val="single" w:sz="4" w:space="0" w:color="auto"/>
              <w:right w:val="single" w:sz="4" w:space="0" w:color="auto"/>
            </w:tcBorders>
            <w:vAlign w:val="center"/>
          </w:tcPr>
          <w:p w14:paraId="733BB9CD" w14:textId="77777777" w:rsidR="00002827" w:rsidRPr="004A7F2F" w:rsidRDefault="00002827">
            <w:pPr>
              <w:widowControl/>
              <w:jc w:val="left"/>
              <w:rPr>
                <w:rFonts w:eastAsia="仿宋_GB2312"/>
                <w:snapToGrid w:val="0"/>
                <w:kern w:val="0"/>
                <w:szCs w:val="21"/>
              </w:rPr>
            </w:pPr>
          </w:p>
        </w:tc>
        <w:tc>
          <w:tcPr>
            <w:tcW w:w="1957" w:type="dxa"/>
            <w:gridSpan w:val="2"/>
            <w:vMerge/>
            <w:tcBorders>
              <w:left w:val="single" w:sz="4" w:space="0" w:color="auto"/>
              <w:bottom w:val="single" w:sz="4" w:space="0" w:color="auto"/>
              <w:right w:val="single" w:sz="4" w:space="0" w:color="auto"/>
            </w:tcBorders>
            <w:vAlign w:val="center"/>
          </w:tcPr>
          <w:p w14:paraId="5553D6D2" w14:textId="77777777" w:rsidR="00002827" w:rsidRPr="004A7F2F" w:rsidRDefault="00002827">
            <w:pPr>
              <w:spacing w:beforeLines="25" w:before="60" w:afterLines="25" w:after="60"/>
              <w:rPr>
                <w:rFonts w:eastAsia="仿宋_GB2312"/>
                <w:szCs w:val="21"/>
              </w:rPr>
            </w:pPr>
          </w:p>
        </w:tc>
        <w:tc>
          <w:tcPr>
            <w:tcW w:w="5030" w:type="dxa"/>
            <w:tcBorders>
              <w:top w:val="single" w:sz="4" w:space="0" w:color="auto"/>
              <w:left w:val="single" w:sz="4" w:space="0" w:color="auto"/>
              <w:bottom w:val="single" w:sz="4" w:space="0" w:color="auto"/>
              <w:right w:val="single" w:sz="4" w:space="0" w:color="auto"/>
            </w:tcBorders>
            <w:vAlign w:val="center"/>
          </w:tcPr>
          <w:p w14:paraId="0C651F1E" w14:textId="77777777" w:rsidR="00002827" w:rsidRPr="004A7F2F" w:rsidRDefault="00FD419E">
            <w:pPr>
              <w:rPr>
                <w:rFonts w:eastAsia="仿宋_GB2312"/>
                <w:szCs w:val="21"/>
              </w:rPr>
            </w:pPr>
            <w:r w:rsidRPr="004A7F2F">
              <w:rPr>
                <w:rFonts w:eastAsia="仿宋_GB2312"/>
                <w:szCs w:val="21"/>
              </w:rPr>
              <w:t>材料设备品牌、质量响应较差</w:t>
            </w:r>
          </w:p>
        </w:tc>
        <w:tc>
          <w:tcPr>
            <w:tcW w:w="1110" w:type="dxa"/>
            <w:tcBorders>
              <w:top w:val="single" w:sz="4" w:space="0" w:color="auto"/>
              <w:left w:val="single" w:sz="4" w:space="0" w:color="auto"/>
              <w:bottom w:val="single" w:sz="4" w:space="0" w:color="auto"/>
              <w:right w:val="single" w:sz="4" w:space="0" w:color="auto"/>
            </w:tcBorders>
            <w:vAlign w:val="center"/>
          </w:tcPr>
          <w:p w14:paraId="1E6779CC" w14:textId="77777777" w:rsidR="00002827" w:rsidRPr="004A7F2F" w:rsidRDefault="00FD419E">
            <w:pPr>
              <w:jc w:val="center"/>
              <w:rPr>
                <w:rFonts w:eastAsia="仿宋_GB2312"/>
                <w:snapToGrid w:val="0"/>
                <w:kern w:val="0"/>
                <w:szCs w:val="21"/>
              </w:rPr>
            </w:pPr>
            <w:r w:rsidRPr="004A7F2F">
              <w:rPr>
                <w:rFonts w:eastAsia="仿宋_GB2312"/>
                <w:snapToGrid w:val="0"/>
                <w:kern w:val="0"/>
                <w:szCs w:val="21"/>
              </w:rPr>
              <w:t>0-2</w:t>
            </w:r>
          </w:p>
        </w:tc>
      </w:tr>
      <w:tr w:rsidR="00002827" w:rsidRPr="004A7F2F" w14:paraId="4A64C42B" w14:textId="77777777">
        <w:trPr>
          <w:cantSplit/>
          <w:trHeight w:val="338"/>
        </w:trPr>
        <w:tc>
          <w:tcPr>
            <w:tcW w:w="1128" w:type="dxa"/>
            <w:vMerge/>
            <w:tcBorders>
              <w:left w:val="single" w:sz="4" w:space="0" w:color="auto"/>
              <w:right w:val="single" w:sz="4" w:space="0" w:color="auto"/>
            </w:tcBorders>
            <w:vAlign w:val="center"/>
          </w:tcPr>
          <w:p w14:paraId="7391FCCC" w14:textId="77777777" w:rsidR="00002827" w:rsidRPr="004A7F2F" w:rsidRDefault="00002827">
            <w:pPr>
              <w:widowControl/>
              <w:jc w:val="left"/>
              <w:rPr>
                <w:rFonts w:eastAsia="仿宋_GB2312"/>
                <w:snapToGrid w:val="0"/>
                <w:kern w:val="0"/>
                <w:szCs w:val="21"/>
              </w:rPr>
            </w:pPr>
          </w:p>
        </w:tc>
        <w:tc>
          <w:tcPr>
            <w:tcW w:w="1957" w:type="dxa"/>
            <w:gridSpan w:val="2"/>
            <w:vMerge w:val="restart"/>
            <w:tcBorders>
              <w:left w:val="single" w:sz="4" w:space="0" w:color="auto"/>
              <w:right w:val="single" w:sz="4" w:space="0" w:color="auto"/>
            </w:tcBorders>
            <w:vAlign w:val="center"/>
          </w:tcPr>
          <w:p w14:paraId="429C0271" w14:textId="77777777" w:rsidR="00002827" w:rsidRPr="004A7F2F" w:rsidRDefault="00FD419E">
            <w:pPr>
              <w:spacing w:beforeLines="25" w:before="60" w:afterLines="25" w:after="60"/>
              <w:rPr>
                <w:rFonts w:eastAsia="仿宋_GB2312"/>
                <w:szCs w:val="21"/>
              </w:rPr>
            </w:pPr>
            <w:r w:rsidRPr="004A7F2F">
              <w:rPr>
                <w:rFonts w:eastAsia="仿宋_GB2312"/>
                <w:szCs w:val="21"/>
              </w:rPr>
              <w:t>节能产品、环境标志产品</w:t>
            </w:r>
          </w:p>
        </w:tc>
        <w:tc>
          <w:tcPr>
            <w:tcW w:w="5030" w:type="dxa"/>
            <w:tcBorders>
              <w:top w:val="single" w:sz="4" w:space="0" w:color="auto"/>
              <w:left w:val="single" w:sz="4" w:space="0" w:color="auto"/>
              <w:bottom w:val="single" w:sz="4" w:space="0" w:color="auto"/>
              <w:right w:val="single" w:sz="4" w:space="0" w:color="auto"/>
            </w:tcBorders>
            <w:vAlign w:val="center"/>
          </w:tcPr>
          <w:p w14:paraId="76167BD8" w14:textId="77777777" w:rsidR="00002827" w:rsidRPr="004A7F2F" w:rsidRDefault="00FD419E">
            <w:pPr>
              <w:rPr>
                <w:rFonts w:eastAsia="仿宋_GB2312"/>
                <w:szCs w:val="21"/>
              </w:rPr>
            </w:pPr>
            <w:r w:rsidRPr="004A7F2F">
              <w:rPr>
                <w:rFonts w:eastAsia="仿宋_GB2312"/>
                <w:szCs w:val="21"/>
              </w:rPr>
              <w:t>符合节能产品品目清单规定且提供证明材料，每项产品加</w:t>
            </w:r>
            <w:r w:rsidRPr="004A7F2F">
              <w:rPr>
                <w:rFonts w:eastAsia="仿宋_GB2312"/>
                <w:szCs w:val="21"/>
              </w:rPr>
              <w:t>0.5</w:t>
            </w:r>
            <w:r w:rsidRPr="004A7F2F">
              <w:rPr>
                <w:rFonts w:eastAsia="仿宋_GB2312"/>
                <w:szCs w:val="21"/>
              </w:rPr>
              <w:t>分，最高</w:t>
            </w:r>
            <w:r w:rsidRPr="004A7F2F">
              <w:rPr>
                <w:rFonts w:eastAsia="仿宋_GB2312"/>
                <w:szCs w:val="21"/>
              </w:rPr>
              <w:t>1</w:t>
            </w:r>
            <w:r w:rsidRPr="004A7F2F">
              <w:rPr>
                <w:rFonts w:eastAsia="仿宋_GB2312"/>
                <w:szCs w:val="21"/>
              </w:rPr>
              <w:t>分（不包括强制采购产品）</w:t>
            </w:r>
          </w:p>
        </w:tc>
        <w:tc>
          <w:tcPr>
            <w:tcW w:w="1110" w:type="dxa"/>
            <w:tcBorders>
              <w:top w:val="single" w:sz="4" w:space="0" w:color="auto"/>
              <w:left w:val="single" w:sz="4" w:space="0" w:color="auto"/>
              <w:bottom w:val="single" w:sz="4" w:space="0" w:color="auto"/>
              <w:right w:val="single" w:sz="4" w:space="0" w:color="auto"/>
            </w:tcBorders>
            <w:vAlign w:val="center"/>
          </w:tcPr>
          <w:p w14:paraId="579A02A8" w14:textId="77777777" w:rsidR="00002827" w:rsidRPr="004A7F2F" w:rsidRDefault="00FD419E">
            <w:pPr>
              <w:jc w:val="center"/>
              <w:rPr>
                <w:rFonts w:eastAsia="仿宋_GB2312"/>
                <w:snapToGrid w:val="0"/>
                <w:kern w:val="0"/>
                <w:szCs w:val="21"/>
              </w:rPr>
            </w:pPr>
            <w:r w:rsidRPr="004A7F2F">
              <w:rPr>
                <w:rFonts w:eastAsia="仿宋_GB2312"/>
                <w:snapToGrid w:val="0"/>
                <w:kern w:val="0"/>
                <w:szCs w:val="21"/>
              </w:rPr>
              <w:t>0-1</w:t>
            </w:r>
          </w:p>
        </w:tc>
      </w:tr>
      <w:tr w:rsidR="00002827" w:rsidRPr="004A7F2F" w14:paraId="626BC769" w14:textId="77777777">
        <w:trPr>
          <w:cantSplit/>
          <w:trHeight w:val="314"/>
        </w:trPr>
        <w:tc>
          <w:tcPr>
            <w:tcW w:w="1128" w:type="dxa"/>
            <w:vMerge/>
            <w:tcBorders>
              <w:left w:val="single" w:sz="4" w:space="0" w:color="auto"/>
              <w:right w:val="single" w:sz="4" w:space="0" w:color="auto"/>
            </w:tcBorders>
            <w:vAlign w:val="center"/>
          </w:tcPr>
          <w:p w14:paraId="16C676FF" w14:textId="77777777" w:rsidR="00002827" w:rsidRPr="004A7F2F" w:rsidRDefault="00002827">
            <w:pPr>
              <w:widowControl/>
              <w:jc w:val="left"/>
              <w:rPr>
                <w:rFonts w:eastAsia="仿宋_GB2312"/>
                <w:snapToGrid w:val="0"/>
                <w:kern w:val="0"/>
                <w:szCs w:val="21"/>
              </w:rPr>
            </w:pPr>
          </w:p>
        </w:tc>
        <w:tc>
          <w:tcPr>
            <w:tcW w:w="1957" w:type="dxa"/>
            <w:gridSpan w:val="2"/>
            <w:vMerge/>
            <w:tcBorders>
              <w:left w:val="single" w:sz="4" w:space="0" w:color="auto"/>
              <w:bottom w:val="single" w:sz="4" w:space="0" w:color="auto"/>
              <w:right w:val="single" w:sz="4" w:space="0" w:color="auto"/>
            </w:tcBorders>
            <w:vAlign w:val="center"/>
          </w:tcPr>
          <w:p w14:paraId="56CFD227" w14:textId="77777777" w:rsidR="00002827" w:rsidRPr="004A7F2F" w:rsidRDefault="00002827">
            <w:pPr>
              <w:spacing w:beforeLines="25" w:before="60" w:afterLines="25" w:after="60"/>
              <w:rPr>
                <w:rFonts w:eastAsia="仿宋_GB2312"/>
                <w:szCs w:val="21"/>
              </w:rPr>
            </w:pPr>
          </w:p>
        </w:tc>
        <w:tc>
          <w:tcPr>
            <w:tcW w:w="5030" w:type="dxa"/>
            <w:tcBorders>
              <w:top w:val="single" w:sz="4" w:space="0" w:color="auto"/>
              <w:left w:val="single" w:sz="4" w:space="0" w:color="auto"/>
              <w:bottom w:val="single" w:sz="4" w:space="0" w:color="auto"/>
              <w:right w:val="single" w:sz="4" w:space="0" w:color="auto"/>
            </w:tcBorders>
            <w:vAlign w:val="center"/>
          </w:tcPr>
          <w:p w14:paraId="7DBE00E0" w14:textId="77777777" w:rsidR="00002827" w:rsidRPr="004A7F2F" w:rsidRDefault="00FD419E">
            <w:pPr>
              <w:rPr>
                <w:rFonts w:eastAsia="仿宋_GB2312"/>
                <w:szCs w:val="21"/>
              </w:rPr>
            </w:pPr>
            <w:r w:rsidRPr="004A7F2F">
              <w:rPr>
                <w:rFonts w:eastAsia="仿宋_GB2312"/>
                <w:szCs w:val="21"/>
              </w:rPr>
              <w:t>符合环境标志产品品目清单规定且提供证明材料，每项产品加</w:t>
            </w:r>
            <w:r w:rsidRPr="004A7F2F">
              <w:rPr>
                <w:rFonts w:eastAsia="仿宋_GB2312"/>
                <w:szCs w:val="21"/>
              </w:rPr>
              <w:t>0.5</w:t>
            </w:r>
            <w:r w:rsidRPr="004A7F2F">
              <w:rPr>
                <w:rFonts w:eastAsia="仿宋_GB2312"/>
                <w:szCs w:val="21"/>
              </w:rPr>
              <w:t>分，最高</w:t>
            </w:r>
            <w:r w:rsidRPr="004A7F2F">
              <w:rPr>
                <w:rFonts w:eastAsia="仿宋_GB2312"/>
                <w:szCs w:val="21"/>
              </w:rPr>
              <w:t>1</w:t>
            </w:r>
            <w:r w:rsidRPr="004A7F2F">
              <w:rPr>
                <w:rFonts w:eastAsia="仿宋_GB2312"/>
                <w:szCs w:val="21"/>
              </w:rPr>
              <w:t>分</w:t>
            </w:r>
          </w:p>
        </w:tc>
        <w:tc>
          <w:tcPr>
            <w:tcW w:w="1110" w:type="dxa"/>
            <w:tcBorders>
              <w:top w:val="single" w:sz="4" w:space="0" w:color="auto"/>
              <w:left w:val="single" w:sz="4" w:space="0" w:color="auto"/>
              <w:bottom w:val="single" w:sz="4" w:space="0" w:color="auto"/>
              <w:right w:val="single" w:sz="4" w:space="0" w:color="auto"/>
            </w:tcBorders>
            <w:vAlign w:val="center"/>
          </w:tcPr>
          <w:p w14:paraId="7D3481FD" w14:textId="77777777" w:rsidR="00002827" w:rsidRPr="004A7F2F" w:rsidRDefault="00FD419E">
            <w:pPr>
              <w:jc w:val="center"/>
              <w:rPr>
                <w:rFonts w:eastAsia="仿宋_GB2312"/>
                <w:snapToGrid w:val="0"/>
                <w:kern w:val="0"/>
                <w:szCs w:val="21"/>
              </w:rPr>
            </w:pPr>
            <w:r w:rsidRPr="004A7F2F">
              <w:rPr>
                <w:rFonts w:eastAsia="仿宋_GB2312"/>
                <w:snapToGrid w:val="0"/>
                <w:kern w:val="0"/>
                <w:szCs w:val="21"/>
              </w:rPr>
              <w:t>0-1</w:t>
            </w:r>
          </w:p>
        </w:tc>
      </w:tr>
      <w:tr w:rsidR="00002827" w:rsidRPr="004A7F2F" w14:paraId="1CEB4D9B" w14:textId="77777777">
        <w:trPr>
          <w:cantSplit/>
          <w:trHeight w:val="295"/>
        </w:trPr>
        <w:tc>
          <w:tcPr>
            <w:tcW w:w="1128" w:type="dxa"/>
            <w:tcBorders>
              <w:top w:val="single" w:sz="4" w:space="0" w:color="auto"/>
              <w:left w:val="single" w:sz="4" w:space="0" w:color="auto"/>
              <w:bottom w:val="single" w:sz="4" w:space="0" w:color="auto"/>
              <w:right w:val="single" w:sz="4" w:space="0" w:color="auto"/>
            </w:tcBorders>
            <w:vAlign w:val="center"/>
          </w:tcPr>
          <w:p w14:paraId="5BCDF4C3" w14:textId="77777777" w:rsidR="00002827" w:rsidRPr="004A7F2F" w:rsidRDefault="00FD419E">
            <w:pPr>
              <w:jc w:val="center"/>
              <w:rPr>
                <w:rFonts w:eastAsia="仿宋_GB2312"/>
                <w:snapToGrid w:val="0"/>
                <w:kern w:val="0"/>
                <w:szCs w:val="21"/>
              </w:rPr>
            </w:pPr>
            <w:r w:rsidRPr="004A7F2F">
              <w:rPr>
                <w:rFonts w:eastAsia="仿宋_GB2312"/>
                <w:snapToGrid w:val="0"/>
                <w:kern w:val="0"/>
                <w:szCs w:val="21"/>
              </w:rPr>
              <w:t>报价</w:t>
            </w:r>
          </w:p>
          <w:p w14:paraId="0733D315" w14:textId="77777777" w:rsidR="00002827" w:rsidRPr="004A7F2F" w:rsidRDefault="00FD419E">
            <w:pPr>
              <w:jc w:val="center"/>
              <w:rPr>
                <w:rFonts w:eastAsia="仿宋_GB2312"/>
                <w:snapToGrid w:val="0"/>
                <w:kern w:val="0"/>
                <w:szCs w:val="21"/>
              </w:rPr>
            </w:pPr>
            <w:r w:rsidRPr="004A7F2F">
              <w:rPr>
                <w:rFonts w:eastAsia="仿宋_GB2312"/>
                <w:snapToGrid w:val="0"/>
                <w:kern w:val="0"/>
                <w:szCs w:val="21"/>
              </w:rPr>
              <w:t>部分</w:t>
            </w:r>
          </w:p>
          <w:p w14:paraId="6A3571DE" w14:textId="77777777" w:rsidR="00002827" w:rsidRPr="004A7F2F" w:rsidRDefault="00FD419E">
            <w:pPr>
              <w:jc w:val="center"/>
              <w:rPr>
                <w:rFonts w:eastAsia="仿宋_GB2312"/>
                <w:snapToGrid w:val="0"/>
                <w:kern w:val="0"/>
                <w:szCs w:val="21"/>
              </w:rPr>
            </w:pPr>
            <w:r w:rsidRPr="004A7F2F">
              <w:rPr>
                <w:rFonts w:eastAsia="仿宋_GB2312"/>
                <w:snapToGrid w:val="0"/>
                <w:kern w:val="0"/>
                <w:szCs w:val="21"/>
              </w:rPr>
              <w:t>(20</w:t>
            </w:r>
            <w:r w:rsidRPr="004A7F2F">
              <w:rPr>
                <w:rFonts w:eastAsia="仿宋_GB2312"/>
                <w:snapToGrid w:val="0"/>
                <w:kern w:val="0"/>
                <w:szCs w:val="21"/>
              </w:rPr>
              <w:t>分</w:t>
            </w:r>
            <w:r w:rsidRPr="004A7F2F">
              <w:rPr>
                <w:rFonts w:eastAsia="仿宋_GB2312"/>
                <w:snapToGrid w:val="0"/>
                <w:kern w:val="0"/>
                <w:szCs w:val="21"/>
              </w:rPr>
              <w:t>)</w:t>
            </w:r>
          </w:p>
        </w:tc>
        <w:tc>
          <w:tcPr>
            <w:tcW w:w="8097" w:type="dxa"/>
            <w:gridSpan w:val="4"/>
            <w:tcBorders>
              <w:top w:val="single" w:sz="4" w:space="0" w:color="auto"/>
              <w:left w:val="single" w:sz="4" w:space="0" w:color="auto"/>
              <w:bottom w:val="single" w:sz="4" w:space="0" w:color="auto"/>
              <w:right w:val="single" w:sz="4" w:space="0" w:color="auto"/>
            </w:tcBorders>
            <w:vAlign w:val="center"/>
          </w:tcPr>
          <w:p w14:paraId="1F5E360E" w14:textId="77777777" w:rsidR="00002827" w:rsidRPr="004A7F2F" w:rsidRDefault="00FD419E">
            <w:pPr>
              <w:adjustRightInd w:val="0"/>
              <w:snapToGrid w:val="0"/>
              <w:rPr>
                <w:rFonts w:eastAsia="仿宋_GB2312"/>
                <w:szCs w:val="21"/>
              </w:rPr>
            </w:pPr>
            <w:r w:rsidRPr="004A7F2F">
              <w:rPr>
                <w:rFonts w:eastAsia="仿宋_GB2312"/>
                <w:szCs w:val="21"/>
              </w:rPr>
              <w:t>满足磋商文件要求且最后报价最低的供应商的价格为磋商基准价，其价格分为满分。其他供应商的价格分统一按照下列公式计算：</w:t>
            </w:r>
          </w:p>
          <w:p w14:paraId="7C4C79D8" w14:textId="77777777" w:rsidR="00002827" w:rsidRPr="004A7F2F" w:rsidRDefault="00FD419E">
            <w:pPr>
              <w:adjustRightInd w:val="0"/>
              <w:snapToGrid w:val="0"/>
              <w:jc w:val="left"/>
              <w:rPr>
                <w:rFonts w:eastAsia="仿宋_GB2312"/>
                <w:szCs w:val="21"/>
              </w:rPr>
            </w:pPr>
            <w:r w:rsidRPr="004A7F2F">
              <w:rPr>
                <w:rFonts w:eastAsia="仿宋_GB2312"/>
                <w:szCs w:val="21"/>
              </w:rPr>
              <w:t>磋商报价得分</w:t>
            </w:r>
            <w:r w:rsidRPr="004A7F2F">
              <w:rPr>
                <w:rFonts w:eastAsia="仿宋_GB2312"/>
                <w:szCs w:val="21"/>
              </w:rPr>
              <w:t>=</w:t>
            </w:r>
            <w:r w:rsidRPr="004A7F2F">
              <w:rPr>
                <w:rFonts w:eastAsia="仿宋_GB2312"/>
                <w:szCs w:val="21"/>
              </w:rPr>
              <w:t>（磋商基准价</w:t>
            </w:r>
            <w:r w:rsidRPr="004A7F2F">
              <w:rPr>
                <w:rFonts w:eastAsia="仿宋_GB2312"/>
                <w:szCs w:val="21"/>
              </w:rPr>
              <w:t>/</w:t>
            </w:r>
            <w:r w:rsidRPr="004A7F2F">
              <w:rPr>
                <w:rFonts w:eastAsia="仿宋_GB2312"/>
                <w:szCs w:val="21"/>
              </w:rPr>
              <w:t>最后磋商评审价）</w:t>
            </w:r>
            <w:r w:rsidRPr="004A7F2F">
              <w:rPr>
                <w:rFonts w:eastAsia="仿宋_GB2312"/>
                <w:szCs w:val="21"/>
              </w:rPr>
              <w:t>×20</w:t>
            </w:r>
          </w:p>
        </w:tc>
      </w:tr>
      <w:tr w:rsidR="00002827" w:rsidRPr="004A7F2F" w14:paraId="184FB152" w14:textId="77777777">
        <w:trPr>
          <w:cantSplit/>
          <w:trHeight w:val="600"/>
        </w:trPr>
        <w:tc>
          <w:tcPr>
            <w:tcW w:w="2643" w:type="dxa"/>
            <w:gridSpan w:val="2"/>
            <w:tcBorders>
              <w:top w:val="single" w:sz="4" w:space="0" w:color="auto"/>
              <w:left w:val="single" w:sz="4" w:space="0" w:color="auto"/>
              <w:bottom w:val="single" w:sz="4" w:space="0" w:color="auto"/>
              <w:right w:val="single" w:sz="4" w:space="0" w:color="auto"/>
            </w:tcBorders>
            <w:vAlign w:val="center"/>
          </w:tcPr>
          <w:p w14:paraId="0A0CE9C9" w14:textId="77777777" w:rsidR="00002827" w:rsidRPr="004A7F2F" w:rsidRDefault="00FD419E">
            <w:pPr>
              <w:jc w:val="center"/>
              <w:rPr>
                <w:rFonts w:eastAsia="仿宋_GB2312"/>
                <w:snapToGrid w:val="0"/>
                <w:kern w:val="0"/>
                <w:szCs w:val="21"/>
              </w:rPr>
            </w:pPr>
            <w:r w:rsidRPr="004A7F2F">
              <w:rPr>
                <w:rFonts w:eastAsia="仿宋_GB2312"/>
                <w:snapToGrid w:val="0"/>
                <w:kern w:val="0"/>
                <w:szCs w:val="21"/>
              </w:rPr>
              <w:t>合计</w:t>
            </w:r>
          </w:p>
        </w:tc>
        <w:tc>
          <w:tcPr>
            <w:tcW w:w="6582" w:type="dxa"/>
            <w:gridSpan w:val="3"/>
            <w:tcBorders>
              <w:top w:val="single" w:sz="4" w:space="0" w:color="auto"/>
              <w:left w:val="single" w:sz="4" w:space="0" w:color="auto"/>
              <w:bottom w:val="single" w:sz="4" w:space="0" w:color="auto"/>
              <w:right w:val="single" w:sz="4" w:space="0" w:color="auto"/>
            </w:tcBorders>
            <w:vAlign w:val="center"/>
          </w:tcPr>
          <w:p w14:paraId="2C717985" w14:textId="77777777" w:rsidR="00002827" w:rsidRPr="004A7F2F" w:rsidRDefault="00FD419E">
            <w:pPr>
              <w:jc w:val="center"/>
              <w:rPr>
                <w:rFonts w:eastAsia="仿宋_GB2312"/>
                <w:snapToGrid w:val="0"/>
                <w:kern w:val="0"/>
                <w:szCs w:val="21"/>
              </w:rPr>
            </w:pPr>
            <w:r w:rsidRPr="004A7F2F">
              <w:rPr>
                <w:rFonts w:eastAsia="仿宋_GB2312"/>
                <w:snapToGrid w:val="0"/>
                <w:kern w:val="0"/>
                <w:szCs w:val="21"/>
              </w:rPr>
              <w:t>满分</w:t>
            </w:r>
            <w:r w:rsidRPr="004A7F2F">
              <w:rPr>
                <w:rFonts w:eastAsia="仿宋_GB2312"/>
                <w:snapToGrid w:val="0"/>
                <w:kern w:val="0"/>
                <w:szCs w:val="21"/>
              </w:rPr>
              <w:t>100</w:t>
            </w:r>
            <w:r w:rsidRPr="004A7F2F">
              <w:rPr>
                <w:rFonts w:eastAsia="仿宋_GB2312"/>
                <w:snapToGrid w:val="0"/>
                <w:kern w:val="0"/>
                <w:szCs w:val="21"/>
              </w:rPr>
              <w:t>分</w:t>
            </w:r>
          </w:p>
        </w:tc>
      </w:tr>
    </w:tbl>
    <w:p w14:paraId="44524DA3" w14:textId="77777777" w:rsidR="00002827" w:rsidRPr="004A7F2F" w:rsidRDefault="00FD419E">
      <w:pPr>
        <w:pStyle w:val="a0"/>
        <w:snapToGrid w:val="0"/>
        <w:ind w:firstLine="0"/>
        <w:jc w:val="center"/>
        <w:rPr>
          <w:rFonts w:ascii="Times New Roman" w:eastAsia="仿宋_GB2312"/>
          <w:b/>
          <w:sz w:val="30"/>
          <w:szCs w:val="30"/>
        </w:rPr>
      </w:pPr>
      <w:r w:rsidRPr="004A7F2F">
        <w:rPr>
          <w:rFonts w:ascii="Times New Roman" w:eastAsia="仿宋_GB2312"/>
          <w:b/>
          <w:sz w:val="30"/>
          <w:szCs w:val="30"/>
        </w:rPr>
        <w:t>评分细则</w:t>
      </w:r>
    </w:p>
    <w:p w14:paraId="24793E8F" w14:textId="77777777" w:rsidR="00002827" w:rsidRPr="004A7F2F" w:rsidRDefault="00002827">
      <w:pPr>
        <w:pStyle w:val="a0"/>
        <w:snapToGrid w:val="0"/>
        <w:ind w:firstLine="0"/>
        <w:jc w:val="center"/>
        <w:rPr>
          <w:rFonts w:ascii="Times New Roman" w:eastAsia="仿宋_GB2312"/>
          <w:b/>
          <w:sz w:val="30"/>
          <w:szCs w:val="30"/>
        </w:rPr>
      </w:pPr>
    </w:p>
    <w:p w14:paraId="5A61AD58" w14:textId="77777777" w:rsidR="00002827" w:rsidRPr="004A7F2F" w:rsidRDefault="00FD419E">
      <w:pPr>
        <w:pStyle w:val="aa"/>
        <w:adjustRightInd w:val="0"/>
        <w:snapToGrid w:val="0"/>
        <w:spacing w:line="360" w:lineRule="auto"/>
        <w:rPr>
          <w:rFonts w:eastAsia="仿宋_GB2312"/>
        </w:rPr>
      </w:pPr>
      <w:r w:rsidRPr="004A7F2F">
        <w:rPr>
          <w:rFonts w:eastAsia="仿宋_GB2312"/>
        </w:rPr>
        <w:t>注：</w:t>
      </w:r>
    </w:p>
    <w:p w14:paraId="7043E80D" w14:textId="77777777" w:rsidR="00002827" w:rsidRPr="004A7F2F" w:rsidRDefault="00FD419E">
      <w:pPr>
        <w:pStyle w:val="aa"/>
        <w:numPr>
          <w:ilvl w:val="0"/>
          <w:numId w:val="7"/>
        </w:numPr>
        <w:adjustRightInd w:val="0"/>
        <w:snapToGrid w:val="0"/>
        <w:spacing w:line="360" w:lineRule="auto"/>
        <w:rPr>
          <w:rFonts w:eastAsia="仿宋_GB2312"/>
          <w:sz w:val="24"/>
        </w:rPr>
      </w:pPr>
      <w:r w:rsidRPr="004A7F2F">
        <w:rPr>
          <w:rFonts w:eastAsia="仿宋_GB2312"/>
          <w:sz w:val="24"/>
        </w:rPr>
        <w:t>采购人拟采购的产品属于节能产品、环境标志产品品目清单范围的，采购人及其委托的采购代理机构应当依据国家确定的认证机构出具的、处于有效期之内的节能产品、环境标志产品认证证书，对获得证书的产品实施政府优先采购或强制采购。</w:t>
      </w:r>
    </w:p>
    <w:p w14:paraId="782A27D1" w14:textId="77777777" w:rsidR="00002827" w:rsidRPr="004A7F2F" w:rsidRDefault="00FD419E">
      <w:pPr>
        <w:pStyle w:val="aa"/>
        <w:numPr>
          <w:ilvl w:val="0"/>
          <w:numId w:val="7"/>
        </w:numPr>
        <w:adjustRightInd w:val="0"/>
        <w:snapToGrid w:val="0"/>
        <w:spacing w:line="360" w:lineRule="auto"/>
        <w:rPr>
          <w:rFonts w:eastAsia="仿宋_GB2312"/>
          <w:b/>
          <w:sz w:val="24"/>
          <w:u w:val="single"/>
        </w:rPr>
      </w:pPr>
      <w:r w:rsidRPr="004A7F2F">
        <w:rPr>
          <w:rFonts w:eastAsia="仿宋_GB2312"/>
          <w:b/>
          <w:sz w:val="24"/>
        </w:rPr>
        <w:lastRenderedPageBreak/>
        <w:t>如采购人所采购产品为政府强制采购的节能产品，供应商所报产品的品牌及型号必须为有效期内产品并提供证明文件，否则其响应文件作为无效文件处理。本次采购涉及政府强制采购的节能产品为：</w:t>
      </w:r>
      <w:r w:rsidR="00BF7E8A">
        <w:rPr>
          <w:rFonts w:eastAsia="仿宋_GB2312" w:hint="eastAsia"/>
          <w:b/>
          <w:sz w:val="24"/>
          <w:u w:val="single"/>
        </w:rPr>
        <w:t>/</w:t>
      </w:r>
      <w:r w:rsidRPr="004A7F2F">
        <w:rPr>
          <w:rFonts w:eastAsia="仿宋_GB2312"/>
          <w:b/>
          <w:sz w:val="24"/>
          <w:u w:val="single"/>
        </w:rPr>
        <w:t>。</w:t>
      </w:r>
    </w:p>
    <w:p w14:paraId="044668C0" w14:textId="77777777" w:rsidR="00002827" w:rsidRPr="004A7F2F" w:rsidRDefault="00FD419E">
      <w:pPr>
        <w:widowControl/>
        <w:jc w:val="left"/>
        <w:rPr>
          <w:rFonts w:eastAsia="仿宋_GB2312"/>
          <w:kern w:val="0"/>
          <w:sz w:val="24"/>
          <w:szCs w:val="20"/>
        </w:rPr>
      </w:pPr>
      <w:r w:rsidRPr="004A7F2F">
        <w:rPr>
          <w:rFonts w:eastAsia="仿宋_GB2312"/>
        </w:rPr>
        <w:br w:type="page"/>
      </w:r>
    </w:p>
    <w:p w14:paraId="1C2D4FEA" w14:textId="77777777" w:rsidR="00002827" w:rsidRPr="004A7F2F" w:rsidRDefault="00FD419E">
      <w:pPr>
        <w:pStyle w:val="aff0"/>
        <w:spacing w:before="0" w:beforeAutospacing="0" w:afterLines="25" w:after="60" w:afterAutospacing="0" w:line="360" w:lineRule="auto"/>
        <w:rPr>
          <w:rFonts w:ascii="Times New Roman" w:eastAsia="仿宋_GB2312" w:hAnsi="Times New Roman"/>
          <w:spacing w:val="6"/>
          <w:sz w:val="28"/>
          <w:szCs w:val="28"/>
        </w:rPr>
      </w:pPr>
      <w:r w:rsidRPr="004A7F2F">
        <w:rPr>
          <w:rFonts w:ascii="Times New Roman" w:eastAsia="仿宋_GB2312" w:hAnsi="Times New Roman"/>
          <w:spacing w:val="6"/>
        </w:rPr>
        <w:lastRenderedPageBreak/>
        <w:t>附件</w:t>
      </w:r>
      <w:r w:rsidRPr="004A7F2F">
        <w:rPr>
          <w:rFonts w:ascii="Times New Roman" w:eastAsia="仿宋_GB2312" w:hAnsi="Times New Roman"/>
          <w:spacing w:val="6"/>
        </w:rPr>
        <w:t>1</w:t>
      </w:r>
      <w:r w:rsidRPr="004A7F2F">
        <w:rPr>
          <w:rFonts w:ascii="Times New Roman" w:eastAsia="仿宋_GB2312" w:hAnsi="Times New Roman"/>
          <w:spacing w:val="6"/>
        </w:rPr>
        <w:t>：中小企业划型标准规定</w:t>
      </w:r>
    </w:p>
    <w:p w14:paraId="115F8666" w14:textId="77777777" w:rsidR="00002827" w:rsidRPr="004A7F2F" w:rsidRDefault="00FD419E">
      <w:pPr>
        <w:pStyle w:val="aff0"/>
        <w:snapToGrid w:val="0"/>
        <w:spacing w:before="0" w:beforeAutospacing="0" w:afterLines="25" w:after="60" w:afterAutospacing="0" w:line="360" w:lineRule="auto"/>
        <w:ind w:firstLine="600"/>
        <w:jc w:val="center"/>
        <w:rPr>
          <w:rStyle w:val="aff6"/>
          <w:rFonts w:ascii="Times New Roman" w:eastAsia="仿宋_GB2312" w:hAnsi="Times New Roman"/>
          <w:sz w:val="30"/>
          <w:szCs w:val="30"/>
        </w:rPr>
      </w:pPr>
      <w:r w:rsidRPr="004A7F2F">
        <w:rPr>
          <w:rStyle w:val="aff6"/>
          <w:rFonts w:ascii="Times New Roman" w:eastAsia="仿宋_GB2312" w:hAnsi="Times New Roman"/>
          <w:sz w:val="30"/>
          <w:szCs w:val="30"/>
        </w:rPr>
        <w:t>关于印发中小企业划型标准规定的通知</w:t>
      </w:r>
    </w:p>
    <w:p w14:paraId="18B3A7FC" w14:textId="77777777" w:rsidR="00002827" w:rsidRPr="004A7F2F" w:rsidRDefault="00FD419E">
      <w:pPr>
        <w:pStyle w:val="aff0"/>
        <w:snapToGrid w:val="0"/>
        <w:spacing w:before="0" w:beforeAutospacing="0" w:afterLines="25" w:after="60" w:afterAutospacing="0" w:line="360" w:lineRule="auto"/>
        <w:ind w:firstLine="600"/>
        <w:jc w:val="center"/>
        <w:rPr>
          <w:rFonts w:ascii="Times New Roman" w:eastAsia="仿宋_GB2312" w:hAnsi="Times New Roman"/>
        </w:rPr>
      </w:pPr>
      <w:r w:rsidRPr="004A7F2F">
        <w:rPr>
          <w:rFonts w:ascii="Times New Roman" w:eastAsia="仿宋_GB2312" w:hAnsi="Times New Roman"/>
        </w:rPr>
        <w:t>工信部联企业〔</w:t>
      </w:r>
      <w:r w:rsidRPr="004A7F2F">
        <w:rPr>
          <w:rFonts w:ascii="Times New Roman" w:eastAsia="仿宋_GB2312" w:hAnsi="Times New Roman"/>
        </w:rPr>
        <w:t>2011</w:t>
      </w:r>
      <w:r w:rsidRPr="004A7F2F">
        <w:rPr>
          <w:rFonts w:ascii="Times New Roman" w:eastAsia="仿宋_GB2312" w:hAnsi="Times New Roman"/>
        </w:rPr>
        <w:t>〕</w:t>
      </w:r>
      <w:r w:rsidRPr="004A7F2F">
        <w:rPr>
          <w:rFonts w:ascii="Times New Roman" w:eastAsia="仿宋_GB2312" w:hAnsi="Times New Roman"/>
        </w:rPr>
        <w:t>300</w:t>
      </w:r>
      <w:r w:rsidRPr="004A7F2F">
        <w:rPr>
          <w:rFonts w:ascii="Times New Roman" w:eastAsia="仿宋_GB2312" w:hAnsi="Times New Roman"/>
        </w:rPr>
        <w:t>号</w:t>
      </w:r>
    </w:p>
    <w:p w14:paraId="3F40397A" w14:textId="77777777" w:rsidR="00002827" w:rsidRPr="004A7F2F" w:rsidRDefault="00FD419E">
      <w:pPr>
        <w:pStyle w:val="aff0"/>
        <w:snapToGrid w:val="0"/>
        <w:spacing w:before="0" w:beforeAutospacing="0" w:afterLines="25" w:after="60" w:afterAutospacing="0" w:line="360" w:lineRule="auto"/>
        <w:ind w:firstLine="480"/>
        <w:rPr>
          <w:rFonts w:ascii="Times New Roman" w:eastAsia="仿宋_GB2312" w:hAnsi="Times New Roman"/>
        </w:rPr>
      </w:pPr>
      <w:r w:rsidRPr="004A7F2F">
        <w:rPr>
          <w:rFonts w:ascii="Times New Roman" w:eastAsia="仿宋_GB2312" w:hAnsi="Times New Roman"/>
        </w:rPr>
        <w:t>各省、自治区、直辖市人民政府，国务院各部委、各直属机构及有关单位：</w:t>
      </w:r>
    </w:p>
    <w:p w14:paraId="1DE9C960" w14:textId="77777777" w:rsidR="00002827" w:rsidRPr="004A7F2F" w:rsidRDefault="00FD419E">
      <w:pPr>
        <w:pStyle w:val="aff0"/>
        <w:snapToGrid w:val="0"/>
        <w:spacing w:before="0" w:beforeAutospacing="0" w:afterLines="25" w:after="60" w:afterAutospacing="0" w:line="360" w:lineRule="auto"/>
        <w:ind w:firstLine="480"/>
        <w:rPr>
          <w:rFonts w:ascii="Times New Roman" w:eastAsia="仿宋_GB2312" w:hAnsi="Times New Roman"/>
        </w:rPr>
      </w:pPr>
      <w:r w:rsidRPr="004A7F2F">
        <w:rPr>
          <w:rFonts w:ascii="Times New Roman" w:eastAsia="仿宋_GB2312" w:hAnsi="Times New Roman"/>
        </w:rPr>
        <w:t>为贯彻落实《中华人民共和国中小企业促进法》和《国务院关于进一步促进中小企业发展的若干意见》（国发〔</w:t>
      </w:r>
      <w:r w:rsidRPr="004A7F2F">
        <w:rPr>
          <w:rFonts w:ascii="Times New Roman" w:eastAsia="仿宋_GB2312" w:hAnsi="Times New Roman"/>
        </w:rPr>
        <w:t>2009</w:t>
      </w:r>
      <w:r w:rsidRPr="004A7F2F">
        <w:rPr>
          <w:rFonts w:ascii="Times New Roman" w:eastAsia="仿宋_GB2312" w:hAnsi="Times New Roman"/>
        </w:rPr>
        <w:t>〕</w:t>
      </w:r>
      <w:r w:rsidRPr="004A7F2F">
        <w:rPr>
          <w:rFonts w:ascii="Times New Roman" w:eastAsia="仿宋_GB2312" w:hAnsi="Times New Roman"/>
        </w:rPr>
        <w:t>36</w:t>
      </w:r>
      <w:r w:rsidRPr="004A7F2F">
        <w:rPr>
          <w:rFonts w:ascii="Times New Roman" w:eastAsia="仿宋_GB2312" w:hAnsi="Times New Roman"/>
        </w:rPr>
        <w:t>号），工业和信息化部、国家统计局、发展改革委、财政部研究制定了《中小企业划型标准规定》。经国务院同意，现印发给你们，请遵照执行。</w:t>
      </w:r>
    </w:p>
    <w:p w14:paraId="2CDF295D" w14:textId="77777777" w:rsidR="00002827" w:rsidRPr="004A7F2F" w:rsidRDefault="00FD419E">
      <w:pPr>
        <w:pStyle w:val="aff0"/>
        <w:snapToGrid w:val="0"/>
        <w:spacing w:before="0" w:beforeAutospacing="0" w:afterLines="25" w:after="60" w:afterAutospacing="0" w:line="360" w:lineRule="auto"/>
        <w:rPr>
          <w:rFonts w:ascii="Times New Roman" w:eastAsia="仿宋_GB2312" w:hAnsi="Times New Roman"/>
        </w:rPr>
      </w:pPr>
      <w:r w:rsidRPr="004A7F2F">
        <w:rPr>
          <w:rFonts w:ascii="Times New Roman" w:eastAsia="仿宋_GB2312" w:hAnsi="Times New Roman"/>
        </w:rPr>
        <w:t xml:space="preserve">　　　　　　　　　　　　　　　　　　　　　工业和信息化部　国家统计局</w:t>
      </w:r>
    </w:p>
    <w:p w14:paraId="0842A530" w14:textId="77777777" w:rsidR="00002827" w:rsidRPr="004A7F2F" w:rsidRDefault="00FD419E">
      <w:pPr>
        <w:pStyle w:val="aff0"/>
        <w:snapToGrid w:val="0"/>
        <w:spacing w:before="0" w:beforeAutospacing="0" w:afterLines="25" w:after="60" w:afterAutospacing="0" w:line="360" w:lineRule="auto"/>
        <w:rPr>
          <w:rFonts w:ascii="Times New Roman" w:eastAsia="仿宋_GB2312" w:hAnsi="Times New Roman"/>
        </w:rPr>
      </w:pPr>
      <w:r w:rsidRPr="004A7F2F">
        <w:rPr>
          <w:rFonts w:ascii="Times New Roman" w:eastAsia="仿宋_GB2312" w:hAnsi="Times New Roman"/>
        </w:rPr>
        <w:t xml:space="preserve">　　　　　　　　　　　　　　　　　　　　国家发展和改革委员会　财政部</w:t>
      </w:r>
    </w:p>
    <w:p w14:paraId="7FC7D217" w14:textId="77777777" w:rsidR="00002827" w:rsidRPr="004A7F2F" w:rsidRDefault="00FD419E">
      <w:pPr>
        <w:pStyle w:val="aff0"/>
        <w:snapToGrid w:val="0"/>
        <w:spacing w:before="0" w:beforeAutospacing="0" w:afterLines="25" w:after="60" w:afterAutospacing="0" w:line="360" w:lineRule="auto"/>
        <w:rPr>
          <w:rFonts w:ascii="Times New Roman" w:eastAsia="仿宋_GB2312" w:hAnsi="Times New Roman"/>
        </w:rPr>
      </w:pPr>
      <w:r w:rsidRPr="004A7F2F">
        <w:rPr>
          <w:rFonts w:ascii="Times New Roman" w:eastAsia="仿宋_GB2312" w:hAnsi="Times New Roman"/>
        </w:rPr>
        <w:t xml:space="preserve">　　　　　　　　　　　　　　　　　　　　　　　　二</w:t>
      </w:r>
      <w:r w:rsidRPr="004A7F2F">
        <w:rPr>
          <w:rFonts w:ascii="Times New Roman" w:eastAsia="仿宋_GB2312" w:hAnsi="Times New Roman"/>
        </w:rPr>
        <w:t>○</w:t>
      </w:r>
      <w:r w:rsidRPr="004A7F2F">
        <w:rPr>
          <w:rFonts w:ascii="Times New Roman" w:eastAsia="仿宋_GB2312" w:hAnsi="Times New Roman"/>
        </w:rPr>
        <w:t>一一年六月十八日</w:t>
      </w:r>
    </w:p>
    <w:p w14:paraId="2FD3AA47" w14:textId="77777777" w:rsidR="00002827" w:rsidRPr="004A7F2F" w:rsidRDefault="00002827">
      <w:pPr>
        <w:pStyle w:val="aff0"/>
        <w:spacing w:before="0" w:beforeAutospacing="0" w:afterLines="25" w:after="60" w:afterAutospacing="0" w:line="360" w:lineRule="auto"/>
        <w:jc w:val="center"/>
        <w:rPr>
          <w:rStyle w:val="aff6"/>
          <w:rFonts w:ascii="Times New Roman" w:eastAsia="仿宋_GB2312" w:hAnsi="Times New Roman"/>
        </w:rPr>
      </w:pPr>
    </w:p>
    <w:p w14:paraId="66382B40" w14:textId="77777777" w:rsidR="00002827" w:rsidRPr="004A7F2F" w:rsidRDefault="00FD419E">
      <w:pPr>
        <w:pStyle w:val="aff0"/>
        <w:spacing w:before="0" w:beforeAutospacing="0" w:afterLines="25" w:after="60" w:afterAutospacing="0" w:line="360" w:lineRule="auto"/>
        <w:jc w:val="center"/>
        <w:rPr>
          <w:rFonts w:ascii="Times New Roman" w:eastAsia="仿宋_GB2312" w:hAnsi="Times New Roman"/>
        </w:rPr>
      </w:pPr>
      <w:r w:rsidRPr="004A7F2F">
        <w:rPr>
          <w:rStyle w:val="aff6"/>
          <w:rFonts w:ascii="Times New Roman" w:eastAsia="仿宋_GB2312" w:hAnsi="Times New Roman"/>
        </w:rPr>
        <w:t>中小企业划型标准规定</w:t>
      </w:r>
    </w:p>
    <w:p w14:paraId="13E01EB4" w14:textId="77777777" w:rsidR="00002827" w:rsidRPr="004A7F2F" w:rsidRDefault="00FD419E">
      <w:pPr>
        <w:pStyle w:val="aff0"/>
        <w:spacing w:before="0" w:beforeAutospacing="0" w:afterLines="25" w:after="60" w:afterAutospacing="0" w:line="360" w:lineRule="auto"/>
        <w:ind w:firstLineChars="200" w:firstLine="480"/>
        <w:jc w:val="both"/>
        <w:rPr>
          <w:rFonts w:ascii="Times New Roman" w:eastAsia="仿宋_GB2312" w:hAnsi="Times New Roman"/>
        </w:rPr>
      </w:pPr>
      <w:r w:rsidRPr="004A7F2F">
        <w:rPr>
          <w:rFonts w:ascii="Times New Roman" w:eastAsia="仿宋_GB2312" w:hAnsi="Times New Roman"/>
        </w:rPr>
        <w:t>一、根据《中华人民共和国中小企业促进法》和《国务院关于进一步促进中小企业发展的若干意见》（国发〔</w:t>
      </w:r>
      <w:r w:rsidRPr="004A7F2F">
        <w:rPr>
          <w:rFonts w:ascii="Times New Roman" w:eastAsia="仿宋_GB2312" w:hAnsi="Times New Roman"/>
        </w:rPr>
        <w:t>2009</w:t>
      </w:r>
      <w:r w:rsidRPr="004A7F2F">
        <w:rPr>
          <w:rFonts w:ascii="Times New Roman" w:eastAsia="仿宋_GB2312" w:hAnsi="Times New Roman"/>
        </w:rPr>
        <w:t>〕</w:t>
      </w:r>
      <w:r w:rsidRPr="004A7F2F">
        <w:rPr>
          <w:rFonts w:ascii="Times New Roman" w:eastAsia="仿宋_GB2312" w:hAnsi="Times New Roman"/>
        </w:rPr>
        <w:t>36</w:t>
      </w:r>
      <w:r w:rsidRPr="004A7F2F">
        <w:rPr>
          <w:rFonts w:ascii="Times New Roman" w:eastAsia="仿宋_GB2312" w:hAnsi="Times New Roman"/>
        </w:rPr>
        <w:t>号），制定本规定。</w:t>
      </w:r>
    </w:p>
    <w:p w14:paraId="18069AD0" w14:textId="77777777" w:rsidR="00002827" w:rsidRPr="004A7F2F" w:rsidRDefault="00FD419E">
      <w:pPr>
        <w:pStyle w:val="aff0"/>
        <w:spacing w:before="0" w:beforeAutospacing="0" w:afterLines="25" w:after="60" w:afterAutospacing="0" w:line="360" w:lineRule="auto"/>
        <w:ind w:firstLineChars="200" w:firstLine="480"/>
        <w:jc w:val="both"/>
        <w:rPr>
          <w:rFonts w:ascii="Times New Roman" w:eastAsia="仿宋_GB2312" w:hAnsi="Times New Roman"/>
        </w:rPr>
      </w:pPr>
      <w:r w:rsidRPr="004A7F2F">
        <w:rPr>
          <w:rFonts w:ascii="Times New Roman" w:eastAsia="仿宋_GB2312" w:hAnsi="Times New Roman"/>
        </w:rPr>
        <w:t>二、中小企业划分为中型、小型、微型三种类型，具体标准根据企业从业人员、营业收入、资产总额等指标，结合行业特点制定。</w:t>
      </w:r>
    </w:p>
    <w:p w14:paraId="506DD29C" w14:textId="77777777" w:rsidR="00002827" w:rsidRPr="004A7F2F" w:rsidRDefault="00FD419E">
      <w:pPr>
        <w:pStyle w:val="aff0"/>
        <w:spacing w:before="0" w:beforeAutospacing="0" w:afterLines="25" w:after="60" w:afterAutospacing="0" w:line="360" w:lineRule="auto"/>
        <w:ind w:firstLineChars="200" w:firstLine="480"/>
        <w:jc w:val="both"/>
        <w:rPr>
          <w:rFonts w:ascii="Times New Roman" w:eastAsia="仿宋_GB2312" w:hAnsi="Times New Roman"/>
        </w:rPr>
      </w:pPr>
      <w:r w:rsidRPr="004A7F2F">
        <w:rPr>
          <w:rFonts w:ascii="Times New Roman" w:eastAsia="仿宋_GB2312" w:hAnsi="Times New Roman"/>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20359B97" w14:textId="77777777" w:rsidR="00002827" w:rsidRPr="004A7F2F" w:rsidRDefault="00FD419E">
      <w:pPr>
        <w:pStyle w:val="aff0"/>
        <w:spacing w:before="0" w:beforeAutospacing="0" w:afterLines="25" w:after="60" w:afterAutospacing="0" w:line="360" w:lineRule="auto"/>
        <w:ind w:firstLineChars="200" w:firstLine="480"/>
        <w:jc w:val="both"/>
        <w:rPr>
          <w:rFonts w:ascii="Times New Roman" w:eastAsia="仿宋_GB2312" w:hAnsi="Times New Roman"/>
        </w:rPr>
      </w:pPr>
      <w:r w:rsidRPr="004A7F2F">
        <w:rPr>
          <w:rFonts w:ascii="Times New Roman" w:eastAsia="仿宋_GB2312" w:hAnsi="Times New Roman"/>
        </w:rPr>
        <w:t>四、各行业划型标准为：</w:t>
      </w:r>
    </w:p>
    <w:p w14:paraId="439EBF6E" w14:textId="77777777" w:rsidR="00002827" w:rsidRPr="004A7F2F" w:rsidRDefault="00FD419E">
      <w:pPr>
        <w:pStyle w:val="aff0"/>
        <w:spacing w:before="0" w:beforeAutospacing="0" w:afterLines="25" w:after="60" w:afterAutospacing="0" w:line="360" w:lineRule="auto"/>
        <w:ind w:firstLineChars="200" w:firstLine="480"/>
        <w:jc w:val="both"/>
        <w:rPr>
          <w:rFonts w:ascii="Times New Roman" w:eastAsia="仿宋_GB2312" w:hAnsi="Times New Roman"/>
        </w:rPr>
      </w:pPr>
      <w:r w:rsidRPr="004A7F2F">
        <w:rPr>
          <w:rFonts w:ascii="Times New Roman" w:eastAsia="仿宋_GB2312" w:hAnsi="Times New Roman"/>
        </w:rPr>
        <w:t>（一）农、林、牧、渔业。营业收入</w:t>
      </w:r>
      <w:r w:rsidRPr="004A7F2F">
        <w:rPr>
          <w:rFonts w:ascii="Times New Roman" w:eastAsia="仿宋_GB2312" w:hAnsi="Times New Roman"/>
        </w:rPr>
        <w:t>20000</w:t>
      </w:r>
      <w:r w:rsidRPr="004A7F2F">
        <w:rPr>
          <w:rFonts w:ascii="Times New Roman" w:eastAsia="仿宋_GB2312" w:hAnsi="Times New Roman"/>
        </w:rPr>
        <w:t>万元以下的为中小微型企业。其中，营业收入</w:t>
      </w:r>
      <w:r w:rsidRPr="004A7F2F">
        <w:rPr>
          <w:rFonts w:ascii="Times New Roman" w:eastAsia="仿宋_GB2312" w:hAnsi="Times New Roman"/>
        </w:rPr>
        <w:t>500</w:t>
      </w:r>
      <w:r w:rsidRPr="004A7F2F">
        <w:rPr>
          <w:rFonts w:ascii="Times New Roman" w:eastAsia="仿宋_GB2312" w:hAnsi="Times New Roman"/>
        </w:rPr>
        <w:t>万元及以上的为中型企业，营业收入</w:t>
      </w:r>
      <w:r w:rsidRPr="004A7F2F">
        <w:rPr>
          <w:rFonts w:ascii="Times New Roman" w:eastAsia="仿宋_GB2312" w:hAnsi="Times New Roman"/>
        </w:rPr>
        <w:t>50</w:t>
      </w:r>
      <w:r w:rsidRPr="004A7F2F">
        <w:rPr>
          <w:rFonts w:ascii="Times New Roman" w:eastAsia="仿宋_GB2312" w:hAnsi="Times New Roman"/>
        </w:rPr>
        <w:t>万元及以上的为小型企业，营业收入</w:t>
      </w:r>
      <w:r w:rsidRPr="004A7F2F">
        <w:rPr>
          <w:rFonts w:ascii="Times New Roman" w:eastAsia="仿宋_GB2312" w:hAnsi="Times New Roman"/>
        </w:rPr>
        <w:t>50</w:t>
      </w:r>
      <w:r w:rsidRPr="004A7F2F">
        <w:rPr>
          <w:rFonts w:ascii="Times New Roman" w:eastAsia="仿宋_GB2312" w:hAnsi="Times New Roman"/>
        </w:rPr>
        <w:t>万元以下的为微型企业。</w:t>
      </w:r>
    </w:p>
    <w:p w14:paraId="3C22B50E" w14:textId="77777777" w:rsidR="00002827" w:rsidRPr="004A7F2F" w:rsidRDefault="00FD419E">
      <w:pPr>
        <w:pStyle w:val="aff0"/>
        <w:spacing w:before="0" w:beforeAutospacing="0" w:afterLines="25" w:after="60" w:afterAutospacing="0" w:line="360" w:lineRule="auto"/>
        <w:ind w:firstLineChars="200" w:firstLine="480"/>
        <w:jc w:val="both"/>
        <w:rPr>
          <w:rFonts w:ascii="Times New Roman" w:eastAsia="仿宋_GB2312" w:hAnsi="Times New Roman"/>
        </w:rPr>
      </w:pPr>
      <w:r w:rsidRPr="004A7F2F">
        <w:rPr>
          <w:rFonts w:ascii="Times New Roman" w:eastAsia="仿宋_GB2312" w:hAnsi="Times New Roman"/>
        </w:rPr>
        <w:lastRenderedPageBreak/>
        <w:t>（二）工业。从业人员</w:t>
      </w:r>
      <w:r w:rsidRPr="004A7F2F">
        <w:rPr>
          <w:rFonts w:ascii="Times New Roman" w:eastAsia="仿宋_GB2312" w:hAnsi="Times New Roman"/>
        </w:rPr>
        <w:t>1000</w:t>
      </w:r>
      <w:r w:rsidRPr="004A7F2F">
        <w:rPr>
          <w:rFonts w:ascii="Times New Roman" w:eastAsia="仿宋_GB2312" w:hAnsi="Times New Roman"/>
        </w:rPr>
        <w:t>人以下或营业收入</w:t>
      </w:r>
      <w:r w:rsidRPr="004A7F2F">
        <w:rPr>
          <w:rFonts w:ascii="Times New Roman" w:eastAsia="仿宋_GB2312" w:hAnsi="Times New Roman"/>
        </w:rPr>
        <w:t>40000</w:t>
      </w:r>
      <w:r w:rsidRPr="004A7F2F">
        <w:rPr>
          <w:rFonts w:ascii="Times New Roman" w:eastAsia="仿宋_GB2312" w:hAnsi="Times New Roman"/>
        </w:rPr>
        <w:t>万元以下的为中小微型企业。其中，从业人员</w:t>
      </w:r>
      <w:r w:rsidRPr="004A7F2F">
        <w:rPr>
          <w:rFonts w:ascii="Times New Roman" w:eastAsia="仿宋_GB2312" w:hAnsi="Times New Roman"/>
        </w:rPr>
        <w:t>300</w:t>
      </w:r>
      <w:r w:rsidRPr="004A7F2F">
        <w:rPr>
          <w:rFonts w:ascii="Times New Roman" w:eastAsia="仿宋_GB2312" w:hAnsi="Times New Roman"/>
        </w:rPr>
        <w:t>人及以上，且营业收入</w:t>
      </w:r>
      <w:r w:rsidRPr="004A7F2F">
        <w:rPr>
          <w:rFonts w:ascii="Times New Roman" w:eastAsia="仿宋_GB2312" w:hAnsi="Times New Roman"/>
        </w:rPr>
        <w:t>2000</w:t>
      </w:r>
      <w:r w:rsidRPr="004A7F2F">
        <w:rPr>
          <w:rFonts w:ascii="Times New Roman" w:eastAsia="仿宋_GB2312" w:hAnsi="Times New Roman"/>
        </w:rPr>
        <w:t>万元及以上的为中型企业；从业人员</w:t>
      </w:r>
      <w:r w:rsidRPr="004A7F2F">
        <w:rPr>
          <w:rFonts w:ascii="Times New Roman" w:eastAsia="仿宋_GB2312" w:hAnsi="Times New Roman"/>
        </w:rPr>
        <w:t>20</w:t>
      </w:r>
      <w:r w:rsidRPr="004A7F2F">
        <w:rPr>
          <w:rFonts w:ascii="Times New Roman" w:eastAsia="仿宋_GB2312" w:hAnsi="Times New Roman"/>
        </w:rPr>
        <w:t>人及以上，且营业收入</w:t>
      </w:r>
      <w:r w:rsidRPr="004A7F2F">
        <w:rPr>
          <w:rFonts w:ascii="Times New Roman" w:eastAsia="仿宋_GB2312" w:hAnsi="Times New Roman"/>
        </w:rPr>
        <w:t>300</w:t>
      </w:r>
      <w:r w:rsidRPr="004A7F2F">
        <w:rPr>
          <w:rFonts w:ascii="Times New Roman" w:eastAsia="仿宋_GB2312" w:hAnsi="Times New Roman"/>
        </w:rPr>
        <w:t>万元及以上的为小型企业；从业人员</w:t>
      </w:r>
      <w:r w:rsidRPr="004A7F2F">
        <w:rPr>
          <w:rFonts w:ascii="Times New Roman" w:eastAsia="仿宋_GB2312" w:hAnsi="Times New Roman"/>
        </w:rPr>
        <w:t>20</w:t>
      </w:r>
      <w:r w:rsidRPr="004A7F2F">
        <w:rPr>
          <w:rFonts w:ascii="Times New Roman" w:eastAsia="仿宋_GB2312" w:hAnsi="Times New Roman"/>
        </w:rPr>
        <w:t>人以下或营业收入</w:t>
      </w:r>
      <w:r w:rsidRPr="004A7F2F">
        <w:rPr>
          <w:rFonts w:ascii="Times New Roman" w:eastAsia="仿宋_GB2312" w:hAnsi="Times New Roman"/>
        </w:rPr>
        <w:t>300</w:t>
      </w:r>
      <w:r w:rsidRPr="004A7F2F">
        <w:rPr>
          <w:rFonts w:ascii="Times New Roman" w:eastAsia="仿宋_GB2312" w:hAnsi="Times New Roman"/>
        </w:rPr>
        <w:t>万元以下的为微型企业。</w:t>
      </w:r>
    </w:p>
    <w:p w14:paraId="1A88A89D" w14:textId="77777777" w:rsidR="00002827" w:rsidRPr="004A7F2F" w:rsidRDefault="00FD419E">
      <w:pPr>
        <w:pStyle w:val="aff0"/>
        <w:spacing w:before="0" w:beforeAutospacing="0" w:afterLines="25" w:after="60" w:afterAutospacing="0" w:line="360" w:lineRule="auto"/>
        <w:ind w:firstLineChars="200" w:firstLine="480"/>
        <w:jc w:val="both"/>
        <w:rPr>
          <w:rFonts w:ascii="Times New Roman" w:eastAsia="仿宋_GB2312" w:hAnsi="Times New Roman"/>
        </w:rPr>
      </w:pPr>
      <w:r w:rsidRPr="004A7F2F">
        <w:rPr>
          <w:rFonts w:ascii="Times New Roman" w:eastAsia="仿宋_GB2312" w:hAnsi="Times New Roman"/>
        </w:rPr>
        <w:t>（三）建筑业。营业收入</w:t>
      </w:r>
      <w:r w:rsidRPr="004A7F2F">
        <w:rPr>
          <w:rFonts w:ascii="Times New Roman" w:eastAsia="仿宋_GB2312" w:hAnsi="Times New Roman"/>
        </w:rPr>
        <w:t>80000</w:t>
      </w:r>
      <w:r w:rsidRPr="004A7F2F">
        <w:rPr>
          <w:rFonts w:ascii="Times New Roman" w:eastAsia="仿宋_GB2312" w:hAnsi="Times New Roman"/>
        </w:rPr>
        <w:t>万元以下或资产总额</w:t>
      </w:r>
      <w:r w:rsidRPr="004A7F2F">
        <w:rPr>
          <w:rFonts w:ascii="Times New Roman" w:eastAsia="仿宋_GB2312" w:hAnsi="Times New Roman"/>
        </w:rPr>
        <w:t>80000</w:t>
      </w:r>
      <w:r w:rsidRPr="004A7F2F">
        <w:rPr>
          <w:rFonts w:ascii="Times New Roman" w:eastAsia="仿宋_GB2312" w:hAnsi="Times New Roman"/>
        </w:rPr>
        <w:t>万元以下的为中小微型企业。其中，营业收入</w:t>
      </w:r>
      <w:r w:rsidRPr="004A7F2F">
        <w:rPr>
          <w:rFonts w:ascii="Times New Roman" w:eastAsia="仿宋_GB2312" w:hAnsi="Times New Roman"/>
        </w:rPr>
        <w:t>6000</w:t>
      </w:r>
      <w:r w:rsidRPr="004A7F2F">
        <w:rPr>
          <w:rFonts w:ascii="Times New Roman" w:eastAsia="仿宋_GB2312" w:hAnsi="Times New Roman"/>
        </w:rPr>
        <w:t>万元及以上，且资产总额</w:t>
      </w:r>
      <w:r w:rsidRPr="004A7F2F">
        <w:rPr>
          <w:rFonts w:ascii="Times New Roman" w:eastAsia="仿宋_GB2312" w:hAnsi="Times New Roman"/>
        </w:rPr>
        <w:t>5000</w:t>
      </w:r>
      <w:r w:rsidRPr="004A7F2F">
        <w:rPr>
          <w:rFonts w:ascii="Times New Roman" w:eastAsia="仿宋_GB2312" w:hAnsi="Times New Roman"/>
        </w:rPr>
        <w:t>万元及以上的为中型企业；营业收入</w:t>
      </w:r>
      <w:r w:rsidRPr="004A7F2F">
        <w:rPr>
          <w:rFonts w:ascii="Times New Roman" w:eastAsia="仿宋_GB2312" w:hAnsi="Times New Roman"/>
        </w:rPr>
        <w:t>300</w:t>
      </w:r>
      <w:r w:rsidRPr="004A7F2F">
        <w:rPr>
          <w:rFonts w:ascii="Times New Roman" w:eastAsia="仿宋_GB2312" w:hAnsi="Times New Roman"/>
        </w:rPr>
        <w:t>万元及以上，且资产总额</w:t>
      </w:r>
      <w:r w:rsidRPr="004A7F2F">
        <w:rPr>
          <w:rFonts w:ascii="Times New Roman" w:eastAsia="仿宋_GB2312" w:hAnsi="Times New Roman"/>
        </w:rPr>
        <w:t>300</w:t>
      </w:r>
      <w:r w:rsidRPr="004A7F2F">
        <w:rPr>
          <w:rFonts w:ascii="Times New Roman" w:eastAsia="仿宋_GB2312" w:hAnsi="Times New Roman"/>
        </w:rPr>
        <w:t>万元及以上的为小型企业；营业收入</w:t>
      </w:r>
      <w:r w:rsidRPr="004A7F2F">
        <w:rPr>
          <w:rFonts w:ascii="Times New Roman" w:eastAsia="仿宋_GB2312" w:hAnsi="Times New Roman"/>
        </w:rPr>
        <w:t>300</w:t>
      </w:r>
      <w:r w:rsidRPr="004A7F2F">
        <w:rPr>
          <w:rFonts w:ascii="Times New Roman" w:eastAsia="仿宋_GB2312" w:hAnsi="Times New Roman"/>
        </w:rPr>
        <w:t>万元以下或资产总额</w:t>
      </w:r>
      <w:r w:rsidRPr="004A7F2F">
        <w:rPr>
          <w:rFonts w:ascii="Times New Roman" w:eastAsia="仿宋_GB2312" w:hAnsi="Times New Roman"/>
        </w:rPr>
        <w:t>300</w:t>
      </w:r>
      <w:r w:rsidRPr="004A7F2F">
        <w:rPr>
          <w:rFonts w:ascii="Times New Roman" w:eastAsia="仿宋_GB2312" w:hAnsi="Times New Roman"/>
        </w:rPr>
        <w:t>万元以下的为微型企业。</w:t>
      </w:r>
    </w:p>
    <w:p w14:paraId="07B9504D" w14:textId="77777777" w:rsidR="00002827" w:rsidRPr="004A7F2F" w:rsidRDefault="00FD419E">
      <w:pPr>
        <w:pStyle w:val="aff0"/>
        <w:spacing w:before="0" w:beforeAutospacing="0" w:afterLines="25" w:after="60" w:afterAutospacing="0" w:line="360" w:lineRule="auto"/>
        <w:ind w:firstLineChars="200" w:firstLine="480"/>
        <w:jc w:val="both"/>
        <w:rPr>
          <w:rFonts w:ascii="Times New Roman" w:eastAsia="仿宋_GB2312" w:hAnsi="Times New Roman"/>
        </w:rPr>
      </w:pPr>
      <w:r w:rsidRPr="004A7F2F">
        <w:rPr>
          <w:rFonts w:ascii="Times New Roman" w:eastAsia="仿宋_GB2312" w:hAnsi="Times New Roman"/>
        </w:rPr>
        <w:t>（四）批发业。从业人员</w:t>
      </w:r>
      <w:r w:rsidRPr="004A7F2F">
        <w:rPr>
          <w:rFonts w:ascii="Times New Roman" w:eastAsia="仿宋_GB2312" w:hAnsi="Times New Roman"/>
        </w:rPr>
        <w:t>200</w:t>
      </w:r>
      <w:r w:rsidRPr="004A7F2F">
        <w:rPr>
          <w:rFonts w:ascii="Times New Roman" w:eastAsia="仿宋_GB2312" w:hAnsi="Times New Roman"/>
        </w:rPr>
        <w:t>人以下或营业收入</w:t>
      </w:r>
      <w:r w:rsidRPr="004A7F2F">
        <w:rPr>
          <w:rFonts w:ascii="Times New Roman" w:eastAsia="仿宋_GB2312" w:hAnsi="Times New Roman"/>
        </w:rPr>
        <w:t>40000</w:t>
      </w:r>
      <w:r w:rsidRPr="004A7F2F">
        <w:rPr>
          <w:rFonts w:ascii="Times New Roman" w:eastAsia="仿宋_GB2312" w:hAnsi="Times New Roman"/>
        </w:rPr>
        <w:t>万元以下的为中小微型企业。其中，从业人员</w:t>
      </w:r>
      <w:r w:rsidRPr="004A7F2F">
        <w:rPr>
          <w:rFonts w:ascii="Times New Roman" w:eastAsia="仿宋_GB2312" w:hAnsi="Times New Roman"/>
        </w:rPr>
        <w:t>20</w:t>
      </w:r>
      <w:r w:rsidRPr="004A7F2F">
        <w:rPr>
          <w:rFonts w:ascii="Times New Roman" w:eastAsia="仿宋_GB2312" w:hAnsi="Times New Roman"/>
        </w:rPr>
        <w:t>人及以上，且营业收入</w:t>
      </w:r>
      <w:r w:rsidRPr="004A7F2F">
        <w:rPr>
          <w:rFonts w:ascii="Times New Roman" w:eastAsia="仿宋_GB2312" w:hAnsi="Times New Roman"/>
        </w:rPr>
        <w:t>5000</w:t>
      </w:r>
      <w:r w:rsidRPr="004A7F2F">
        <w:rPr>
          <w:rFonts w:ascii="Times New Roman" w:eastAsia="仿宋_GB2312" w:hAnsi="Times New Roman"/>
        </w:rPr>
        <w:t>万元及以上的为中型企业；从业人员</w:t>
      </w:r>
      <w:r w:rsidRPr="004A7F2F">
        <w:rPr>
          <w:rFonts w:ascii="Times New Roman" w:eastAsia="仿宋_GB2312" w:hAnsi="Times New Roman"/>
        </w:rPr>
        <w:t>5</w:t>
      </w:r>
      <w:r w:rsidRPr="004A7F2F">
        <w:rPr>
          <w:rFonts w:ascii="Times New Roman" w:eastAsia="仿宋_GB2312" w:hAnsi="Times New Roman"/>
        </w:rPr>
        <w:t>人及以上，且营业收入</w:t>
      </w:r>
      <w:r w:rsidRPr="004A7F2F">
        <w:rPr>
          <w:rFonts w:ascii="Times New Roman" w:eastAsia="仿宋_GB2312" w:hAnsi="Times New Roman"/>
        </w:rPr>
        <w:t>1000</w:t>
      </w:r>
      <w:r w:rsidRPr="004A7F2F">
        <w:rPr>
          <w:rFonts w:ascii="Times New Roman" w:eastAsia="仿宋_GB2312" w:hAnsi="Times New Roman"/>
        </w:rPr>
        <w:t>万元及以上的为小型企业；从业人员</w:t>
      </w:r>
      <w:r w:rsidRPr="004A7F2F">
        <w:rPr>
          <w:rFonts w:ascii="Times New Roman" w:eastAsia="仿宋_GB2312" w:hAnsi="Times New Roman"/>
        </w:rPr>
        <w:t>5</w:t>
      </w:r>
      <w:r w:rsidRPr="004A7F2F">
        <w:rPr>
          <w:rFonts w:ascii="Times New Roman" w:eastAsia="仿宋_GB2312" w:hAnsi="Times New Roman"/>
        </w:rPr>
        <w:t>人以下或营业收入</w:t>
      </w:r>
      <w:r w:rsidRPr="004A7F2F">
        <w:rPr>
          <w:rFonts w:ascii="Times New Roman" w:eastAsia="仿宋_GB2312" w:hAnsi="Times New Roman"/>
        </w:rPr>
        <w:t>1000</w:t>
      </w:r>
      <w:r w:rsidRPr="004A7F2F">
        <w:rPr>
          <w:rFonts w:ascii="Times New Roman" w:eastAsia="仿宋_GB2312" w:hAnsi="Times New Roman"/>
        </w:rPr>
        <w:t>万元以下的为微型企业。</w:t>
      </w:r>
    </w:p>
    <w:p w14:paraId="6B4A5577" w14:textId="77777777" w:rsidR="00002827" w:rsidRPr="004A7F2F" w:rsidRDefault="00FD419E">
      <w:pPr>
        <w:pStyle w:val="aff0"/>
        <w:spacing w:before="0" w:beforeAutospacing="0" w:afterLines="25" w:after="60" w:afterAutospacing="0" w:line="360" w:lineRule="auto"/>
        <w:ind w:firstLineChars="200" w:firstLine="480"/>
        <w:jc w:val="both"/>
        <w:rPr>
          <w:rFonts w:ascii="Times New Roman" w:eastAsia="仿宋_GB2312" w:hAnsi="Times New Roman"/>
        </w:rPr>
      </w:pPr>
      <w:r w:rsidRPr="004A7F2F">
        <w:rPr>
          <w:rFonts w:ascii="Times New Roman" w:eastAsia="仿宋_GB2312" w:hAnsi="Times New Roman"/>
        </w:rPr>
        <w:t>（五）零售业。从业人员</w:t>
      </w:r>
      <w:r w:rsidRPr="004A7F2F">
        <w:rPr>
          <w:rFonts w:ascii="Times New Roman" w:eastAsia="仿宋_GB2312" w:hAnsi="Times New Roman"/>
        </w:rPr>
        <w:t>300</w:t>
      </w:r>
      <w:r w:rsidRPr="004A7F2F">
        <w:rPr>
          <w:rFonts w:ascii="Times New Roman" w:eastAsia="仿宋_GB2312" w:hAnsi="Times New Roman"/>
        </w:rPr>
        <w:t>人以下或营业收入</w:t>
      </w:r>
      <w:r w:rsidRPr="004A7F2F">
        <w:rPr>
          <w:rFonts w:ascii="Times New Roman" w:eastAsia="仿宋_GB2312" w:hAnsi="Times New Roman"/>
        </w:rPr>
        <w:t>20000</w:t>
      </w:r>
      <w:r w:rsidRPr="004A7F2F">
        <w:rPr>
          <w:rFonts w:ascii="Times New Roman" w:eastAsia="仿宋_GB2312" w:hAnsi="Times New Roman"/>
        </w:rPr>
        <w:t>万元以下的为中小微型企业。其中，从业人员</w:t>
      </w:r>
      <w:r w:rsidRPr="004A7F2F">
        <w:rPr>
          <w:rFonts w:ascii="Times New Roman" w:eastAsia="仿宋_GB2312" w:hAnsi="Times New Roman"/>
        </w:rPr>
        <w:t>50</w:t>
      </w:r>
      <w:r w:rsidRPr="004A7F2F">
        <w:rPr>
          <w:rFonts w:ascii="Times New Roman" w:eastAsia="仿宋_GB2312" w:hAnsi="Times New Roman"/>
        </w:rPr>
        <w:t>人及以上，且营业收入</w:t>
      </w:r>
      <w:r w:rsidRPr="004A7F2F">
        <w:rPr>
          <w:rFonts w:ascii="Times New Roman" w:eastAsia="仿宋_GB2312" w:hAnsi="Times New Roman"/>
        </w:rPr>
        <w:t>500</w:t>
      </w:r>
      <w:r w:rsidRPr="004A7F2F">
        <w:rPr>
          <w:rFonts w:ascii="Times New Roman" w:eastAsia="仿宋_GB2312" w:hAnsi="Times New Roman"/>
        </w:rPr>
        <w:t>万元及以上的为中型企业；从业人员</w:t>
      </w:r>
      <w:r w:rsidRPr="004A7F2F">
        <w:rPr>
          <w:rFonts w:ascii="Times New Roman" w:eastAsia="仿宋_GB2312" w:hAnsi="Times New Roman"/>
        </w:rPr>
        <w:t>10</w:t>
      </w:r>
      <w:r w:rsidRPr="004A7F2F">
        <w:rPr>
          <w:rFonts w:ascii="Times New Roman" w:eastAsia="仿宋_GB2312" w:hAnsi="Times New Roman"/>
        </w:rPr>
        <w:t>人及以上，且营业收入</w:t>
      </w:r>
      <w:r w:rsidRPr="004A7F2F">
        <w:rPr>
          <w:rFonts w:ascii="Times New Roman" w:eastAsia="仿宋_GB2312" w:hAnsi="Times New Roman"/>
        </w:rPr>
        <w:t>100</w:t>
      </w:r>
      <w:r w:rsidRPr="004A7F2F">
        <w:rPr>
          <w:rFonts w:ascii="Times New Roman" w:eastAsia="仿宋_GB2312" w:hAnsi="Times New Roman"/>
        </w:rPr>
        <w:t>万元及以上的为小型企业；从业人员</w:t>
      </w:r>
      <w:r w:rsidRPr="004A7F2F">
        <w:rPr>
          <w:rFonts w:ascii="Times New Roman" w:eastAsia="仿宋_GB2312" w:hAnsi="Times New Roman"/>
        </w:rPr>
        <w:t>10</w:t>
      </w:r>
      <w:r w:rsidRPr="004A7F2F">
        <w:rPr>
          <w:rFonts w:ascii="Times New Roman" w:eastAsia="仿宋_GB2312" w:hAnsi="Times New Roman"/>
        </w:rPr>
        <w:t>人以下或营业收入</w:t>
      </w:r>
      <w:r w:rsidRPr="004A7F2F">
        <w:rPr>
          <w:rFonts w:ascii="Times New Roman" w:eastAsia="仿宋_GB2312" w:hAnsi="Times New Roman"/>
        </w:rPr>
        <w:t>100</w:t>
      </w:r>
      <w:r w:rsidRPr="004A7F2F">
        <w:rPr>
          <w:rFonts w:ascii="Times New Roman" w:eastAsia="仿宋_GB2312" w:hAnsi="Times New Roman"/>
        </w:rPr>
        <w:t>万元以下的为微型企业。</w:t>
      </w:r>
    </w:p>
    <w:p w14:paraId="1DBD989D" w14:textId="77777777" w:rsidR="00002827" w:rsidRPr="004A7F2F" w:rsidRDefault="00FD419E">
      <w:pPr>
        <w:pStyle w:val="aff0"/>
        <w:spacing w:before="0" w:beforeAutospacing="0" w:afterLines="25" w:after="60" w:afterAutospacing="0" w:line="360" w:lineRule="auto"/>
        <w:ind w:firstLineChars="200" w:firstLine="480"/>
        <w:jc w:val="both"/>
        <w:rPr>
          <w:rFonts w:ascii="Times New Roman" w:eastAsia="仿宋_GB2312" w:hAnsi="Times New Roman"/>
        </w:rPr>
      </w:pPr>
      <w:r w:rsidRPr="004A7F2F">
        <w:rPr>
          <w:rFonts w:ascii="Times New Roman" w:eastAsia="仿宋_GB2312" w:hAnsi="Times New Roman"/>
        </w:rPr>
        <w:t>（六）交通运输业。从业人员</w:t>
      </w:r>
      <w:r w:rsidRPr="004A7F2F">
        <w:rPr>
          <w:rFonts w:ascii="Times New Roman" w:eastAsia="仿宋_GB2312" w:hAnsi="Times New Roman"/>
        </w:rPr>
        <w:t>1000</w:t>
      </w:r>
      <w:r w:rsidRPr="004A7F2F">
        <w:rPr>
          <w:rFonts w:ascii="Times New Roman" w:eastAsia="仿宋_GB2312" w:hAnsi="Times New Roman"/>
        </w:rPr>
        <w:t>人以下或营业收入</w:t>
      </w:r>
      <w:r w:rsidRPr="004A7F2F">
        <w:rPr>
          <w:rFonts w:ascii="Times New Roman" w:eastAsia="仿宋_GB2312" w:hAnsi="Times New Roman"/>
        </w:rPr>
        <w:t>30000</w:t>
      </w:r>
      <w:r w:rsidRPr="004A7F2F">
        <w:rPr>
          <w:rFonts w:ascii="Times New Roman" w:eastAsia="仿宋_GB2312" w:hAnsi="Times New Roman"/>
        </w:rPr>
        <w:t>万元以下的为中小微型企业。其中，从业人员</w:t>
      </w:r>
      <w:r w:rsidRPr="004A7F2F">
        <w:rPr>
          <w:rFonts w:ascii="Times New Roman" w:eastAsia="仿宋_GB2312" w:hAnsi="Times New Roman"/>
        </w:rPr>
        <w:t>300</w:t>
      </w:r>
      <w:r w:rsidRPr="004A7F2F">
        <w:rPr>
          <w:rFonts w:ascii="Times New Roman" w:eastAsia="仿宋_GB2312" w:hAnsi="Times New Roman"/>
        </w:rPr>
        <w:t>人及以上，且营业收入</w:t>
      </w:r>
      <w:r w:rsidRPr="004A7F2F">
        <w:rPr>
          <w:rFonts w:ascii="Times New Roman" w:eastAsia="仿宋_GB2312" w:hAnsi="Times New Roman"/>
        </w:rPr>
        <w:t>3000</w:t>
      </w:r>
      <w:r w:rsidRPr="004A7F2F">
        <w:rPr>
          <w:rFonts w:ascii="Times New Roman" w:eastAsia="仿宋_GB2312" w:hAnsi="Times New Roman"/>
        </w:rPr>
        <w:t>万元及以上的为中型企业；从业人员</w:t>
      </w:r>
      <w:r w:rsidRPr="004A7F2F">
        <w:rPr>
          <w:rFonts w:ascii="Times New Roman" w:eastAsia="仿宋_GB2312" w:hAnsi="Times New Roman"/>
        </w:rPr>
        <w:t>20</w:t>
      </w:r>
      <w:r w:rsidRPr="004A7F2F">
        <w:rPr>
          <w:rFonts w:ascii="Times New Roman" w:eastAsia="仿宋_GB2312" w:hAnsi="Times New Roman"/>
        </w:rPr>
        <w:t>人及以上，且营业收入</w:t>
      </w:r>
      <w:r w:rsidRPr="004A7F2F">
        <w:rPr>
          <w:rFonts w:ascii="Times New Roman" w:eastAsia="仿宋_GB2312" w:hAnsi="Times New Roman"/>
        </w:rPr>
        <w:t>200</w:t>
      </w:r>
      <w:r w:rsidRPr="004A7F2F">
        <w:rPr>
          <w:rFonts w:ascii="Times New Roman" w:eastAsia="仿宋_GB2312" w:hAnsi="Times New Roman"/>
        </w:rPr>
        <w:t>万元及以上的为小型企业；从业人员</w:t>
      </w:r>
      <w:r w:rsidRPr="004A7F2F">
        <w:rPr>
          <w:rFonts w:ascii="Times New Roman" w:eastAsia="仿宋_GB2312" w:hAnsi="Times New Roman"/>
        </w:rPr>
        <w:t>20</w:t>
      </w:r>
      <w:r w:rsidRPr="004A7F2F">
        <w:rPr>
          <w:rFonts w:ascii="Times New Roman" w:eastAsia="仿宋_GB2312" w:hAnsi="Times New Roman"/>
        </w:rPr>
        <w:t>人以下或营业收入</w:t>
      </w:r>
      <w:r w:rsidRPr="004A7F2F">
        <w:rPr>
          <w:rFonts w:ascii="Times New Roman" w:eastAsia="仿宋_GB2312" w:hAnsi="Times New Roman"/>
        </w:rPr>
        <w:t>200</w:t>
      </w:r>
      <w:r w:rsidRPr="004A7F2F">
        <w:rPr>
          <w:rFonts w:ascii="Times New Roman" w:eastAsia="仿宋_GB2312" w:hAnsi="Times New Roman"/>
        </w:rPr>
        <w:t>万元以下的为微型企业。</w:t>
      </w:r>
    </w:p>
    <w:p w14:paraId="0D94858C" w14:textId="77777777" w:rsidR="00002827" w:rsidRPr="004A7F2F" w:rsidRDefault="00FD419E">
      <w:pPr>
        <w:pStyle w:val="aff0"/>
        <w:spacing w:before="0" w:beforeAutospacing="0" w:afterLines="25" w:after="60" w:afterAutospacing="0" w:line="360" w:lineRule="auto"/>
        <w:ind w:firstLineChars="200" w:firstLine="480"/>
        <w:jc w:val="both"/>
        <w:rPr>
          <w:rFonts w:ascii="Times New Roman" w:eastAsia="仿宋_GB2312" w:hAnsi="Times New Roman"/>
        </w:rPr>
      </w:pPr>
      <w:r w:rsidRPr="004A7F2F">
        <w:rPr>
          <w:rFonts w:ascii="Times New Roman" w:eastAsia="仿宋_GB2312" w:hAnsi="Times New Roman"/>
        </w:rPr>
        <w:t>（七）仓储业。从业人员</w:t>
      </w:r>
      <w:r w:rsidRPr="004A7F2F">
        <w:rPr>
          <w:rFonts w:ascii="Times New Roman" w:eastAsia="仿宋_GB2312" w:hAnsi="Times New Roman"/>
        </w:rPr>
        <w:t>200</w:t>
      </w:r>
      <w:r w:rsidRPr="004A7F2F">
        <w:rPr>
          <w:rFonts w:ascii="Times New Roman" w:eastAsia="仿宋_GB2312" w:hAnsi="Times New Roman"/>
        </w:rPr>
        <w:t>人以下或营业收入</w:t>
      </w:r>
      <w:r w:rsidRPr="004A7F2F">
        <w:rPr>
          <w:rFonts w:ascii="Times New Roman" w:eastAsia="仿宋_GB2312" w:hAnsi="Times New Roman"/>
        </w:rPr>
        <w:t>30000</w:t>
      </w:r>
      <w:r w:rsidRPr="004A7F2F">
        <w:rPr>
          <w:rFonts w:ascii="Times New Roman" w:eastAsia="仿宋_GB2312" w:hAnsi="Times New Roman"/>
        </w:rPr>
        <w:t>万元以下的为中小微型企业。其中，从业人员</w:t>
      </w:r>
      <w:r w:rsidRPr="004A7F2F">
        <w:rPr>
          <w:rFonts w:ascii="Times New Roman" w:eastAsia="仿宋_GB2312" w:hAnsi="Times New Roman"/>
        </w:rPr>
        <w:t>100</w:t>
      </w:r>
      <w:r w:rsidRPr="004A7F2F">
        <w:rPr>
          <w:rFonts w:ascii="Times New Roman" w:eastAsia="仿宋_GB2312" w:hAnsi="Times New Roman"/>
        </w:rPr>
        <w:t>人及以上，且营业收入</w:t>
      </w:r>
      <w:r w:rsidRPr="004A7F2F">
        <w:rPr>
          <w:rFonts w:ascii="Times New Roman" w:eastAsia="仿宋_GB2312" w:hAnsi="Times New Roman"/>
        </w:rPr>
        <w:t>1000</w:t>
      </w:r>
      <w:r w:rsidRPr="004A7F2F">
        <w:rPr>
          <w:rFonts w:ascii="Times New Roman" w:eastAsia="仿宋_GB2312" w:hAnsi="Times New Roman"/>
        </w:rPr>
        <w:t>万元及以上的为中型企业；从业人员</w:t>
      </w:r>
      <w:r w:rsidRPr="004A7F2F">
        <w:rPr>
          <w:rFonts w:ascii="Times New Roman" w:eastAsia="仿宋_GB2312" w:hAnsi="Times New Roman"/>
        </w:rPr>
        <w:t>20</w:t>
      </w:r>
      <w:r w:rsidRPr="004A7F2F">
        <w:rPr>
          <w:rFonts w:ascii="Times New Roman" w:eastAsia="仿宋_GB2312" w:hAnsi="Times New Roman"/>
        </w:rPr>
        <w:t>人及以上，且营业收入</w:t>
      </w:r>
      <w:r w:rsidRPr="004A7F2F">
        <w:rPr>
          <w:rFonts w:ascii="Times New Roman" w:eastAsia="仿宋_GB2312" w:hAnsi="Times New Roman"/>
        </w:rPr>
        <w:t>100</w:t>
      </w:r>
      <w:r w:rsidRPr="004A7F2F">
        <w:rPr>
          <w:rFonts w:ascii="Times New Roman" w:eastAsia="仿宋_GB2312" w:hAnsi="Times New Roman"/>
        </w:rPr>
        <w:t>万元及以上的为小型企业；从业人员</w:t>
      </w:r>
      <w:r w:rsidRPr="004A7F2F">
        <w:rPr>
          <w:rFonts w:ascii="Times New Roman" w:eastAsia="仿宋_GB2312" w:hAnsi="Times New Roman"/>
        </w:rPr>
        <w:t>20</w:t>
      </w:r>
      <w:r w:rsidRPr="004A7F2F">
        <w:rPr>
          <w:rFonts w:ascii="Times New Roman" w:eastAsia="仿宋_GB2312" w:hAnsi="Times New Roman"/>
        </w:rPr>
        <w:t>人以下或营业收入</w:t>
      </w:r>
      <w:r w:rsidRPr="004A7F2F">
        <w:rPr>
          <w:rFonts w:ascii="Times New Roman" w:eastAsia="仿宋_GB2312" w:hAnsi="Times New Roman"/>
        </w:rPr>
        <w:t>100</w:t>
      </w:r>
      <w:r w:rsidRPr="004A7F2F">
        <w:rPr>
          <w:rFonts w:ascii="Times New Roman" w:eastAsia="仿宋_GB2312" w:hAnsi="Times New Roman"/>
        </w:rPr>
        <w:t>万元以下的为微型企业。</w:t>
      </w:r>
    </w:p>
    <w:p w14:paraId="15D3FC6A" w14:textId="77777777" w:rsidR="00002827" w:rsidRPr="004A7F2F" w:rsidRDefault="00FD419E">
      <w:pPr>
        <w:pStyle w:val="aff0"/>
        <w:spacing w:before="0" w:beforeAutospacing="0" w:afterLines="25" w:after="60" w:afterAutospacing="0" w:line="360" w:lineRule="auto"/>
        <w:ind w:firstLineChars="200" w:firstLine="480"/>
        <w:jc w:val="both"/>
        <w:rPr>
          <w:rFonts w:ascii="Times New Roman" w:eastAsia="仿宋_GB2312" w:hAnsi="Times New Roman"/>
        </w:rPr>
      </w:pPr>
      <w:r w:rsidRPr="004A7F2F">
        <w:rPr>
          <w:rFonts w:ascii="Times New Roman" w:eastAsia="仿宋_GB2312" w:hAnsi="Times New Roman"/>
        </w:rPr>
        <w:t>（八）邮政业。从业人员</w:t>
      </w:r>
      <w:r w:rsidRPr="004A7F2F">
        <w:rPr>
          <w:rFonts w:ascii="Times New Roman" w:eastAsia="仿宋_GB2312" w:hAnsi="Times New Roman"/>
        </w:rPr>
        <w:t>1000</w:t>
      </w:r>
      <w:r w:rsidRPr="004A7F2F">
        <w:rPr>
          <w:rFonts w:ascii="Times New Roman" w:eastAsia="仿宋_GB2312" w:hAnsi="Times New Roman"/>
        </w:rPr>
        <w:t>人以下或营业收入</w:t>
      </w:r>
      <w:r w:rsidRPr="004A7F2F">
        <w:rPr>
          <w:rFonts w:ascii="Times New Roman" w:eastAsia="仿宋_GB2312" w:hAnsi="Times New Roman"/>
        </w:rPr>
        <w:t>30000</w:t>
      </w:r>
      <w:r w:rsidRPr="004A7F2F">
        <w:rPr>
          <w:rFonts w:ascii="Times New Roman" w:eastAsia="仿宋_GB2312" w:hAnsi="Times New Roman"/>
        </w:rPr>
        <w:t>万元以下的为中小微型企业。其中，从业人员</w:t>
      </w:r>
      <w:r w:rsidRPr="004A7F2F">
        <w:rPr>
          <w:rFonts w:ascii="Times New Roman" w:eastAsia="仿宋_GB2312" w:hAnsi="Times New Roman"/>
        </w:rPr>
        <w:t>300</w:t>
      </w:r>
      <w:r w:rsidRPr="004A7F2F">
        <w:rPr>
          <w:rFonts w:ascii="Times New Roman" w:eastAsia="仿宋_GB2312" w:hAnsi="Times New Roman"/>
        </w:rPr>
        <w:t>人及以上，且营业收入</w:t>
      </w:r>
      <w:r w:rsidRPr="004A7F2F">
        <w:rPr>
          <w:rFonts w:ascii="Times New Roman" w:eastAsia="仿宋_GB2312" w:hAnsi="Times New Roman"/>
        </w:rPr>
        <w:t>2000</w:t>
      </w:r>
      <w:r w:rsidRPr="004A7F2F">
        <w:rPr>
          <w:rFonts w:ascii="Times New Roman" w:eastAsia="仿宋_GB2312" w:hAnsi="Times New Roman"/>
        </w:rPr>
        <w:t>万元及以上的为中型企业；从业人员</w:t>
      </w:r>
      <w:r w:rsidRPr="004A7F2F">
        <w:rPr>
          <w:rFonts w:ascii="Times New Roman" w:eastAsia="仿宋_GB2312" w:hAnsi="Times New Roman"/>
        </w:rPr>
        <w:t>20</w:t>
      </w:r>
      <w:r w:rsidRPr="004A7F2F">
        <w:rPr>
          <w:rFonts w:ascii="Times New Roman" w:eastAsia="仿宋_GB2312" w:hAnsi="Times New Roman"/>
        </w:rPr>
        <w:t>人及以上，且营业收入</w:t>
      </w:r>
      <w:r w:rsidRPr="004A7F2F">
        <w:rPr>
          <w:rFonts w:ascii="Times New Roman" w:eastAsia="仿宋_GB2312" w:hAnsi="Times New Roman"/>
        </w:rPr>
        <w:t>100</w:t>
      </w:r>
      <w:r w:rsidRPr="004A7F2F">
        <w:rPr>
          <w:rFonts w:ascii="Times New Roman" w:eastAsia="仿宋_GB2312" w:hAnsi="Times New Roman"/>
        </w:rPr>
        <w:t>万元及以上的为小型企业；从业人员</w:t>
      </w:r>
      <w:r w:rsidRPr="004A7F2F">
        <w:rPr>
          <w:rFonts w:ascii="Times New Roman" w:eastAsia="仿宋_GB2312" w:hAnsi="Times New Roman"/>
        </w:rPr>
        <w:t>20</w:t>
      </w:r>
      <w:r w:rsidRPr="004A7F2F">
        <w:rPr>
          <w:rFonts w:ascii="Times New Roman" w:eastAsia="仿宋_GB2312" w:hAnsi="Times New Roman"/>
        </w:rPr>
        <w:t>人以下或营业收入</w:t>
      </w:r>
      <w:r w:rsidRPr="004A7F2F">
        <w:rPr>
          <w:rFonts w:ascii="Times New Roman" w:eastAsia="仿宋_GB2312" w:hAnsi="Times New Roman"/>
        </w:rPr>
        <w:t>100</w:t>
      </w:r>
      <w:r w:rsidRPr="004A7F2F">
        <w:rPr>
          <w:rFonts w:ascii="Times New Roman" w:eastAsia="仿宋_GB2312" w:hAnsi="Times New Roman"/>
        </w:rPr>
        <w:t>万元以下的为微型企业。</w:t>
      </w:r>
    </w:p>
    <w:p w14:paraId="00873CF6" w14:textId="77777777" w:rsidR="00002827" w:rsidRPr="004A7F2F" w:rsidRDefault="00FD419E">
      <w:pPr>
        <w:pStyle w:val="aff0"/>
        <w:spacing w:before="0" w:beforeAutospacing="0" w:afterLines="25" w:after="60" w:afterAutospacing="0" w:line="360" w:lineRule="auto"/>
        <w:ind w:firstLineChars="200" w:firstLine="480"/>
        <w:jc w:val="both"/>
        <w:rPr>
          <w:rFonts w:ascii="Times New Roman" w:eastAsia="仿宋_GB2312" w:hAnsi="Times New Roman"/>
        </w:rPr>
      </w:pPr>
      <w:r w:rsidRPr="004A7F2F">
        <w:rPr>
          <w:rFonts w:ascii="Times New Roman" w:eastAsia="仿宋_GB2312" w:hAnsi="Times New Roman"/>
        </w:rPr>
        <w:lastRenderedPageBreak/>
        <w:t>（九）住宿业。从业人员</w:t>
      </w:r>
      <w:r w:rsidRPr="004A7F2F">
        <w:rPr>
          <w:rFonts w:ascii="Times New Roman" w:eastAsia="仿宋_GB2312" w:hAnsi="Times New Roman"/>
        </w:rPr>
        <w:t>300</w:t>
      </w:r>
      <w:r w:rsidRPr="004A7F2F">
        <w:rPr>
          <w:rFonts w:ascii="Times New Roman" w:eastAsia="仿宋_GB2312" w:hAnsi="Times New Roman"/>
        </w:rPr>
        <w:t>人以下或营业收入</w:t>
      </w:r>
      <w:r w:rsidRPr="004A7F2F">
        <w:rPr>
          <w:rFonts w:ascii="Times New Roman" w:eastAsia="仿宋_GB2312" w:hAnsi="Times New Roman"/>
        </w:rPr>
        <w:t>10000</w:t>
      </w:r>
      <w:r w:rsidRPr="004A7F2F">
        <w:rPr>
          <w:rFonts w:ascii="Times New Roman" w:eastAsia="仿宋_GB2312" w:hAnsi="Times New Roman"/>
        </w:rPr>
        <w:t>万元以下的为中小微型企业。其中，从业人员</w:t>
      </w:r>
      <w:r w:rsidRPr="004A7F2F">
        <w:rPr>
          <w:rFonts w:ascii="Times New Roman" w:eastAsia="仿宋_GB2312" w:hAnsi="Times New Roman"/>
        </w:rPr>
        <w:t>100</w:t>
      </w:r>
      <w:r w:rsidRPr="004A7F2F">
        <w:rPr>
          <w:rFonts w:ascii="Times New Roman" w:eastAsia="仿宋_GB2312" w:hAnsi="Times New Roman"/>
        </w:rPr>
        <w:t>人及以上，且营业收入</w:t>
      </w:r>
      <w:r w:rsidRPr="004A7F2F">
        <w:rPr>
          <w:rFonts w:ascii="Times New Roman" w:eastAsia="仿宋_GB2312" w:hAnsi="Times New Roman"/>
        </w:rPr>
        <w:t>2000</w:t>
      </w:r>
      <w:r w:rsidRPr="004A7F2F">
        <w:rPr>
          <w:rFonts w:ascii="Times New Roman" w:eastAsia="仿宋_GB2312" w:hAnsi="Times New Roman"/>
        </w:rPr>
        <w:t>万元及以上的为中型企业；从业人员</w:t>
      </w:r>
      <w:r w:rsidRPr="004A7F2F">
        <w:rPr>
          <w:rFonts w:ascii="Times New Roman" w:eastAsia="仿宋_GB2312" w:hAnsi="Times New Roman"/>
        </w:rPr>
        <w:t>10</w:t>
      </w:r>
      <w:r w:rsidRPr="004A7F2F">
        <w:rPr>
          <w:rFonts w:ascii="Times New Roman" w:eastAsia="仿宋_GB2312" w:hAnsi="Times New Roman"/>
        </w:rPr>
        <w:t>人及以上，且营业收入</w:t>
      </w:r>
      <w:r w:rsidRPr="004A7F2F">
        <w:rPr>
          <w:rFonts w:ascii="Times New Roman" w:eastAsia="仿宋_GB2312" w:hAnsi="Times New Roman"/>
        </w:rPr>
        <w:t>100</w:t>
      </w:r>
      <w:r w:rsidRPr="004A7F2F">
        <w:rPr>
          <w:rFonts w:ascii="Times New Roman" w:eastAsia="仿宋_GB2312" w:hAnsi="Times New Roman"/>
        </w:rPr>
        <w:t>万元及以上的为小型企业；从业人员</w:t>
      </w:r>
      <w:r w:rsidRPr="004A7F2F">
        <w:rPr>
          <w:rFonts w:ascii="Times New Roman" w:eastAsia="仿宋_GB2312" w:hAnsi="Times New Roman"/>
        </w:rPr>
        <w:t>10</w:t>
      </w:r>
      <w:r w:rsidRPr="004A7F2F">
        <w:rPr>
          <w:rFonts w:ascii="Times New Roman" w:eastAsia="仿宋_GB2312" w:hAnsi="Times New Roman"/>
        </w:rPr>
        <w:t>人以下或营业收入</w:t>
      </w:r>
      <w:r w:rsidRPr="004A7F2F">
        <w:rPr>
          <w:rFonts w:ascii="Times New Roman" w:eastAsia="仿宋_GB2312" w:hAnsi="Times New Roman"/>
        </w:rPr>
        <w:t>100</w:t>
      </w:r>
      <w:r w:rsidRPr="004A7F2F">
        <w:rPr>
          <w:rFonts w:ascii="Times New Roman" w:eastAsia="仿宋_GB2312" w:hAnsi="Times New Roman"/>
        </w:rPr>
        <w:t>万元以下的为微型企业。</w:t>
      </w:r>
    </w:p>
    <w:p w14:paraId="5F3A63A9" w14:textId="77777777" w:rsidR="00002827" w:rsidRPr="004A7F2F" w:rsidRDefault="00FD419E">
      <w:pPr>
        <w:pStyle w:val="aff0"/>
        <w:spacing w:before="0" w:beforeAutospacing="0" w:afterLines="25" w:after="60" w:afterAutospacing="0" w:line="360" w:lineRule="auto"/>
        <w:ind w:firstLineChars="200" w:firstLine="480"/>
        <w:jc w:val="both"/>
        <w:rPr>
          <w:rFonts w:ascii="Times New Roman" w:eastAsia="仿宋_GB2312" w:hAnsi="Times New Roman"/>
        </w:rPr>
      </w:pPr>
      <w:r w:rsidRPr="004A7F2F">
        <w:rPr>
          <w:rFonts w:ascii="Times New Roman" w:eastAsia="仿宋_GB2312" w:hAnsi="Times New Roman"/>
        </w:rPr>
        <w:t>（十）餐饮业。从业人员</w:t>
      </w:r>
      <w:r w:rsidRPr="004A7F2F">
        <w:rPr>
          <w:rFonts w:ascii="Times New Roman" w:eastAsia="仿宋_GB2312" w:hAnsi="Times New Roman"/>
        </w:rPr>
        <w:t>300</w:t>
      </w:r>
      <w:r w:rsidRPr="004A7F2F">
        <w:rPr>
          <w:rFonts w:ascii="Times New Roman" w:eastAsia="仿宋_GB2312" w:hAnsi="Times New Roman"/>
        </w:rPr>
        <w:t>人以下或营业收入</w:t>
      </w:r>
      <w:r w:rsidRPr="004A7F2F">
        <w:rPr>
          <w:rFonts w:ascii="Times New Roman" w:eastAsia="仿宋_GB2312" w:hAnsi="Times New Roman"/>
        </w:rPr>
        <w:t>10000</w:t>
      </w:r>
      <w:r w:rsidRPr="004A7F2F">
        <w:rPr>
          <w:rFonts w:ascii="Times New Roman" w:eastAsia="仿宋_GB2312" w:hAnsi="Times New Roman"/>
        </w:rPr>
        <w:t>万元以下的为中小微型企业。其中，从业人员</w:t>
      </w:r>
      <w:r w:rsidRPr="004A7F2F">
        <w:rPr>
          <w:rFonts w:ascii="Times New Roman" w:eastAsia="仿宋_GB2312" w:hAnsi="Times New Roman"/>
        </w:rPr>
        <w:t>100</w:t>
      </w:r>
      <w:r w:rsidRPr="004A7F2F">
        <w:rPr>
          <w:rFonts w:ascii="Times New Roman" w:eastAsia="仿宋_GB2312" w:hAnsi="Times New Roman"/>
        </w:rPr>
        <w:t>人及以上，且营业收入</w:t>
      </w:r>
      <w:r w:rsidRPr="004A7F2F">
        <w:rPr>
          <w:rFonts w:ascii="Times New Roman" w:eastAsia="仿宋_GB2312" w:hAnsi="Times New Roman"/>
        </w:rPr>
        <w:t>2000</w:t>
      </w:r>
      <w:r w:rsidRPr="004A7F2F">
        <w:rPr>
          <w:rFonts w:ascii="Times New Roman" w:eastAsia="仿宋_GB2312" w:hAnsi="Times New Roman"/>
        </w:rPr>
        <w:t>万元及以上的为中型企业；从业人员</w:t>
      </w:r>
      <w:r w:rsidRPr="004A7F2F">
        <w:rPr>
          <w:rFonts w:ascii="Times New Roman" w:eastAsia="仿宋_GB2312" w:hAnsi="Times New Roman"/>
        </w:rPr>
        <w:t>10</w:t>
      </w:r>
      <w:r w:rsidRPr="004A7F2F">
        <w:rPr>
          <w:rFonts w:ascii="Times New Roman" w:eastAsia="仿宋_GB2312" w:hAnsi="Times New Roman"/>
        </w:rPr>
        <w:t>人及以上，且营业收入</w:t>
      </w:r>
      <w:r w:rsidRPr="004A7F2F">
        <w:rPr>
          <w:rFonts w:ascii="Times New Roman" w:eastAsia="仿宋_GB2312" w:hAnsi="Times New Roman"/>
        </w:rPr>
        <w:t>100</w:t>
      </w:r>
      <w:r w:rsidRPr="004A7F2F">
        <w:rPr>
          <w:rFonts w:ascii="Times New Roman" w:eastAsia="仿宋_GB2312" w:hAnsi="Times New Roman"/>
        </w:rPr>
        <w:t>万元及以上的为小型企业；从业人员</w:t>
      </w:r>
      <w:r w:rsidRPr="004A7F2F">
        <w:rPr>
          <w:rFonts w:ascii="Times New Roman" w:eastAsia="仿宋_GB2312" w:hAnsi="Times New Roman"/>
        </w:rPr>
        <w:t>10</w:t>
      </w:r>
      <w:r w:rsidRPr="004A7F2F">
        <w:rPr>
          <w:rFonts w:ascii="Times New Roman" w:eastAsia="仿宋_GB2312" w:hAnsi="Times New Roman"/>
        </w:rPr>
        <w:t>人以下或营业收入</w:t>
      </w:r>
      <w:r w:rsidRPr="004A7F2F">
        <w:rPr>
          <w:rFonts w:ascii="Times New Roman" w:eastAsia="仿宋_GB2312" w:hAnsi="Times New Roman"/>
        </w:rPr>
        <w:t>100</w:t>
      </w:r>
      <w:r w:rsidRPr="004A7F2F">
        <w:rPr>
          <w:rFonts w:ascii="Times New Roman" w:eastAsia="仿宋_GB2312" w:hAnsi="Times New Roman"/>
        </w:rPr>
        <w:t>万元以下的为微型企业。</w:t>
      </w:r>
    </w:p>
    <w:p w14:paraId="5E0E305F" w14:textId="77777777" w:rsidR="00002827" w:rsidRPr="004A7F2F" w:rsidRDefault="00FD419E">
      <w:pPr>
        <w:pStyle w:val="aff0"/>
        <w:spacing w:before="0" w:beforeAutospacing="0" w:afterLines="25" w:after="60" w:afterAutospacing="0" w:line="360" w:lineRule="auto"/>
        <w:ind w:firstLineChars="200" w:firstLine="480"/>
        <w:jc w:val="both"/>
        <w:rPr>
          <w:rFonts w:ascii="Times New Roman" w:eastAsia="仿宋_GB2312" w:hAnsi="Times New Roman"/>
        </w:rPr>
      </w:pPr>
      <w:r w:rsidRPr="004A7F2F">
        <w:rPr>
          <w:rFonts w:ascii="Times New Roman" w:eastAsia="仿宋_GB2312" w:hAnsi="Times New Roman"/>
        </w:rPr>
        <w:t>（十一）信息传输业。从业人员</w:t>
      </w:r>
      <w:r w:rsidRPr="004A7F2F">
        <w:rPr>
          <w:rFonts w:ascii="Times New Roman" w:eastAsia="仿宋_GB2312" w:hAnsi="Times New Roman"/>
        </w:rPr>
        <w:t>2000</w:t>
      </w:r>
      <w:r w:rsidRPr="004A7F2F">
        <w:rPr>
          <w:rFonts w:ascii="Times New Roman" w:eastAsia="仿宋_GB2312" w:hAnsi="Times New Roman"/>
        </w:rPr>
        <w:t>人以下或营业收入</w:t>
      </w:r>
      <w:r w:rsidRPr="004A7F2F">
        <w:rPr>
          <w:rFonts w:ascii="Times New Roman" w:eastAsia="仿宋_GB2312" w:hAnsi="Times New Roman"/>
        </w:rPr>
        <w:t>100000</w:t>
      </w:r>
      <w:r w:rsidRPr="004A7F2F">
        <w:rPr>
          <w:rFonts w:ascii="Times New Roman" w:eastAsia="仿宋_GB2312" w:hAnsi="Times New Roman"/>
        </w:rPr>
        <w:t>万元以下的为中小微型企业。其中，从业人员</w:t>
      </w:r>
      <w:r w:rsidRPr="004A7F2F">
        <w:rPr>
          <w:rFonts w:ascii="Times New Roman" w:eastAsia="仿宋_GB2312" w:hAnsi="Times New Roman"/>
        </w:rPr>
        <w:t>100</w:t>
      </w:r>
      <w:r w:rsidRPr="004A7F2F">
        <w:rPr>
          <w:rFonts w:ascii="Times New Roman" w:eastAsia="仿宋_GB2312" w:hAnsi="Times New Roman"/>
        </w:rPr>
        <w:t>人及以上，且营业收入</w:t>
      </w:r>
      <w:r w:rsidRPr="004A7F2F">
        <w:rPr>
          <w:rFonts w:ascii="Times New Roman" w:eastAsia="仿宋_GB2312" w:hAnsi="Times New Roman"/>
        </w:rPr>
        <w:t>1000</w:t>
      </w:r>
      <w:r w:rsidRPr="004A7F2F">
        <w:rPr>
          <w:rFonts w:ascii="Times New Roman" w:eastAsia="仿宋_GB2312" w:hAnsi="Times New Roman"/>
        </w:rPr>
        <w:t>万元及以上的为中型企业；从业人员</w:t>
      </w:r>
      <w:r w:rsidRPr="004A7F2F">
        <w:rPr>
          <w:rFonts w:ascii="Times New Roman" w:eastAsia="仿宋_GB2312" w:hAnsi="Times New Roman"/>
        </w:rPr>
        <w:t>10</w:t>
      </w:r>
      <w:r w:rsidRPr="004A7F2F">
        <w:rPr>
          <w:rFonts w:ascii="Times New Roman" w:eastAsia="仿宋_GB2312" w:hAnsi="Times New Roman"/>
        </w:rPr>
        <w:t>人及以上，且营业收入</w:t>
      </w:r>
      <w:r w:rsidRPr="004A7F2F">
        <w:rPr>
          <w:rFonts w:ascii="Times New Roman" w:eastAsia="仿宋_GB2312" w:hAnsi="Times New Roman"/>
        </w:rPr>
        <w:t>100</w:t>
      </w:r>
      <w:r w:rsidRPr="004A7F2F">
        <w:rPr>
          <w:rFonts w:ascii="Times New Roman" w:eastAsia="仿宋_GB2312" w:hAnsi="Times New Roman"/>
        </w:rPr>
        <w:t>万元及以上的为小型企业；从业人员</w:t>
      </w:r>
      <w:r w:rsidRPr="004A7F2F">
        <w:rPr>
          <w:rFonts w:ascii="Times New Roman" w:eastAsia="仿宋_GB2312" w:hAnsi="Times New Roman"/>
        </w:rPr>
        <w:t>10</w:t>
      </w:r>
      <w:r w:rsidRPr="004A7F2F">
        <w:rPr>
          <w:rFonts w:ascii="Times New Roman" w:eastAsia="仿宋_GB2312" w:hAnsi="Times New Roman"/>
        </w:rPr>
        <w:t>人以下或营业收入</w:t>
      </w:r>
      <w:r w:rsidRPr="004A7F2F">
        <w:rPr>
          <w:rFonts w:ascii="Times New Roman" w:eastAsia="仿宋_GB2312" w:hAnsi="Times New Roman"/>
        </w:rPr>
        <w:t>100</w:t>
      </w:r>
      <w:r w:rsidRPr="004A7F2F">
        <w:rPr>
          <w:rFonts w:ascii="Times New Roman" w:eastAsia="仿宋_GB2312" w:hAnsi="Times New Roman"/>
        </w:rPr>
        <w:t>万元以下的为微型企业。</w:t>
      </w:r>
    </w:p>
    <w:p w14:paraId="616299FB" w14:textId="77777777" w:rsidR="00002827" w:rsidRPr="004A7F2F" w:rsidRDefault="00FD419E">
      <w:pPr>
        <w:pStyle w:val="aff0"/>
        <w:spacing w:before="0" w:beforeAutospacing="0" w:afterLines="25" w:after="60" w:afterAutospacing="0" w:line="360" w:lineRule="auto"/>
        <w:ind w:firstLineChars="200" w:firstLine="480"/>
        <w:jc w:val="both"/>
        <w:rPr>
          <w:rFonts w:ascii="Times New Roman" w:eastAsia="仿宋_GB2312" w:hAnsi="Times New Roman"/>
        </w:rPr>
      </w:pPr>
      <w:r w:rsidRPr="004A7F2F">
        <w:rPr>
          <w:rFonts w:ascii="Times New Roman" w:eastAsia="仿宋_GB2312" w:hAnsi="Times New Roman"/>
        </w:rPr>
        <w:t>（十二）软件和信息技术服务业。从业人员</w:t>
      </w:r>
      <w:r w:rsidRPr="004A7F2F">
        <w:rPr>
          <w:rFonts w:ascii="Times New Roman" w:eastAsia="仿宋_GB2312" w:hAnsi="Times New Roman"/>
        </w:rPr>
        <w:t>300</w:t>
      </w:r>
      <w:r w:rsidRPr="004A7F2F">
        <w:rPr>
          <w:rFonts w:ascii="Times New Roman" w:eastAsia="仿宋_GB2312" w:hAnsi="Times New Roman"/>
        </w:rPr>
        <w:t>人以下或营业收入</w:t>
      </w:r>
      <w:r w:rsidRPr="004A7F2F">
        <w:rPr>
          <w:rFonts w:ascii="Times New Roman" w:eastAsia="仿宋_GB2312" w:hAnsi="Times New Roman"/>
        </w:rPr>
        <w:t>10000</w:t>
      </w:r>
      <w:r w:rsidRPr="004A7F2F">
        <w:rPr>
          <w:rFonts w:ascii="Times New Roman" w:eastAsia="仿宋_GB2312" w:hAnsi="Times New Roman"/>
        </w:rPr>
        <w:t>万元以下的为中小微型企业。其中，从业人员</w:t>
      </w:r>
      <w:r w:rsidRPr="004A7F2F">
        <w:rPr>
          <w:rFonts w:ascii="Times New Roman" w:eastAsia="仿宋_GB2312" w:hAnsi="Times New Roman"/>
        </w:rPr>
        <w:t>100</w:t>
      </w:r>
      <w:r w:rsidRPr="004A7F2F">
        <w:rPr>
          <w:rFonts w:ascii="Times New Roman" w:eastAsia="仿宋_GB2312" w:hAnsi="Times New Roman"/>
        </w:rPr>
        <w:t>人及以上，且营业收入</w:t>
      </w:r>
      <w:r w:rsidRPr="004A7F2F">
        <w:rPr>
          <w:rFonts w:ascii="Times New Roman" w:eastAsia="仿宋_GB2312" w:hAnsi="Times New Roman"/>
        </w:rPr>
        <w:t>1000</w:t>
      </w:r>
      <w:r w:rsidRPr="004A7F2F">
        <w:rPr>
          <w:rFonts w:ascii="Times New Roman" w:eastAsia="仿宋_GB2312" w:hAnsi="Times New Roman"/>
        </w:rPr>
        <w:t>万元及以上的为中型企业；从业人员</w:t>
      </w:r>
      <w:r w:rsidRPr="004A7F2F">
        <w:rPr>
          <w:rFonts w:ascii="Times New Roman" w:eastAsia="仿宋_GB2312" w:hAnsi="Times New Roman"/>
        </w:rPr>
        <w:t>10</w:t>
      </w:r>
      <w:r w:rsidRPr="004A7F2F">
        <w:rPr>
          <w:rFonts w:ascii="Times New Roman" w:eastAsia="仿宋_GB2312" w:hAnsi="Times New Roman"/>
        </w:rPr>
        <w:t>人及以上，且营业收入</w:t>
      </w:r>
      <w:r w:rsidRPr="004A7F2F">
        <w:rPr>
          <w:rFonts w:ascii="Times New Roman" w:eastAsia="仿宋_GB2312" w:hAnsi="Times New Roman"/>
        </w:rPr>
        <w:t>50</w:t>
      </w:r>
      <w:r w:rsidRPr="004A7F2F">
        <w:rPr>
          <w:rFonts w:ascii="Times New Roman" w:eastAsia="仿宋_GB2312" w:hAnsi="Times New Roman"/>
        </w:rPr>
        <w:t>万元及以上的为小型企业；从业人员</w:t>
      </w:r>
      <w:r w:rsidRPr="004A7F2F">
        <w:rPr>
          <w:rFonts w:ascii="Times New Roman" w:eastAsia="仿宋_GB2312" w:hAnsi="Times New Roman"/>
        </w:rPr>
        <w:t>10</w:t>
      </w:r>
      <w:r w:rsidRPr="004A7F2F">
        <w:rPr>
          <w:rFonts w:ascii="Times New Roman" w:eastAsia="仿宋_GB2312" w:hAnsi="Times New Roman"/>
        </w:rPr>
        <w:t>人以下或营业收入</w:t>
      </w:r>
      <w:r w:rsidRPr="004A7F2F">
        <w:rPr>
          <w:rFonts w:ascii="Times New Roman" w:eastAsia="仿宋_GB2312" w:hAnsi="Times New Roman"/>
        </w:rPr>
        <w:t>50</w:t>
      </w:r>
      <w:r w:rsidRPr="004A7F2F">
        <w:rPr>
          <w:rFonts w:ascii="Times New Roman" w:eastAsia="仿宋_GB2312" w:hAnsi="Times New Roman"/>
        </w:rPr>
        <w:t>万元以下的为微型企业。</w:t>
      </w:r>
    </w:p>
    <w:p w14:paraId="1EBA1A7C" w14:textId="77777777" w:rsidR="00002827" w:rsidRPr="004A7F2F" w:rsidRDefault="00FD419E">
      <w:pPr>
        <w:pStyle w:val="aff0"/>
        <w:spacing w:before="0" w:beforeAutospacing="0" w:afterLines="25" w:after="60" w:afterAutospacing="0" w:line="360" w:lineRule="auto"/>
        <w:ind w:firstLineChars="200" w:firstLine="480"/>
        <w:jc w:val="both"/>
        <w:rPr>
          <w:rFonts w:ascii="Times New Roman" w:eastAsia="仿宋_GB2312" w:hAnsi="Times New Roman"/>
        </w:rPr>
      </w:pPr>
      <w:r w:rsidRPr="004A7F2F">
        <w:rPr>
          <w:rFonts w:ascii="Times New Roman" w:eastAsia="仿宋_GB2312" w:hAnsi="Times New Roman"/>
        </w:rPr>
        <w:t>（十三）房地产开发经营。营业收入</w:t>
      </w:r>
      <w:r w:rsidRPr="004A7F2F">
        <w:rPr>
          <w:rFonts w:ascii="Times New Roman" w:eastAsia="仿宋_GB2312" w:hAnsi="Times New Roman"/>
        </w:rPr>
        <w:t>200000</w:t>
      </w:r>
      <w:r w:rsidRPr="004A7F2F">
        <w:rPr>
          <w:rFonts w:ascii="Times New Roman" w:eastAsia="仿宋_GB2312" w:hAnsi="Times New Roman"/>
        </w:rPr>
        <w:t>万元以下或资产总额</w:t>
      </w:r>
      <w:r w:rsidRPr="004A7F2F">
        <w:rPr>
          <w:rFonts w:ascii="Times New Roman" w:eastAsia="仿宋_GB2312" w:hAnsi="Times New Roman"/>
        </w:rPr>
        <w:t>10000</w:t>
      </w:r>
      <w:r w:rsidRPr="004A7F2F">
        <w:rPr>
          <w:rFonts w:ascii="Times New Roman" w:eastAsia="仿宋_GB2312" w:hAnsi="Times New Roman"/>
        </w:rPr>
        <w:t>万元以下的为中小微型企业。其中，营业收入</w:t>
      </w:r>
      <w:r w:rsidRPr="004A7F2F">
        <w:rPr>
          <w:rFonts w:ascii="Times New Roman" w:eastAsia="仿宋_GB2312" w:hAnsi="Times New Roman"/>
        </w:rPr>
        <w:t>1000</w:t>
      </w:r>
      <w:r w:rsidRPr="004A7F2F">
        <w:rPr>
          <w:rFonts w:ascii="Times New Roman" w:eastAsia="仿宋_GB2312" w:hAnsi="Times New Roman"/>
        </w:rPr>
        <w:t>万元及以上，且资产总额</w:t>
      </w:r>
      <w:r w:rsidRPr="004A7F2F">
        <w:rPr>
          <w:rFonts w:ascii="Times New Roman" w:eastAsia="仿宋_GB2312" w:hAnsi="Times New Roman"/>
        </w:rPr>
        <w:t>5000</w:t>
      </w:r>
      <w:r w:rsidRPr="004A7F2F">
        <w:rPr>
          <w:rFonts w:ascii="Times New Roman" w:eastAsia="仿宋_GB2312" w:hAnsi="Times New Roman"/>
        </w:rPr>
        <w:t>万元及以上的为中型企业；营业收入</w:t>
      </w:r>
      <w:r w:rsidRPr="004A7F2F">
        <w:rPr>
          <w:rFonts w:ascii="Times New Roman" w:eastAsia="仿宋_GB2312" w:hAnsi="Times New Roman"/>
        </w:rPr>
        <w:t>100</w:t>
      </w:r>
      <w:r w:rsidRPr="004A7F2F">
        <w:rPr>
          <w:rFonts w:ascii="Times New Roman" w:eastAsia="仿宋_GB2312" w:hAnsi="Times New Roman"/>
        </w:rPr>
        <w:t>万元及以上，且资产总额</w:t>
      </w:r>
      <w:r w:rsidRPr="004A7F2F">
        <w:rPr>
          <w:rFonts w:ascii="Times New Roman" w:eastAsia="仿宋_GB2312" w:hAnsi="Times New Roman"/>
        </w:rPr>
        <w:t>2000</w:t>
      </w:r>
      <w:r w:rsidRPr="004A7F2F">
        <w:rPr>
          <w:rFonts w:ascii="Times New Roman" w:eastAsia="仿宋_GB2312" w:hAnsi="Times New Roman"/>
        </w:rPr>
        <w:t>万元及以上的为小型企业；营业收入</w:t>
      </w:r>
      <w:r w:rsidRPr="004A7F2F">
        <w:rPr>
          <w:rFonts w:ascii="Times New Roman" w:eastAsia="仿宋_GB2312" w:hAnsi="Times New Roman"/>
        </w:rPr>
        <w:t>100</w:t>
      </w:r>
      <w:r w:rsidRPr="004A7F2F">
        <w:rPr>
          <w:rFonts w:ascii="Times New Roman" w:eastAsia="仿宋_GB2312" w:hAnsi="Times New Roman"/>
        </w:rPr>
        <w:t>万元以下或资产总额</w:t>
      </w:r>
      <w:r w:rsidRPr="004A7F2F">
        <w:rPr>
          <w:rFonts w:ascii="Times New Roman" w:eastAsia="仿宋_GB2312" w:hAnsi="Times New Roman"/>
        </w:rPr>
        <w:t>2000</w:t>
      </w:r>
      <w:r w:rsidRPr="004A7F2F">
        <w:rPr>
          <w:rFonts w:ascii="Times New Roman" w:eastAsia="仿宋_GB2312" w:hAnsi="Times New Roman"/>
        </w:rPr>
        <w:t>万元以下的为微型企业。</w:t>
      </w:r>
    </w:p>
    <w:p w14:paraId="6496DAE4" w14:textId="77777777" w:rsidR="00002827" w:rsidRPr="004A7F2F" w:rsidRDefault="00FD419E">
      <w:pPr>
        <w:pStyle w:val="aff0"/>
        <w:spacing w:before="0" w:beforeAutospacing="0" w:afterLines="25" w:after="60" w:afterAutospacing="0" w:line="360" w:lineRule="auto"/>
        <w:ind w:firstLineChars="200" w:firstLine="480"/>
        <w:jc w:val="both"/>
        <w:rPr>
          <w:rFonts w:ascii="Times New Roman" w:eastAsia="仿宋_GB2312" w:hAnsi="Times New Roman"/>
        </w:rPr>
      </w:pPr>
      <w:r w:rsidRPr="004A7F2F">
        <w:rPr>
          <w:rFonts w:ascii="Times New Roman" w:eastAsia="仿宋_GB2312" w:hAnsi="Times New Roman"/>
        </w:rPr>
        <w:t>（十四）物业管理。从业人员</w:t>
      </w:r>
      <w:r w:rsidRPr="004A7F2F">
        <w:rPr>
          <w:rFonts w:ascii="Times New Roman" w:eastAsia="仿宋_GB2312" w:hAnsi="Times New Roman"/>
        </w:rPr>
        <w:t>1000</w:t>
      </w:r>
      <w:r w:rsidRPr="004A7F2F">
        <w:rPr>
          <w:rFonts w:ascii="Times New Roman" w:eastAsia="仿宋_GB2312" w:hAnsi="Times New Roman"/>
        </w:rPr>
        <w:t>人以下或营业收入</w:t>
      </w:r>
      <w:r w:rsidRPr="004A7F2F">
        <w:rPr>
          <w:rFonts w:ascii="Times New Roman" w:eastAsia="仿宋_GB2312" w:hAnsi="Times New Roman"/>
        </w:rPr>
        <w:t>5000</w:t>
      </w:r>
      <w:r w:rsidRPr="004A7F2F">
        <w:rPr>
          <w:rFonts w:ascii="Times New Roman" w:eastAsia="仿宋_GB2312" w:hAnsi="Times New Roman"/>
        </w:rPr>
        <w:t>万元以下的为中小微型企业。其中，从业人员</w:t>
      </w:r>
      <w:r w:rsidRPr="004A7F2F">
        <w:rPr>
          <w:rFonts w:ascii="Times New Roman" w:eastAsia="仿宋_GB2312" w:hAnsi="Times New Roman"/>
        </w:rPr>
        <w:t>300</w:t>
      </w:r>
      <w:r w:rsidRPr="004A7F2F">
        <w:rPr>
          <w:rFonts w:ascii="Times New Roman" w:eastAsia="仿宋_GB2312" w:hAnsi="Times New Roman"/>
        </w:rPr>
        <w:t>人及以上，且营业收入</w:t>
      </w:r>
      <w:r w:rsidRPr="004A7F2F">
        <w:rPr>
          <w:rFonts w:ascii="Times New Roman" w:eastAsia="仿宋_GB2312" w:hAnsi="Times New Roman"/>
        </w:rPr>
        <w:t>1000</w:t>
      </w:r>
      <w:r w:rsidRPr="004A7F2F">
        <w:rPr>
          <w:rFonts w:ascii="Times New Roman" w:eastAsia="仿宋_GB2312" w:hAnsi="Times New Roman"/>
        </w:rPr>
        <w:t>万元及以上的为中型企业；从业人员</w:t>
      </w:r>
      <w:r w:rsidRPr="004A7F2F">
        <w:rPr>
          <w:rFonts w:ascii="Times New Roman" w:eastAsia="仿宋_GB2312" w:hAnsi="Times New Roman"/>
        </w:rPr>
        <w:t>100</w:t>
      </w:r>
      <w:r w:rsidRPr="004A7F2F">
        <w:rPr>
          <w:rFonts w:ascii="Times New Roman" w:eastAsia="仿宋_GB2312" w:hAnsi="Times New Roman"/>
        </w:rPr>
        <w:t>人及以上，且营业收入</w:t>
      </w:r>
      <w:r w:rsidRPr="004A7F2F">
        <w:rPr>
          <w:rFonts w:ascii="Times New Roman" w:eastAsia="仿宋_GB2312" w:hAnsi="Times New Roman"/>
        </w:rPr>
        <w:t>500</w:t>
      </w:r>
      <w:r w:rsidRPr="004A7F2F">
        <w:rPr>
          <w:rFonts w:ascii="Times New Roman" w:eastAsia="仿宋_GB2312" w:hAnsi="Times New Roman"/>
        </w:rPr>
        <w:t>万元及以上的为小型企业；从业人员</w:t>
      </w:r>
      <w:r w:rsidRPr="004A7F2F">
        <w:rPr>
          <w:rFonts w:ascii="Times New Roman" w:eastAsia="仿宋_GB2312" w:hAnsi="Times New Roman"/>
        </w:rPr>
        <w:t>100</w:t>
      </w:r>
      <w:r w:rsidRPr="004A7F2F">
        <w:rPr>
          <w:rFonts w:ascii="Times New Roman" w:eastAsia="仿宋_GB2312" w:hAnsi="Times New Roman"/>
        </w:rPr>
        <w:t>人以下或营业收入</w:t>
      </w:r>
      <w:r w:rsidRPr="004A7F2F">
        <w:rPr>
          <w:rFonts w:ascii="Times New Roman" w:eastAsia="仿宋_GB2312" w:hAnsi="Times New Roman"/>
        </w:rPr>
        <w:t>500</w:t>
      </w:r>
      <w:r w:rsidRPr="004A7F2F">
        <w:rPr>
          <w:rFonts w:ascii="Times New Roman" w:eastAsia="仿宋_GB2312" w:hAnsi="Times New Roman"/>
        </w:rPr>
        <w:t>万元以下的为微型企业。</w:t>
      </w:r>
    </w:p>
    <w:p w14:paraId="0A58407D" w14:textId="77777777" w:rsidR="00002827" w:rsidRPr="004A7F2F" w:rsidRDefault="00FD419E">
      <w:pPr>
        <w:pStyle w:val="aff0"/>
        <w:spacing w:before="0" w:beforeAutospacing="0" w:afterLines="25" w:after="60" w:afterAutospacing="0" w:line="360" w:lineRule="auto"/>
        <w:ind w:firstLineChars="200" w:firstLine="480"/>
        <w:jc w:val="both"/>
        <w:rPr>
          <w:rFonts w:ascii="Times New Roman" w:eastAsia="仿宋_GB2312" w:hAnsi="Times New Roman"/>
        </w:rPr>
      </w:pPr>
      <w:r w:rsidRPr="004A7F2F">
        <w:rPr>
          <w:rFonts w:ascii="Times New Roman" w:eastAsia="仿宋_GB2312" w:hAnsi="Times New Roman"/>
        </w:rPr>
        <w:t>（十五）租赁和商务服务业。从业人员</w:t>
      </w:r>
      <w:r w:rsidRPr="004A7F2F">
        <w:rPr>
          <w:rFonts w:ascii="Times New Roman" w:eastAsia="仿宋_GB2312" w:hAnsi="Times New Roman"/>
        </w:rPr>
        <w:t>300</w:t>
      </w:r>
      <w:r w:rsidRPr="004A7F2F">
        <w:rPr>
          <w:rFonts w:ascii="Times New Roman" w:eastAsia="仿宋_GB2312" w:hAnsi="Times New Roman"/>
        </w:rPr>
        <w:t>人以下或资产总额</w:t>
      </w:r>
      <w:r w:rsidRPr="004A7F2F">
        <w:rPr>
          <w:rFonts w:ascii="Times New Roman" w:eastAsia="仿宋_GB2312" w:hAnsi="Times New Roman"/>
        </w:rPr>
        <w:t>120000</w:t>
      </w:r>
      <w:r w:rsidRPr="004A7F2F">
        <w:rPr>
          <w:rFonts w:ascii="Times New Roman" w:eastAsia="仿宋_GB2312" w:hAnsi="Times New Roman"/>
        </w:rPr>
        <w:t>万元以下的为中小微型企业。其中，从业人员</w:t>
      </w:r>
      <w:r w:rsidRPr="004A7F2F">
        <w:rPr>
          <w:rFonts w:ascii="Times New Roman" w:eastAsia="仿宋_GB2312" w:hAnsi="Times New Roman"/>
        </w:rPr>
        <w:t>100</w:t>
      </w:r>
      <w:r w:rsidRPr="004A7F2F">
        <w:rPr>
          <w:rFonts w:ascii="Times New Roman" w:eastAsia="仿宋_GB2312" w:hAnsi="Times New Roman"/>
        </w:rPr>
        <w:t>人及以上，且资产总额</w:t>
      </w:r>
      <w:r w:rsidRPr="004A7F2F">
        <w:rPr>
          <w:rFonts w:ascii="Times New Roman" w:eastAsia="仿宋_GB2312" w:hAnsi="Times New Roman"/>
        </w:rPr>
        <w:t>8000</w:t>
      </w:r>
      <w:r w:rsidRPr="004A7F2F">
        <w:rPr>
          <w:rFonts w:ascii="Times New Roman" w:eastAsia="仿宋_GB2312" w:hAnsi="Times New Roman"/>
        </w:rPr>
        <w:t>万元及以上的为中型企业；从业人员</w:t>
      </w:r>
      <w:r w:rsidRPr="004A7F2F">
        <w:rPr>
          <w:rFonts w:ascii="Times New Roman" w:eastAsia="仿宋_GB2312" w:hAnsi="Times New Roman"/>
        </w:rPr>
        <w:t>10</w:t>
      </w:r>
      <w:r w:rsidRPr="004A7F2F">
        <w:rPr>
          <w:rFonts w:ascii="Times New Roman" w:eastAsia="仿宋_GB2312" w:hAnsi="Times New Roman"/>
        </w:rPr>
        <w:t>人及以上，且资产总额</w:t>
      </w:r>
      <w:r w:rsidRPr="004A7F2F">
        <w:rPr>
          <w:rFonts w:ascii="Times New Roman" w:eastAsia="仿宋_GB2312" w:hAnsi="Times New Roman"/>
        </w:rPr>
        <w:t>100</w:t>
      </w:r>
      <w:r w:rsidRPr="004A7F2F">
        <w:rPr>
          <w:rFonts w:ascii="Times New Roman" w:eastAsia="仿宋_GB2312" w:hAnsi="Times New Roman"/>
        </w:rPr>
        <w:t>万元及以上的为小型企业；从业人员</w:t>
      </w:r>
      <w:r w:rsidRPr="004A7F2F">
        <w:rPr>
          <w:rFonts w:ascii="Times New Roman" w:eastAsia="仿宋_GB2312" w:hAnsi="Times New Roman"/>
        </w:rPr>
        <w:t>10</w:t>
      </w:r>
      <w:r w:rsidRPr="004A7F2F">
        <w:rPr>
          <w:rFonts w:ascii="Times New Roman" w:eastAsia="仿宋_GB2312" w:hAnsi="Times New Roman"/>
        </w:rPr>
        <w:t>人以下或资产总额</w:t>
      </w:r>
      <w:r w:rsidRPr="004A7F2F">
        <w:rPr>
          <w:rFonts w:ascii="Times New Roman" w:eastAsia="仿宋_GB2312" w:hAnsi="Times New Roman"/>
        </w:rPr>
        <w:t>100</w:t>
      </w:r>
      <w:r w:rsidRPr="004A7F2F">
        <w:rPr>
          <w:rFonts w:ascii="Times New Roman" w:eastAsia="仿宋_GB2312" w:hAnsi="Times New Roman"/>
        </w:rPr>
        <w:t>万元以下的为微型企业。</w:t>
      </w:r>
    </w:p>
    <w:p w14:paraId="76AE9ED9" w14:textId="77777777" w:rsidR="00002827" w:rsidRPr="004A7F2F" w:rsidRDefault="00FD419E">
      <w:pPr>
        <w:pStyle w:val="aff0"/>
        <w:spacing w:before="0" w:beforeAutospacing="0" w:afterLines="25" w:after="60" w:afterAutospacing="0" w:line="360" w:lineRule="auto"/>
        <w:ind w:firstLineChars="200" w:firstLine="480"/>
        <w:jc w:val="both"/>
        <w:rPr>
          <w:rFonts w:ascii="Times New Roman" w:eastAsia="仿宋_GB2312" w:hAnsi="Times New Roman"/>
        </w:rPr>
      </w:pPr>
      <w:r w:rsidRPr="004A7F2F">
        <w:rPr>
          <w:rFonts w:ascii="Times New Roman" w:eastAsia="仿宋_GB2312" w:hAnsi="Times New Roman"/>
        </w:rPr>
        <w:lastRenderedPageBreak/>
        <w:t>（十六）其他未列明行业。从业人员</w:t>
      </w:r>
      <w:r w:rsidRPr="004A7F2F">
        <w:rPr>
          <w:rFonts w:ascii="Times New Roman" w:eastAsia="仿宋_GB2312" w:hAnsi="Times New Roman"/>
        </w:rPr>
        <w:t>300</w:t>
      </w:r>
      <w:r w:rsidRPr="004A7F2F">
        <w:rPr>
          <w:rFonts w:ascii="Times New Roman" w:eastAsia="仿宋_GB2312" w:hAnsi="Times New Roman"/>
        </w:rPr>
        <w:t>人以下的为中小微型企业。其中，从业人员</w:t>
      </w:r>
      <w:r w:rsidRPr="004A7F2F">
        <w:rPr>
          <w:rFonts w:ascii="Times New Roman" w:eastAsia="仿宋_GB2312" w:hAnsi="Times New Roman"/>
        </w:rPr>
        <w:t>100</w:t>
      </w:r>
      <w:r w:rsidRPr="004A7F2F">
        <w:rPr>
          <w:rFonts w:ascii="Times New Roman" w:eastAsia="仿宋_GB2312" w:hAnsi="Times New Roman"/>
        </w:rPr>
        <w:t>人及以上的为中型企业；从业人员</w:t>
      </w:r>
      <w:r w:rsidRPr="004A7F2F">
        <w:rPr>
          <w:rFonts w:ascii="Times New Roman" w:eastAsia="仿宋_GB2312" w:hAnsi="Times New Roman"/>
        </w:rPr>
        <w:t>10</w:t>
      </w:r>
      <w:r w:rsidRPr="004A7F2F">
        <w:rPr>
          <w:rFonts w:ascii="Times New Roman" w:eastAsia="仿宋_GB2312" w:hAnsi="Times New Roman"/>
        </w:rPr>
        <w:t>人及以上的为小型企业；从业人员</w:t>
      </w:r>
      <w:r w:rsidRPr="004A7F2F">
        <w:rPr>
          <w:rFonts w:ascii="Times New Roman" w:eastAsia="仿宋_GB2312" w:hAnsi="Times New Roman"/>
        </w:rPr>
        <w:t>10</w:t>
      </w:r>
      <w:r w:rsidRPr="004A7F2F">
        <w:rPr>
          <w:rFonts w:ascii="Times New Roman" w:eastAsia="仿宋_GB2312" w:hAnsi="Times New Roman"/>
        </w:rPr>
        <w:t>人以下的为微型企业。</w:t>
      </w:r>
    </w:p>
    <w:p w14:paraId="2410E7D0" w14:textId="77777777" w:rsidR="00002827" w:rsidRPr="004A7F2F" w:rsidRDefault="00FD419E">
      <w:pPr>
        <w:pStyle w:val="aff0"/>
        <w:spacing w:before="0" w:beforeAutospacing="0" w:afterLines="25" w:after="60" w:afterAutospacing="0" w:line="360" w:lineRule="auto"/>
        <w:ind w:firstLineChars="200" w:firstLine="480"/>
        <w:jc w:val="both"/>
        <w:rPr>
          <w:rFonts w:ascii="Times New Roman" w:eastAsia="仿宋_GB2312" w:hAnsi="Times New Roman"/>
        </w:rPr>
      </w:pPr>
      <w:r w:rsidRPr="004A7F2F">
        <w:rPr>
          <w:rFonts w:ascii="Times New Roman" w:eastAsia="仿宋_GB2312" w:hAnsi="Times New Roman"/>
        </w:rPr>
        <w:t>五、企业类型的划分以统计部门的统计数据为依据。</w:t>
      </w:r>
    </w:p>
    <w:p w14:paraId="3799EF81" w14:textId="77777777" w:rsidR="00002827" w:rsidRPr="004A7F2F" w:rsidRDefault="00FD419E">
      <w:pPr>
        <w:pStyle w:val="aff0"/>
        <w:spacing w:before="0" w:beforeAutospacing="0" w:afterLines="25" w:after="60" w:afterAutospacing="0" w:line="360" w:lineRule="auto"/>
        <w:ind w:firstLineChars="200" w:firstLine="480"/>
        <w:jc w:val="both"/>
        <w:rPr>
          <w:rFonts w:ascii="Times New Roman" w:eastAsia="仿宋_GB2312" w:hAnsi="Times New Roman"/>
        </w:rPr>
      </w:pPr>
      <w:r w:rsidRPr="004A7F2F">
        <w:rPr>
          <w:rFonts w:ascii="Times New Roman" w:eastAsia="仿宋_GB2312" w:hAnsi="Times New Roman"/>
        </w:rPr>
        <w:t>六、本规定适用于在中华人民共和国境内依法设立的各类所有制和各种组织形式的企业。个体工商户和本规定以外的行业，参照本规定进行划型。</w:t>
      </w:r>
    </w:p>
    <w:p w14:paraId="2785F2A5" w14:textId="77777777" w:rsidR="00002827" w:rsidRPr="004A7F2F" w:rsidRDefault="00FD419E">
      <w:pPr>
        <w:pStyle w:val="aff0"/>
        <w:spacing w:before="0" w:beforeAutospacing="0" w:afterLines="25" w:after="60" w:afterAutospacing="0" w:line="360" w:lineRule="auto"/>
        <w:ind w:firstLineChars="200" w:firstLine="480"/>
        <w:jc w:val="both"/>
        <w:rPr>
          <w:rFonts w:ascii="Times New Roman" w:eastAsia="仿宋_GB2312" w:hAnsi="Times New Roman"/>
        </w:rPr>
      </w:pPr>
      <w:r w:rsidRPr="004A7F2F">
        <w:rPr>
          <w:rFonts w:ascii="Times New Roman" w:eastAsia="仿宋_GB2312" w:hAnsi="Times New Roman"/>
        </w:rPr>
        <w:t>七、本规定的中型企业标准上限即为大型企业标准的下限，国家统计部门据此制定大中小微型企业的统计分类。国务院有关部门据此进行相关数据分析，不得制定与本规定不一致的企业划型标准。</w:t>
      </w:r>
    </w:p>
    <w:p w14:paraId="58BA620E" w14:textId="77777777" w:rsidR="00002827" w:rsidRPr="004A7F2F" w:rsidRDefault="00FD419E">
      <w:pPr>
        <w:pStyle w:val="aff0"/>
        <w:spacing w:before="0" w:beforeAutospacing="0" w:afterLines="25" w:after="60" w:afterAutospacing="0" w:line="360" w:lineRule="auto"/>
        <w:ind w:firstLineChars="200" w:firstLine="480"/>
        <w:jc w:val="both"/>
        <w:rPr>
          <w:rFonts w:ascii="Times New Roman" w:eastAsia="仿宋_GB2312" w:hAnsi="Times New Roman"/>
        </w:rPr>
      </w:pPr>
      <w:r w:rsidRPr="004A7F2F">
        <w:rPr>
          <w:rFonts w:ascii="Times New Roman" w:eastAsia="仿宋_GB2312" w:hAnsi="Times New Roman"/>
        </w:rPr>
        <w:t>八、本规定由工业和信息化部、国家统计局会同有关部门根据《国民经济行业分类》修订情况和企业发展变化情况适时修订。</w:t>
      </w:r>
    </w:p>
    <w:p w14:paraId="0150A32F" w14:textId="77777777" w:rsidR="00002827" w:rsidRPr="004A7F2F" w:rsidRDefault="00FD419E">
      <w:pPr>
        <w:pStyle w:val="aff0"/>
        <w:spacing w:before="0" w:beforeAutospacing="0" w:afterLines="25" w:after="60" w:afterAutospacing="0" w:line="360" w:lineRule="auto"/>
        <w:ind w:firstLineChars="200" w:firstLine="480"/>
        <w:jc w:val="both"/>
        <w:rPr>
          <w:rFonts w:ascii="Times New Roman" w:eastAsia="仿宋_GB2312" w:hAnsi="Times New Roman"/>
        </w:rPr>
      </w:pPr>
      <w:r w:rsidRPr="004A7F2F">
        <w:rPr>
          <w:rFonts w:ascii="Times New Roman" w:eastAsia="仿宋_GB2312" w:hAnsi="Times New Roman"/>
        </w:rPr>
        <w:t>九、本规定由工业和信息化部、国家统计局会同有关部门负责解释。</w:t>
      </w:r>
    </w:p>
    <w:p w14:paraId="0D90EB5D" w14:textId="77777777" w:rsidR="00002827" w:rsidRPr="004A7F2F" w:rsidRDefault="00FD419E">
      <w:pPr>
        <w:pStyle w:val="aff0"/>
        <w:spacing w:before="0" w:beforeAutospacing="0" w:afterLines="25" w:after="60" w:afterAutospacing="0" w:line="360" w:lineRule="auto"/>
        <w:ind w:firstLineChars="200" w:firstLine="480"/>
        <w:jc w:val="both"/>
        <w:rPr>
          <w:rFonts w:ascii="Times New Roman" w:eastAsia="仿宋_GB2312" w:hAnsi="Times New Roman"/>
        </w:rPr>
      </w:pPr>
      <w:r w:rsidRPr="004A7F2F">
        <w:rPr>
          <w:rFonts w:ascii="Times New Roman" w:eastAsia="仿宋_GB2312" w:hAnsi="Times New Roman"/>
        </w:rPr>
        <w:t>十、本规定自发布之日起执行，原国家经贸委、原国家计委、财政部和国家统计局</w:t>
      </w:r>
      <w:r w:rsidRPr="004A7F2F">
        <w:rPr>
          <w:rFonts w:ascii="Times New Roman" w:eastAsia="仿宋_GB2312" w:hAnsi="Times New Roman"/>
        </w:rPr>
        <w:t>2003</w:t>
      </w:r>
      <w:r w:rsidRPr="004A7F2F">
        <w:rPr>
          <w:rFonts w:ascii="Times New Roman" w:eastAsia="仿宋_GB2312" w:hAnsi="Times New Roman"/>
        </w:rPr>
        <w:t>年颁布的《中小企业标准暂行规定》同时废止。</w:t>
      </w:r>
    </w:p>
    <w:p w14:paraId="0BA2057D" w14:textId="77777777" w:rsidR="00002827" w:rsidRPr="004A7F2F" w:rsidRDefault="00FD419E">
      <w:pPr>
        <w:pStyle w:val="aff0"/>
        <w:spacing w:before="0" w:beforeAutospacing="0" w:afterLines="25" w:after="60" w:afterAutospacing="0" w:line="360" w:lineRule="auto"/>
        <w:rPr>
          <w:rFonts w:ascii="Times New Roman" w:eastAsia="仿宋_GB2312" w:hAnsi="Times New Roman"/>
          <w:spacing w:val="6"/>
        </w:rPr>
      </w:pPr>
      <w:r w:rsidRPr="004A7F2F">
        <w:rPr>
          <w:rFonts w:ascii="Times New Roman" w:eastAsia="仿宋_GB2312" w:hAnsi="Times New Roman"/>
        </w:rPr>
        <w:br w:type="page"/>
      </w:r>
      <w:r w:rsidRPr="004A7F2F">
        <w:rPr>
          <w:rFonts w:ascii="Times New Roman" w:eastAsia="仿宋_GB2312" w:hAnsi="Times New Roman"/>
          <w:spacing w:val="6"/>
        </w:rPr>
        <w:lastRenderedPageBreak/>
        <w:t>附件</w:t>
      </w:r>
      <w:r w:rsidRPr="004A7F2F">
        <w:rPr>
          <w:rFonts w:ascii="Times New Roman" w:eastAsia="仿宋_GB2312" w:hAnsi="Times New Roman"/>
          <w:spacing w:val="6"/>
        </w:rPr>
        <w:t>2</w:t>
      </w:r>
      <w:r w:rsidRPr="004A7F2F">
        <w:rPr>
          <w:rFonts w:ascii="Times New Roman" w:eastAsia="仿宋_GB2312" w:hAnsi="Times New Roman"/>
          <w:spacing w:val="6"/>
        </w:rPr>
        <w:t>：</w:t>
      </w:r>
      <w:bookmarkStart w:id="2001" w:name="_Toc8212"/>
      <w:r w:rsidRPr="004A7F2F">
        <w:rPr>
          <w:rFonts w:ascii="Times New Roman" w:eastAsia="仿宋_GB2312" w:hAnsi="Times New Roman"/>
          <w:spacing w:val="6"/>
        </w:rPr>
        <w:t>财政部</w:t>
      </w:r>
      <w:r w:rsidRPr="004A7F2F">
        <w:rPr>
          <w:rFonts w:ascii="Times New Roman" w:eastAsia="仿宋_GB2312" w:hAnsi="Times New Roman"/>
          <w:spacing w:val="6"/>
        </w:rPr>
        <w:t xml:space="preserve"> </w:t>
      </w:r>
      <w:r w:rsidRPr="004A7F2F">
        <w:rPr>
          <w:rFonts w:ascii="Times New Roman" w:eastAsia="仿宋_GB2312" w:hAnsi="Times New Roman"/>
          <w:spacing w:val="6"/>
        </w:rPr>
        <w:t>民政部</w:t>
      </w:r>
      <w:r w:rsidRPr="004A7F2F">
        <w:rPr>
          <w:rFonts w:ascii="Times New Roman" w:eastAsia="仿宋_GB2312" w:hAnsi="Times New Roman"/>
          <w:spacing w:val="6"/>
        </w:rPr>
        <w:t xml:space="preserve"> </w:t>
      </w:r>
      <w:r w:rsidRPr="004A7F2F">
        <w:rPr>
          <w:rFonts w:ascii="Times New Roman" w:eastAsia="仿宋_GB2312" w:hAnsi="Times New Roman"/>
          <w:spacing w:val="6"/>
        </w:rPr>
        <w:t>中国残疾人联合会关于促进残疾人就业政府采购政策的通知</w:t>
      </w:r>
      <w:bookmarkEnd w:id="2001"/>
    </w:p>
    <w:p w14:paraId="61B93BF3" w14:textId="77777777" w:rsidR="00002827" w:rsidRPr="004A7F2F" w:rsidRDefault="00FD419E">
      <w:pPr>
        <w:spacing w:line="360" w:lineRule="auto"/>
        <w:jc w:val="center"/>
        <w:rPr>
          <w:rFonts w:eastAsia="仿宋_GB2312"/>
          <w:b/>
          <w:bCs/>
          <w:sz w:val="24"/>
        </w:rPr>
      </w:pPr>
      <w:r w:rsidRPr="004A7F2F">
        <w:rPr>
          <w:rFonts w:eastAsia="仿宋_GB2312"/>
          <w:spacing w:val="6"/>
          <w:sz w:val="24"/>
        </w:rPr>
        <w:t>财库</w:t>
      </w:r>
      <w:r w:rsidRPr="004A7F2F">
        <w:rPr>
          <w:rFonts w:eastAsia="仿宋_GB2312"/>
          <w:sz w:val="24"/>
        </w:rPr>
        <w:t>〔</w:t>
      </w:r>
      <w:r w:rsidRPr="004A7F2F">
        <w:rPr>
          <w:rFonts w:eastAsia="仿宋_GB2312"/>
          <w:sz w:val="24"/>
        </w:rPr>
        <w:t>2017</w:t>
      </w:r>
      <w:r w:rsidRPr="004A7F2F">
        <w:rPr>
          <w:rFonts w:eastAsia="仿宋_GB2312"/>
          <w:sz w:val="24"/>
        </w:rPr>
        <w:t>〕</w:t>
      </w:r>
      <w:r w:rsidRPr="004A7F2F">
        <w:rPr>
          <w:rFonts w:eastAsia="仿宋_GB2312"/>
          <w:sz w:val="24"/>
        </w:rPr>
        <w:t xml:space="preserve"> 141</w:t>
      </w:r>
      <w:r w:rsidRPr="004A7F2F">
        <w:rPr>
          <w:rFonts w:eastAsia="仿宋_GB2312"/>
          <w:spacing w:val="6"/>
          <w:sz w:val="24"/>
        </w:rPr>
        <w:t>号</w:t>
      </w:r>
    </w:p>
    <w:p w14:paraId="1A3DCFEE" w14:textId="77777777" w:rsidR="00002827" w:rsidRPr="004A7F2F" w:rsidRDefault="00FD419E">
      <w:pPr>
        <w:pStyle w:val="aff0"/>
        <w:shd w:val="clear" w:color="auto" w:fill="FFFFFF"/>
        <w:spacing w:before="0" w:beforeAutospacing="0" w:after="0" w:afterAutospacing="0" w:line="360" w:lineRule="auto"/>
        <w:jc w:val="both"/>
        <w:rPr>
          <w:rFonts w:ascii="Times New Roman" w:eastAsia="仿宋_GB2312" w:hAnsi="Times New Roman"/>
        </w:rPr>
      </w:pPr>
      <w:bookmarkStart w:id="2002" w:name="toDeptId"/>
      <w:r w:rsidRPr="004A7F2F">
        <w:rPr>
          <w:rFonts w:ascii="Times New Roman" w:eastAsia="仿宋_GB2312" w:hAnsi="Times New Roman"/>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bookmarkEnd w:id="2002"/>
      <w:r w:rsidRPr="004A7F2F">
        <w:rPr>
          <w:rFonts w:ascii="Times New Roman" w:eastAsia="仿宋_GB2312" w:hAnsi="Times New Roman"/>
        </w:rPr>
        <w:t>：</w:t>
      </w:r>
    </w:p>
    <w:p w14:paraId="505E95CE" w14:textId="77777777" w:rsidR="00002827" w:rsidRPr="004A7F2F" w:rsidRDefault="00FD419E">
      <w:pPr>
        <w:pStyle w:val="aff0"/>
        <w:shd w:val="clear" w:color="auto" w:fill="FFFFFF"/>
        <w:spacing w:before="0" w:beforeAutospacing="0" w:after="0" w:afterAutospacing="0" w:line="360" w:lineRule="auto"/>
        <w:jc w:val="both"/>
        <w:rPr>
          <w:rFonts w:ascii="Times New Roman" w:eastAsia="仿宋_GB2312" w:hAnsi="Times New Roman"/>
        </w:rPr>
      </w:pPr>
      <w:r w:rsidRPr="004A7F2F">
        <w:rPr>
          <w:rFonts w:ascii="Times New Roman" w:eastAsia="仿宋_GB2312" w:hAnsi="Times New Roman"/>
        </w:rPr>
        <w:t xml:space="preserve">　　为了发挥政府采购促进残疾人就业的作用，进一步保障残疾人权益，依照《政府采购法》、《残疾人保障法》等法律法规及相关规定，现就促进残疾人就业政府采购政策通知如下：</w:t>
      </w:r>
    </w:p>
    <w:p w14:paraId="57A5F074" w14:textId="77777777" w:rsidR="00002827" w:rsidRPr="004A7F2F" w:rsidRDefault="00FD419E">
      <w:pPr>
        <w:pStyle w:val="aff0"/>
        <w:shd w:val="clear" w:color="auto" w:fill="FFFFFF"/>
        <w:spacing w:before="0" w:beforeAutospacing="0" w:after="0" w:afterAutospacing="0" w:line="360" w:lineRule="auto"/>
        <w:jc w:val="both"/>
        <w:rPr>
          <w:rFonts w:ascii="Times New Roman" w:eastAsia="仿宋_GB2312" w:hAnsi="Times New Roman"/>
        </w:rPr>
      </w:pPr>
      <w:r w:rsidRPr="004A7F2F">
        <w:rPr>
          <w:rFonts w:ascii="Times New Roman" w:eastAsia="仿宋_GB2312" w:hAnsi="Times New Roman"/>
        </w:rPr>
        <w:t xml:space="preserve">　　一、享受政府采购支持政策的残疾人福利性单位应当同时满足以下条件：</w:t>
      </w:r>
    </w:p>
    <w:p w14:paraId="14066C35" w14:textId="77777777" w:rsidR="00002827" w:rsidRPr="004A7F2F" w:rsidRDefault="00FD419E">
      <w:pPr>
        <w:pStyle w:val="aff0"/>
        <w:shd w:val="clear" w:color="auto" w:fill="FFFFFF"/>
        <w:spacing w:before="0" w:beforeAutospacing="0" w:after="0" w:afterAutospacing="0" w:line="360" w:lineRule="auto"/>
        <w:jc w:val="both"/>
        <w:rPr>
          <w:rFonts w:ascii="Times New Roman" w:eastAsia="仿宋_GB2312" w:hAnsi="Times New Roman"/>
        </w:rPr>
      </w:pPr>
      <w:r w:rsidRPr="004A7F2F">
        <w:rPr>
          <w:rFonts w:ascii="Times New Roman" w:eastAsia="仿宋_GB2312" w:hAnsi="Times New Roman"/>
        </w:rPr>
        <w:t xml:space="preserve">　　（一）安置的残疾人占本单位在职职工人数的比例不低于</w:t>
      </w:r>
      <w:r w:rsidRPr="004A7F2F">
        <w:rPr>
          <w:rFonts w:ascii="Times New Roman" w:eastAsia="仿宋_GB2312" w:hAnsi="Times New Roman"/>
        </w:rPr>
        <w:t>25%</w:t>
      </w:r>
      <w:r w:rsidRPr="004A7F2F">
        <w:rPr>
          <w:rFonts w:ascii="Times New Roman" w:eastAsia="仿宋_GB2312" w:hAnsi="Times New Roman"/>
        </w:rPr>
        <w:t>（含</w:t>
      </w:r>
      <w:r w:rsidRPr="004A7F2F">
        <w:rPr>
          <w:rFonts w:ascii="Times New Roman" w:eastAsia="仿宋_GB2312" w:hAnsi="Times New Roman"/>
        </w:rPr>
        <w:t>25%</w:t>
      </w:r>
      <w:r w:rsidRPr="004A7F2F">
        <w:rPr>
          <w:rFonts w:ascii="Times New Roman" w:eastAsia="仿宋_GB2312" w:hAnsi="Times New Roman"/>
        </w:rPr>
        <w:t>），并且安置的残疾人人数不少于</w:t>
      </w:r>
      <w:r w:rsidRPr="004A7F2F">
        <w:rPr>
          <w:rFonts w:ascii="Times New Roman" w:eastAsia="仿宋_GB2312" w:hAnsi="Times New Roman"/>
        </w:rPr>
        <w:t>10</w:t>
      </w:r>
      <w:r w:rsidRPr="004A7F2F">
        <w:rPr>
          <w:rFonts w:ascii="Times New Roman" w:eastAsia="仿宋_GB2312" w:hAnsi="Times New Roman"/>
        </w:rPr>
        <w:t>人（含</w:t>
      </w:r>
      <w:r w:rsidRPr="004A7F2F">
        <w:rPr>
          <w:rFonts w:ascii="Times New Roman" w:eastAsia="仿宋_GB2312" w:hAnsi="Times New Roman"/>
        </w:rPr>
        <w:t>10</w:t>
      </w:r>
      <w:r w:rsidRPr="004A7F2F">
        <w:rPr>
          <w:rFonts w:ascii="Times New Roman" w:eastAsia="仿宋_GB2312" w:hAnsi="Times New Roman"/>
        </w:rPr>
        <w:t>人）；</w:t>
      </w:r>
    </w:p>
    <w:p w14:paraId="5571ED77" w14:textId="77777777" w:rsidR="00002827" w:rsidRPr="004A7F2F" w:rsidRDefault="00FD419E">
      <w:pPr>
        <w:pStyle w:val="aff0"/>
        <w:shd w:val="clear" w:color="auto" w:fill="FFFFFF"/>
        <w:spacing w:before="0" w:beforeAutospacing="0" w:after="0" w:afterAutospacing="0" w:line="360" w:lineRule="auto"/>
        <w:jc w:val="both"/>
        <w:rPr>
          <w:rFonts w:ascii="Times New Roman" w:eastAsia="仿宋_GB2312" w:hAnsi="Times New Roman"/>
        </w:rPr>
      </w:pPr>
      <w:r w:rsidRPr="004A7F2F">
        <w:rPr>
          <w:rFonts w:ascii="Times New Roman" w:eastAsia="仿宋_GB2312" w:hAnsi="Times New Roman"/>
        </w:rPr>
        <w:t xml:space="preserve">　　（二）依法与安置的每位残疾人签订了一年以上（含一年）的劳动合同或服务协议；</w:t>
      </w:r>
    </w:p>
    <w:p w14:paraId="0EAFE1A0" w14:textId="77777777" w:rsidR="00002827" w:rsidRPr="004A7F2F" w:rsidRDefault="00FD419E">
      <w:pPr>
        <w:pStyle w:val="aff0"/>
        <w:shd w:val="clear" w:color="auto" w:fill="FFFFFF"/>
        <w:spacing w:before="0" w:beforeAutospacing="0" w:after="0" w:afterAutospacing="0" w:line="360" w:lineRule="auto"/>
        <w:jc w:val="both"/>
        <w:rPr>
          <w:rFonts w:ascii="Times New Roman" w:eastAsia="仿宋_GB2312" w:hAnsi="Times New Roman"/>
        </w:rPr>
      </w:pPr>
      <w:r w:rsidRPr="004A7F2F">
        <w:rPr>
          <w:rFonts w:ascii="Times New Roman" w:eastAsia="仿宋_GB2312" w:hAnsi="Times New Roman"/>
        </w:rPr>
        <w:t xml:space="preserve">　　（三）为安置的每位残疾人按月足额缴纳了基本养老保险、基本医疗保险、失业保险、工伤保险和生育保险等社会保险费；</w:t>
      </w:r>
    </w:p>
    <w:p w14:paraId="0C6F601D" w14:textId="77777777" w:rsidR="00002827" w:rsidRPr="004A7F2F" w:rsidRDefault="00FD419E">
      <w:pPr>
        <w:pStyle w:val="aff0"/>
        <w:shd w:val="clear" w:color="auto" w:fill="FFFFFF"/>
        <w:spacing w:before="0" w:beforeAutospacing="0" w:after="0" w:afterAutospacing="0" w:line="360" w:lineRule="auto"/>
        <w:jc w:val="both"/>
        <w:rPr>
          <w:rFonts w:ascii="Times New Roman" w:eastAsia="仿宋_GB2312" w:hAnsi="Times New Roman"/>
        </w:rPr>
      </w:pPr>
      <w:r w:rsidRPr="004A7F2F">
        <w:rPr>
          <w:rFonts w:ascii="Times New Roman" w:eastAsia="仿宋_GB2312" w:hAnsi="Times New Roman"/>
        </w:rPr>
        <w:t xml:space="preserve">　　（四）通过银行等金融机构向安置的每位残疾人，按月支付了不低于单位所在区县适用的经省级人民政府批准的月最低工资标准的工资；</w:t>
      </w:r>
    </w:p>
    <w:p w14:paraId="27C6F9B9" w14:textId="77777777" w:rsidR="00002827" w:rsidRPr="004A7F2F" w:rsidRDefault="00FD419E">
      <w:pPr>
        <w:pStyle w:val="aff0"/>
        <w:shd w:val="clear" w:color="auto" w:fill="FFFFFF"/>
        <w:spacing w:before="0" w:beforeAutospacing="0" w:after="0" w:afterAutospacing="0" w:line="360" w:lineRule="auto"/>
        <w:jc w:val="both"/>
        <w:rPr>
          <w:rFonts w:ascii="Times New Roman" w:eastAsia="仿宋_GB2312" w:hAnsi="Times New Roman"/>
        </w:rPr>
      </w:pPr>
      <w:r w:rsidRPr="004A7F2F">
        <w:rPr>
          <w:rFonts w:ascii="Times New Roman" w:eastAsia="仿宋_GB2312" w:hAnsi="Times New Roman"/>
        </w:rPr>
        <w:t xml:space="preserve">　　（五）提供本单位制造的货物、承担的工程或者服务（以下简称产品），或者提供其他残疾人福利性单位制造的货物（不包括使用非残疾人福利性单位注册商标的货物）。</w:t>
      </w:r>
    </w:p>
    <w:p w14:paraId="17670919" w14:textId="77777777" w:rsidR="00002827" w:rsidRPr="004A7F2F" w:rsidRDefault="00FD419E">
      <w:pPr>
        <w:pStyle w:val="aff0"/>
        <w:shd w:val="clear" w:color="auto" w:fill="FFFFFF"/>
        <w:spacing w:before="0" w:beforeAutospacing="0" w:after="0" w:afterAutospacing="0" w:line="360" w:lineRule="auto"/>
        <w:jc w:val="both"/>
        <w:rPr>
          <w:rFonts w:ascii="Times New Roman" w:eastAsia="仿宋_GB2312" w:hAnsi="Times New Roman"/>
        </w:rPr>
      </w:pPr>
      <w:r w:rsidRPr="004A7F2F">
        <w:rPr>
          <w:rFonts w:ascii="Times New Roman" w:eastAsia="仿宋_GB2312" w:hAnsi="Times New Roman"/>
        </w:rPr>
        <w:t xml:space="preserve">　　前款所称残疾人是指法定劳动年龄内，持有《中华人民共和国残疾人证》或者《中华人民共和国残疾军人证（</w:t>
      </w:r>
      <w:r w:rsidRPr="004A7F2F">
        <w:rPr>
          <w:rFonts w:ascii="Times New Roman" w:eastAsia="仿宋_GB2312" w:hAnsi="Times New Roman"/>
        </w:rPr>
        <w:t>1</w:t>
      </w:r>
      <w:r w:rsidRPr="004A7F2F">
        <w:rPr>
          <w:rFonts w:ascii="Times New Roman" w:eastAsia="仿宋_GB2312" w:hAnsi="Times New Roman"/>
        </w:rPr>
        <w:t>至</w:t>
      </w:r>
      <w:r w:rsidRPr="004A7F2F">
        <w:rPr>
          <w:rFonts w:ascii="Times New Roman" w:eastAsia="仿宋_GB2312" w:hAnsi="Times New Roman"/>
        </w:rPr>
        <w:t>8</w:t>
      </w:r>
      <w:r w:rsidRPr="004A7F2F">
        <w:rPr>
          <w:rFonts w:ascii="Times New Roman" w:eastAsia="仿宋_GB2312" w:hAnsi="Times New Roman"/>
        </w:rPr>
        <w:t>级）》的自然人，包括具有劳动条件和劳动意愿的精神残疾人。在职职工人数是指与残疾人福利性单位建立劳动关系并依法签订劳动合同或者服务协议的雇员人数。</w:t>
      </w:r>
    </w:p>
    <w:p w14:paraId="66D4C438" w14:textId="77777777" w:rsidR="00002827" w:rsidRPr="004A7F2F" w:rsidRDefault="00FD419E">
      <w:pPr>
        <w:pStyle w:val="aff0"/>
        <w:shd w:val="clear" w:color="auto" w:fill="FFFFFF"/>
        <w:spacing w:before="0" w:beforeAutospacing="0" w:after="0" w:afterAutospacing="0" w:line="360" w:lineRule="auto"/>
        <w:jc w:val="both"/>
        <w:rPr>
          <w:rFonts w:ascii="Times New Roman" w:eastAsia="仿宋_GB2312" w:hAnsi="Times New Roman"/>
        </w:rPr>
      </w:pPr>
      <w:r w:rsidRPr="004A7F2F">
        <w:rPr>
          <w:rFonts w:ascii="Times New Roman" w:eastAsia="仿宋_GB2312" w:hAnsi="Times New Roman"/>
        </w:rPr>
        <w:t xml:space="preserve">　　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0B7884C5" w14:textId="77777777" w:rsidR="00002827" w:rsidRPr="004A7F2F" w:rsidRDefault="00FD419E">
      <w:pPr>
        <w:pStyle w:val="aff0"/>
        <w:shd w:val="clear" w:color="auto" w:fill="FFFFFF"/>
        <w:spacing w:before="0" w:beforeAutospacing="0" w:after="0" w:afterAutospacing="0" w:line="360" w:lineRule="auto"/>
        <w:jc w:val="both"/>
        <w:rPr>
          <w:rFonts w:ascii="Times New Roman" w:eastAsia="仿宋_GB2312" w:hAnsi="Times New Roman"/>
        </w:rPr>
      </w:pPr>
      <w:r w:rsidRPr="004A7F2F">
        <w:rPr>
          <w:rFonts w:ascii="Times New Roman" w:eastAsia="仿宋_GB2312" w:hAnsi="Times New Roman"/>
        </w:rPr>
        <w:lastRenderedPageBreak/>
        <w:t xml:space="preserve">　　中标、成交供应商为残疾人福利性单位的，采购人或者其委托的采购代理机构应当随中标、成交结果同时公告其《残疾人福利性单位声明函》，接受社会监督。</w:t>
      </w:r>
    </w:p>
    <w:p w14:paraId="298A26AD" w14:textId="77777777" w:rsidR="00002827" w:rsidRPr="004A7F2F" w:rsidRDefault="00FD419E">
      <w:pPr>
        <w:pStyle w:val="aff0"/>
        <w:shd w:val="clear" w:color="auto" w:fill="FFFFFF"/>
        <w:spacing w:before="0" w:beforeAutospacing="0" w:after="0" w:afterAutospacing="0" w:line="360" w:lineRule="auto"/>
        <w:jc w:val="both"/>
        <w:rPr>
          <w:rFonts w:ascii="Times New Roman" w:eastAsia="仿宋_GB2312" w:hAnsi="Times New Roman"/>
        </w:rPr>
      </w:pPr>
      <w:r w:rsidRPr="004A7F2F">
        <w:rPr>
          <w:rFonts w:ascii="Times New Roman" w:eastAsia="仿宋_GB2312" w:hAnsi="Times New Roman"/>
        </w:rPr>
        <w:t xml:space="preserve">　　供应商提供的《残疾人福利性单位声明函》与事实不符的，依照《政府采购法》第七十七条第一款的规定追究法律责任。</w:t>
      </w:r>
    </w:p>
    <w:p w14:paraId="33FA7BA9" w14:textId="77777777" w:rsidR="00002827" w:rsidRPr="004A7F2F" w:rsidRDefault="00FD419E">
      <w:pPr>
        <w:pStyle w:val="aff0"/>
        <w:shd w:val="clear" w:color="auto" w:fill="FFFFFF"/>
        <w:spacing w:before="0" w:beforeAutospacing="0" w:after="0" w:afterAutospacing="0" w:line="360" w:lineRule="auto"/>
        <w:jc w:val="both"/>
        <w:rPr>
          <w:rFonts w:ascii="Times New Roman" w:eastAsia="仿宋_GB2312" w:hAnsi="Times New Roman"/>
        </w:rPr>
      </w:pPr>
      <w:r w:rsidRPr="004A7F2F">
        <w:rPr>
          <w:rFonts w:ascii="Times New Roman" w:eastAsia="仿宋_GB2312" w:hAnsi="Times New Roman"/>
        </w:rPr>
        <w:t xml:space="preserve">　　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2B66E0CE" w14:textId="77777777" w:rsidR="00002827" w:rsidRPr="004A7F2F" w:rsidRDefault="00FD419E">
      <w:pPr>
        <w:pStyle w:val="aff0"/>
        <w:shd w:val="clear" w:color="auto" w:fill="FFFFFF"/>
        <w:spacing w:before="0" w:beforeAutospacing="0" w:after="0" w:afterAutospacing="0" w:line="360" w:lineRule="auto"/>
        <w:jc w:val="both"/>
        <w:rPr>
          <w:rFonts w:ascii="Times New Roman" w:eastAsia="仿宋_GB2312" w:hAnsi="Times New Roman"/>
        </w:rPr>
      </w:pPr>
      <w:r w:rsidRPr="004A7F2F">
        <w:rPr>
          <w:rFonts w:ascii="Times New Roman" w:eastAsia="仿宋_GB2312" w:hAnsi="Times New Roman"/>
        </w:rPr>
        <w:t xml:space="preserve">　　四、采购人采购公开招标数额标准以上的货物或者服务，因落实促进残疾人就业政策的需要，依法履行有关报批程序后，可采用公开招标以外的采购方式。</w:t>
      </w:r>
    </w:p>
    <w:p w14:paraId="24CB1395" w14:textId="77777777" w:rsidR="00002827" w:rsidRPr="004A7F2F" w:rsidRDefault="00FD419E">
      <w:pPr>
        <w:pStyle w:val="aff0"/>
        <w:shd w:val="clear" w:color="auto" w:fill="FFFFFF"/>
        <w:spacing w:before="0" w:beforeAutospacing="0" w:after="0" w:afterAutospacing="0" w:line="360" w:lineRule="auto"/>
        <w:jc w:val="both"/>
        <w:rPr>
          <w:rFonts w:ascii="Times New Roman" w:eastAsia="仿宋_GB2312" w:hAnsi="Times New Roman"/>
        </w:rPr>
      </w:pPr>
      <w:r w:rsidRPr="004A7F2F">
        <w:rPr>
          <w:rFonts w:ascii="Times New Roman" w:eastAsia="仿宋_GB2312" w:hAnsi="Times New Roman"/>
        </w:rPr>
        <w:t xml:space="preserve">　　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14:paraId="1DBAFF51" w14:textId="77777777" w:rsidR="00002827" w:rsidRPr="004A7F2F" w:rsidRDefault="00FD419E">
      <w:pPr>
        <w:pStyle w:val="aff0"/>
        <w:shd w:val="clear" w:color="auto" w:fill="FFFFFF"/>
        <w:spacing w:before="0" w:beforeAutospacing="0" w:after="0" w:afterAutospacing="0" w:line="360" w:lineRule="auto"/>
        <w:jc w:val="both"/>
        <w:rPr>
          <w:rFonts w:ascii="Times New Roman" w:eastAsia="仿宋_GB2312" w:hAnsi="Times New Roman"/>
        </w:rPr>
      </w:pPr>
      <w:r w:rsidRPr="004A7F2F">
        <w:rPr>
          <w:rFonts w:ascii="Times New Roman" w:eastAsia="仿宋_GB2312" w:hAnsi="Times New Roman"/>
        </w:rPr>
        <w:t xml:space="preserve">　　六、省级财政部门可以结合本地区残疾人生产、经营的实际情况，细化政府采购支持措施。对符合国家有关部门规定条件的残疾人辅助性就业机构，可通过上述措施予以支持。各地制定的有关文件应当报财政部备案。</w:t>
      </w:r>
    </w:p>
    <w:p w14:paraId="29E18524" w14:textId="77777777" w:rsidR="00002827" w:rsidRPr="004A7F2F" w:rsidRDefault="00FD419E">
      <w:pPr>
        <w:pStyle w:val="aff0"/>
        <w:shd w:val="clear" w:color="auto" w:fill="FFFFFF"/>
        <w:spacing w:before="0" w:beforeAutospacing="0" w:after="0" w:afterAutospacing="0" w:line="360" w:lineRule="auto"/>
        <w:jc w:val="both"/>
        <w:rPr>
          <w:rFonts w:ascii="Times New Roman" w:eastAsia="仿宋_GB2312" w:hAnsi="Times New Roman"/>
        </w:rPr>
      </w:pPr>
      <w:r w:rsidRPr="004A7F2F">
        <w:rPr>
          <w:rFonts w:ascii="Times New Roman" w:eastAsia="仿宋_GB2312" w:hAnsi="Times New Roman"/>
        </w:rPr>
        <w:t xml:space="preserve">　　七、本通知自</w:t>
      </w:r>
      <w:r w:rsidRPr="004A7F2F">
        <w:rPr>
          <w:rFonts w:ascii="Times New Roman" w:eastAsia="仿宋_GB2312" w:hAnsi="Times New Roman"/>
        </w:rPr>
        <w:t>2017</w:t>
      </w:r>
      <w:r w:rsidRPr="004A7F2F">
        <w:rPr>
          <w:rFonts w:ascii="Times New Roman" w:eastAsia="仿宋_GB2312" w:hAnsi="Times New Roman"/>
        </w:rPr>
        <w:t>年</w:t>
      </w:r>
      <w:r w:rsidRPr="004A7F2F">
        <w:rPr>
          <w:rFonts w:ascii="Times New Roman" w:eastAsia="仿宋_GB2312" w:hAnsi="Times New Roman"/>
        </w:rPr>
        <w:t>10</w:t>
      </w:r>
      <w:r w:rsidRPr="004A7F2F">
        <w:rPr>
          <w:rFonts w:ascii="Times New Roman" w:eastAsia="仿宋_GB2312" w:hAnsi="Times New Roman"/>
        </w:rPr>
        <w:t>月</w:t>
      </w:r>
      <w:r w:rsidRPr="004A7F2F">
        <w:rPr>
          <w:rFonts w:ascii="Times New Roman" w:eastAsia="仿宋_GB2312" w:hAnsi="Times New Roman"/>
        </w:rPr>
        <w:t>1</w:t>
      </w:r>
      <w:r w:rsidRPr="004A7F2F">
        <w:rPr>
          <w:rFonts w:ascii="Times New Roman" w:eastAsia="仿宋_GB2312" w:hAnsi="Times New Roman"/>
        </w:rPr>
        <w:t>日起执行。</w:t>
      </w:r>
    </w:p>
    <w:p w14:paraId="4BBD9131" w14:textId="77777777" w:rsidR="00002827" w:rsidRPr="004A7F2F" w:rsidRDefault="00FD419E">
      <w:pPr>
        <w:pStyle w:val="aff0"/>
        <w:shd w:val="clear" w:color="auto" w:fill="FFFFFF"/>
        <w:spacing w:before="0" w:beforeAutospacing="0" w:after="0" w:afterAutospacing="0" w:line="360" w:lineRule="auto"/>
        <w:jc w:val="right"/>
        <w:rPr>
          <w:rFonts w:ascii="Times New Roman" w:eastAsia="仿宋_GB2312" w:hAnsi="Times New Roman"/>
        </w:rPr>
      </w:pPr>
      <w:r w:rsidRPr="004A7F2F">
        <w:rPr>
          <w:rFonts w:ascii="Times New Roman" w:eastAsia="仿宋_GB2312" w:hAnsi="Times New Roman"/>
        </w:rPr>
        <w:t xml:space="preserve">　　财政部</w:t>
      </w:r>
      <w:r w:rsidRPr="004A7F2F">
        <w:rPr>
          <w:rFonts w:ascii="Times New Roman" w:eastAsia="仿宋_GB2312" w:hAnsi="Times New Roman"/>
        </w:rPr>
        <w:t xml:space="preserve"> </w:t>
      </w:r>
      <w:r w:rsidRPr="004A7F2F">
        <w:rPr>
          <w:rFonts w:ascii="Times New Roman" w:eastAsia="仿宋_GB2312" w:hAnsi="Times New Roman"/>
        </w:rPr>
        <w:t>民政部</w:t>
      </w:r>
      <w:r w:rsidRPr="004A7F2F">
        <w:rPr>
          <w:rFonts w:ascii="Times New Roman" w:eastAsia="仿宋_GB2312" w:hAnsi="Times New Roman"/>
        </w:rPr>
        <w:t xml:space="preserve"> </w:t>
      </w:r>
      <w:r w:rsidRPr="004A7F2F">
        <w:rPr>
          <w:rFonts w:ascii="Times New Roman" w:eastAsia="仿宋_GB2312" w:hAnsi="Times New Roman"/>
        </w:rPr>
        <w:t>中国残疾人联合会</w:t>
      </w:r>
    </w:p>
    <w:p w14:paraId="4277D9D8" w14:textId="77777777" w:rsidR="00002827" w:rsidRPr="004A7F2F" w:rsidRDefault="00FD419E">
      <w:pPr>
        <w:pStyle w:val="aff0"/>
        <w:spacing w:before="0" w:beforeAutospacing="0" w:afterLines="25" w:after="60" w:afterAutospacing="0" w:line="360" w:lineRule="auto"/>
        <w:ind w:firstLine="480"/>
        <w:jc w:val="right"/>
        <w:rPr>
          <w:rFonts w:ascii="Times New Roman" w:eastAsia="仿宋_GB2312" w:hAnsi="Times New Roman"/>
        </w:rPr>
      </w:pPr>
      <w:r w:rsidRPr="004A7F2F">
        <w:rPr>
          <w:rFonts w:ascii="Times New Roman" w:eastAsia="仿宋_GB2312" w:hAnsi="Times New Roman"/>
        </w:rPr>
        <w:t>2017</w:t>
      </w:r>
      <w:r w:rsidRPr="004A7F2F">
        <w:rPr>
          <w:rFonts w:ascii="Times New Roman" w:eastAsia="仿宋_GB2312" w:hAnsi="Times New Roman"/>
        </w:rPr>
        <w:t>年</w:t>
      </w:r>
      <w:r w:rsidRPr="004A7F2F">
        <w:rPr>
          <w:rFonts w:ascii="Times New Roman" w:eastAsia="仿宋_GB2312" w:hAnsi="Times New Roman"/>
        </w:rPr>
        <w:t>8</w:t>
      </w:r>
      <w:r w:rsidRPr="004A7F2F">
        <w:rPr>
          <w:rFonts w:ascii="Times New Roman" w:eastAsia="仿宋_GB2312" w:hAnsi="Times New Roman"/>
        </w:rPr>
        <w:t>月</w:t>
      </w:r>
      <w:r w:rsidRPr="004A7F2F">
        <w:rPr>
          <w:rFonts w:ascii="Times New Roman" w:eastAsia="仿宋_GB2312" w:hAnsi="Times New Roman"/>
        </w:rPr>
        <w:t>22</w:t>
      </w:r>
      <w:r w:rsidRPr="004A7F2F">
        <w:rPr>
          <w:rFonts w:ascii="Times New Roman" w:eastAsia="仿宋_GB2312" w:hAnsi="Times New Roman"/>
        </w:rPr>
        <w:t>日</w:t>
      </w:r>
    </w:p>
    <w:p w14:paraId="0AED1388" w14:textId="77777777" w:rsidR="00002827" w:rsidRPr="004A7F2F" w:rsidRDefault="00FD419E">
      <w:pPr>
        <w:widowControl/>
        <w:jc w:val="left"/>
        <w:rPr>
          <w:rFonts w:eastAsia="仿宋_GB2312"/>
          <w:kern w:val="0"/>
          <w:sz w:val="24"/>
          <w:szCs w:val="20"/>
        </w:rPr>
      </w:pPr>
      <w:r w:rsidRPr="004A7F2F">
        <w:rPr>
          <w:rFonts w:eastAsia="仿宋_GB2312"/>
        </w:rPr>
        <w:br w:type="page"/>
      </w:r>
    </w:p>
    <w:p w14:paraId="4412F6A3" w14:textId="77777777" w:rsidR="00002827" w:rsidRPr="004A7F2F" w:rsidRDefault="00FD419E">
      <w:pPr>
        <w:pStyle w:val="a0"/>
        <w:snapToGrid w:val="0"/>
        <w:ind w:firstLine="0"/>
        <w:rPr>
          <w:rFonts w:ascii="Times New Roman" w:eastAsia="仿宋_GB2312"/>
        </w:rPr>
      </w:pPr>
      <w:r w:rsidRPr="004A7F2F">
        <w:rPr>
          <w:rFonts w:ascii="Times New Roman" w:eastAsia="仿宋_GB2312"/>
        </w:rPr>
        <w:lastRenderedPageBreak/>
        <w:t>附件</w:t>
      </w:r>
      <w:r w:rsidRPr="004A7F2F">
        <w:rPr>
          <w:rFonts w:ascii="Times New Roman" w:eastAsia="仿宋_GB2312"/>
        </w:rPr>
        <w:t>3</w:t>
      </w:r>
      <w:r w:rsidRPr="004A7F2F">
        <w:rPr>
          <w:rFonts w:ascii="Times New Roman" w:eastAsia="仿宋_GB2312"/>
        </w:rPr>
        <w:t>：财政部</w:t>
      </w:r>
      <w:r w:rsidRPr="004A7F2F">
        <w:rPr>
          <w:rFonts w:ascii="Times New Roman" w:eastAsia="仿宋_GB2312"/>
        </w:rPr>
        <w:t xml:space="preserve"> </w:t>
      </w:r>
      <w:r w:rsidRPr="004A7F2F">
        <w:rPr>
          <w:rFonts w:ascii="Times New Roman" w:eastAsia="仿宋_GB2312"/>
        </w:rPr>
        <w:t>司法部</w:t>
      </w:r>
      <w:r w:rsidRPr="004A7F2F">
        <w:rPr>
          <w:rFonts w:ascii="Times New Roman" w:eastAsia="仿宋_GB2312"/>
        </w:rPr>
        <w:t xml:space="preserve"> </w:t>
      </w:r>
      <w:r w:rsidRPr="004A7F2F">
        <w:rPr>
          <w:rFonts w:ascii="Times New Roman" w:eastAsia="仿宋_GB2312"/>
        </w:rPr>
        <w:t>关于政府采购支持监狱企业发展有关问题的通知</w:t>
      </w:r>
      <w:r w:rsidRPr="004A7F2F">
        <w:rPr>
          <w:rFonts w:ascii="Times New Roman" w:eastAsia="仿宋_GB2312"/>
        </w:rPr>
        <w:t xml:space="preserve">  </w:t>
      </w:r>
    </w:p>
    <w:p w14:paraId="268CA7D4" w14:textId="77777777" w:rsidR="00002827" w:rsidRPr="004A7F2F" w:rsidRDefault="00002827">
      <w:pPr>
        <w:pStyle w:val="a0"/>
        <w:snapToGrid w:val="0"/>
        <w:rPr>
          <w:rFonts w:ascii="Times New Roman" w:eastAsia="仿宋_GB2312"/>
        </w:rPr>
      </w:pPr>
    </w:p>
    <w:p w14:paraId="7D0F36F8" w14:textId="77777777" w:rsidR="00002827" w:rsidRPr="004A7F2F" w:rsidRDefault="00002827">
      <w:pPr>
        <w:pStyle w:val="a0"/>
        <w:snapToGrid w:val="0"/>
        <w:rPr>
          <w:rFonts w:ascii="Times New Roman" w:eastAsia="仿宋_GB2312"/>
        </w:rPr>
      </w:pPr>
    </w:p>
    <w:p w14:paraId="4BBCC8D2" w14:textId="77777777" w:rsidR="00002827" w:rsidRPr="004A7F2F" w:rsidRDefault="00FD419E">
      <w:pPr>
        <w:pStyle w:val="a0"/>
        <w:snapToGrid w:val="0"/>
        <w:ind w:firstLine="0"/>
        <w:jc w:val="center"/>
        <w:rPr>
          <w:rFonts w:ascii="Times New Roman" w:eastAsia="仿宋_GB2312"/>
        </w:rPr>
      </w:pPr>
      <w:r w:rsidRPr="004A7F2F">
        <w:rPr>
          <w:rFonts w:ascii="Times New Roman" w:eastAsia="仿宋_GB2312"/>
        </w:rPr>
        <w:t>2014</w:t>
      </w:r>
      <w:r w:rsidRPr="004A7F2F">
        <w:rPr>
          <w:rFonts w:ascii="Times New Roman" w:eastAsia="仿宋_GB2312"/>
        </w:rPr>
        <w:t>年</w:t>
      </w:r>
      <w:r w:rsidRPr="004A7F2F">
        <w:rPr>
          <w:rFonts w:ascii="Times New Roman" w:eastAsia="仿宋_GB2312"/>
        </w:rPr>
        <w:t>6</w:t>
      </w:r>
      <w:r w:rsidRPr="004A7F2F">
        <w:rPr>
          <w:rFonts w:ascii="Times New Roman" w:eastAsia="仿宋_GB2312"/>
        </w:rPr>
        <w:t>月</w:t>
      </w:r>
      <w:r w:rsidRPr="004A7F2F">
        <w:rPr>
          <w:rFonts w:ascii="Times New Roman" w:eastAsia="仿宋_GB2312"/>
        </w:rPr>
        <w:t>10</w:t>
      </w:r>
      <w:r w:rsidRPr="004A7F2F">
        <w:rPr>
          <w:rFonts w:ascii="Times New Roman" w:eastAsia="仿宋_GB2312"/>
        </w:rPr>
        <w:t>日</w:t>
      </w:r>
      <w:r w:rsidRPr="004A7F2F">
        <w:rPr>
          <w:rFonts w:ascii="Times New Roman" w:eastAsia="仿宋_GB2312"/>
        </w:rPr>
        <w:t xml:space="preserve"> </w:t>
      </w:r>
      <w:r w:rsidRPr="004A7F2F">
        <w:rPr>
          <w:rFonts w:ascii="Times New Roman" w:eastAsia="仿宋_GB2312"/>
        </w:rPr>
        <w:t>财库〔</w:t>
      </w:r>
      <w:r w:rsidRPr="004A7F2F">
        <w:rPr>
          <w:rFonts w:ascii="Times New Roman" w:eastAsia="仿宋_GB2312"/>
        </w:rPr>
        <w:t>2014</w:t>
      </w:r>
      <w:r w:rsidRPr="004A7F2F">
        <w:rPr>
          <w:rFonts w:ascii="Times New Roman" w:eastAsia="仿宋_GB2312"/>
        </w:rPr>
        <w:t>〕</w:t>
      </w:r>
      <w:r w:rsidRPr="004A7F2F">
        <w:rPr>
          <w:rFonts w:ascii="Times New Roman" w:eastAsia="仿宋_GB2312"/>
        </w:rPr>
        <w:t>68</w:t>
      </w:r>
      <w:r w:rsidRPr="004A7F2F">
        <w:rPr>
          <w:rFonts w:ascii="Times New Roman" w:eastAsia="仿宋_GB2312"/>
        </w:rPr>
        <w:t>号</w:t>
      </w:r>
    </w:p>
    <w:p w14:paraId="2470FC87" w14:textId="77777777" w:rsidR="00002827" w:rsidRPr="004A7F2F" w:rsidRDefault="00002827">
      <w:pPr>
        <w:pStyle w:val="a0"/>
        <w:snapToGrid w:val="0"/>
        <w:rPr>
          <w:rFonts w:ascii="Times New Roman" w:eastAsia="仿宋_GB2312"/>
        </w:rPr>
      </w:pPr>
    </w:p>
    <w:p w14:paraId="1D949186" w14:textId="77777777" w:rsidR="00002827" w:rsidRPr="004A7F2F" w:rsidRDefault="00FD419E">
      <w:pPr>
        <w:pStyle w:val="aff0"/>
        <w:shd w:val="clear" w:color="auto" w:fill="FFFFFF"/>
        <w:spacing w:before="0" w:beforeAutospacing="0" w:after="0" w:afterAutospacing="0" w:line="360" w:lineRule="auto"/>
        <w:ind w:firstLineChars="200" w:firstLine="480"/>
        <w:jc w:val="both"/>
        <w:rPr>
          <w:rFonts w:ascii="Times New Roman" w:eastAsia="仿宋_GB2312" w:hAnsi="Times New Roman"/>
        </w:rPr>
      </w:pPr>
      <w:r w:rsidRPr="004A7F2F">
        <w:rPr>
          <w:rFonts w:ascii="Times New Roman" w:eastAsia="仿宋_GB2312" w:hAnsi="Times New Roman"/>
        </w:rP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w:t>
      </w:r>
      <w:r w:rsidRPr="004A7F2F">
        <w:rPr>
          <w:rFonts w:ascii="Times New Roman" w:eastAsia="仿宋_GB2312" w:hAnsi="Times New Roman"/>
        </w:rPr>
        <w:t>(</w:t>
      </w:r>
      <w:r w:rsidRPr="004A7F2F">
        <w:rPr>
          <w:rFonts w:ascii="Times New Roman" w:eastAsia="仿宋_GB2312" w:hAnsi="Times New Roman"/>
        </w:rPr>
        <w:t>局</w:t>
      </w:r>
      <w:r w:rsidRPr="004A7F2F">
        <w:rPr>
          <w:rFonts w:ascii="Times New Roman" w:eastAsia="仿宋_GB2312" w:hAnsi="Times New Roman"/>
        </w:rPr>
        <w:t>)</w:t>
      </w:r>
      <w:r w:rsidRPr="004A7F2F">
        <w:rPr>
          <w:rFonts w:ascii="Times New Roman" w:eastAsia="仿宋_GB2312" w:hAnsi="Times New Roman"/>
        </w:rPr>
        <w:t>、司法厅</w:t>
      </w:r>
      <w:r w:rsidRPr="004A7F2F">
        <w:rPr>
          <w:rFonts w:ascii="Times New Roman" w:eastAsia="仿宋_GB2312" w:hAnsi="Times New Roman"/>
        </w:rPr>
        <w:t>(</w:t>
      </w:r>
      <w:r w:rsidRPr="004A7F2F">
        <w:rPr>
          <w:rFonts w:ascii="Times New Roman" w:eastAsia="仿宋_GB2312" w:hAnsi="Times New Roman"/>
        </w:rPr>
        <w:t>局</w:t>
      </w:r>
      <w:r w:rsidRPr="004A7F2F">
        <w:rPr>
          <w:rFonts w:ascii="Times New Roman" w:eastAsia="仿宋_GB2312" w:hAnsi="Times New Roman"/>
        </w:rPr>
        <w:t>)</w:t>
      </w:r>
      <w:r w:rsidRPr="004A7F2F">
        <w:rPr>
          <w:rFonts w:ascii="Times New Roman" w:eastAsia="仿宋_GB2312" w:hAnsi="Times New Roman"/>
        </w:rPr>
        <w:t>，新疆生产建设兵团财务局、司法局、监狱管理局</w:t>
      </w:r>
      <w:r w:rsidRPr="004A7F2F">
        <w:rPr>
          <w:rFonts w:ascii="Times New Roman" w:eastAsia="仿宋_GB2312" w:hAnsi="Times New Roman"/>
        </w:rPr>
        <w:t>:</w:t>
      </w:r>
    </w:p>
    <w:p w14:paraId="679F8A48" w14:textId="77777777" w:rsidR="00002827" w:rsidRPr="004A7F2F" w:rsidRDefault="00FD419E">
      <w:pPr>
        <w:pStyle w:val="aff0"/>
        <w:shd w:val="clear" w:color="auto" w:fill="FFFFFF"/>
        <w:spacing w:before="0" w:beforeAutospacing="0" w:after="0" w:afterAutospacing="0" w:line="360" w:lineRule="auto"/>
        <w:ind w:firstLineChars="200" w:firstLine="480"/>
        <w:jc w:val="both"/>
        <w:rPr>
          <w:rFonts w:ascii="Times New Roman" w:eastAsia="仿宋_GB2312" w:hAnsi="Times New Roman"/>
        </w:rPr>
      </w:pPr>
      <w:r w:rsidRPr="004A7F2F">
        <w:rPr>
          <w:rFonts w:ascii="Times New Roman" w:eastAsia="仿宋_GB2312" w:hAnsi="Times New Roman"/>
        </w:rPr>
        <w:t>政府采购支持监狱和戒毒企业</w:t>
      </w:r>
      <w:r w:rsidRPr="004A7F2F">
        <w:rPr>
          <w:rFonts w:ascii="Times New Roman" w:eastAsia="仿宋_GB2312" w:hAnsi="Times New Roman"/>
        </w:rPr>
        <w:t>(</w:t>
      </w:r>
      <w:r w:rsidRPr="004A7F2F">
        <w:rPr>
          <w:rFonts w:ascii="Times New Roman" w:eastAsia="仿宋_GB2312" w:hAnsi="Times New Roman"/>
        </w:rPr>
        <w:t>以下简称监狱企业</w:t>
      </w:r>
      <w:r w:rsidRPr="004A7F2F">
        <w:rPr>
          <w:rFonts w:ascii="Times New Roman" w:eastAsia="仿宋_GB2312" w:hAnsi="Times New Roman"/>
        </w:rPr>
        <w:t>)</w:t>
      </w:r>
      <w:r w:rsidRPr="004A7F2F">
        <w:rPr>
          <w:rFonts w:ascii="Times New Roman" w:eastAsia="仿宋_GB2312" w:hAnsi="Times New Roman"/>
        </w:rPr>
        <w:t>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w:t>
      </w:r>
      <w:r w:rsidRPr="004A7F2F">
        <w:rPr>
          <w:rFonts w:ascii="Times New Roman" w:eastAsia="仿宋_GB2312" w:hAnsi="Times New Roman"/>
        </w:rPr>
        <w:t>(</w:t>
      </w:r>
      <w:r w:rsidRPr="004A7F2F">
        <w:rPr>
          <w:rFonts w:ascii="Times New Roman" w:eastAsia="仿宋_GB2312" w:hAnsi="Times New Roman"/>
        </w:rPr>
        <w:t>国发〔</w:t>
      </w:r>
      <w:r w:rsidRPr="004A7F2F">
        <w:rPr>
          <w:rFonts w:ascii="Times New Roman" w:eastAsia="仿宋_GB2312" w:hAnsi="Times New Roman"/>
        </w:rPr>
        <w:t>2003</w:t>
      </w:r>
      <w:r w:rsidRPr="004A7F2F">
        <w:rPr>
          <w:rFonts w:ascii="Times New Roman" w:eastAsia="仿宋_GB2312" w:hAnsi="Times New Roman"/>
        </w:rPr>
        <w:t>〕</w:t>
      </w:r>
      <w:r w:rsidRPr="004A7F2F">
        <w:rPr>
          <w:rFonts w:ascii="Times New Roman" w:eastAsia="仿宋_GB2312" w:hAnsi="Times New Roman"/>
        </w:rPr>
        <w:t>7</w:t>
      </w:r>
      <w:r w:rsidRPr="004A7F2F">
        <w:rPr>
          <w:rFonts w:ascii="Times New Roman" w:eastAsia="仿宋_GB2312" w:hAnsi="Times New Roman"/>
        </w:rPr>
        <w:t>号</w:t>
      </w:r>
      <w:r w:rsidRPr="004A7F2F">
        <w:rPr>
          <w:rFonts w:ascii="Times New Roman" w:eastAsia="仿宋_GB2312" w:hAnsi="Times New Roman"/>
        </w:rPr>
        <w:t>)</w:t>
      </w:r>
      <w:r w:rsidRPr="004A7F2F">
        <w:rPr>
          <w:rFonts w:ascii="Times New Roman" w:eastAsia="仿宋_GB2312" w:hAnsi="Times New Roman"/>
        </w:rPr>
        <w:t>精神，发挥政府采购支持监狱企业发展的作用，现就有关事项通知如下</w:t>
      </w:r>
      <w:r w:rsidRPr="004A7F2F">
        <w:rPr>
          <w:rFonts w:ascii="Times New Roman" w:eastAsia="仿宋_GB2312" w:hAnsi="Times New Roman"/>
        </w:rPr>
        <w:t>:</w:t>
      </w:r>
    </w:p>
    <w:p w14:paraId="6E88ECBB" w14:textId="77777777" w:rsidR="00002827" w:rsidRPr="004A7F2F" w:rsidRDefault="00FD419E">
      <w:pPr>
        <w:pStyle w:val="aff0"/>
        <w:shd w:val="clear" w:color="auto" w:fill="FFFFFF"/>
        <w:spacing w:before="0" w:beforeAutospacing="0" w:after="0" w:afterAutospacing="0" w:line="360" w:lineRule="auto"/>
        <w:ind w:firstLineChars="200" w:firstLine="480"/>
        <w:jc w:val="both"/>
        <w:rPr>
          <w:rFonts w:ascii="Times New Roman" w:eastAsia="仿宋_GB2312" w:hAnsi="Times New Roman"/>
        </w:rPr>
      </w:pPr>
      <w:r w:rsidRPr="004A7F2F">
        <w:rPr>
          <w:rFonts w:ascii="Times New Roman" w:eastAsia="仿宋_GB2312" w:hAnsi="Times New Roman"/>
        </w:rPr>
        <w:t>一、监狱企业是指由司法部认定的为罪犯、戒毒人员提供生产项目和劳动对象，且全部产权属于司法部监狱管理局、戒毒管理局、直属煤矿管理局，各省、自治区、直辖市监狱管理局、戒毒管理局，各地</w:t>
      </w:r>
      <w:r w:rsidRPr="004A7F2F">
        <w:rPr>
          <w:rFonts w:ascii="Times New Roman" w:eastAsia="仿宋_GB2312" w:hAnsi="Times New Roman"/>
        </w:rPr>
        <w:t>(</w:t>
      </w:r>
      <w:r w:rsidRPr="004A7F2F">
        <w:rPr>
          <w:rFonts w:ascii="Times New Roman" w:eastAsia="仿宋_GB2312" w:hAnsi="Times New Roman"/>
        </w:rPr>
        <w:t>设区的市</w:t>
      </w:r>
      <w:r w:rsidRPr="004A7F2F">
        <w:rPr>
          <w:rFonts w:ascii="Times New Roman" w:eastAsia="仿宋_GB2312" w:hAnsi="Times New Roman"/>
        </w:rPr>
        <w:t>)</w:t>
      </w:r>
      <w:r w:rsidRPr="004A7F2F">
        <w:rPr>
          <w:rFonts w:ascii="Times New Roman" w:eastAsia="仿宋_GB2312" w:hAnsi="Times New Roman"/>
        </w:rPr>
        <w:t>监狱、强制隔离戒毒所、戒毒康复所，以及新疆生产建设兵团监狱管理局、戒毒管理局的企业。监狱企业参加政府采购活动时，应当提供由省级以上监狱管理局、戒毒管理局</w:t>
      </w:r>
      <w:r w:rsidRPr="004A7F2F">
        <w:rPr>
          <w:rFonts w:ascii="Times New Roman" w:eastAsia="仿宋_GB2312" w:hAnsi="Times New Roman"/>
        </w:rPr>
        <w:t>(</w:t>
      </w:r>
      <w:r w:rsidRPr="004A7F2F">
        <w:rPr>
          <w:rFonts w:ascii="Times New Roman" w:eastAsia="仿宋_GB2312" w:hAnsi="Times New Roman"/>
        </w:rPr>
        <w:t>含新疆生产建设兵团</w:t>
      </w:r>
      <w:r w:rsidRPr="004A7F2F">
        <w:rPr>
          <w:rFonts w:ascii="Times New Roman" w:eastAsia="仿宋_GB2312" w:hAnsi="Times New Roman"/>
        </w:rPr>
        <w:t>)</w:t>
      </w:r>
      <w:r w:rsidRPr="004A7F2F">
        <w:rPr>
          <w:rFonts w:ascii="Times New Roman" w:eastAsia="仿宋_GB2312" w:hAnsi="Times New Roman"/>
        </w:rPr>
        <w:t>出具的属于监狱企业的证明文件。</w:t>
      </w:r>
    </w:p>
    <w:p w14:paraId="15EEB673" w14:textId="77777777" w:rsidR="00002827" w:rsidRPr="004A7F2F" w:rsidRDefault="00FD419E">
      <w:pPr>
        <w:pStyle w:val="aff0"/>
        <w:shd w:val="clear" w:color="auto" w:fill="FFFFFF"/>
        <w:spacing w:before="0" w:beforeAutospacing="0" w:after="0" w:afterAutospacing="0" w:line="360" w:lineRule="auto"/>
        <w:ind w:firstLineChars="200" w:firstLine="480"/>
        <w:jc w:val="both"/>
        <w:rPr>
          <w:rFonts w:ascii="Times New Roman" w:eastAsia="仿宋_GB2312" w:hAnsi="Times New Roman"/>
        </w:rPr>
      </w:pPr>
      <w:r w:rsidRPr="004A7F2F">
        <w:rPr>
          <w:rFonts w:ascii="Times New Roman" w:eastAsia="仿宋_GB2312" w:hAnsi="Times New Roman"/>
        </w:rPr>
        <w:t>二、在政府采购活动中，监狱企业视同小型、微型企业，享受预留份额、评审中价格扣除等政府采购促进中小企业发展的政府采购政策。向监狱企业采购的金额，计入面向中小企业采购的统计数据。</w:t>
      </w:r>
    </w:p>
    <w:p w14:paraId="01DA1EA4" w14:textId="77777777" w:rsidR="00002827" w:rsidRPr="004A7F2F" w:rsidRDefault="00FD419E">
      <w:pPr>
        <w:pStyle w:val="aff0"/>
        <w:shd w:val="clear" w:color="auto" w:fill="FFFFFF"/>
        <w:spacing w:before="0" w:beforeAutospacing="0" w:after="0" w:afterAutospacing="0" w:line="360" w:lineRule="auto"/>
        <w:ind w:firstLineChars="200" w:firstLine="480"/>
        <w:jc w:val="both"/>
        <w:rPr>
          <w:rFonts w:ascii="Times New Roman" w:eastAsia="仿宋_GB2312" w:hAnsi="Times New Roman"/>
        </w:rPr>
      </w:pPr>
      <w:r w:rsidRPr="004A7F2F">
        <w:rPr>
          <w:rFonts w:ascii="Times New Roman" w:eastAsia="仿宋_GB2312" w:hAnsi="Times New Roman"/>
        </w:rPr>
        <w:t>三、各地区、各部门要积极通过预留采购份额支持监狱企业。有制服采购项目的部门，应加强对政府采购预算和计划编制工作的统筹，预留本部门制服采购项目预算总额的</w:t>
      </w:r>
      <w:r w:rsidRPr="004A7F2F">
        <w:rPr>
          <w:rFonts w:ascii="Times New Roman" w:eastAsia="仿宋_GB2312" w:hAnsi="Times New Roman"/>
        </w:rPr>
        <w:t>30%</w:t>
      </w:r>
      <w:r w:rsidRPr="004A7F2F">
        <w:rPr>
          <w:rFonts w:ascii="Times New Roman" w:eastAsia="仿宋_GB2312" w:hAnsi="Times New Roman"/>
        </w:rPr>
        <w:t>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14:paraId="27D62A49" w14:textId="77777777" w:rsidR="00002827" w:rsidRPr="004A7F2F" w:rsidRDefault="00FD419E">
      <w:pPr>
        <w:pStyle w:val="aff0"/>
        <w:shd w:val="clear" w:color="auto" w:fill="FFFFFF"/>
        <w:spacing w:before="0" w:beforeAutospacing="0" w:after="0" w:afterAutospacing="0" w:line="360" w:lineRule="auto"/>
        <w:ind w:firstLineChars="200" w:firstLine="480"/>
        <w:jc w:val="both"/>
        <w:rPr>
          <w:rFonts w:ascii="Times New Roman" w:eastAsia="仿宋_GB2312" w:hAnsi="Times New Roman"/>
        </w:rPr>
      </w:pPr>
      <w:r w:rsidRPr="004A7F2F">
        <w:rPr>
          <w:rFonts w:ascii="Times New Roman" w:eastAsia="仿宋_GB2312" w:hAnsi="Times New Roman"/>
        </w:rPr>
        <w:lastRenderedPageBreak/>
        <w:t>四、各地区可以结合本地区实际，对监狱企业生产的办公用品、家具用具、车辆维修和提供的保养服务、消防设备等，提出预留份额等政府采购支持措施，加大对监狱企业产品的采购力度。</w:t>
      </w:r>
    </w:p>
    <w:p w14:paraId="5E20E88B" w14:textId="77777777" w:rsidR="00002827" w:rsidRPr="004A7F2F" w:rsidRDefault="00FD419E">
      <w:pPr>
        <w:pStyle w:val="aff0"/>
        <w:shd w:val="clear" w:color="auto" w:fill="FFFFFF"/>
        <w:spacing w:before="0" w:beforeAutospacing="0" w:after="0" w:afterAutospacing="0" w:line="360" w:lineRule="auto"/>
        <w:ind w:firstLineChars="200" w:firstLine="480"/>
        <w:jc w:val="both"/>
        <w:rPr>
          <w:rFonts w:ascii="Times New Roman" w:eastAsia="仿宋_GB2312" w:hAnsi="Times New Roman"/>
        </w:rPr>
      </w:pPr>
      <w:r w:rsidRPr="004A7F2F">
        <w:rPr>
          <w:rFonts w:ascii="Times New Roman" w:eastAsia="仿宋_GB2312" w:hAnsi="Times New Roman"/>
        </w:rPr>
        <w:t>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14:paraId="2F860BEA" w14:textId="77777777" w:rsidR="00002827" w:rsidRPr="004A7F2F" w:rsidRDefault="00FD419E">
      <w:pPr>
        <w:widowControl/>
        <w:jc w:val="left"/>
        <w:rPr>
          <w:rFonts w:eastAsia="仿宋_GB2312"/>
          <w:kern w:val="0"/>
          <w:sz w:val="24"/>
        </w:rPr>
      </w:pPr>
      <w:r w:rsidRPr="004A7F2F">
        <w:rPr>
          <w:rFonts w:eastAsia="仿宋_GB2312"/>
        </w:rPr>
        <w:br w:type="page"/>
      </w:r>
    </w:p>
    <w:p w14:paraId="4483EDAB" w14:textId="77777777" w:rsidR="00002827" w:rsidRPr="004A7F2F" w:rsidRDefault="00FD419E">
      <w:pPr>
        <w:pStyle w:val="aff0"/>
        <w:shd w:val="clear" w:color="auto" w:fill="FFFFFF"/>
        <w:spacing w:before="0" w:beforeAutospacing="0" w:after="0" w:afterAutospacing="0" w:line="360" w:lineRule="auto"/>
        <w:jc w:val="both"/>
        <w:rPr>
          <w:rFonts w:ascii="Times New Roman" w:eastAsia="仿宋_GB2312" w:hAnsi="Times New Roman"/>
        </w:rPr>
      </w:pPr>
      <w:r w:rsidRPr="004A7F2F">
        <w:rPr>
          <w:rFonts w:ascii="Times New Roman" w:eastAsia="仿宋_GB2312" w:hAnsi="Times New Roman"/>
        </w:rPr>
        <w:lastRenderedPageBreak/>
        <w:t>附件</w:t>
      </w:r>
      <w:r w:rsidRPr="004A7F2F">
        <w:rPr>
          <w:rFonts w:ascii="Times New Roman" w:eastAsia="仿宋_GB2312" w:hAnsi="Times New Roman"/>
        </w:rPr>
        <w:t xml:space="preserve">4 </w:t>
      </w:r>
      <w:r w:rsidRPr="004A7F2F">
        <w:rPr>
          <w:rFonts w:ascii="Times New Roman" w:eastAsia="仿宋_GB2312" w:hAnsi="Times New Roman"/>
        </w:rPr>
        <w:t>财政部关于调整优化节能产品、环境标志产品政府采购执行机制的通知</w:t>
      </w:r>
    </w:p>
    <w:p w14:paraId="144194E9" w14:textId="77777777" w:rsidR="00002827" w:rsidRPr="004A7F2F" w:rsidRDefault="00FD419E">
      <w:pPr>
        <w:pStyle w:val="aff0"/>
        <w:shd w:val="clear" w:color="auto" w:fill="FFFFFF"/>
        <w:spacing w:before="0" w:beforeAutospacing="0" w:after="0" w:afterAutospacing="0" w:line="360" w:lineRule="auto"/>
        <w:jc w:val="center"/>
        <w:rPr>
          <w:rFonts w:ascii="Times New Roman" w:eastAsia="仿宋_GB2312" w:hAnsi="Times New Roman"/>
        </w:rPr>
      </w:pPr>
      <w:r w:rsidRPr="004A7F2F">
        <w:rPr>
          <w:rFonts w:ascii="Times New Roman" w:eastAsia="仿宋_GB2312" w:hAnsi="Times New Roman"/>
        </w:rPr>
        <w:t>财库〔</w:t>
      </w:r>
      <w:r w:rsidRPr="004A7F2F">
        <w:rPr>
          <w:rFonts w:ascii="Times New Roman" w:eastAsia="仿宋_GB2312" w:hAnsi="Times New Roman"/>
        </w:rPr>
        <w:t>2019</w:t>
      </w:r>
      <w:r w:rsidRPr="004A7F2F">
        <w:rPr>
          <w:rFonts w:ascii="Times New Roman" w:eastAsia="仿宋_GB2312" w:hAnsi="Times New Roman"/>
        </w:rPr>
        <w:t>〕</w:t>
      </w:r>
      <w:r w:rsidRPr="004A7F2F">
        <w:rPr>
          <w:rFonts w:ascii="Times New Roman" w:eastAsia="仿宋_GB2312" w:hAnsi="Times New Roman"/>
        </w:rPr>
        <w:t>9</w:t>
      </w:r>
      <w:r w:rsidRPr="004A7F2F">
        <w:rPr>
          <w:rFonts w:ascii="Times New Roman" w:eastAsia="仿宋_GB2312" w:hAnsi="Times New Roman"/>
        </w:rPr>
        <w:t>号</w:t>
      </w:r>
    </w:p>
    <w:p w14:paraId="32FA75AD" w14:textId="77777777" w:rsidR="00002827" w:rsidRPr="004A7F2F" w:rsidRDefault="00FD419E">
      <w:pPr>
        <w:pStyle w:val="aff0"/>
        <w:shd w:val="clear" w:color="auto" w:fill="FFFFFF"/>
        <w:spacing w:line="360" w:lineRule="auto"/>
        <w:rPr>
          <w:rFonts w:ascii="Times New Roman" w:eastAsia="仿宋_GB2312" w:hAnsi="Times New Roman"/>
        </w:rPr>
      </w:pPr>
      <w:r w:rsidRPr="004A7F2F">
        <w:rPr>
          <w:rFonts w:ascii="Times New Roman" w:eastAsia="仿宋_GB2312" w:hAnsi="Times New Roman"/>
        </w:rPr>
        <w:t>有关中央预算单位，各省、自治区、直辖市、计划单列市财政厅（局）、发展改革委（经信委、工信委、工信厅、经信局）、生态环境厅（局）、市场监管部门，新疆生产建设兵团财政局、发展改革委、工信委、环境保护局、市场监管局：</w:t>
      </w:r>
    </w:p>
    <w:p w14:paraId="4D814F2E" w14:textId="77777777" w:rsidR="00002827" w:rsidRPr="004A7F2F" w:rsidRDefault="00FD419E">
      <w:pPr>
        <w:pStyle w:val="aff0"/>
        <w:shd w:val="clear" w:color="auto" w:fill="FFFFFF"/>
        <w:spacing w:line="360" w:lineRule="auto"/>
        <w:rPr>
          <w:rFonts w:ascii="Times New Roman" w:eastAsia="仿宋_GB2312" w:hAnsi="Times New Roman"/>
        </w:rPr>
      </w:pPr>
      <w:r w:rsidRPr="004A7F2F">
        <w:rPr>
          <w:rFonts w:ascii="Times New Roman" w:eastAsia="仿宋_GB2312" w:hAnsi="Times New Roman"/>
        </w:rPr>
        <w:t xml:space="preserve">　　为落实</w:t>
      </w:r>
      <w:r w:rsidRPr="004A7F2F">
        <w:rPr>
          <w:rFonts w:ascii="Times New Roman" w:eastAsia="仿宋_GB2312" w:hAnsi="Times New Roman"/>
        </w:rPr>
        <w:t>“</w:t>
      </w:r>
      <w:r w:rsidRPr="004A7F2F">
        <w:rPr>
          <w:rFonts w:ascii="Times New Roman" w:eastAsia="仿宋_GB2312" w:hAnsi="Times New Roman"/>
        </w:rPr>
        <w:t>放管服</w:t>
      </w:r>
      <w:r w:rsidRPr="004A7F2F">
        <w:rPr>
          <w:rFonts w:ascii="Times New Roman" w:eastAsia="仿宋_GB2312" w:hAnsi="Times New Roman"/>
        </w:rPr>
        <w:t>”</w:t>
      </w:r>
      <w:r w:rsidRPr="004A7F2F">
        <w:rPr>
          <w:rFonts w:ascii="Times New Roman" w:eastAsia="仿宋_GB2312" w:hAnsi="Times New Roman"/>
        </w:rPr>
        <w:t>改革要求，完善政府绿色采购政策，简化节能（节水）产品、环境标志产品政府采购执行机制，优化供应商参与政府采购活动的市场环境，现就节能产品、环境标志产品政府采购有关事项通知如下：</w:t>
      </w:r>
    </w:p>
    <w:p w14:paraId="74C76FAD" w14:textId="77777777" w:rsidR="00002827" w:rsidRPr="004A7F2F" w:rsidRDefault="00FD419E">
      <w:pPr>
        <w:pStyle w:val="aff0"/>
        <w:shd w:val="clear" w:color="auto" w:fill="FFFFFF"/>
        <w:spacing w:line="360" w:lineRule="auto"/>
        <w:rPr>
          <w:rFonts w:ascii="Times New Roman" w:eastAsia="仿宋_GB2312" w:hAnsi="Times New Roman"/>
        </w:rPr>
      </w:pPr>
      <w:r w:rsidRPr="004A7F2F">
        <w:rPr>
          <w:rFonts w:ascii="Times New Roman" w:eastAsia="仿宋_GB2312" w:hAnsi="Times New Roman"/>
        </w:rPr>
        <w:t xml:space="preserve">　　一、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不再发布</w:t>
      </w:r>
      <w:r w:rsidRPr="004A7F2F">
        <w:rPr>
          <w:rFonts w:ascii="Times New Roman" w:eastAsia="仿宋_GB2312" w:hAnsi="Times New Roman"/>
        </w:rPr>
        <w:t>“</w:t>
      </w:r>
      <w:r w:rsidRPr="004A7F2F">
        <w:rPr>
          <w:rFonts w:ascii="Times New Roman" w:eastAsia="仿宋_GB2312" w:hAnsi="Times New Roman"/>
        </w:rPr>
        <w:t>节能产品政府采购清单</w:t>
      </w:r>
      <w:r w:rsidRPr="004A7F2F">
        <w:rPr>
          <w:rFonts w:ascii="Times New Roman" w:eastAsia="仿宋_GB2312" w:hAnsi="Times New Roman"/>
        </w:rPr>
        <w:t>”</w:t>
      </w:r>
      <w:r w:rsidRPr="004A7F2F">
        <w:rPr>
          <w:rFonts w:ascii="Times New Roman" w:eastAsia="仿宋_GB2312" w:hAnsi="Times New Roman"/>
        </w:rPr>
        <w:t>和</w:t>
      </w:r>
      <w:r w:rsidRPr="004A7F2F">
        <w:rPr>
          <w:rFonts w:ascii="Times New Roman" w:eastAsia="仿宋_GB2312" w:hAnsi="Times New Roman"/>
        </w:rPr>
        <w:t>“</w:t>
      </w:r>
      <w:r w:rsidRPr="004A7F2F">
        <w:rPr>
          <w:rFonts w:ascii="Times New Roman" w:eastAsia="仿宋_GB2312" w:hAnsi="Times New Roman"/>
        </w:rPr>
        <w:t>环境标志产品政府采购清单</w:t>
      </w:r>
      <w:r w:rsidRPr="004A7F2F">
        <w:rPr>
          <w:rFonts w:ascii="Times New Roman" w:eastAsia="仿宋_GB2312" w:hAnsi="Times New Roman"/>
        </w:rPr>
        <w:t>”</w:t>
      </w:r>
      <w:r w:rsidRPr="004A7F2F">
        <w:rPr>
          <w:rFonts w:ascii="Times New Roman" w:eastAsia="仿宋_GB2312" w:hAnsi="Times New Roman"/>
        </w:rPr>
        <w:t>。</w:t>
      </w:r>
    </w:p>
    <w:p w14:paraId="22142321" w14:textId="77777777" w:rsidR="00002827" w:rsidRPr="004A7F2F" w:rsidRDefault="00FD419E">
      <w:pPr>
        <w:pStyle w:val="aff0"/>
        <w:shd w:val="clear" w:color="auto" w:fill="FFFFFF"/>
        <w:spacing w:line="360" w:lineRule="auto"/>
        <w:rPr>
          <w:rFonts w:ascii="Times New Roman" w:eastAsia="仿宋_GB2312" w:hAnsi="Times New Roman"/>
        </w:rPr>
      </w:pPr>
      <w:r w:rsidRPr="004A7F2F">
        <w:rPr>
          <w:rFonts w:ascii="Times New Roman" w:eastAsia="仿宋_GB2312" w:hAnsi="Times New Roman"/>
        </w:rPr>
        <w:t xml:space="preserve">　　二、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79947663" w14:textId="77777777" w:rsidR="00002827" w:rsidRPr="004A7F2F" w:rsidRDefault="00FD419E">
      <w:pPr>
        <w:pStyle w:val="aff0"/>
        <w:shd w:val="clear" w:color="auto" w:fill="FFFFFF"/>
        <w:spacing w:line="360" w:lineRule="auto"/>
        <w:rPr>
          <w:rFonts w:ascii="Times New Roman" w:eastAsia="仿宋_GB2312" w:hAnsi="Times New Roman"/>
        </w:rPr>
      </w:pPr>
      <w:r w:rsidRPr="004A7F2F">
        <w:rPr>
          <w:rFonts w:ascii="Times New Roman" w:eastAsia="仿宋_GB2312" w:hAnsi="Times New Roman"/>
        </w:rPr>
        <w:t xml:space="preserve">　　三、逐步扩大节能产品、环境标志产品认证机构范围。根据认证机构发展状况，市场监管总局商有关部门按照试点先行、逐步放开、有序竞争的原则，逐步增加实施节能产品、环境标志产品认证的机构。加强对相关认证市场监管力度，推行</w:t>
      </w:r>
      <w:r w:rsidRPr="004A7F2F">
        <w:rPr>
          <w:rFonts w:ascii="Times New Roman" w:eastAsia="仿宋_GB2312" w:hAnsi="Times New Roman"/>
        </w:rPr>
        <w:t>“</w:t>
      </w:r>
      <w:r w:rsidRPr="004A7F2F">
        <w:rPr>
          <w:rFonts w:ascii="Times New Roman" w:eastAsia="仿宋_GB2312" w:hAnsi="Times New Roman"/>
        </w:rPr>
        <w:t>双随机、一公开</w:t>
      </w:r>
      <w:r w:rsidRPr="004A7F2F">
        <w:rPr>
          <w:rFonts w:ascii="Times New Roman" w:eastAsia="仿宋_GB2312" w:hAnsi="Times New Roman"/>
        </w:rPr>
        <w:t>”</w:t>
      </w:r>
      <w:r w:rsidRPr="004A7F2F">
        <w:rPr>
          <w:rFonts w:ascii="Times New Roman" w:eastAsia="仿宋_GB2312" w:hAnsi="Times New Roman"/>
        </w:rPr>
        <w:t>监管，建立认证机构信用监管机制，严厉打击认证违法行为。</w:t>
      </w:r>
    </w:p>
    <w:p w14:paraId="4F8EA628" w14:textId="77777777" w:rsidR="00002827" w:rsidRPr="004A7F2F" w:rsidRDefault="00FD419E">
      <w:pPr>
        <w:pStyle w:val="aff0"/>
        <w:shd w:val="clear" w:color="auto" w:fill="FFFFFF"/>
        <w:spacing w:line="360" w:lineRule="auto"/>
        <w:rPr>
          <w:rFonts w:ascii="Times New Roman" w:eastAsia="仿宋_GB2312" w:hAnsi="Times New Roman"/>
        </w:rPr>
      </w:pPr>
      <w:r w:rsidRPr="004A7F2F">
        <w:rPr>
          <w:rFonts w:ascii="Times New Roman" w:eastAsia="仿宋_GB2312" w:hAnsi="Times New Roman"/>
        </w:rPr>
        <w:t xml:space="preserve">　　四、发布认证机构和获证产品信息。市场监管总局组织建立节能产品、环境标志产品认证结果信息发布平台，公布相关认证机构和获证产品信息。节能产品、环境标志产品认证机构应当建立健全数据共享机制，及时向认证结果信息发布平台提供相关信息。中国政府采购网（</w:t>
      </w:r>
      <w:r w:rsidRPr="004A7F2F">
        <w:rPr>
          <w:rFonts w:ascii="Times New Roman" w:eastAsia="仿宋_GB2312" w:hAnsi="Times New Roman"/>
        </w:rPr>
        <w:t>www.ccgp.gov.cn</w:t>
      </w:r>
      <w:r w:rsidRPr="004A7F2F">
        <w:rPr>
          <w:rFonts w:ascii="Times New Roman" w:eastAsia="仿宋_GB2312" w:hAnsi="Times New Roman"/>
        </w:rPr>
        <w:t>）建立与认证结果信息发</w:t>
      </w:r>
      <w:r w:rsidRPr="004A7F2F">
        <w:rPr>
          <w:rFonts w:ascii="Times New Roman" w:eastAsia="仿宋_GB2312" w:hAnsi="Times New Roman"/>
        </w:rPr>
        <w:lastRenderedPageBreak/>
        <w:t>布平台的链接，方便采购人和采购代理机构查询、了解认证机构和获证产品相关情况。</w:t>
      </w:r>
    </w:p>
    <w:p w14:paraId="2E891F7A" w14:textId="77777777" w:rsidR="00002827" w:rsidRPr="004A7F2F" w:rsidRDefault="00FD419E">
      <w:pPr>
        <w:pStyle w:val="aff0"/>
        <w:shd w:val="clear" w:color="auto" w:fill="FFFFFF"/>
        <w:spacing w:line="360" w:lineRule="auto"/>
        <w:rPr>
          <w:rFonts w:ascii="Times New Roman" w:eastAsia="仿宋_GB2312" w:hAnsi="Times New Roman"/>
        </w:rPr>
      </w:pPr>
      <w:r w:rsidRPr="004A7F2F">
        <w:rPr>
          <w:rFonts w:ascii="Times New Roman" w:eastAsia="仿宋_GB2312" w:hAnsi="Times New Roman"/>
        </w:rPr>
        <w:t xml:space="preserve">　　五、加大政府绿色采购力度。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5D896814" w14:textId="77777777" w:rsidR="00002827" w:rsidRPr="004A7F2F" w:rsidRDefault="00FD419E">
      <w:pPr>
        <w:pStyle w:val="aff0"/>
        <w:shd w:val="clear" w:color="auto" w:fill="FFFFFF"/>
        <w:spacing w:line="360" w:lineRule="auto"/>
        <w:rPr>
          <w:rFonts w:ascii="Times New Roman" w:eastAsia="仿宋_GB2312" w:hAnsi="Times New Roman"/>
        </w:rPr>
      </w:pPr>
      <w:r w:rsidRPr="004A7F2F">
        <w:rPr>
          <w:rFonts w:ascii="Times New Roman" w:eastAsia="仿宋_GB2312" w:hAnsi="Times New Roman"/>
        </w:rPr>
        <w:t xml:space="preserve">　　六、本通知自</w:t>
      </w:r>
      <w:r w:rsidRPr="004A7F2F">
        <w:rPr>
          <w:rFonts w:ascii="Times New Roman" w:eastAsia="仿宋_GB2312" w:hAnsi="Times New Roman"/>
        </w:rPr>
        <w:t>2019</w:t>
      </w:r>
      <w:r w:rsidRPr="004A7F2F">
        <w:rPr>
          <w:rFonts w:ascii="Times New Roman" w:eastAsia="仿宋_GB2312" w:hAnsi="Times New Roman"/>
        </w:rPr>
        <w:t>年</w:t>
      </w:r>
      <w:r w:rsidRPr="004A7F2F">
        <w:rPr>
          <w:rFonts w:ascii="Times New Roman" w:eastAsia="仿宋_GB2312" w:hAnsi="Times New Roman"/>
        </w:rPr>
        <w:t>4</w:t>
      </w:r>
      <w:r w:rsidRPr="004A7F2F">
        <w:rPr>
          <w:rFonts w:ascii="Times New Roman" w:eastAsia="仿宋_GB2312" w:hAnsi="Times New Roman"/>
        </w:rPr>
        <w:t>月</w:t>
      </w:r>
      <w:r w:rsidRPr="004A7F2F">
        <w:rPr>
          <w:rFonts w:ascii="Times New Roman" w:eastAsia="仿宋_GB2312" w:hAnsi="Times New Roman"/>
        </w:rPr>
        <w:t>1</w:t>
      </w:r>
      <w:r w:rsidRPr="004A7F2F">
        <w:rPr>
          <w:rFonts w:ascii="Times New Roman" w:eastAsia="仿宋_GB2312" w:hAnsi="Times New Roman"/>
        </w:rPr>
        <w:t>日起执行。《财政部</w:t>
      </w:r>
      <w:r w:rsidRPr="004A7F2F">
        <w:rPr>
          <w:rFonts w:ascii="Times New Roman" w:eastAsia="仿宋_GB2312" w:hAnsi="Times New Roman"/>
        </w:rPr>
        <w:t xml:space="preserve"> </w:t>
      </w:r>
      <w:r w:rsidRPr="004A7F2F">
        <w:rPr>
          <w:rFonts w:ascii="Times New Roman" w:eastAsia="仿宋_GB2312" w:hAnsi="Times New Roman"/>
        </w:rPr>
        <w:t>生态环境部关于调整公布第二十二期环境标志产品政府采购清单的通知》（财库〔</w:t>
      </w:r>
      <w:r w:rsidRPr="004A7F2F">
        <w:rPr>
          <w:rFonts w:ascii="Times New Roman" w:eastAsia="仿宋_GB2312" w:hAnsi="Times New Roman"/>
        </w:rPr>
        <w:t>2018</w:t>
      </w:r>
      <w:r w:rsidRPr="004A7F2F">
        <w:rPr>
          <w:rFonts w:ascii="Times New Roman" w:eastAsia="仿宋_GB2312" w:hAnsi="Times New Roman"/>
        </w:rPr>
        <w:t>〕</w:t>
      </w:r>
      <w:r w:rsidRPr="004A7F2F">
        <w:rPr>
          <w:rFonts w:ascii="Times New Roman" w:eastAsia="仿宋_GB2312" w:hAnsi="Times New Roman"/>
        </w:rPr>
        <w:t>70</w:t>
      </w:r>
      <w:r w:rsidRPr="004A7F2F">
        <w:rPr>
          <w:rFonts w:ascii="Times New Roman" w:eastAsia="仿宋_GB2312" w:hAnsi="Times New Roman"/>
        </w:rPr>
        <w:t>号）和《财政部</w:t>
      </w:r>
      <w:r w:rsidRPr="004A7F2F">
        <w:rPr>
          <w:rFonts w:ascii="Times New Roman" w:eastAsia="仿宋_GB2312" w:hAnsi="Times New Roman"/>
        </w:rPr>
        <w:t xml:space="preserve"> </w:t>
      </w:r>
      <w:r w:rsidRPr="004A7F2F">
        <w:rPr>
          <w:rFonts w:ascii="Times New Roman" w:eastAsia="仿宋_GB2312" w:hAnsi="Times New Roman"/>
        </w:rPr>
        <w:t>国家发展改革委关于调整公布第二十四期节能产品政府采购清单的通知》（财库〔</w:t>
      </w:r>
      <w:r w:rsidRPr="004A7F2F">
        <w:rPr>
          <w:rFonts w:ascii="Times New Roman" w:eastAsia="仿宋_GB2312" w:hAnsi="Times New Roman"/>
        </w:rPr>
        <w:t>2018</w:t>
      </w:r>
      <w:r w:rsidRPr="004A7F2F">
        <w:rPr>
          <w:rFonts w:ascii="Times New Roman" w:eastAsia="仿宋_GB2312" w:hAnsi="Times New Roman"/>
        </w:rPr>
        <w:t>〕</w:t>
      </w:r>
      <w:r w:rsidRPr="004A7F2F">
        <w:rPr>
          <w:rFonts w:ascii="Times New Roman" w:eastAsia="仿宋_GB2312" w:hAnsi="Times New Roman"/>
        </w:rPr>
        <w:t>73</w:t>
      </w:r>
      <w:r w:rsidRPr="004A7F2F">
        <w:rPr>
          <w:rFonts w:ascii="Times New Roman" w:eastAsia="仿宋_GB2312" w:hAnsi="Times New Roman"/>
        </w:rPr>
        <w:t>号）同时停止执行。</w:t>
      </w:r>
    </w:p>
    <w:p w14:paraId="7B6AC285" w14:textId="77777777" w:rsidR="00002827" w:rsidRPr="004A7F2F" w:rsidRDefault="00002827">
      <w:pPr>
        <w:pStyle w:val="aff0"/>
        <w:shd w:val="clear" w:color="auto" w:fill="FFFFFF"/>
        <w:spacing w:line="360" w:lineRule="auto"/>
        <w:jc w:val="center"/>
        <w:rPr>
          <w:rFonts w:ascii="Times New Roman" w:eastAsia="仿宋_GB2312" w:hAnsi="Times New Roman"/>
        </w:rPr>
      </w:pPr>
    </w:p>
    <w:p w14:paraId="49B560CD" w14:textId="77777777" w:rsidR="00002827" w:rsidRPr="004A7F2F" w:rsidRDefault="00FD419E">
      <w:pPr>
        <w:pStyle w:val="aff0"/>
        <w:shd w:val="clear" w:color="auto" w:fill="FFFFFF"/>
        <w:spacing w:line="360" w:lineRule="auto"/>
        <w:jc w:val="center"/>
        <w:rPr>
          <w:rFonts w:ascii="Times New Roman" w:eastAsia="仿宋_GB2312" w:hAnsi="Times New Roman"/>
        </w:rPr>
      </w:pPr>
      <w:r w:rsidRPr="004A7F2F">
        <w:rPr>
          <w:rFonts w:ascii="Times New Roman" w:eastAsia="仿宋_GB2312" w:hAnsi="Times New Roman"/>
        </w:rPr>
        <w:t xml:space="preserve">　　财政部</w:t>
      </w:r>
      <w:r w:rsidRPr="004A7F2F">
        <w:rPr>
          <w:rFonts w:ascii="Times New Roman" w:eastAsia="仿宋_GB2312" w:hAnsi="Times New Roman"/>
        </w:rPr>
        <w:t xml:space="preserve"> </w:t>
      </w:r>
      <w:r w:rsidRPr="004A7F2F">
        <w:rPr>
          <w:rFonts w:ascii="Times New Roman" w:eastAsia="仿宋_GB2312" w:hAnsi="Times New Roman"/>
        </w:rPr>
        <w:t>发展改革委</w:t>
      </w:r>
      <w:r w:rsidRPr="004A7F2F">
        <w:rPr>
          <w:rFonts w:ascii="Times New Roman" w:eastAsia="仿宋_GB2312" w:hAnsi="Times New Roman"/>
        </w:rPr>
        <w:t xml:space="preserve"> </w:t>
      </w:r>
      <w:r w:rsidRPr="004A7F2F">
        <w:rPr>
          <w:rFonts w:ascii="Times New Roman" w:eastAsia="仿宋_GB2312" w:hAnsi="Times New Roman"/>
        </w:rPr>
        <w:t>生态环境部</w:t>
      </w:r>
      <w:r w:rsidRPr="004A7F2F">
        <w:rPr>
          <w:rFonts w:ascii="Times New Roman" w:eastAsia="仿宋_GB2312" w:hAnsi="Times New Roman"/>
        </w:rPr>
        <w:t xml:space="preserve"> </w:t>
      </w:r>
      <w:r w:rsidRPr="004A7F2F">
        <w:rPr>
          <w:rFonts w:ascii="Times New Roman" w:eastAsia="仿宋_GB2312" w:hAnsi="Times New Roman"/>
        </w:rPr>
        <w:t>市场监管总局</w:t>
      </w:r>
    </w:p>
    <w:p w14:paraId="4E4F754F" w14:textId="77777777" w:rsidR="00002827" w:rsidRPr="004A7F2F" w:rsidRDefault="00FD419E">
      <w:pPr>
        <w:pStyle w:val="aff0"/>
        <w:shd w:val="clear" w:color="auto" w:fill="FFFFFF"/>
        <w:spacing w:before="0" w:beforeAutospacing="0" w:after="0" w:afterAutospacing="0" w:line="360" w:lineRule="auto"/>
        <w:jc w:val="center"/>
        <w:rPr>
          <w:rFonts w:ascii="Times New Roman" w:eastAsia="仿宋_GB2312" w:hAnsi="Times New Roman"/>
        </w:rPr>
      </w:pPr>
      <w:r w:rsidRPr="004A7F2F">
        <w:rPr>
          <w:rFonts w:ascii="Times New Roman" w:eastAsia="仿宋_GB2312" w:hAnsi="Times New Roman"/>
        </w:rPr>
        <w:t xml:space="preserve">　　</w:t>
      </w:r>
      <w:r w:rsidRPr="004A7F2F">
        <w:rPr>
          <w:rFonts w:ascii="Times New Roman" w:eastAsia="仿宋_GB2312" w:hAnsi="Times New Roman"/>
        </w:rPr>
        <w:t>2019</w:t>
      </w:r>
      <w:r w:rsidRPr="004A7F2F">
        <w:rPr>
          <w:rFonts w:ascii="Times New Roman" w:eastAsia="仿宋_GB2312" w:hAnsi="Times New Roman"/>
        </w:rPr>
        <w:t>年</w:t>
      </w:r>
      <w:r w:rsidRPr="004A7F2F">
        <w:rPr>
          <w:rFonts w:ascii="Times New Roman" w:eastAsia="仿宋_GB2312" w:hAnsi="Times New Roman"/>
        </w:rPr>
        <w:t>2</w:t>
      </w:r>
      <w:r w:rsidRPr="004A7F2F">
        <w:rPr>
          <w:rFonts w:ascii="Times New Roman" w:eastAsia="仿宋_GB2312" w:hAnsi="Times New Roman"/>
        </w:rPr>
        <w:t>月</w:t>
      </w:r>
      <w:r w:rsidRPr="004A7F2F">
        <w:rPr>
          <w:rFonts w:ascii="Times New Roman" w:eastAsia="仿宋_GB2312" w:hAnsi="Times New Roman"/>
        </w:rPr>
        <w:t>1</w:t>
      </w:r>
      <w:r w:rsidRPr="004A7F2F">
        <w:rPr>
          <w:rFonts w:ascii="Times New Roman" w:eastAsia="仿宋_GB2312" w:hAnsi="Times New Roman"/>
        </w:rPr>
        <w:t>日</w:t>
      </w:r>
    </w:p>
    <w:p w14:paraId="5954338F" w14:textId="77777777" w:rsidR="00002827" w:rsidRPr="004A7F2F" w:rsidRDefault="00FD419E">
      <w:pPr>
        <w:widowControl/>
        <w:jc w:val="left"/>
        <w:rPr>
          <w:rFonts w:eastAsia="仿宋_GB2312"/>
          <w:kern w:val="0"/>
          <w:sz w:val="24"/>
        </w:rPr>
      </w:pPr>
      <w:r w:rsidRPr="004A7F2F">
        <w:rPr>
          <w:rFonts w:eastAsia="仿宋_GB2312"/>
        </w:rPr>
        <w:br w:type="page"/>
      </w:r>
    </w:p>
    <w:p w14:paraId="0E4AE951" w14:textId="77777777" w:rsidR="00002827" w:rsidRPr="004A7F2F" w:rsidRDefault="00FD419E">
      <w:pPr>
        <w:pStyle w:val="aff0"/>
        <w:shd w:val="clear" w:color="auto" w:fill="FFFFFF"/>
        <w:spacing w:before="0" w:beforeAutospacing="0" w:after="0" w:afterAutospacing="0" w:line="360" w:lineRule="auto"/>
        <w:rPr>
          <w:rFonts w:ascii="Times New Roman" w:eastAsia="仿宋_GB2312" w:hAnsi="Times New Roman"/>
        </w:rPr>
      </w:pPr>
      <w:r w:rsidRPr="004A7F2F">
        <w:rPr>
          <w:rFonts w:ascii="Times New Roman" w:eastAsia="仿宋_GB2312" w:hAnsi="Times New Roman"/>
          <w:noProof/>
        </w:rPr>
        <w:lastRenderedPageBreak/>
        <w:drawing>
          <wp:inline distT="0" distB="0" distL="0" distR="0" wp14:anchorId="607A0276" wp14:editId="43BD5DAE">
            <wp:extent cx="5414645" cy="784415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5"/>
                    <a:stretch>
                      <a:fillRect/>
                    </a:stretch>
                  </pic:blipFill>
                  <pic:spPr>
                    <a:xfrm>
                      <a:off x="0" y="0"/>
                      <a:ext cx="5417607" cy="7848585"/>
                    </a:xfrm>
                    <a:prstGeom prst="rect">
                      <a:avLst/>
                    </a:prstGeom>
                  </pic:spPr>
                </pic:pic>
              </a:graphicData>
            </a:graphic>
          </wp:inline>
        </w:drawing>
      </w:r>
    </w:p>
    <w:p w14:paraId="6AE57F45" w14:textId="77777777" w:rsidR="00002827" w:rsidRPr="004A7F2F" w:rsidRDefault="00FD419E">
      <w:pPr>
        <w:widowControl/>
        <w:jc w:val="left"/>
        <w:rPr>
          <w:rFonts w:eastAsia="仿宋_GB2312"/>
          <w:kern w:val="0"/>
          <w:sz w:val="24"/>
        </w:rPr>
      </w:pPr>
      <w:r w:rsidRPr="004A7F2F">
        <w:rPr>
          <w:rFonts w:eastAsia="仿宋_GB2312"/>
        </w:rPr>
        <w:br w:type="page"/>
      </w:r>
    </w:p>
    <w:p w14:paraId="015078C6" w14:textId="77777777" w:rsidR="00002827" w:rsidRPr="004A7F2F" w:rsidRDefault="00FD419E">
      <w:pPr>
        <w:pStyle w:val="aff0"/>
        <w:shd w:val="clear" w:color="auto" w:fill="FFFFFF"/>
        <w:spacing w:before="0" w:beforeAutospacing="0" w:after="0" w:afterAutospacing="0" w:line="360" w:lineRule="auto"/>
        <w:rPr>
          <w:rFonts w:ascii="Times New Roman" w:eastAsia="仿宋_GB2312" w:hAnsi="Times New Roman"/>
        </w:rPr>
      </w:pPr>
      <w:r w:rsidRPr="004A7F2F">
        <w:rPr>
          <w:rFonts w:ascii="Times New Roman" w:eastAsia="仿宋_GB2312" w:hAnsi="Times New Roman"/>
          <w:noProof/>
        </w:rPr>
        <w:lastRenderedPageBreak/>
        <w:drawing>
          <wp:inline distT="0" distB="0" distL="0" distR="0" wp14:anchorId="52BFBCDE" wp14:editId="20BD76A1">
            <wp:extent cx="5095875" cy="77819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6"/>
                    <a:stretch>
                      <a:fillRect/>
                    </a:stretch>
                  </pic:blipFill>
                  <pic:spPr>
                    <a:xfrm>
                      <a:off x="0" y="0"/>
                      <a:ext cx="5095875" cy="7781925"/>
                    </a:xfrm>
                    <a:prstGeom prst="rect">
                      <a:avLst/>
                    </a:prstGeom>
                  </pic:spPr>
                </pic:pic>
              </a:graphicData>
            </a:graphic>
          </wp:inline>
        </w:drawing>
      </w:r>
    </w:p>
    <w:p w14:paraId="0735FD67" w14:textId="77777777" w:rsidR="00002827" w:rsidRPr="004A7F2F" w:rsidRDefault="00FD419E">
      <w:pPr>
        <w:widowControl/>
        <w:jc w:val="left"/>
        <w:rPr>
          <w:rFonts w:eastAsia="仿宋_GB2312"/>
          <w:kern w:val="0"/>
          <w:sz w:val="24"/>
        </w:rPr>
      </w:pPr>
      <w:r w:rsidRPr="004A7F2F">
        <w:rPr>
          <w:rFonts w:eastAsia="仿宋_GB2312"/>
        </w:rPr>
        <w:br w:type="page"/>
      </w:r>
    </w:p>
    <w:p w14:paraId="3D47181C" w14:textId="77777777" w:rsidR="00002827" w:rsidRPr="004A7F2F" w:rsidRDefault="00FD419E">
      <w:pPr>
        <w:pStyle w:val="aff0"/>
        <w:shd w:val="clear" w:color="auto" w:fill="FFFFFF"/>
        <w:spacing w:before="0" w:beforeAutospacing="0" w:after="0" w:afterAutospacing="0" w:line="360" w:lineRule="auto"/>
        <w:rPr>
          <w:rFonts w:ascii="Times New Roman" w:eastAsia="仿宋_GB2312" w:hAnsi="Times New Roman"/>
        </w:rPr>
      </w:pPr>
      <w:r w:rsidRPr="004A7F2F">
        <w:rPr>
          <w:rFonts w:ascii="Times New Roman" w:eastAsia="仿宋_GB2312" w:hAnsi="Times New Roman"/>
          <w:noProof/>
        </w:rPr>
        <w:lastRenderedPageBreak/>
        <w:drawing>
          <wp:inline distT="0" distB="0" distL="0" distR="0" wp14:anchorId="1F7CBA22" wp14:editId="0EFD744F">
            <wp:extent cx="5057775" cy="76104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7"/>
                    <a:stretch>
                      <a:fillRect/>
                    </a:stretch>
                  </pic:blipFill>
                  <pic:spPr>
                    <a:xfrm>
                      <a:off x="0" y="0"/>
                      <a:ext cx="5057775" cy="7610475"/>
                    </a:xfrm>
                    <a:prstGeom prst="rect">
                      <a:avLst/>
                    </a:prstGeom>
                  </pic:spPr>
                </pic:pic>
              </a:graphicData>
            </a:graphic>
          </wp:inline>
        </w:drawing>
      </w:r>
    </w:p>
    <w:p w14:paraId="6B74B848" w14:textId="77777777" w:rsidR="00002827" w:rsidRPr="004A7F2F" w:rsidRDefault="00FD419E">
      <w:pPr>
        <w:widowControl/>
        <w:jc w:val="left"/>
        <w:rPr>
          <w:rFonts w:eastAsia="仿宋_GB2312"/>
          <w:kern w:val="0"/>
          <w:sz w:val="24"/>
        </w:rPr>
      </w:pPr>
      <w:r w:rsidRPr="004A7F2F">
        <w:rPr>
          <w:rFonts w:eastAsia="仿宋_GB2312"/>
        </w:rPr>
        <w:br w:type="page"/>
      </w:r>
    </w:p>
    <w:p w14:paraId="77CE9D09" w14:textId="77777777" w:rsidR="00002827" w:rsidRPr="004A7F2F" w:rsidRDefault="00FD419E">
      <w:pPr>
        <w:pStyle w:val="aff0"/>
        <w:shd w:val="clear" w:color="auto" w:fill="FFFFFF"/>
        <w:spacing w:before="0" w:beforeAutospacing="0" w:after="0" w:afterAutospacing="0" w:line="360" w:lineRule="auto"/>
        <w:rPr>
          <w:rFonts w:ascii="Times New Roman" w:eastAsia="仿宋_GB2312" w:hAnsi="Times New Roman"/>
        </w:rPr>
      </w:pPr>
      <w:r w:rsidRPr="004A7F2F">
        <w:rPr>
          <w:rFonts w:ascii="Times New Roman" w:eastAsia="仿宋_GB2312" w:hAnsi="Times New Roman"/>
          <w:noProof/>
        </w:rPr>
        <w:lastRenderedPageBreak/>
        <w:drawing>
          <wp:inline distT="0" distB="0" distL="0" distR="0" wp14:anchorId="2C63B8E4" wp14:editId="08B8D388">
            <wp:extent cx="4962525" cy="29432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8"/>
                    <a:stretch>
                      <a:fillRect/>
                    </a:stretch>
                  </pic:blipFill>
                  <pic:spPr>
                    <a:xfrm>
                      <a:off x="0" y="0"/>
                      <a:ext cx="4962525" cy="2943225"/>
                    </a:xfrm>
                    <a:prstGeom prst="rect">
                      <a:avLst/>
                    </a:prstGeom>
                  </pic:spPr>
                </pic:pic>
              </a:graphicData>
            </a:graphic>
          </wp:inline>
        </w:drawing>
      </w:r>
    </w:p>
    <w:p w14:paraId="4C6B5E47" w14:textId="77777777" w:rsidR="00002827" w:rsidRPr="004A7F2F" w:rsidRDefault="00FD419E">
      <w:pPr>
        <w:widowControl/>
        <w:jc w:val="left"/>
        <w:rPr>
          <w:rFonts w:eastAsia="仿宋_GB2312"/>
          <w:kern w:val="0"/>
          <w:sz w:val="24"/>
        </w:rPr>
      </w:pPr>
      <w:r w:rsidRPr="004A7F2F">
        <w:rPr>
          <w:rFonts w:eastAsia="仿宋_GB2312"/>
        </w:rPr>
        <w:br w:type="page"/>
      </w:r>
    </w:p>
    <w:p w14:paraId="4E0C94F2" w14:textId="77777777" w:rsidR="00002827" w:rsidRPr="004A7F2F" w:rsidRDefault="00FD419E">
      <w:pPr>
        <w:pStyle w:val="aff0"/>
        <w:shd w:val="clear" w:color="auto" w:fill="FFFFFF"/>
        <w:spacing w:before="0" w:beforeAutospacing="0" w:after="0" w:afterAutospacing="0" w:line="360" w:lineRule="auto"/>
        <w:rPr>
          <w:rFonts w:ascii="Times New Roman" w:eastAsia="仿宋_GB2312" w:hAnsi="Times New Roman"/>
        </w:rPr>
      </w:pPr>
      <w:r w:rsidRPr="004A7F2F">
        <w:rPr>
          <w:rFonts w:ascii="Times New Roman" w:eastAsia="仿宋_GB2312" w:hAnsi="Times New Roman"/>
          <w:noProof/>
        </w:rPr>
        <w:lastRenderedPageBreak/>
        <w:drawing>
          <wp:inline distT="0" distB="0" distL="0" distR="0" wp14:anchorId="3597AD92" wp14:editId="16EA977A">
            <wp:extent cx="5278755" cy="719645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9"/>
                    <a:stretch>
                      <a:fillRect/>
                    </a:stretch>
                  </pic:blipFill>
                  <pic:spPr>
                    <a:xfrm>
                      <a:off x="0" y="0"/>
                      <a:ext cx="5278755" cy="7196580"/>
                    </a:xfrm>
                    <a:prstGeom prst="rect">
                      <a:avLst/>
                    </a:prstGeom>
                  </pic:spPr>
                </pic:pic>
              </a:graphicData>
            </a:graphic>
          </wp:inline>
        </w:drawing>
      </w:r>
    </w:p>
    <w:p w14:paraId="53BAE8DF" w14:textId="77777777" w:rsidR="00002827" w:rsidRPr="004A7F2F" w:rsidRDefault="00FD419E">
      <w:pPr>
        <w:widowControl/>
        <w:jc w:val="left"/>
        <w:rPr>
          <w:rFonts w:eastAsia="仿宋_GB2312"/>
          <w:kern w:val="0"/>
          <w:sz w:val="24"/>
        </w:rPr>
      </w:pPr>
      <w:r w:rsidRPr="004A7F2F">
        <w:rPr>
          <w:rFonts w:eastAsia="仿宋_GB2312"/>
        </w:rPr>
        <w:br w:type="page"/>
      </w:r>
    </w:p>
    <w:p w14:paraId="44848E80" w14:textId="77777777" w:rsidR="00002827" w:rsidRPr="004A7F2F" w:rsidRDefault="00FD419E">
      <w:pPr>
        <w:pStyle w:val="aff0"/>
        <w:shd w:val="clear" w:color="auto" w:fill="FFFFFF"/>
        <w:spacing w:before="0" w:beforeAutospacing="0" w:after="0" w:afterAutospacing="0" w:line="360" w:lineRule="auto"/>
        <w:rPr>
          <w:rFonts w:ascii="Times New Roman" w:eastAsia="仿宋_GB2312" w:hAnsi="Times New Roman"/>
        </w:rPr>
      </w:pPr>
      <w:r w:rsidRPr="004A7F2F">
        <w:rPr>
          <w:rFonts w:ascii="Times New Roman" w:eastAsia="仿宋_GB2312" w:hAnsi="Times New Roman"/>
          <w:noProof/>
        </w:rPr>
        <w:lastRenderedPageBreak/>
        <w:drawing>
          <wp:inline distT="0" distB="0" distL="0" distR="0" wp14:anchorId="40C1EA34" wp14:editId="6A42A049">
            <wp:extent cx="5278755" cy="669925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0"/>
                    <a:stretch>
                      <a:fillRect/>
                    </a:stretch>
                  </pic:blipFill>
                  <pic:spPr>
                    <a:xfrm>
                      <a:off x="0" y="0"/>
                      <a:ext cx="5278755" cy="6699864"/>
                    </a:xfrm>
                    <a:prstGeom prst="rect">
                      <a:avLst/>
                    </a:prstGeom>
                  </pic:spPr>
                </pic:pic>
              </a:graphicData>
            </a:graphic>
          </wp:inline>
        </w:drawing>
      </w:r>
    </w:p>
    <w:p w14:paraId="2C5B9606" w14:textId="77777777" w:rsidR="00002827" w:rsidRPr="004A7F2F" w:rsidRDefault="00FD419E">
      <w:pPr>
        <w:widowControl/>
        <w:jc w:val="left"/>
        <w:rPr>
          <w:rFonts w:eastAsia="仿宋_GB2312"/>
          <w:kern w:val="0"/>
          <w:sz w:val="24"/>
        </w:rPr>
      </w:pPr>
      <w:r w:rsidRPr="004A7F2F">
        <w:rPr>
          <w:rFonts w:eastAsia="仿宋_GB2312"/>
        </w:rPr>
        <w:br w:type="page"/>
      </w:r>
    </w:p>
    <w:p w14:paraId="50972FA2" w14:textId="77777777" w:rsidR="00002827" w:rsidRPr="004A7F2F" w:rsidRDefault="00FD419E">
      <w:pPr>
        <w:pStyle w:val="aff0"/>
        <w:shd w:val="clear" w:color="auto" w:fill="FFFFFF"/>
        <w:spacing w:before="0" w:beforeAutospacing="0" w:after="0" w:afterAutospacing="0" w:line="360" w:lineRule="auto"/>
        <w:rPr>
          <w:rFonts w:ascii="Times New Roman" w:eastAsia="仿宋_GB2312" w:hAnsi="Times New Roman"/>
        </w:rPr>
      </w:pPr>
      <w:r w:rsidRPr="004A7F2F">
        <w:rPr>
          <w:rFonts w:ascii="Times New Roman" w:eastAsia="仿宋_GB2312" w:hAnsi="Times New Roman"/>
          <w:noProof/>
        </w:rPr>
        <w:lastRenderedPageBreak/>
        <w:drawing>
          <wp:inline distT="0" distB="0" distL="0" distR="0" wp14:anchorId="190BF0BB" wp14:editId="7A1EF219">
            <wp:extent cx="5278755" cy="68256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1"/>
                    <a:stretch>
                      <a:fillRect/>
                    </a:stretch>
                  </pic:blipFill>
                  <pic:spPr>
                    <a:xfrm>
                      <a:off x="0" y="0"/>
                      <a:ext cx="5278755" cy="6825723"/>
                    </a:xfrm>
                    <a:prstGeom prst="rect">
                      <a:avLst/>
                    </a:prstGeom>
                  </pic:spPr>
                </pic:pic>
              </a:graphicData>
            </a:graphic>
          </wp:inline>
        </w:drawing>
      </w:r>
    </w:p>
    <w:p w14:paraId="530B3051" w14:textId="77777777" w:rsidR="00002827" w:rsidRPr="004A7F2F" w:rsidRDefault="00FD419E">
      <w:pPr>
        <w:widowControl/>
        <w:jc w:val="left"/>
        <w:rPr>
          <w:rFonts w:eastAsia="仿宋_GB2312"/>
          <w:kern w:val="0"/>
          <w:sz w:val="24"/>
        </w:rPr>
      </w:pPr>
      <w:r w:rsidRPr="004A7F2F">
        <w:rPr>
          <w:rFonts w:eastAsia="仿宋_GB2312"/>
        </w:rPr>
        <w:br w:type="page"/>
      </w:r>
    </w:p>
    <w:p w14:paraId="6F4984CA" w14:textId="77777777" w:rsidR="00002827" w:rsidRPr="004A7F2F" w:rsidRDefault="00FD419E">
      <w:pPr>
        <w:pStyle w:val="aff0"/>
        <w:shd w:val="clear" w:color="auto" w:fill="FFFFFF"/>
        <w:spacing w:before="0" w:beforeAutospacing="0" w:after="0" w:afterAutospacing="0" w:line="360" w:lineRule="auto"/>
        <w:rPr>
          <w:rFonts w:ascii="Times New Roman" w:eastAsia="仿宋_GB2312" w:hAnsi="Times New Roman"/>
        </w:rPr>
      </w:pPr>
      <w:r w:rsidRPr="004A7F2F">
        <w:rPr>
          <w:rFonts w:ascii="Times New Roman" w:eastAsia="仿宋_GB2312" w:hAnsi="Times New Roman"/>
          <w:noProof/>
        </w:rPr>
        <w:lastRenderedPageBreak/>
        <w:drawing>
          <wp:inline distT="0" distB="0" distL="0" distR="0" wp14:anchorId="103AA3D1" wp14:editId="34AB50C8">
            <wp:extent cx="5278755" cy="31705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2"/>
                    <a:stretch>
                      <a:fillRect/>
                    </a:stretch>
                  </pic:blipFill>
                  <pic:spPr>
                    <a:xfrm>
                      <a:off x="0" y="0"/>
                      <a:ext cx="5278755" cy="3170919"/>
                    </a:xfrm>
                    <a:prstGeom prst="rect">
                      <a:avLst/>
                    </a:prstGeom>
                  </pic:spPr>
                </pic:pic>
              </a:graphicData>
            </a:graphic>
          </wp:inline>
        </w:drawing>
      </w:r>
    </w:p>
    <w:sectPr w:rsidR="00002827" w:rsidRPr="004A7F2F">
      <w:pgSz w:w="11907" w:h="16840"/>
      <w:pgMar w:top="1440" w:right="1797" w:bottom="1440" w:left="1797" w:header="720" w:footer="720"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F5B619" w14:textId="77777777" w:rsidR="00B17960" w:rsidRDefault="00B17960">
      <w:r>
        <w:separator/>
      </w:r>
    </w:p>
  </w:endnote>
  <w:endnote w:type="continuationSeparator" w:id="0">
    <w:p w14:paraId="4AF157F5" w14:textId="77777777" w:rsidR="00B17960" w:rsidRDefault="00B17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1"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宋体 ( 正文 )">
    <w:altName w:val="宋体"/>
    <w:charset w:val="00"/>
    <w:family w:val="auto"/>
    <w:pitch w:val="default"/>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E12EC" w14:textId="77777777" w:rsidR="00606EF5" w:rsidRDefault="00606EF5">
    <w:pPr>
      <w:pStyle w:val="af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07133" w14:textId="77777777" w:rsidR="00606EF5" w:rsidRDefault="00606EF5">
    <w:pPr>
      <w:pStyle w:val="af7"/>
      <w:ind w:right="360"/>
    </w:pPr>
    <w:r>
      <w:rPr>
        <w:noProof/>
      </w:rPr>
      <mc:AlternateContent>
        <mc:Choice Requires="wps">
          <w:drawing>
            <wp:anchor distT="0" distB="0" distL="114300" distR="114300" simplePos="0" relativeHeight="251658240" behindDoc="0" locked="0" layoutInCell="1" allowOverlap="1" wp14:anchorId="41495913" wp14:editId="03BA60B8">
              <wp:simplePos x="0" y="0"/>
              <wp:positionH relativeFrom="margin">
                <wp:posOffset>2601565</wp:posOffset>
              </wp:positionH>
              <wp:positionV relativeFrom="paragraph">
                <wp:posOffset>-173946</wp:posOffset>
              </wp:positionV>
              <wp:extent cx="340242" cy="212651"/>
              <wp:effectExtent l="0" t="0" r="3175" b="165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42" cy="212651"/>
                      </a:xfrm>
                      <a:prstGeom prst="rect">
                        <a:avLst/>
                      </a:prstGeom>
                      <a:noFill/>
                      <a:ln>
                        <a:noFill/>
                      </a:ln>
                    </wps:spPr>
                    <wps:txbx>
                      <w:txbxContent>
                        <w:p w14:paraId="1601E546" w14:textId="16C5F13E" w:rsidR="00606EF5" w:rsidRDefault="00606EF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F75AFC" w:rsidRPr="00F75AFC">
                            <w:rPr>
                              <w:noProof/>
                            </w:rPr>
                            <w:t>167</w:t>
                          </w:r>
                          <w:r>
                            <w:rPr>
                              <w:rFonts w:hint="eastAsia"/>
                              <w:sz w:val="18"/>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495913" id="_x0000_t202" coordsize="21600,21600" o:spt="202" path="m,l,21600r21600,l21600,xe">
              <v:stroke joinstyle="miter"/>
              <v:path gradientshapeok="t" o:connecttype="rect"/>
            </v:shapetype>
            <v:shape id="Text Box 2" o:spid="_x0000_s1026" type="#_x0000_t202" style="position:absolute;margin-left:204.85pt;margin-top:-13.7pt;width:26.8pt;height:16.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" filled="f" stroked="f">
              <v:textbox inset="0,0,0,0">
                <w:txbxContent>
                  <w:p w14:paraId="1601E546" w14:textId="16C5F13E" w:rsidR="00606EF5" w:rsidRDefault="00606EF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F75AFC" w:rsidRPr="00F75AFC">
                      <w:rPr>
                        <w:noProof/>
                      </w:rPr>
                      <w:t>167</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CB1C89" w14:textId="77777777" w:rsidR="00B17960" w:rsidRDefault="00B17960">
      <w:r>
        <w:separator/>
      </w:r>
    </w:p>
  </w:footnote>
  <w:footnote w:type="continuationSeparator" w:id="0">
    <w:p w14:paraId="6D8505B9" w14:textId="77777777" w:rsidR="00B17960" w:rsidRDefault="00B179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A05C7" w14:textId="77777777" w:rsidR="00606EF5" w:rsidRDefault="00606EF5">
    <w:pPr>
      <w:pStyle w:val="af9"/>
      <w:pBdr>
        <w:bottom w:val="single" w:sz="6" w:space="0" w:color="auto"/>
      </w:pBdr>
    </w:pPr>
    <w:r>
      <w:rPr>
        <w:rFonts w:hint="eastAsia"/>
      </w:rPr>
      <w:t>竞争性磋商文件</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FB479" w14:textId="77777777" w:rsidR="00606EF5" w:rsidRDefault="00606E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F5CF6C0"/>
    <w:multiLevelType w:val="singleLevel"/>
    <w:tmpl w:val="CF5CF6C0"/>
    <w:lvl w:ilvl="0">
      <w:start w:val="1"/>
      <w:numFmt w:val="decimal"/>
      <w:lvlText w:val="(%1)"/>
      <w:lvlJc w:val="left"/>
      <w:pPr>
        <w:tabs>
          <w:tab w:val="left" w:pos="312"/>
        </w:tabs>
      </w:pPr>
    </w:lvl>
  </w:abstractNum>
  <w:abstractNum w:abstractNumId="1" w15:restartNumberingAfterBreak="0">
    <w:nsid w:val="2F284DD3"/>
    <w:multiLevelType w:val="multilevel"/>
    <w:tmpl w:val="2F284DD3"/>
    <w:lvl w:ilvl="0">
      <w:start w:val="1"/>
      <w:numFmt w:val="decimal"/>
      <w:lvlText w:val="%1."/>
      <w:lvlJc w:val="left"/>
      <w:pPr>
        <w:tabs>
          <w:tab w:val="left" w:pos="420"/>
        </w:tabs>
        <w:ind w:left="420" w:hanging="420"/>
      </w:pPr>
      <w:rPr>
        <w:b/>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302065E1"/>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 w15:restartNumberingAfterBreak="0">
    <w:nsid w:val="401534CF"/>
    <w:multiLevelType w:val="hybridMultilevel"/>
    <w:tmpl w:val="350C962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7122FC3"/>
    <w:multiLevelType w:val="multilevel"/>
    <w:tmpl w:val="47122FC3"/>
    <w:lvl w:ilvl="0">
      <w:start w:val="1"/>
      <w:numFmt w:val="decimal"/>
      <w:lvlText w:val="%1、"/>
      <w:lvlJc w:val="left"/>
      <w:pPr>
        <w:ind w:left="360" w:hanging="360"/>
      </w:pPr>
      <w:rPr>
        <w:rFonts w:hint="default"/>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A63B513"/>
    <w:multiLevelType w:val="singleLevel"/>
    <w:tmpl w:val="4A63B513"/>
    <w:lvl w:ilvl="0">
      <w:start w:val="5"/>
      <w:numFmt w:val="decimal"/>
      <w:suff w:val="nothing"/>
      <w:lvlText w:val="（%1）"/>
      <w:lvlJc w:val="left"/>
    </w:lvl>
  </w:abstractNum>
  <w:abstractNum w:abstractNumId="6" w15:restartNumberingAfterBreak="0">
    <w:nsid w:val="4E236074"/>
    <w:multiLevelType w:val="multilevel"/>
    <w:tmpl w:val="4E23607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60AE39CC"/>
    <w:multiLevelType w:val="multilevel"/>
    <w:tmpl w:val="60AE39CC"/>
    <w:lvl w:ilvl="0">
      <w:start w:val="1"/>
      <w:numFmt w:val="none"/>
      <w:lvlText w:val=""/>
      <w:lvlJc w:val="left"/>
      <w:pPr>
        <w:tabs>
          <w:tab w:val="left" w:pos="432"/>
        </w:tabs>
        <w:ind w:left="432" w:hanging="432"/>
      </w:pPr>
      <w:rPr>
        <w:rFonts w:hint="eastAsia"/>
      </w:rPr>
    </w:lvl>
    <w:lvl w:ilvl="1">
      <w:start w:val="1"/>
      <w:numFmt w:val="none"/>
      <w:lvlText w:val=" "/>
      <w:lvlJc w:val="left"/>
      <w:pPr>
        <w:tabs>
          <w:tab w:val="left" w:pos="576"/>
        </w:tabs>
        <w:ind w:left="576" w:hanging="576"/>
      </w:pPr>
      <w:rPr>
        <w:rFonts w:hint="eastAsia"/>
      </w:rPr>
    </w:lvl>
    <w:lvl w:ilvl="2">
      <w:start w:val="1"/>
      <w:numFmt w:val="none"/>
      <w:lvlText w:val=""/>
      <w:lvlJc w:val="left"/>
      <w:pPr>
        <w:tabs>
          <w:tab w:val="left" w:pos="720"/>
        </w:tabs>
        <w:ind w:left="720" w:hanging="720"/>
      </w:pPr>
      <w:rPr>
        <w:rFonts w:hint="eastAsia"/>
      </w:rPr>
    </w:lvl>
    <w:lvl w:ilvl="3">
      <w:start w:val="1"/>
      <w:numFmt w:val="none"/>
      <w:lvlText w:val="    "/>
      <w:lvlJc w:val="left"/>
      <w:pPr>
        <w:tabs>
          <w:tab w:val="left" w:pos="864"/>
        </w:tabs>
        <w:ind w:left="864" w:hanging="864"/>
      </w:pPr>
      <w:rPr>
        <w:rFonts w:hint="eastAsia"/>
      </w:rPr>
    </w:lvl>
    <w:lvl w:ilvl="4">
      <w:start w:val="1"/>
      <w:numFmt w:val="none"/>
      <w:lvlText w:val="      "/>
      <w:lvlJc w:val="left"/>
      <w:pPr>
        <w:tabs>
          <w:tab w:val="left" w:pos="1008"/>
        </w:tabs>
        <w:ind w:left="1008" w:hanging="1008"/>
      </w:pPr>
      <w:rPr>
        <w:rFonts w:hint="eastAsia"/>
      </w:rPr>
    </w:lvl>
    <w:lvl w:ilvl="5">
      <w:start w:val="1"/>
      <w:numFmt w:val="none"/>
      <w:lvlText w:val="           "/>
      <w:lvlJc w:val="left"/>
      <w:pPr>
        <w:tabs>
          <w:tab w:val="left" w:pos="1440"/>
        </w:tabs>
        <w:ind w:left="1152" w:hanging="1152"/>
      </w:pPr>
      <w:rPr>
        <w:rFonts w:hint="eastAsia"/>
      </w:rPr>
    </w:lvl>
    <w:lvl w:ilvl="6">
      <w:start w:val="1"/>
      <w:numFmt w:val="decimal"/>
      <w:lvlText w:val="%1.%2.%3.%4.%5.%6.%7"/>
      <w:lvlJc w:val="left"/>
      <w:pPr>
        <w:tabs>
          <w:tab w:val="left" w:pos="2520"/>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8" w15:restartNumberingAfterBreak="0">
    <w:nsid w:val="7B67A5C7"/>
    <w:multiLevelType w:val="singleLevel"/>
    <w:tmpl w:val="7B67A5C7"/>
    <w:lvl w:ilvl="0">
      <w:start w:val="10"/>
      <w:numFmt w:val="decimal"/>
      <w:suff w:val="nothing"/>
      <w:lvlText w:val="（%1）"/>
      <w:lvlJc w:val="left"/>
    </w:lvl>
  </w:abstractNum>
  <w:num w:numId="1" w16cid:durableId="375668811">
    <w:abstractNumId w:val="1"/>
  </w:num>
  <w:num w:numId="2" w16cid:durableId="1558854039">
    <w:abstractNumId w:val="0"/>
  </w:num>
  <w:num w:numId="3" w16cid:durableId="1406029807">
    <w:abstractNumId w:val="5"/>
  </w:num>
  <w:num w:numId="4" w16cid:durableId="1627657221">
    <w:abstractNumId w:val="8"/>
  </w:num>
  <w:num w:numId="5" w16cid:durableId="1848060364">
    <w:abstractNumId w:val="7"/>
  </w:num>
  <w:num w:numId="6" w16cid:durableId="1542865283">
    <w:abstractNumId w:val="6"/>
  </w:num>
  <w:num w:numId="7" w16cid:durableId="1855993301">
    <w:abstractNumId w:val="4"/>
  </w:num>
  <w:num w:numId="8" w16cid:durableId="1439108084">
    <w:abstractNumId w:val="3"/>
  </w:num>
  <w:num w:numId="9" w16cid:durableId="19023236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defaultTabStop w:val="420"/>
  <w:drawingGridHorizontalSpacing w:val="0"/>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17FB"/>
    <w:rsid w:val="00002827"/>
    <w:rsid w:val="00002FC8"/>
    <w:rsid w:val="0000546D"/>
    <w:rsid w:val="0000599F"/>
    <w:rsid w:val="00010FE3"/>
    <w:rsid w:val="00011A5E"/>
    <w:rsid w:val="00011BE3"/>
    <w:rsid w:val="00013EF0"/>
    <w:rsid w:val="00015FFE"/>
    <w:rsid w:val="000210CC"/>
    <w:rsid w:val="00021181"/>
    <w:rsid w:val="00021797"/>
    <w:rsid w:val="00025F0A"/>
    <w:rsid w:val="00030635"/>
    <w:rsid w:val="00033FE0"/>
    <w:rsid w:val="00037E63"/>
    <w:rsid w:val="000402B8"/>
    <w:rsid w:val="00042F65"/>
    <w:rsid w:val="00044297"/>
    <w:rsid w:val="000449AB"/>
    <w:rsid w:val="00053EB7"/>
    <w:rsid w:val="000575BB"/>
    <w:rsid w:val="00060721"/>
    <w:rsid w:val="00060EF0"/>
    <w:rsid w:val="0006207A"/>
    <w:rsid w:val="0006356B"/>
    <w:rsid w:val="0006475B"/>
    <w:rsid w:val="0006483E"/>
    <w:rsid w:val="000669A6"/>
    <w:rsid w:val="00071457"/>
    <w:rsid w:val="00071F0E"/>
    <w:rsid w:val="00075BA4"/>
    <w:rsid w:val="000760D8"/>
    <w:rsid w:val="000837EE"/>
    <w:rsid w:val="00083A8C"/>
    <w:rsid w:val="000851EE"/>
    <w:rsid w:val="00085C62"/>
    <w:rsid w:val="00091C0A"/>
    <w:rsid w:val="0009428E"/>
    <w:rsid w:val="00096ECB"/>
    <w:rsid w:val="000A2686"/>
    <w:rsid w:val="000A304A"/>
    <w:rsid w:val="000A5097"/>
    <w:rsid w:val="000A6021"/>
    <w:rsid w:val="000B3CE7"/>
    <w:rsid w:val="000B56B4"/>
    <w:rsid w:val="000B60C7"/>
    <w:rsid w:val="000B6110"/>
    <w:rsid w:val="000B6D97"/>
    <w:rsid w:val="000C0A2E"/>
    <w:rsid w:val="000C1345"/>
    <w:rsid w:val="000C21E7"/>
    <w:rsid w:val="000C3BAE"/>
    <w:rsid w:val="000C758B"/>
    <w:rsid w:val="000D0930"/>
    <w:rsid w:val="000D2A75"/>
    <w:rsid w:val="000D3275"/>
    <w:rsid w:val="000D374F"/>
    <w:rsid w:val="000D5E84"/>
    <w:rsid w:val="000E0B12"/>
    <w:rsid w:val="000E69D4"/>
    <w:rsid w:val="000E6D71"/>
    <w:rsid w:val="000E7AD7"/>
    <w:rsid w:val="000F001C"/>
    <w:rsid w:val="000F13D6"/>
    <w:rsid w:val="000F296B"/>
    <w:rsid w:val="000F3BB5"/>
    <w:rsid w:val="000F4BE7"/>
    <w:rsid w:val="000F52F3"/>
    <w:rsid w:val="000F54ED"/>
    <w:rsid w:val="000F7D7B"/>
    <w:rsid w:val="00104C87"/>
    <w:rsid w:val="001064B1"/>
    <w:rsid w:val="00110CF4"/>
    <w:rsid w:val="00111483"/>
    <w:rsid w:val="001115B8"/>
    <w:rsid w:val="00114B7A"/>
    <w:rsid w:val="00114E2A"/>
    <w:rsid w:val="00122CA5"/>
    <w:rsid w:val="00124B9C"/>
    <w:rsid w:val="00126F53"/>
    <w:rsid w:val="00127432"/>
    <w:rsid w:val="00130F6A"/>
    <w:rsid w:val="00134CAD"/>
    <w:rsid w:val="00134D38"/>
    <w:rsid w:val="00137E3A"/>
    <w:rsid w:val="0014081D"/>
    <w:rsid w:val="0014471E"/>
    <w:rsid w:val="001531B4"/>
    <w:rsid w:val="0015589A"/>
    <w:rsid w:val="00156AA5"/>
    <w:rsid w:val="00157EDA"/>
    <w:rsid w:val="00160EAC"/>
    <w:rsid w:val="001616CA"/>
    <w:rsid w:val="0016355E"/>
    <w:rsid w:val="001726C7"/>
    <w:rsid w:val="00172A27"/>
    <w:rsid w:val="00181A5A"/>
    <w:rsid w:val="001910E5"/>
    <w:rsid w:val="001926EF"/>
    <w:rsid w:val="001931B9"/>
    <w:rsid w:val="00193365"/>
    <w:rsid w:val="00194FC6"/>
    <w:rsid w:val="001955E0"/>
    <w:rsid w:val="00196469"/>
    <w:rsid w:val="001977DF"/>
    <w:rsid w:val="001A0DF4"/>
    <w:rsid w:val="001A233B"/>
    <w:rsid w:val="001A317E"/>
    <w:rsid w:val="001A3878"/>
    <w:rsid w:val="001A4A40"/>
    <w:rsid w:val="001B0614"/>
    <w:rsid w:val="001B3632"/>
    <w:rsid w:val="001B469E"/>
    <w:rsid w:val="001B48A9"/>
    <w:rsid w:val="001B50AA"/>
    <w:rsid w:val="001B69DB"/>
    <w:rsid w:val="001C0EFD"/>
    <w:rsid w:val="001C1680"/>
    <w:rsid w:val="001C1946"/>
    <w:rsid w:val="001C377F"/>
    <w:rsid w:val="001C5716"/>
    <w:rsid w:val="001C6925"/>
    <w:rsid w:val="001D0B55"/>
    <w:rsid w:val="001D290B"/>
    <w:rsid w:val="001D5CC6"/>
    <w:rsid w:val="001D650D"/>
    <w:rsid w:val="001E2B55"/>
    <w:rsid w:val="001E4322"/>
    <w:rsid w:val="001E73BD"/>
    <w:rsid w:val="001F23D6"/>
    <w:rsid w:val="001F2563"/>
    <w:rsid w:val="001F321C"/>
    <w:rsid w:val="001F7EAF"/>
    <w:rsid w:val="002031DF"/>
    <w:rsid w:val="00204087"/>
    <w:rsid w:val="00206E9B"/>
    <w:rsid w:val="00207D84"/>
    <w:rsid w:val="00213724"/>
    <w:rsid w:val="00215A98"/>
    <w:rsid w:val="00215C51"/>
    <w:rsid w:val="0022113E"/>
    <w:rsid w:val="00224857"/>
    <w:rsid w:val="00234182"/>
    <w:rsid w:val="00234555"/>
    <w:rsid w:val="00234BC7"/>
    <w:rsid w:val="00234FF6"/>
    <w:rsid w:val="00235396"/>
    <w:rsid w:val="002403D7"/>
    <w:rsid w:val="002425D9"/>
    <w:rsid w:val="00246B8F"/>
    <w:rsid w:val="002475FF"/>
    <w:rsid w:val="0024760D"/>
    <w:rsid w:val="00247A38"/>
    <w:rsid w:val="00252A27"/>
    <w:rsid w:val="00252E03"/>
    <w:rsid w:val="00261B53"/>
    <w:rsid w:val="002626B3"/>
    <w:rsid w:val="00272894"/>
    <w:rsid w:val="00276A88"/>
    <w:rsid w:val="0028000B"/>
    <w:rsid w:val="0028135E"/>
    <w:rsid w:val="00281D00"/>
    <w:rsid w:val="00281FC7"/>
    <w:rsid w:val="002823DA"/>
    <w:rsid w:val="00284ABE"/>
    <w:rsid w:val="00284F94"/>
    <w:rsid w:val="002853E0"/>
    <w:rsid w:val="00292051"/>
    <w:rsid w:val="00292B59"/>
    <w:rsid w:val="00294A01"/>
    <w:rsid w:val="00294BC4"/>
    <w:rsid w:val="0029687D"/>
    <w:rsid w:val="002970A7"/>
    <w:rsid w:val="002974DC"/>
    <w:rsid w:val="002A20E5"/>
    <w:rsid w:val="002A3A6F"/>
    <w:rsid w:val="002A6B56"/>
    <w:rsid w:val="002A729D"/>
    <w:rsid w:val="002B1109"/>
    <w:rsid w:val="002B3B29"/>
    <w:rsid w:val="002B4BEB"/>
    <w:rsid w:val="002B53E6"/>
    <w:rsid w:val="002B7B96"/>
    <w:rsid w:val="002C39E3"/>
    <w:rsid w:val="002C3F72"/>
    <w:rsid w:val="002C566A"/>
    <w:rsid w:val="002C6D0D"/>
    <w:rsid w:val="002D2AF6"/>
    <w:rsid w:val="002D5021"/>
    <w:rsid w:val="002D5379"/>
    <w:rsid w:val="002D626E"/>
    <w:rsid w:val="002D630D"/>
    <w:rsid w:val="002E2F13"/>
    <w:rsid w:val="002E31A9"/>
    <w:rsid w:val="002E35B7"/>
    <w:rsid w:val="002E5753"/>
    <w:rsid w:val="002E6BED"/>
    <w:rsid w:val="002F1415"/>
    <w:rsid w:val="002F337C"/>
    <w:rsid w:val="002F352D"/>
    <w:rsid w:val="002F731D"/>
    <w:rsid w:val="00301FB2"/>
    <w:rsid w:val="003021A6"/>
    <w:rsid w:val="003030A6"/>
    <w:rsid w:val="00304612"/>
    <w:rsid w:val="0030654C"/>
    <w:rsid w:val="0031282C"/>
    <w:rsid w:val="00312B53"/>
    <w:rsid w:val="00315665"/>
    <w:rsid w:val="00322FDF"/>
    <w:rsid w:val="00323856"/>
    <w:rsid w:val="0032435B"/>
    <w:rsid w:val="00324B7A"/>
    <w:rsid w:val="0032654E"/>
    <w:rsid w:val="0032707F"/>
    <w:rsid w:val="00331DFD"/>
    <w:rsid w:val="00335A9B"/>
    <w:rsid w:val="0033673C"/>
    <w:rsid w:val="00336ACC"/>
    <w:rsid w:val="003371E0"/>
    <w:rsid w:val="00340834"/>
    <w:rsid w:val="00341A06"/>
    <w:rsid w:val="00341A3D"/>
    <w:rsid w:val="00344CAE"/>
    <w:rsid w:val="00347DFC"/>
    <w:rsid w:val="00352ED6"/>
    <w:rsid w:val="00355B24"/>
    <w:rsid w:val="00355C2A"/>
    <w:rsid w:val="003631F8"/>
    <w:rsid w:val="00364ACE"/>
    <w:rsid w:val="003666B3"/>
    <w:rsid w:val="00366B6E"/>
    <w:rsid w:val="0037293D"/>
    <w:rsid w:val="00374FFC"/>
    <w:rsid w:val="0038025B"/>
    <w:rsid w:val="00380288"/>
    <w:rsid w:val="003854B0"/>
    <w:rsid w:val="00387B13"/>
    <w:rsid w:val="00390744"/>
    <w:rsid w:val="0039122F"/>
    <w:rsid w:val="003A1BE0"/>
    <w:rsid w:val="003A65DB"/>
    <w:rsid w:val="003B0D59"/>
    <w:rsid w:val="003B3C93"/>
    <w:rsid w:val="003B40B8"/>
    <w:rsid w:val="003C02DA"/>
    <w:rsid w:val="003C0380"/>
    <w:rsid w:val="003C19E6"/>
    <w:rsid w:val="003C4FAD"/>
    <w:rsid w:val="003D55DC"/>
    <w:rsid w:val="003D71DF"/>
    <w:rsid w:val="003E0E5E"/>
    <w:rsid w:val="003E1144"/>
    <w:rsid w:val="003E2AD9"/>
    <w:rsid w:val="003E7D94"/>
    <w:rsid w:val="003F034C"/>
    <w:rsid w:val="003F3215"/>
    <w:rsid w:val="00401731"/>
    <w:rsid w:val="00401A89"/>
    <w:rsid w:val="004038B0"/>
    <w:rsid w:val="00403A8D"/>
    <w:rsid w:val="00404FD4"/>
    <w:rsid w:val="004053C1"/>
    <w:rsid w:val="004121D4"/>
    <w:rsid w:val="004172F4"/>
    <w:rsid w:val="00417324"/>
    <w:rsid w:val="004213D7"/>
    <w:rsid w:val="00424019"/>
    <w:rsid w:val="00426DEF"/>
    <w:rsid w:val="0043151A"/>
    <w:rsid w:val="00433EEF"/>
    <w:rsid w:val="00434485"/>
    <w:rsid w:val="00434A8E"/>
    <w:rsid w:val="00440FE4"/>
    <w:rsid w:val="004445F2"/>
    <w:rsid w:val="00444E15"/>
    <w:rsid w:val="004457EC"/>
    <w:rsid w:val="00446FD6"/>
    <w:rsid w:val="0044739A"/>
    <w:rsid w:val="004517A3"/>
    <w:rsid w:val="00452F6F"/>
    <w:rsid w:val="0045360E"/>
    <w:rsid w:val="00455110"/>
    <w:rsid w:val="00455236"/>
    <w:rsid w:val="004558F9"/>
    <w:rsid w:val="00457420"/>
    <w:rsid w:val="00462A4A"/>
    <w:rsid w:val="00462AFA"/>
    <w:rsid w:val="00467F38"/>
    <w:rsid w:val="00470E0E"/>
    <w:rsid w:val="00471BBF"/>
    <w:rsid w:val="00472F06"/>
    <w:rsid w:val="004746EB"/>
    <w:rsid w:val="00475B9B"/>
    <w:rsid w:val="004760BE"/>
    <w:rsid w:val="00476C5F"/>
    <w:rsid w:val="00477B92"/>
    <w:rsid w:val="00477DD2"/>
    <w:rsid w:val="00480115"/>
    <w:rsid w:val="004824A3"/>
    <w:rsid w:val="00482614"/>
    <w:rsid w:val="004837A7"/>
    <w:rsid w:val="00483819"/>
    <w:rsid w:val="00483D15"/>
    <w:rsid w:val="00485DAE"/>
    <w:rsid w:val="00492432"/>
    <w:rsid w:val="004928D8"/>
    <w:rsid w:val="0049387E"/>
    <w:rsid w:val="00493A75"/>
    <w:rsid w:val="00495518"/>
    <w:rsid w:val="004956C3"/>
    <w:rsid w:val="00495896"/>
    <w:rsid w:val="004964E0"/>
    <w:rsid w:val="004A7177"/>
    <w:rsid w:val="004A7F2F"/>
    <w:rsid w:val="004B13D0"/>
    <w:rsid w:val="004B4AF3"/>
    <w:rsid w:val="004B715F"/>
    <w:rsid w:val="004C27D2"/>
    <w:rsid w:val="004C2AC4"/>
    <w:rsid w:val="004C2AFB"/>
    <w:rsid w:val="004C3A4A"/>
    <w:rsid w:val="004C5445"/>
    <w:rsid w:val="004C5C12"/>
    <w:rsid w:val="004C6088"/>
    <w:rsid w:val="004C7E85"/>
    <w:rsid w:val="004D04EB"/>
    <w:rsid w:val="004D2D07"/>
    <w:rsid w:val="004D5213"/>
    <w:rsid w:val="004D6678"/>
    <w:rsid w:val="004E2B5C"/>
    <w:rsid w:val="004E500B"/>
    <w:rsid w:val="004E5B01"/>
    <w:rsid w:val="004E65F2"/>
    <w:rsid w:val="004F2AC8"/>
    <w:rsid w:val="004F349C"/>
    <w:rsid w:val="004F7193"/>
    <w:rsid w:val="005013C1"/>
    <w:rsid w:val="0050160D"/>
    <w:rsid w:val="00502855"/>
    <w:rsid w:val="005036AB"/>
    <w:rsid w:val="00511B2A"/>
    <w:rsid w:val="005140DA"/>
    <w:rsid w:val="005219E2"/>
    <w:rsid w:val="00523551"/>
    <w:rsid w:val="00525F4F"/>
    <w:rsid w:val="00531684"/>
    <w:rsid w:val="00532E43"/>
    <w:rsid w:val="00533188"/>
    <w:rsid w:val="00534684"/>
    <w:rsid w:val="0053503F"/>
    <w:rsid w:val="00536847"/>
    <w:rsid w:val="00541346"/>
    <w:rsid w:val="00541442"/>
    <w:rsid w:val="00542339"/>
    <w:rsid w:val="0054570D"/>
    <w:rsid w:val="005545F1"/>
    <w:rsid w:val="00562614"/>
    <w:rsid w:val="005644A1"/>
    <w:rsid w:val="00572555"/>
    <w:rsid w:val="00572AA7"/>
    <w:rsid w:val="00575211"/>
    <w:rsid w:val="00580C0E"/>
    <w:rsid w:val="005845DA"/>
    <w:rsid w:val="00584D79"/>
    <w:rsid w:val="005871B0"/>
    <w:rsid w:val="00587E12"/>
    <w:rsid w:val="005900B5"/>
    <w:rsid w:val="0059135A"/>
    <w:rsid w:val="005A212C"/>
    <w:rsid w:val="005A26CC"/>
    <w:rsid w:val="005A46B2"/>
    <w:rsid w:val="005A7E73"/>
    <w:rsid w:val="005B0634"/>
    <w:rsid w:val="005B244F"/>
    <w:rsid w:val="005B4251"/>
    <w:rsid w:val="005B61AA"/>
    <w:rsid w:val="005B6B96"/>
    <w:rsid w:val="005B75F8"/>
    <w:rsid w:val="005C1DAF"/>
    <w:rsid w:val="005C4286"/>
    <w:rsid w:val="005C5A5E"/>
    <w:rsid w:val="005C7B08"/>
    <w:rsid w:val="005C7B20"/>
    <w:rsid w:val="005D1302"/>
    <w:rsid w:val="005D1E11"/>
    <w:rsid w:val="005D25B4"/>
    <w:rsid w:val="005D2CE9"/>
    <w:rsid w:val="005D438C"/>
    <w:rsid w:val="005D60A6"/>
    <w:rsid w:val="005D6343"/>
    <w:rsid w:val="005D768C"/>
    <w:rsid w:val="005E33A5"/>
    <w:rsid w:val="005E64C5"/>
    <w:rsid w:val="005F1313"/>
    <w:rsid w:val="005F179C"/>
    <w:rsid w:val="005F2F85"/>
    <w:rsid w:val="005F30AE"/>
    <w:rsid w:val="005F40FF"/>
    <w:rsid w:val="005F7062"/>
    <w:rsid w:val="005F70ED"/>
    <w:rsid w:val="005F722C"/>
    <w:rsid w:val="00601AAA"/>
    <w:rsid w:val="00602D9B"/>
    <w:rsid w:val="00604504"/>
    <w:rsid w:val="00606EF5"/>
    <w:rsid w:val="006072D9"/>
    <w:rsid w:val="006072E1"/>
    <w:rsid w:val="006103AE"/>
    <w:rsid w:val="00610C04"/>
    <w:rsid w:val="00612DE2"/>
    <w:rsid w:val="00612F30"/>
    <w:rsid w:val="00614EDC"/>
    <w:rsid w:val="00615D46"/>
    <w:rsid w:val="00616849"/>
    <w:rsid w:val="0062633A"/>
    <w:rsid w:val="006310CC"/>
    <w:rsid w:val="00631408"/>
    <w:rsid w:val="00632F59"/>
    <w:rsid w:val="00633BF0"/>
    <w:rsid w:val="00636BE8"/>
    <w:rsid w:val="0064216C"/>
    <w:rsid w:val="00645007"/>
    <w:rsid w:val="0064638F"/>
    <w:rsid w:val="00655282"/>
    <w:rsid w:val="006555EC"/>
    <w:rsid w:val="006572F3"/>
    <w:rsid w:val="00670B59"/>
    <w:rsid w:val="00672A18"/>
    <w:rsid w:val="0067762A"/>
    <w:rsid w:val="0068102B"/>
    <w:rsid w:val="006812F2"/>
    <w:rsid w:val="0068310D"/>
    <w:rsid w:val="0068394B"/>
    <w:rsid w:val="00683D25"/>
    <w:rsid w:val="00686F30"/>
    <w:rsid w:val="00686F8D"/>
    <w:rsid w:val="006871CB"/>
    <w:rsid w:val="00687721"/>
    <w:rsid w:val="00695F67"/>
    <w:rsid w:val="00696602"/>
    <w:rsid w:val="006A2242"/>
    <w:rsid w:val="006A4EE2"/>
    <w:rsid w:val="006B052E"/>
    <w:rsid w:val="006B3EBB"/>
    <w:rsid w:val="006C5D0F"/>
    <w:rsid w:val="006C5DCA"/>
    <w:rsid w:val="006C6161"/>
    <w:rsid w:val="006D3C5E"/>
    <w:rsid w:val="006D72AA"/>
    <w:rsid w:val="006E4C88"/>
    <w:rsid w:val="006E51E1"/>
    <w:rsid w:val="006E5851"/>
    <w:rsid w:val="006E62FA"/>
    <w:rsid w:val="006F02BF"/>
    <w:rsid w:val="006F1D89"/>
    <w:rsid w:val="006F3DBE"/>
    <w:rsid w:val="006F613B"/>
    <w:rsid w:val="00700E7E"/>
    <w:rsid w:val="00710361"/>
    <w:rsid w:val="00711B39"/>
    <w:rsid w:val="007157ED"/>
    <w:rsid w:val="007164D1"/>
    <w:rsid w:val="0071795C"/>
    <w:rsid w:val="00721AA2"/>
    <w:rsid w:val="00722EBA"/>
    <w:rsid w:val="00723170"/>
    <w:rsid w:val="007243A2"/>
    <w:rsid w:val="007270EA"/>
    <w:rsid w:val="007279EF"/>
    <w:rsid w:val="00727D4A"/>
    <w:rsid w:val="0073068A"/>
    <w:rsid w:val="007327C0"/>
    <w:rsid w:val="00734F7A"/>
    <w:rsid w:val="00735079"/>
    <w:rsid w:val="00735EA5"/>
    <w:rsid w:val="0074070B"/>
    <w:rsid w:val="00744D0C"/>
    <w:rsid w:val="00745CFB"/>
    <w:rsid w:val="00753204"/>
    <w:rsid w:val="00753915"/>
    <w:rsid w:val="00754DC1"/>
    <w:rsid w:val="007567E3"/>
    <w:rsid w:val="00756D0D"/>
    <w:rsid w:val="00757714"/>
    <w:rsid w:val="007630F0"/>
    <w:rsid w:val="0076380D"/>
    <w:rsid w:val="007657EC"/>
    <w:rsid w:val="007771CF"/>
    <w:rsid w:val="00781BE5"/>
    <w:rsid w:val="00782555"/>
    <w:rsid w:val="00785E74"/>
    <w:rsid w:val="00790268"/>
    <w:rsid w:val="007918BF"/>
    <w:rsid w:val="007925D1"/>
    <w:rsid w:val="007954CB"/>
    <w:rsid w:val="0079594E"/>
    <w:rsid w:val="007A04FA"/>
    <w:rsid w:val="007A1468"/>
    <w:rsid w:val="007A1DED"/>
    <w:rsid w:val="007A28F2"/>
    <w:rsid w:val="007A3458"/>
    <w:rsid w:val="007A59C4"/>
    <w:rsid w:val="007A601B"/>
    <w:rsid w:val="007B0B95"/>
    <w:rsid w:val="007B500A"/>
    <w:rsid w:val="007B564A"/>
    <w:rsid w:val="007C0715"/>
    <w:rsid w:val="007C0FBC"/>
    <w:rsid w:val="007C1002"/>
    <w:rsid w:val="007C1295"/>
    <w:rsid w:val="007D3E26"/>
    <w:rsid w:val="007D4AB4"/>
    <w:rsid w:val="007E0E41"/>
    <w:rsid w:val="007E0F80"/>
    <w:rsid w:val="007E224C"/>
    <w:rsid w:val="007E453A"/>
    <w:rsid w:val="007E5374"/>
    <w:rsid w:val="007E60F3"/>
    <w:rsid w:val="007F0F40"/>
    <w:rsid w:val="007F24B5"/>
    <w:rsid w:val="007F2B00"/>
    <w:rsid w:val="007F479A"/>
    <w:rsid w:val="007F6F71"/>
    <w:rsid w:val="008010D1"/>
    <w:rsid w:val="00802DFF"/>
    <w:rsid w:val="008046C2"/>
    <w:rsid w:val="0080673F"/>
    <w:rsid w:val="0081075B"/>
    <w:rsid w:val="00813829"/>
    <w:rsid w:val="00813C39"/>
    <w:rsid w:val="0081581B"/>
    <w:rsid w:val="00820F54"/>
    <w:rsid w:val="0082199C"/>
    <w:rsid w:val="0083062F"/>
    <w:rsid w:val="0083095D"/>
    <w:rsid w:val="008311F9"/>
    <w:rsid w:val="008333C1"/>
    <w:rsid w:val="0083487E"/>
    <w:rsid w:val="008351AC"/>
    <w:rsid w:val="0083590A"/>
    <w:rsid w:val="00836E8A"/>
    <w:rsid w:val="00837891"/>
    <w:rsid w:val="00840D20"/>
    <w:rsid w:val="008459C6"/>
    <w:rsid w:val="00850247"/>
    <w:rsid w:val="00851F0C"/>
    <w:rsid w:val="00853D58"/>
    <w:rsid w:val="008540A0"/>
    <w:rsid w:val="00857B07"/>
    <w:rsid w:val="0086276A"/>
    <w:rsid w:val="0086703D"/>
    <w:rsid w:val="00871C63"/>
    <w:rsid w:val="008729F3"/>
    <w:rsid w:val="00880412"/>
    <w:rsid w:val="00882172"/>
    <w:rsid w:val="00890609"/>
    <w:rsid w:val="008907B9"/>
    <w:rsid w:val="008936D9"/>
    <w:rsid w:val="008950C6"/>
    <w:rsid w:val="00895157"/>
    <w:rsid w:val="008A12A5"/>
    <w:rsid w:val="008A2DBA"/>
    <w:rsid w:val="008A343C"/>
    <w:rsid w:val="008A54A4"/>
    <w:rsid w:val="008A57EB"/>
    <w:rsid w:val="008A62B5"/>
    <w:rsid w:val="008A6613"/>
    <w:rsid w:val="008A6F76"/>
    <w:rsid w:val="008B15CB"/>
    <w:rsid w:val="008B5A07"/>
    <w:rsid w:val="008B69C7"/>
    <w:rsid w:val="008C2963"/>
    <w:rsid w:val="008C336E"/>
    <w:rsid w:val="008C33E0"/>
    <w:rsid w:val="008C404E"/>
    <w:rsid w:val="008D05B4"/>
    <w:rsid w:val="008D1009"/>
    <w:rsid w:val="008D53CE"/>
    <w:rsid w:val="008E1C71"/>
    <w:rsid w:val="008E295F"/>
    <w:rsid w:val="008E69EE"/>
    <w:rsid w:val="008E787D"/>
    <w:rsid w:val="008F1769"/>
    <w:rsid w:val="008F22E1"/>
    <w:rsid w:val="008F3E0B"/>
    <w:rsid w:val="008F5106"/>
    <w:rsid w:val="008F66D0"/>
    <w:rsid w:val="0090102A"/>
    <w:rsid w:val="00901B68"/>
    <w:rsid w:val="00901B75"/>
    <w:rsid w:val="009044A4"/>
    <w:rsid w:val="00907C9E"/>
    <w:rsid w:val="0091044A"/>
    <w:rsid w:val="00911321"/>
    <w:rsid w:val="00911418"/>
    <w:rsid w:val="0091247F"/>
    <w:rsid w:val="00913B6E"/>
    <w:rsid w:val="009157C3"/>
    <w:rsid w:val="009221B7"/>
    <w:rsid w:val="00923028"/>
    <w:rsid w:val="00926F24"/>
    <w:rsid w:val="00927481"/>
    <w:rsid w:val="009278D4"/>
    <w:rsid w:val="00930CB6"/>
    <w:rsid w:val="009316CA"/>
    <w:rsid w:val="00931D62"/>
    <w:rsid w:val="00933069"/>
    <w:rsid w:val="00935FE6"/>
    <w:rsid w:val="009361B9"/>
    <w:rsid w:val="00940FB7"/>
    <w:rsid w:val="00941781"/>
    <w:rsid w:val="00942F03"/>
    <w:rsid w:val="0094443F"/>
    <w:rsid w:val="0094495D"/>
    <w:rsid w:val="0094591C"/>
    <w:rsid w:val="00946E64"/>
    <w:rsid w:val="009500DE"/>
    <w:rsid w:val="00951544"/>
    <w:rsid w:val="00952C5B"/>
    <w:rsid w:val="00954578"/>
    <w:rsid w:val="00954982"/>
    <w:rsid w:val="00956FC0"/>
    <w:rsid w:val="009579F1"/>
    <w:rsid w:val="0096182C"/>
    <w:rsid w:val="00964C4F"/>
    <w:rsid w:val="009650A7"/>
    <w:rsid w:val="0096711C"/>
    <w:rsid w:val="009700D2"/>
    <w:rsid w:val="009713DC"/>
    <w:rsid w:val="00971FB9"/>
    <w:rsid w:val="00972C94"/>
    <w:rsid w:val="00975199"/>
    <w:rsid w:val="009759D7"/>
    <w:rsid w:val="00981318"/>
    <w:rsid w:val="00982AAB"/>
    <w:rsid w:val="00982C8B"/>
    <w:rsid w:val="009850A3"/>
    <w:rsid w:val="00985753"/>
    <w:rsid w:val="00986C7C"/>
    <w:rsid w:val="0099091E"/>
    <w:rsid w:val="00990ABC"/>
    <w:rsid w:val="00993A9A"/>
    <w:rsid w:val="009946E8"/>
    <w:rsid w:val="00996D6B"/>
    <w:rsid w:val="009A2796"/>
    <w:rsid w:val="009A3B16"/>
    <w:rsid w:val="009A4D2D"/>
    <w:rsid w:val="009B04B9"/>
    <w:rsid w:val="009B4195"/>
    <w:rsid w:val="009B74A3"/>
    <w:rsid w:val="009C1D33"/>
    <w:rsid w:val="009D0301"/>
    <w:rsid w:val="009D3B8B"/>
    <w:rsid w:val="009D41D7"/>
    <w:rsid w:val="009D5DE1"/>
    <w:rsid w:val="009D61E7"/>
    <w:rsid w:val="009D73BC"/>
    <w:rsid w:val="009D75CD"/>
    <w:rsid w:val="009E14F2"/>
    <w:rsid w:val="009E4B0E"/>
    <w:rsid w:val="009F2F1C"/>
    <w:rsid w:val="009F4242"/>
    <w:rsid w:val="009F50D2"/>
    <w:rsid w:val="009F5AF4"/>
    <w:rsid w:val="009F6F75"/>
    <w:rsid w:val="009F71A4"/>
    <w:rsid w:val="00A12AF4"/>
    <w:rsid w:val="00A23C10"/>
    <w:rsid w:val="00A30860"/>
    <w:rsid w:val="00A31148"/>
    <w:rsid w:val="00A3479A"/>
    <w:rsid w:val="00A35348"/>
    <w:rsid w:val="00A37D09"/>
    <w:rsid w:val="00A4204B"/>
    <w:rsid w:val="00A522EF"/>
    <w:rsid w:val="00A540B8"/>
    <w:rsid w:val="00A5794B"/>
    <w:rsid w:val="00A6157A"/>
    <w:rsid w:val="00A61915"/>
    <w:rsid w:val="00A6448E"/>
    <w:rsid w:val="00A645D3"/>
    <w:rsid w:val="00A67B32"/>
    <w:rsid w:val="00A71F9B"/>
    <w:rsid w:val="00A72CE7"/>
    <w:rsid w:val="00A743A8"/>
    <w:rsid w:val="00A752C5"/>
    <w:rsid w:val="00A75A9A"/>
    <w:rsid w:val="00A75E73"/>
    <w:rsid w:val="00A80CBD"/>
    <w:rsid w:val="00A838A2"/>
    <w:rsid w:val="00A92037"/>
    <w:rsid w:val="00A92EFE"/>
    <w:rsid w:val="00A94DEF"/>
    <w:rsid w:val="00A95052"/>
    <w:rsid w:val="00A9783C"/>
    <w:rsid w:val="00AA0B38"/>
    <w:rsid w:val="00AA227A"/>
    <w:rsid w:val="00AA4240"/>
    <w:rsid w:val="00AA52EE"/>
    <w:rsid w:val="00AB3BB5"/>
    <w:rsid w:val="00AB3CF8"/>
    <w:rsid w:val="00AC06F2"/>
    <w:rsid w:val="00AC1A58"/>
    <w:rsid w:val="00AC2096"/>
    <w:rsid w:val="00AC2945"/>
    <w:rsid w:val="00AC7ED1"/>
    <w:rsid w:val="00AD11D3"/>
    <w:rsid w:val="00AD1FF5"/>
    <w:rsid w:val="00AE12DD"/>
    <w:rsid w:val="00AE2F69"/>
    <w:rsid w:val="00AE73E5"/>
    <w:rsid w:val="00AE7D38"/>
    <w:rsid w:val="00AF0CE0"/>
    <w:rsid w:val="00AF10A4"/>
    <w:rsid w:val="00AF2E02"/>
    <w:rsid w:val="00AF637F"/>
    <w:rsid w:val="00B020F5"/>
    <w:rsid w:val="00B0336C"/>
    <w:rsid w:val="00B03582"/>
    <w:rsid w:val="00B070F8"/>
    <w:rsid w:val="00B11BDA"/>
    <w:rsid w:val="00B17960"/>
    <w:rsid w:val="00B22ACE"/>
    <w:rsid w:val="00B22F3D"/>
    <w:rsid w:val="00B23D4E"/>
    <w:rsid w:val="00B23EA0"/>
    <w:rsid w:val="00B313B6"/>
    <w:rsid w:val="00B35B68"/>
    <w:rsid w:val="00B36E6C"/>
    <w:rsid w:val="00B37354"/>
    <w:rsid w:val="00B405CE"/>
    <w:rsid w:val="00B42FE9"/>
    <w:rsid w:val="00B4380D"/>
    <w:rsid w:val="00B478C6"/>
    <w:rsid w:val="00B5302C"/>
    <w:rsid w:val="00B54F88"/>
    <w:rsid w:val="00B561FF"/>
    <w:rsid w:val="00B57CF0"/>
    <w:rsid w:val="00B6545E"/>
    <w:rsid w:val="00B65EF7"/>
    <w:rsid w:val="00B72F96"/>
    <w:rsid w:val="00B745A7"/>
    <w:rsid w:val="00B75B35"/>
    <w:rsid w:val="00B76AAA"/>
    <w:rsid w:val="00B76BE8"/>
    <w:rsid w:val="00B83F2D"/>
    <w:rsid w:val="00B85BDF"/>
    <w:rsid w:val="00B86804"/>
    <w:rsid w:val="00B924F9"/>
    <w:rsid w:val="00B94477"/>
    <w:rsid w:val="00B946F0"/>
    <w:rsid w:val="00B94FCC"/>
    <w:rsid w:val="00B96E7B"/>
    <w:rsid w:val="00B97058"/>
    <w:rsid w:val="00BA0797"/>
    <w:rsid w:val="00BA2011"/>
    <w:rsid w:val="00BA28C4"/>
    <w:rsid w:val="00BA3282"/>
    <w:rsid w:val="00BB01F9"/>
    <w:rsid w:val="00BB2366"/>
    <w:rsid w:val="00BB38EA"/>
    <w:rsid w:val="00BB6BCD"/>
    <w:rsid w:val="00BC1081"/>
    <w:rsid w:val="00BC2612"/>
    <w:rsid w:val="00BC2CEE"/>
    <w:rsid w:val="00BC3F2B"/>
    <w:rsid w:val="00BC6B2E"/>
    <w:rsid w:val="00BC7C00"/>
    <w:rsid w:val="00BD1551"/>
    <w:rsid w:val="00BD2A9A"/>
    <w:rsid w:val="00BE272D"/>
    <w:rsid w:val="00BE4A02"/>
    <w:rsid w:val="00BE6FC8"/>
    <w:rsid w:val="00BF3008"/>
    <w:rsid w:val="00BF3B95"/>
    <w:rsid w:val="00BF4EA2"/>
    <w:rsid w:val="00BF7E8A"/>
    <w:rsid w:val="00C007EA"/>
    <w:rsid w:val="00C014B8"/>
    <w:rsid w:val="00C01675"/>
    <w:rsid w:val="00C02144"/>
    <w:rsid w:val="00C024E7"/>
    <w:rsid w:val="00C03E87"/>
    <w:rsid w:val="00C04584"/>
    <w:rsid w:val="00C06CAE"/>
    <w:rsid w:val="00C10E1B"/>
    <w:rsid w:val="00C13D5A"/>
    <w:rsid w:val="00C14B35"/>
    <w:rsid w:val="00C161E0"/>
    <w:rsid w:val="00C2091F"/>
    <w:rsid w:val="00C25959"/>
    <w:rsid w:val="00C261FE"/>
    <w:rsid w:val="00C27B34"/>
    <w:rsid w:val="00C30D35"/>
    <w:rsid w:val="00C32A5A"/>
    <w:rsid w:val="00C33F6E"/>
    <w:rsid w:val="00C34137"/>
    <w:rsid w:val="00C4148B"/>
    <w:rsid w:val="00C436BA"/>
    <w:rsid w:val="00C51B2D"/>
    <w:rsid w:val="00C51BB1"/>
    <w:rsid w:val="00C52269"/>
    <w:rsid w:val="00C524E3"/>
    <w:rsid w:val="00C54B38"/>
    <w:rsid w:val="00C61BD8"/>
    <w:rsid w:val="00C631D3"/>
    <w:rsid w:val="00C639A8"/>
    <w:rsid w:val="00C63C77"/>
    <w:rsid w:val="00C67CE0"/>
    <w:rsid w:val="00C70777"/>
    <w:rsid w:val="00C778EA"/>
    <w:rsid w:val="00C82333"/>
    <w:rsid w:val="00C84BAE"/>
    <w:rsid w:val="00C85835"/>
    <w:rsid w:val="00C87227"/>
    <w:rsid w:val="00C87D3E"/>
    <w:rsid w:val="00C92A7F"/>
    <w:rsid w:val="00C952C7"/>
    <w:rsid w:val="00C958FF"/>
    <w:rsid w:val="00C959E1"/>
    <w:rsid w:val="00C97EED"/>
    <w:rsid w:val="00CA20B9"/>
    <w:rsid w:val="00CA422B"/>
    <w:rsid w:val="00CA46C3"/>
    <w:rsid w:val="00CA4F3D"/>
    <w:rsid w:val="00CA5986"/>
    <w:rsid w:val="00CA7D67"/>
    <w:rsid w:val="00CB43BB"/>
    <w:rsid w:val="00CB63AF"/>
    <w:rsid w:val="00CC409B"/>
    <w:rsid w:val="00CD00A0"/>
    <w:rsid w:val="00CD16FF"/>
    <w:rsid w:val="00CD1D7B"/>
    <w:rsid w:val="00CD1F7B"/>
    <w:rsid w:val="00CD2FC2"/>
    <w:rsid w:val="00CD38AF"/>
    <w:rsid w:val="00CD4E3E"/>
    <w:rsid w:val="00CD5338"/>
    <w:rsid w:val="00CD74EA"/>
    <w:rsid w:val="00CE1C41"/>
    <w:rsid w:val="00CE2F0A"/>
    <w:rsid w:val="00CE3479"/>
    <w:rsid w:val="00CE71BD"/>
    <w:rsid w:val="00CE7B38"/>
    <w:rsid w:val="00CF45D4"/>
    <w:rsid w:val="00CF6800"/>
    <w:rsid w:val="00CF79D6"/>
    <w:rsid w:val="00D01093"/>
    <w:rsid w:val="00D040FB"/>
    <w:rsid w:val="00D0435E"/>
    <w:rsid w:val="00D04D7C"/>
    <w:rsid w:val="00D06571"/>
    <w:rsid w:val="00D067D7"/>
    <w:rsid w:val="00D069CA"/>
    <w:rsid w:val="00D070E9"/>
    <w:rsid w:val="00D13DAD"/>
    <w:rsid w:val="00D22117"/>
    <w:rsid w:val="00D2329C"/>
    <w:rsid w:val="00D23A59"/>
    <w:rsid w:val="00D2416B"/>
    <w:rsid w:val="00D25B4F"/>
    <w:rsid w:val="00D320D1"/>
    <w:rsid w:val="00D350BE"/>
    <w:rsid w:val="00D3749C"/>
    <w:rsid w:val="00D42125"/>
    <w:rsid w:val="00D43B9C"/>
    <w:rsid w:val="00D47663"/>
    <w:rsid w:val="00D51E97"/>
    <w:rsid w:val="00D56EBD"/>
    <w:rsid w:val="00D57A2E"/>
    <w:rsid w:val="00D62FBA"/>
    <w:rsid w:val="00D63A83"/>
    <w:rsid w:val="00D63E51"/>
    <w:rsid w:val="00D65F30"/>
    <w:rsid w:val="00D71B3B"/>
    <w:rsid w:val="00D73CD5"/>
    <w:rsid w:val="00D77BB8"/>
    <w:rsid w:val="00D86E7C"/>
    <w:rsid w:val="00D87446"/>
    <w:rsid w:val="00D92268"/>
    <w:rsid w:val="00D96AA5"/>
    <w:rsid w:val="00D97D2D"/>
    <w:rsid w:val="00DA0645"/>
    <w:rsid w:val="00DA4B0B"/>
    <w:rsid w:val="00DA5461"/>
    <w:rsid w:val="00DA7F87"/>
    <w:rsid w:val="00DB26ED"/>
    <w:rsid w:val="00DB6722"/>
    <w:rsid w:val="00DB770D"/>
    <w:rsid w:val="00DC244C"/>
    <w:rsid w:val="00DC2CB6"/>
    <w:rsid w:val="00DC354B"/>
    <w:rsid w:val="00DC4817"/>
    <w:rsid w:val="00DC5F93"/>
    <w:rsid w:val="00DC69C5"/>
    <w:rsid w:val="00DD0531"/>
    <w:rsid w:val="00DD0D53"/>
    <w:rsid w:val="00DD0F07"/>
    <w:rsid w:val="00DD0F60"/>
    <w:rsid w:val="00DD1F39"/>
    <w:rsid w:val="00DD587D"/>
    <w:rsid w:val="00DD61B6"/>
    <w:rsid w:val="00DE0AC2"/>
    <w:rsid w:val="00DE16C0"/>
    <w:rsid w:val="00DE171E"/>
    <w:rsid w:val="00DE4245"/>
    <w:rsid w:val="00DE48A4"/>
    <w:rsid w:val="00DE52F7"/>
    <w:rsid w:val="00DE54AC"/>
    <w:rsid w:val="00DE78F7"/>
    <w:rsid w:val="00DF0905"/>
    <w:rsid w:val="00DF27B5"/>
    <w:rsid w:val="00E00E78"/>
    <w:rsid w:val="00E01AB3"/>
    <w:rsid w:val="00E02451"/>
    <w:rsid w:val="00E03972"/>
    <w:rsid w:val="00E17711"/>
    <w:rsid w:val="00E22EC0"/>
    <w:rsid w:val="00E24ABD"/>
    <w:rsid w:val="00E26438"/>
    <w:rsid w:val="00E27C73"/>
    <w:rsid w:val="00E31F83"/>
    <w:rsid w:val="00E34506"/>
    <w:rsid w:val="00E34DBD"/>
    <w:rsid w:val="00E35915"/>
    <w:rsid w:val="00E4226B"/>
    <w:rsid w:val="00E430DA"/>
    <w:rsid w:val="00E4507C"/>
    <w:rsid w:val="00E510E4"/>
    <w:rsid w:val="00E544D2"/>
    <w:rsid w:val="00E57856"/>
    <w:rsid w:val="00E608E8"/>
    <w:rsid w:val="00E614BB"/>
    <w:rsid w:val="00E66E7C"/>
    <w:rsid w:val="00E678D7"/>
    <w:rsid w:val="00E725BB"/>
    <w:rsid w:val="00E753F4"/>
    <w:rsid w:val="00E81215"/>
    <w:rsid w:val="00E82E2F"/>
    <w:rsid w:val="00E84527"/>
    <w:rsid w:val="00E8487E"/>
    <w:rsid w:val="00E86D90"/>
    <w:rsid w:val="00E90DDF"/>
    <w:rsid w:val="00E9105F"/>
    <w:rsid w:val="00E91A00"/>
    <w:rsid w:val="00E9214B"/>
    <w:rsid w:val="00E92B7D"/>
    <w:rsid w:val="00EA2E25"/>
    <w:rsid w:val="00EA5854"/>
    <w:rsid w:val="00EA6C4C"/>
    <w:rsid w:val="00EA7A95"/>
    <w:rsid w:val="00EB15E1"/>
    <w:rsid w:val="00EB5A25"/>
    <w:rsid w:val="00EC1099"/>
    <w:rsid w:val="00EC2281"/>
    <w:rsid w:val="00EC542E"/>
    <w:rsid w:val="00EC5ABB"/>
    <w:rsid w:val="00EC5E2F"/>
    <w:rsid w:val="00ED34F0"/>
    <w:rsid w:val="00ED5B8D"/>
    <w:rsid w:val="00EE1085"/>
    <w:rsid w:val="00EE1F41"/>
    <w:rsid w:val="00EE3D94"/>
    <w:rsid w:val="00EE4948"/>
    <w:rsid w:val="00F001CE"/>
    <w:rsid w:val="00F0121C"/>
    <w:rsid w:val="00F02F81"/>
    <w:rsid w:val="00F03696"/>
    <w:rsid w:val="00F04BB4"/>
    <w:rsid w:val="00F07716"/>
    <w:rsid w:val="00F07DB9"/>
    <w:rsid w:val="00F12C2F"/>
    <w:rsid w:val="00F13198"/>
    <w:rsid w:val="00F13D94"/>
    <w:rsid w:val="00F13DAD"/>
    <w:rsid w:val="00F221E1"/>
    <w:rsid w:val="00F23E8E"/>
    <w:rsid w:val="00F31580"/>
    <w:rsid w:val="00F357BB"/>
    <w:rsid w:val="00F35AF8"/>
    <w:rsid w:val="00F35E2F"/>
    <w:rsid w:val="00F416CF"/>
    <w:rsid w:val="00F43159"/>
    <w:rsid w:val="00F477E1"/>
    <w:rsid w:val="00F51F11"/>
    <w:rsid w:val="00F5381B"/>
    <w:rsid w:val="00F55D24"/>
    <w:rsid w:val="00F5682B"/>
    <w:rsid w:val="00F57CE6"/>
    <w:rsid w:val="00F61FF0"/>
    <w:rsid w:val="00F6211B"/>
    <w:rsid w:val="00F62A1D"/>
    <w:rsid w:val="00F62F2F"/>
    <w:rsid w:val="00F64F2B"/>
    <w:rsid w:val="00F66495"/>
    <w:rsid w:val="00F71BEA"/>
    <w:rsid w:val="00F73385"/>
    <w:rsid w:val="00F73AF9"/>
    <w:rsid w:val="00F73E92"/>
    <w:rsid w:val="00F75AFC"/>
    <w:rsid w:val="00F75DCE"/>
    <w:rsid w:val="00F7704F"/>
    <w:rsid w:val="00F8218F"/>
    <w:rsid w:val="00F83161"/>
    <w:rsid w:val="00F83D4C"/>
    <w:rsid w:val="00F84A5A"/>
    <w:rsid w:val="00F84C97"/>
    <w:rsid w:val="00F861E1"/>
    <w:rsid w:val="00F900D7"/>
    <w:rsid w:val="00F936DF"/>
    <w:rsid w:val="00F97FDE"/>
    <w:rsid w:val="00FA137F"/>
    <w:rsid w:val="00FA22DB"/>
    <w:rsid w:val="00FA5615"/>
    <w:rsid w:val="00FA56E8"/>
    <w:rsid w:val="00FA5838"/>
    <w:rsid w:val="00FA685B"/>
    <w:rsid w:val="00FB0283"/>
    <w:rsid w:val="00FB039C"/>
    <w:rsid w:val="00FC3FE2"/>
    <w:rsid w:val="00FC5708"/>
    <w:rsid w:val="00FC6F46"/>
    <w:rsid w:val="00FC7BCE"/>
    <w:rsid w:val="00FD1D6C"/>
    <w:rsid w:val="00FD419E"/>
    <w:rsid w:val="00FE4738"/>
    <w:rsid w:val="00FE5486"/>
    <w:rsid w:val="00FE588F"/>
    <w:rsid w:val="00FF0A1B"/>
    <w:rsid w:val="04223957"/>
    <w:rsid w:val="048F22EF"/>
    <w:rsid w:val="07406FD4"/>
    <w:rsid w:val="0A62131B"/>
    <w:rsid w:val="0C4F3640"/>
    <w:rsid w:val="0FB34CC4"/>
    <w:rsid w:val="114840D0"/>
    <w:rsid w:val="135108ED"/>
    <w:rsid w:val="13A17B47"/>
    <w:rsid w:val="14311A20"/>
    <w:rsid w:val="16364FA3"/>
    <w:rsid w:val="16715E88"/>
    <w:rsid w:val="17A2679E"/>
    <w:rsid w:val="18B03EFD"/>
    <w:rsid w:val="1B9E6F85"/>
    <w:rsid w:val="1C2F6F54"/>
    <w:rsid w:val="1DD2358A"/>
    <w:rsid w:val="1E206EF9"/>
    <w:rsid w:val="1E213D23"/>
    <w:rsid w:val="1F6857C2"/>
    <w:rsid w:val="20295F3C"/>
    <w:rsid w:val="21A53146"/>
    <w:rsid w:val="22EF05D0"/>
    <w:rsid w:val="22F451CA"/>
    <w:rsid w:val="23504F56"/>
    <w:rsid w:val="26E12238"/>
    <w:rsid w:val="27200AA8"/>
    <w:rsid w:val="27E16BBF"/>
    <w:rsid w:val="2B95752E"/>
    <w:rsid w:val="30B03E54"/>
    <w:rsid w:val="30DD7B3D"/>
    <w:rsid w:val="352107BA"/>
    <w:rsid w:val="35842557"/>
    <w:rsid w:val="392816D5"/>
    <w:rsid w:val="39B81389"/>
    <w:rsid w:val="3B7E4A28"/>
    <w:rsid w:val="3C234007"/>
    <w:rsid w:val="3C5D4922"/>
    <w:rsid w:val="3D243691"/>
    <w:rsid w:val="3EA23989"/>
    <w:rsid w:val="3FA54DF8"/>
    <w:rsid w:val="3FB25C6E"/>
    <w:rsid w:val="406D2BF6"/>
    <w:rsid w:val="409C79AD"/>
    <w:rsid w:val="423E307C"/>
    <w:rsid w:val="428544F3"/>
    <w:rsid w:val="44962692"/>
    <w:rsid w:val="465B3482"/>
    <w:rsid w:val="46FA1FDD"/>
    <w:rsid w:val="487E3E3F"/>
    <w:rsid w:val="494C5F41"/>
    <w:rsid w:val="49EA06D3"/>
    <w:rsid w:val="4AFF6FD2"/>
    <w:rsid w:val="4CEF793B"/>
    <w:rsid w:val="4D0A700A"/>
    <w:rsid w:val="4E2A13F1"/>
    <w:rsid w:val="4F5145AF"/>
    <w:rsid w:val="51C252BA"/>
    <w:rsid w:val="51DC16DA"/>
    <w:rsid w:val="53A50890"/>
    <w:rsid w:val="5457084F"/>
    <w:rsid w:val="55062942"/>
    <w:rsid w:val="564D0D20"/>
    <w:rsid w:val="58D37091"/>
    <w:rsid w:val="5C59103B"/>
    <w:rsid w:val="5D5702B7"/>
    <w:rsid w:val="5F4D27A5"/>
    <w:rsid w:val="5F6C2F14"/>
    <w:rsid w:val="65894189"/>
    <w:rsid w:val="659270BD"/>
    <w:rsid w:val="668F6F9C"/>
    <w:rsid w:val="678A64AC"/>
    <w:rsid w:val="67C91C16"/>
    <w:rsid w:val="67ED3101"/>
    <w:rsid w:val="686A21C3"/>
    <w:rsid w:val="6BC31E7C"/>
    <w:rsid w:val="6D3C7564"/>
    <w:rsid w:val="6D522612"/>
    <w:rsid w:val="6E8C4D27"/>
    <w:rsid w:val="73E8605A"/>
    <w:rsid w:val="7B2F71BE"/>
    <w:rsid w:val="7B711EC1"/>
    <w:rsid w:val="7C5A5D69"/>
    <w:rsid w:val="7E1E403D"/>
    <w:rsid w:val="7F8C1C74"/>
    <w:rsid w:val="7FE62F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80D92C"/>
  <w15:docId w15:val="{9EA67147-6A24-476A-B703-4E4B8FB0D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nhideWhenUsed="1"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qFormat="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qFormat="1"/>
    <w:lsdException w:name="Table Theme" w:semiHidden="1" w:uiPriority="99"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hAnsi="Times New Roman"/>
      <w:kern w:val="2"/>
      <w:sz w:val="21"/>
      <w:szCs w:val="24"/>
    </w:rPr>
  </w:style>
  <w:style w:type="paragraph" w:styleId="1">
    <w:name w:val="heading 1"/>
    <w:basedOn w:val="a"/>
    <w:next w:val="a"/>
    <w:link w:val="10"/>
    <w:qFormat/>
    <w:pPr>
      <w:keepNext/>
      <w:keepLines/>
      <w:adjustRightInd w:val="0"/>
      <w:snapToGrid w:val="0"/>
      <w:spacing w:beforeLines="150" w:afterLines="50" w:line="360" w:lineRule="auto"/>
      <w:outlineLvl w:val="0"/>
    </w:pPr>
    <w:rPr>
      <w:b/>
      <w:sz w:val="28"/>
      <w:szCs w:val="44"/>
    </w:rPr>
  </w:style>
  <w:style w:type="paragraph" w:styleId="2">
    <w:name w:val="heading 2"/>
    <w:basedOn w:val="a"/>
    <w:next w:val="a0"/>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paragraph" w:styleId="4">
    <w:name w:val="heading 4"/>
    <w:basedOn w:val="a"/>
    <w:next w:val="a"/>
    <w:link w:val="40"/>
    <w:qFormat/>
    <w:pPr>
      <w:keepNext/>
      <w:keepLines/>
      <w:widowControl/>
      <w:spacing w:before="120" w:after="120" w:line="360" w:lineRule="auto"/>
      <w:jc w:val="center"/>
      <w:outlineLvl w:val="3"/>
    </w:pPr>
    <w:rPr>
      <w:rFonts w:ascii="Arial" w:eastAsia="黑体" w:hAnsi="Arial"/>
      <w:kern w:val="0"/>
      <w:sz w:val="28"/>
      <w:szCs w:val="20"/>
    </w:rPr>
  </w:style>
  <w:style w:type="paragraph" w:styleId="5">
    <w:name w:val="heading 5"/>
    <w:basedOn w:val="a"/>
    <w:next w:val="a"/>
    <w:link w:val="50"/>
    <w:unhideWhenUsed/>
    <w:qFormat/>
    <w:pPr>
      <w:keepNext/>
      <w:keepLines/>
      <w:spacing w:before="280" w:after="290" w:line="376" w:lineRule="auto"/>
      <w:outlineLvl w:val="4"/>
    </w:pPr>
    <w:rPr>
      <w:b/>
      <w:bCs/>
      <w:sz w:val="28"/>
      <w:szCs w:val="28"/>
    </w:rPr>
  </w:style>
  <w:style w:type="paragraph" w:styleId="6">
    <w:name w:val="heading 6"/>
    <w:basedOn w:val="a"/>
    <w:next w:val="a"/>
    <w:link w:val="60"/>
    <w:qFormat/>
    <w:pPr>
      <w:keepNext/>
      <w:keepLines/>
      <w:widowControl/>
      <w:tabs>
        <w:tab w:val="left" w:pos="1440"/>
      </w:tabs>
      <w:spacing w:before="240" w:after="64" w:line="320" w:lineRule="auto"/>
      <w:ind w:left="1152" w:hanging="1152"/>
      <w:jc w:val="left"/>
      <w:outlineLvl w:val="5"/>
    </w:pPr>
    <w:rPr>
      <w:rFonts w:ascii="Arial" w:eastAsia="黑体" w:hAnsi="Arial"/>
      <w:b/>
      <w:bCs/>
      <w:kern w:val="0"/>
      <w:sz w:val="24"/>
    </w:rPr>
  </w:style>
  <w:style w:type="paragraph" w:styleId="7">
    <w:name w:val="heading 7"/>
    <w:basedOn w:val="a"/>
    <w:next w:val="a"/>
    <w:link w:val="70"/>
    <w:qFormat/>
    <w:pPr>
      <w:keepNext/>
      <w:keepLines/>
      <w:widowControl/>
      <w:tabs>
        <w:tab w:val="left" w:pos="2520"/>
      </w:tabs>
      <w:spacing w:before="240" w:after="64" w:line="320" w:lineRule="auto"/>
      <w:ind w:left="1296" w:hanging="1296"/>
      <w:jc w:val="left"/>
      <w:outlineLvl w:val="6"/>
    </w:pPr>
    <w:rPr>
      <w:b/>
      <w:bCs/>
      <w:kern w:val="0"/>
      <w:sz w:val="24"/>
    </w:rPr>
  </w:style>
  <w:style w:type="paragraph" w:styleId="8">
    <w:name w:val="heading 8"/>
    <w:basedOn w:val="a"/>
    <w:next w:val="a"/>
    <w:link w:val="80"/>
    <w:qFormat/>
    <w:pPr>
      <w:keepNext/>
      <w:keepLines/>
      <w:widowControl/>
      <w:tabs>
        <w:tab w:val="left" w:pos="1440"/>
      </w:tabs>
      <w:spacing w:before="240" w:after="64" w:line="320" w:lineRule="auto"/>
      <w:ind w:left="1440" w:hanging="1440"/>
      <w:jc w:val="left"/>
      <w:outlineLvl w:val="7"/>
    </w:pPr>
    <w:rPr>
      <w:rFonts w:ascii="Arial" w:eastAsia="黑体" w:hAnsi="Arial"/>
      <w:kern w:val="0"/>
      <w:sz w:val="24"/>
    </w:rPr>
  </w:style>
  <w:style w:type="paragraph" w:styleId="9">
    <w:name w:val="heading 9"/>
    <w:basedOn w:val="a"/>
    <w:next w:val="a"/>
    <w:link w:val="90"/>
    <w:qFormat/>
    <w:pPr>
      <w:keepNext/>
      <w:keepLines/>
      <w:widowControl/>
      <w:tabs>
        <w:tab w:val="left" w:pos="1584"/>
      </w:tabs>
      <w:spacing w:before="240" w:after="64" w:line="320" w:lineRule="auto"/>
      <w:ind w:left="1584" w:hanging="1584"/>
      <w:jc w:val="left"/>
      <w:outlineLvl w:val="8"/>
    </w:pPr>
    <w:rPr>
      <w:rFonts w:ascii="Arial" w:eastAsia="黑体" w:hAnsi="Arial"/>
      <w:kern w:val="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uiPriority w:val="99"/>
    <w:qFormat/>
    <w:pPr>
      <w:autoSpaceDE w:val="0"/>
      <w:autoSpaceDN w:val="0"/>
      <w:adjustRightInd w:val="0"/>
      <w:ind w:firstLine="420"/>
      <w:jc w:val="left"/>
    </w:pPr>
    <w:rPr>
      <w:rFonts w:ascii="宋体"/>
      <w:kern w:val="0"/>
      <w:sz w:val="24"/>
      <w:szCs w:val="20"/>
    </w:rPr>
  </w:style>
  <w:style w:type="paragraph" w:styleId="TOC7">
    <w:name w:val="toc 7"/>
    <w:basedOn w:val="a"/>
    <w:next w:val="a"/>
    <w:uiPriority w:val="39"/>
    <w:qFormat/>
    <w:pPr>
      <w:widowControl/>
      <w:ind w:left="1200"/>
      <w:jc w:val="left"/>
    </w:pPr>
    <w:rPr>
      <w:kern w:val="0"/>
      <w:sz w:val="20"/>
      <w:szCs w:val="21"/>
    </w:rPr>
  </w:style>
  <w:style w:type="paragraph" w:styleId="a5">
    <w:name w:val="caption"/>
    <w:basedOn w:val="a"/>
    <w:next w:val="a"/>
    <w:qFormat/>
    <w:rPr>
      <w:rFonts w:ascii="Cambria" w:eastAsia="黑体" w:hAnsi="Cambria"/>
      <w:sz w:val="20"/>
      <w:szCs w:val="20"/>
    </w:rPr>
  </w:style>
  <w:style w:type="paragraph" w:styleId="51">
    <w:name w:val="index 5"/>
    <w:basedOn w:val="a"/>
    <w:next w:val="a"/>
    <w:qFormat/>
    <w:pPr>
      <w:ind w:leftChars="800" w:left="800"/>
    </w:pPr>
  </w:style>
  <w:style w:type="paragraph" w:styleId="a6">
    <w:name w:val="Document Map"/>
    <w:basedOn w:val="a"/>
    <w:link w:val="a7"/>
    <w:qFormat/>
    <w:rPr>
      <w:rFonts w:ascii="宋体"/>
      <w:sz w:val="18"/>
      <w:szCs w:val="18"/>
    </w:rPr>
  </w:style>
  <w:style w:type="paragraph" w:styleId="a8">
    <w:name w:val="annotation text"/>
    <w:basedOn w:val="a"/>
    <w:link w:val="a9"/>
    <w:qFormat/>
    <w:pPr>
      <w:jc w:val="left"/>
    </w:pPr>
  </w:style>
  <w:style w:type="paragraph" w:styleId="31">
    <w:name w:val="Body Text 3"/>
    <w:basedOn w:val="a"/>
    <w:next w:val="a"/>
    <w:link w:val="32"/>
    <w:qFormat/>
    <w:pPr>
      <w:spacing w:after="120"/>
    </w:pPr>
    <w:rPr>
      <w:sz w:val="16"/>
      <w:szCs w:val="16"/>
    </w:rPr>
  </w:style>
  <w:style w:type="paragraph" w:styleId="aa">
    <w:name w:val="Body Text"/>
    <w:basedOn w:val="a"/>
    <w:link w:val="ab"/>
    <w:qFormat/>
    <w:pPr>
      <w:spacing w:after="120"/>
    </w:pPr>
  </w:style>
  <w:style w:type="paragraph" w:styleId="ac">
    <w:name w:val="Body Text Indent"/>
    <w:basedOn w:val="a"/>
    <w:link w:val="ad"/>
    <w:qFormat/>
    <w:pPr>
      <w:ind w:firstLineChars="100" w:firstLine="244"/>
    </w:pPr>
    <w:rPr>
      <w:rFonts w:ascii="楷体_GB2312" w:eastAsia="楷体_GB2312"/>
      <w:spacing w:val="2"/>
      <w:sz w:val="24"/>
      <w:szCs w:val="20"/>
      <w:lang w:val="en-GB"/>
    </w:rPr>
  </w:style>
  <w:style w:type="paragraph" w:styleId="ae">
    <w:name w:val="Block Text"/>
    <w:basedOn w:val="a"/>
    <w:qFormat/>
    <w:pPr>
      <w:adjustRightInd w:val="0"/>
      <w:ind w:left="420" w:right="33"/>
      <w:jc w:val="left"/>
      <w:textAlignment w:val="baseline"/>
    </w:pPr>
    <w:rPr>
      <w:kern w:val="0"/>
      <w:sz w:val="24"/>
      <w:szCs w:val="20"/>
    </w:rPr>
  </w:style>
  <w:style w:type="paragraph" w:styleId="41">
    <w:name w:val="index 4"/>
    <w:basedOn w:val="a"/>
    <w:next w:val="a"/>
    <w:qFormat/>
    <w:pPr>
      <w:ind w:leftChars="600" w:left="600"/>
    </w:pPr>
  </w:style>
  <w:style w:type="paragraph" w:styleId="TOC5">
    <w:name w:val="toc 5"/>
    <w:basedOn w:val="a"/>
    <w:next w:val="a"/>
    <w:uiPriority w:val="39"/>
    <w:qFormat/>
    <w:pPr>
      <w:widowControl/>
      <w:ind w:left="800"/>
      <w:jc w:val="left"/>
    </w:pPr>
    <w:rPr>
      <w:kern w:val="0"/>
      <w:sz w:val="20"/>
      <w:szCs w:val="21"/>
    </w:rPr>
  </w:style>
  <w:style w:type="paragraph" w:styleId="TOC3">
    <w:name w:val="toc 3"/>
    <w:basedOn w:val="a"/>
    <w:next w:val="a"/>
    <w:uiPriority w:val="39"/>
    <w:qFormat/>
    <w:rPr>
      <w:rFonts w:cs="Courier New"/>
      <w:bCs/>
      <w:kern w:val="0"/>
      <w:sz w:val="28"/>
      <w:szCs w:val="27"/>
    </w:rPr>
  </w:style>
  <w:style w:type="paragraph" w:styleId="af">
    <w:name w:val="Plain Text"/>
    <w:basedOn w:val="a"/>
    <w:link w:val="af0"/>
    <w:qFormat/>
    <w:rPr>
      <w:rFonts w:ascii="宋体" w:hAnsi="Courier New"/>
      <w:szCs w:val="21"/>
    </w:rPr>
  </w:style>
  <w:style w:type="paragraph" w:styleId="TOC8">
    <w:name w:val="toc 8"/>
    <w:basedOn w:val="a"/>
    <w:next w:val="a"/>
    <w:uiPriority w:val="39"/>
    <w:qFormat/>
    <w:pPr>
      <w:widowControl/>
      <w:ind w:left="1400"/>
      <w:jc w:val="left"/>
    </w:pPr>
    <w:rPr>
      <w:kern w:val="0"/>
      <w:sz w:val="20"/>
      <w:szCs w:val="21"/>
    </w:rPr>
  </w:style>
  <w:style w:type="paragraph" w:styleId="af1">
    <w:name w:val="Date"/>
    <w:basedOn w:val="a"/>
    <w:next w:val="a"/>
    <w:link w:val="af2"/>
    <w:qFormat/>
    <w:rPr>
      <w:sz w:val="24"/>
      <w:szCs w:val="20"/>
      <w:lang w:val="zh-CN"/>
    </w:rPr>
  </w:style>
  <w:style w:type="paragraph" w:styleId="21">
    <w:name w:val="Body Text Indent 2"/>
    <w:basedOn w:val="a"/>
    <w:link w:val="22"/>
    <w:qFormat/>
    <w:pPr>
      <w:adjustRightInd w:val="0"/>
      <w:snapToGrid w:val="0"/>
      <w:spacing w:line="360" w:lineRule="auto"/>
      <w:ind w:firstLineChars="200" w:firstLine="480"/>
    </w:pPr>
    <w:rPr>
      <w:rFonts w:ascii="宋体"/>
      <w:sz w:val="24"/>
    </w:rPr>
  </w:style>
  <w:style w:type="paragraph" w:styleId="af3">
    <w:name w:val="endnote text"/>
    <w:basedOn w:val="a"/>
    <w:link w:val="af4"/>
    <w:qFormat/>
    <w:pPr>
      <w:widowControl/>
      <w:snapToGrid w:val="0"/>
      <w:jc w:val="left"/>
    </w:pPr>
    <w:rPr>
      <w:kern w:val="0"/>
      <w:sz w:val="20"/>
      <w:szCs w:val="20"/>
    </w:rPr>
  </w:style>
  <w:style w:type="paragraph" w:styleId="af5">
    <w:name w:val="Balloon Text"/>
    <w:basedOn w:val="a"/>
    <w:link w:val="af6"/>
    <w:qFormat/>
    <w:rPr>
      <w:bCs/>
      <w:kern w:val="0"/>
      <w:sz w:val="18"/>
      <w:szCs w:val="18"/>
    </w:rPr>
  </w:style>
  <w:style w:type="paragraph" w:styleId="af7">
    <w:name w:val="footer"/>
    <w:basedOn w:val="a"/>
    <w:link w:val="af8"/>
    <w:qFormat/>
    <w:pPr>
      <w:tabs>
        <w:tab w:val="center" w:pos="4153"/>
        <w:tab w:val="right" w:pos="8306"/>
      </w:tabs>
      <w:snapToGrid w:val="0"/>
      <w:jc w:val="left"/>
    </w:pPr>
    <w:rPr>
      <w:sz w:val="18"/>
      <w:szCs w:val="18"/>
    </w:rPr>
  </w:style>
  <w:style w:type="paragraph" w:styleId="af9">
    <w:name w:val="header"/>
    <w:basedOn w:val="a"/>
    <w:link w:val="af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right" w:leader="dot" w:pos="8303"/>
      </w:tabs>
    </w:pPr>
    <w:rPr>
      <w:rFonts w:ascii="宋体" w:hAnsi="宋体"/>
      <w:b/>
    </w:rPr>
  </w:style>
  <w:style w:type="paragraph" w:styleId="TOC4">
    <w:name w:val="toc 4"/>
    <w:basedOn w:val="a"/>
    <w:next w:val="a"/>
    <w:uiPriority w:val="39"/>
    <w:qFormat/>
    <w:pPr>
      <w:widowControl/>
      <w:spacing w:beforeLines="50" w:before="120" w:afterLines="50" w:after="120"/>
      <w:jc w:val="left"/>
    </w:pPr>
    <w:rPr>
      <w:kern w:val="0"/>
      <w:sz w:val="24"/>
    </w:rPr>
  </w:style>
  <w:style w:type="paragraph" w:styleId="afb">
    <w:name w:val="Subtitle"/>
    <w:basedOn w:val="a"/>
    <w:next w:val="a"/>
    <w:link w:val="afc"/>
    <w:qFormat/>
    <w:pPr>
      <w:spacing w:before="240" w:after="60" w:line="312" w:lineRule="auto"/>
      <w:jc w:val="center"/>
      <w:outlineLvl w:val="1"/>
    </w:pPr>
    <w:rPr>
      <w:rFonts w:ascii="Cambria" w:hAnsi="Cambria"/>
      <w:b/>
      <w:bCs/>
      <w:kern w:val="28"/>
      <w:sz w:val="32"/>
      <w:szCs w:val="32"/>
    </w:rPr>
  </w:style>
  <w:style w:type="paragraph" w:styleId="afd">
    <w:name w:val="List"/>
    <w:basedOn w:val="a"/>
    <w:qFormat/>
    <w:pPr>
      <w:adjustRightInd w:val="0"/>
      <w:spacing w:line="360" w:lineRule="atLeast"/>
      <w:ind w:left="420" w:hanging="420"/>
      <w:jc w:val="left"/>
    </w:pPr>
    <w:rPr>
      <w:rFonts w:ascii="宋体" w:hint="eastAsia"/>
      <w:kern w:val="0"/>
      <w:sz w:val="24"/>
      <w:szCs w:val="20"/>
    </w:rPr>
  </w:style>
  <w:style w:type="paragraph" w:styleId="afe">
    <w:name w:val="footnote text"/>
    <w:basedOn w:val="a"/>
    <w:link w:val="aff"/>
    <w:qFormat/>
    <w:pPr>
      <w:snapToGrid w:val="0"/>
      <w:jc w:val="left"/>
    </w:pPr>
    <w:rPr>
      <w:sz w:val="18"/>
      <w:szCs w:val="18"/>
    </w:rPr>
  </w:style>
  <w:style w:type="paragraph" w:styleId="TOC6">
    <w:name w:val="toc 6"/>
    <w:basedOn w:val="a"/>
    <w:next w:val="a"/>
    <w:uiPriority w:val="39"/>
    <w:qFormat/>
    <w:pPr>
      <w:widowControl/>
      <w:ind w:left="1000"/>
      <w:jc w:val="left"/>
    </w:pPr>
    <w:rPr>
      <w:kern w:val="0"/>
      <w:sz w:val="20"/>
      <w:szCs w:val="21"/>
    </w:rPr>
  </w:style>
  <w:style w:type="paragraph" w:styleId="33">
    <w:name w:val="Body Text Indent 3"/>
    <w:basedOn w:val="a"/>
    <w:link w:val="34"/>
    <w:qFormat/>
    <w:pPr>
      <w:snapToGrid w:val="0"/>
      <w:spacing w:line="360" w:lineRule="auto"/>
      <w:ind w:firstLine="420"/>
    </w:pPr>
    <w:rPr>
      <w:sz w:val="24"/>
    </w:rPr>
  </w:style>
  <w:style w:type="paragraph" w:styleId="TOC2">
    <w:name w:val="toc 2"/>
    <w:basedOn w:val="a"/>
    <w:next w:val="a"/>
    <w:uiPriority w:val="39"/>
    <w:qFormat/>
    <w:pPr>
      <w:ind w:leftChars="200" w:left="420"/>
    </w:pPr>
  </w:style>
  <w:style w:type="paragraph" w:styleId="TOC9">
    <w:name w:val="toc 9"/>
    <w:basedOn w:val="a"/>
    <w:next w:val="a"/>
    <w:uiPriority w:val="39"/>
    <w:qFormat/>
    <w:pPr>
      <w:widowControl/>
      <w:ind w:left="1600"/>
      <w:jc w:val="left"/>
    </w:pPr>
    <w:rPr>
      <w:kern w:val="0"/>
      <w:sz w:val="20"/>
      <w:szCs w:val="21"/>
    </w:rPr>
  </w:style>
  <w:style w:type="paragraph" w:styleId="23">
    <w:name w:val="Body Text 2"/>
    <w:basedOn w:val="a"/>
    <w:link w:val="24"/>
    <w:qFormat/>
    <w:pPr>
      <w:spacing w:after="120" w:line="480" w:lineRule="auto"/>
    </w:p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f0">
    <w:name w:val="Normal (Web)"/>
    <w:basedOn w:val="a"/>
    <w:qFormat/>
    <w:pPr>
      <w:widowControl/>
      <w:spacing w:before="100" w:beforeAutospacing="1" w:after="100" w:afterAutospacing="1"/>
      <w:jc w:val="left"/>
    </w:pPr>
    <w:rPr>
      <w:rFonts w:ascii="宋体" w:hAnsi="宋体"/>
      <w:kern w:val="0"/>
      <w:sz w:val="24"/>
    </w:rPr>
  </w:style>
  <w:style w:type="paragraph" w:styleId="11">
    <w:name w:val="index 1"/>
    <w:basedOn w:val="a"/>
    <w:next w:val="a"/>
    <w:qFormat/>
    <w:rPr>
      <w:szCs w:val="20"/>
    </w:rPr>
  </w:style>
  <w:style w:type="paragraph" w:styleId="aff1">
    <w:name w:val="Title"/>
    <w:basedOn w:val="a"/>
    <w:next w:val="a"/>
    <w:link w:val="aff2"/>
    <w:qFormat/>
    <w:pPr>
      <w:jc w:val="center"/>
    </w:pPr>
    <w:rPr>
      <w:sz w:val="32"/>
    </w:rPr>
  </w:style>
  <w:style w:type="paragraph" w:styleId="aff3">
    <w:name w:val="annotation subject"/>
    <w:basedOn w:val="a8"/>
    <w:next w:val="a8"/>
    <w:link w:val="aff4"/>
    <w:qFormat/>
    <w:rPr>
      <w:b/>
      <w:bCs/>
    </w:rPr>
  </w:style>
  <w:style w:type="table" w:styleId="aff5">
    <w:name w:val="Table Grid"/>
    <w:basedOn w:val="a2"/>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Strong"/>
    <w:qFormat/>
    <w:rPr>
      <w:b/>
      <w:bCs/>
    </w:rPr>
  </w:style>
  <w:style w:type="character" w:styleId="aff7">
    <w:name w:val="endnote reference"/>
    <w:qFormat/>
    <w:rPr>
      <w:vertAlign w:val="superscript"/>
    </w:rPr>
  </w:style>
  <w:style w:type="character" w:styleId="aff8">
    <w:name w:val="page number"/>
    <w:basedOn w:val="a1"/>
    <w:qFormat/>
  </w:style>
  <w:style w:type="character" w:styleId="aff9">
    <w:name w:val="FollowedHyperlink"/>
    <w:qFormat/>
    <w:rPr>
      <w:color w:val="800080"/>
      <w:u w:val="single"/>
    </w:rPr>
  </w:style>
  <w:style w:type="character" w:styleId="affa">
    <w:name w:val="Emphasis"/>
    <w:qFormat/>
    <w:rPr>
      <w:rFonts w:ascii="Arial" w:hAnsi="Arial"/>
      <w:b/>
      <w:spacing w:val="-10"/>
      <w:sz w:val="18"/>
    </w:rPr>
  </w:style>
  <w:style w:type="character" w:styleId="affb">
    <w:name w:val="Hyperlink"/>
    <w:uiPriority w:val="99"/>
    <w:qFormat/>
    <w:rPr>
      <w:color w:val="0000FF"/>
      <w:u w:val="single"/>
    </w:rPr>
  </w:style>
  <w:style w:type="character" w:styleId="affc">
    <w:name w:val="annotation reference"/>
    <w:qFormat/>
    <w:rPr>
      <w:sz w:val="21"/>
      <w:szCs w:val="21"/>
    </w:rPr>
  </w:style>
  <w:style w:type="character" w:styleId="affd">
    <w:name w:val="footnote reference"/>
    <w:qFormat/>
    <w:rPr>
      <w:vertAlign w:val="superscript"/>
    </w:rPr>
  </w:style>
  <w:style w:type="character" w:customStyle="1" w:styleId="producttext1">
    <w:name w:val="producttext1"/>
    <w:qFormat/>
    <w:rPr>
      <w:color w:val="999999"/>
    </w:rPr>
  </w:style>
  <w:style w:type="character" w:customStyle="1" w:styleId="FontStyle16">
    <w:name w:val="Font Style16"/>
    <w:uiPriority w:val="99"/>
    <w:qFormat/>
    <w:rPr>
      <w:rFonts w:ascii="Times New Roman" w:hAnsi="Times New Roman" w:cs="Times New Roman"/>
      <w:sz w:val="22"/>
      <w:szCs w:val="22"/>
    </w:rPr>
  </w:style>
  <w:style w:type="character" w:customStyle="1" w:styleId="af0">
    <w:name w:val="纯文本 字符"/>
    <w:link w:val="af"/>
    <w:qFormat/>
    <w:rPr>
      <w:rFonts w:ascii="宋体" w:hAnsi="Courier New" w:cs="Century"/>
      <w:kern w:val="2"/>
      <w:sz w:val="21"/>
      <w:szCs w:val="21"/>
    </w:rPr>
  </w:style>
  <w:style w:type="character" w:customStyle="1" w:styleId="FontStyle18">
    <w:name w:val="Font Style18"/>
    <w:uiPriority w:val="99"/>
    <w:qFormat/>
    <w:rPr>
      <w:rFonts w:ascii="Candara" w:hAnsi="Candara" w:cs="Candara"/>
      <w:spacing w:val="-20"/>
      <w:sz w:val="20"/>
      <w:szCs w:val="20"/>
    </w:rPr>
  </w:style>
  <w:style w:type="character" w:customStyle="1" w:styleId="productbalk1">
    <w:name w:val="productbalk1"/>
    <w:qFormat/>
    <w:rPr>
      <w:color w:val="333333"/>
    </w:rPr>
  </w:style>
  <w:style w:type="character" w:customStyle="1" w:styleId="1Char">
    <w:name w:val="标题 1 Char"/>
    <w:qFormat/>
    <w:rPr>
      <w:b/>
      <w:kern w:val="2"/>
      <w:sz w:val="28"/>
      <w:szCs w:val="44"/>
    </w:rPr>
  </w:style>
  <w:style w:type="character" w:customStyle="1" w:styleId="FontStyle15">
    <w:name w:val="Font Style15"/>
    <w:uiPriority w:val="99"/>
    <w:qFormat/>
    <w:rPr>
      <w:rFonts w:ascii="宋体" w:eastAsia="宋体" w:cs="宋体"/>
      <w:b/>
      <w:bCs/>
      <w:sz w:val="20"/>
      <w:szCs w:val="20"/>
    </w:rPr>
  </w:style>
  <w:style w:type="character" w:customStyle="1" w:styleId="FontStyle14">
    <w:name w:val="Font Style14"/>
    <w:uiPriority w:val="99"/>
    <w:qFormat/>
    <w:rPr>
      <w:rFonts w:ascii="宋体" w:eastAsia="宋体" w:cs="宋体"/>
      <w:sz w:val="22"/>
      <w:szCs w:val="22"/>
    </w:rPr>
  </w:style>
  <w:style w:type="character" w:customStyle="1" w:styleId="info1">
    <w:name w:val="info1"/>
    <w:qFormat/>
    <w:rPr>
      <w:color w:val="000000"/>
      <w:spacing w:val="15"/>
      <w:sz w:val="24"/>
      <w:szCs w:val="24"/>
    </w:rPr>
  </w:style>
  <w:style w:type="character" w:customStyle="1" w:styleId="a9">
    <w:name w:val="批注文字 字符"/>
    <w:link w:val="a8"/>
    <w:qFormat/>
    <w:rPr>
      <w:kern w:val="2"/>
      <w:sz w:val="21"/>
      <w:szCs w:val="24"/>
    </w:rPr>
  </w:style>
  <w:style w:type="character" w:customStyle="1" w:styleId="a4">
    <w:name w:val="正文缩进 字符"/>
    <w:link w:val="a0"/>
    <w:qFormat/>
    <w:rPr>
      <w:rFonts w:ascii="宋体"/>
      <w:sz w:val="24"/>
    </w:rPr>
  </w:style>
  <w:style w:type="character" w:customStyle="1" w:styleId="FontStyle11">
    <w:name w:val="Font Style11"/>
    <w:uiPriority w:val="99"/>
    <w:qFormat/>
    <w:rPr>
      <w:rFonts w:ascii="宋体" w:eastAsia="宋体" w:cs="宋体"/>
      <w:sz w:val="22"/>
      <w:szCs w:val="22"/>
    </w:rPr>
  </w:style>
  <w:style w:type="character" w:customStyle="1" w:styleId="aff">
    <w:name w:val="脚注文本 字符"/>
    <w:link w:val="afe"/>
    <w:qFormat/>
    <w:rPr>
      <w:kern w:val="2"/>
      <w:sz w:val="18"/>
      <w:szCs w:val="18"/>
    </w:rPr>
  </w:style>
  <w:style w:type="character" w:customStyle="1" w:styleId="apple-converted-space">
    <w:name w:val="apple-converted-space"/>
    <w:basedOn w:val="a1"/>
    <w:qFormat/>
  </w:style>
  <w:style w:type="paragraph" w:customStyle="1" w:styleId="Style3">
    <w:name w:val="Style3"/>
    <w:basedOn w:val="a"/>
    <w:uiPriority w:val="99"/>
    <w:qFormat/>
    <w:pPr>
      <w:adjustRightInd w:val="0"/>
      <w:spacing w:line="550" w:lineRule="exact"/>
      <w:ind w:firstLine="571"/>
      <w:jc w:val="left"/>
    </w:pPr>
    <w:rPr>
      <w:rFonts w:ascii="宋体" w:hAnsi="Calibri"/>
      <w:kern w:val="0"/>
      <w:sz w:val="24"/>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Style2">
    <w:name w:val="Style2"/>
    <w:basedOn w:val="a"/>
    <w:uiPriority w:val="99"/>
    <w:qFormat/>
    <w:pPr>
      <w:adjustRightInd w:val="0"/>
      <w:spacing w:line="533" w:lineRule="exact"/>
      <w:jc w:val="left"/>
    </w:pPr>
    <w:rPr>
      <w:rFonts w:ascii="宋体" w:hAnsi="Calibri"/>
      <w:kern w:val="0"/>
      <w:sz w:val="24"/>
    </w:rPr>
  </w:style>
  <w:style w:type="paragraph" w:customStyle="1" w:styleId="CharCharChar">
    <w:name w:val="Char Char Char"/>
    <w:basedOn w:val="a"/>
    <w:qFormat/>
    <w:rPr>
      <w:rFonts w:ascii="Tahoma" w:hAnsi="Tahoma"/>
      <w:sz w:val="24"/>
      <w:szCs w:val="20"/>
    </w:rPr>
  </w:style>
  <w:style w:type="paragraph" w:customStyle="1" w:styleId="12">
    <w:name w:val="列出段落1"/>
    <w:basedOn w:val="a"/>
    <w:uiPriority w:val="34"/>
    <w:qFormat/>
    <w:pPr>
      <w:ind w:firstLineChars="200" w:firstLine="420"/>
    </w:pPr>
  </w:style>
  <w:style w:type="paragraph" w:customStyle="1" w:styleId="Style4">
    <w:name w:val="Style4"/>
    <w:basedOn w:val="a"/>
    <w:uiPriority w:val="99"/>
    <w:qFormat/>
    <w:pPr>
      <w:adjustRightInd w:val="0"/>
      <w:jc w:val="left"/>
    </w:pPr>
    <w:rPr>
      <w:rFonts w:ascii="宋体" w:hAnsi="Calibri"/>
      <w:kern w:val="0"/>
      <w:sz w:val="24"/>
    </w:rPr>
  </w:style>
  <w:style w:type="paragraph" w:customStyle="1" w:styleId="52">
    <w:name w:val="图内文字5号居中"/>
    <w:qFormat/>
    <w:pPr>
      <w:jc w:val="center"/>
    </w:pPr>
    <w:rPr>
      <w:rFonts w:ascii="Times New Roman" w:hAnsi="Times New Roman"/>
      <w:kern w:val="2"/>
      <w:sz w:val="21"/>
      <w:szCs w:val="24"/>
    </w:rPr>
  </w:style>
  <w:style w:type="paragraph" w:customStyle="1" w:styleId="42">
    <w:name w:val="标题4"/>
    <w:basedOn w:val="a"/>
    <w:next w:val="a"/>
    <w:link w:val="4CharChar"/>
    <w:qFormat/>
    <w:pPr>
      <w:adjustRightInd w:val="0"/>
      <w:snapToGrid w:val="0"/>
      <w:spacing w:line="300" w:lineRule="auto"/>
      <w:ind w:firstLineChars="200" w:firstLine="200"/>
    </w:pPr>
    <w:rPr>
      <w:bCs/>
      <w:sz w:val="28"/>
    </w:rPr>
  </w:style>
  <w:style w:type="paragraph" w:customStyle="1" w:styleId="210">
    <w:name w:val="正文空2格  1."/>
    <w:basedOn w:val="a"/>
    <w:qFormat/>
    <w:pPr>
      <w:ind w:firstLineChars="200" w:firstLine="480"/>
    </w:pPr>
    <w:rPr>
      <w:rFonts w:cs="宋体"/>
      <w:sz w:val="28"/>
      <w:szCs w:val="20"/>
    </w:rPr>
  </w:style>
  <w:style w:type="paragraph" w:customStyle="1" w:styleId="CharCharCharChar">
    <w:name w:val="Char Char Char Char"/>
    <w:basedOn w:val="a"/>
    <w:qFormat/>
    <w:rPr>
      <w:rFonts w:ascii="楷体_GB2312" w:eastAsia="楷体_GB2312"/>
      <w:sz w:val="28"/>
      <w:szCs w:val="20"/>
    </w:rPr>
  </w:style>
  <w:style w:type="paragraph" w:customStyle="1" w:styleId="13">
    <w:name w:val="样式1"/>
    <w:basedOn w:val="a"/>
    <w:qFormat/>
    <w:pPr>
      <w:spacing w:before="120" w:after="120" w:line="300" w:lineRule="auto"/>
    </w:pPr>
    <w:rPr>
      <w:rFonts w:ascii="宋体" w:hAnsi="宋体"/>
      <w:b/>
      <w:sz w:val="24"/>
      <w:szCs w:val="20"/>
    </w:rPr>
  </w:style>
  <w:style w:type="paragraph" w:customStyle="1" w:styleId="Style1">
    <w:name w:val="Style1"/>
    <w:basedOn w:val="a"/>
    <w:uiPriority w:val="99"/>
    <w:qFormat/>
    <w:pPr>
      <w:adjustRightInd w:val="0"/>
      <w:jc w:val="left"/>
    </w:pPr>
    <w:rPr>
      <w:rFonts w:ascii="宋体" w:hAnsi="Calibri"/>
      <w:kern w:val="0"/>
      <w:sz w:val="24"/>
    </w:rPr>
  </w:style>
  <w:style w:type="paragraph" w:styleId="affe">
    <w:name w:val="List Paragraph"/>
    <w:basedOn w:val="a"/>
    <w:uiPriority w:val="1"/>
    <w:qFormat/>
    <w:pPr>
      <w:ind w:firstLineChars="200" w:firstLine="420"/>
    </w:pPr>
    <w:rPr>
      <w:rFonts w:ascii="Calibri" w:hAnsi="Calibri"/>
      <w:szCs w:val="22"/>
    </w:rPr>
  </w:style>
  <w:style w:type="paragraph" w:customStyle="1" w:styleId="14">
    <w:name w:val="修订1"/>
    <w:hidden/>
    <w:uiPriority w:val="99"/>
    <w:unhideWhenUsed/>
    <w:qFormat/>
    <w:rPr>
      <w:rFonts w:ascii="Times New Roman" w:hAnsi="Times New Roman"/>
      <w:kern w:val="2"/>
      <w:sz w:val="21"/>
      <w:szCs w:val="24"/>
    </w:rPr>
  </w:style>
  <w:style w:type="character" w:customStyle="1" w:styleId="30">
    <w:name w:val="标题 3 字符"/>
    <w:link w:val="3"/>
    <w:qFormat/>
    <w:rPr>
      <w:b/>
      <w:bCs/>
      <w:kern w:val="2"/>
      <w:sz w:val="32"/>
      <w:szCs w:val="32"/>
    </w:rPr>
  </w:style>
  <w:style w:type="character" w:customStyle="1" w:styleId="af6">
    <w:name w:val="批注框文本 字符"/>
    <w:link w:val="af5"/>
    <w:qFormat/>
    <w:rPr>
      <w:rFonts w:cs="Courier New"/>
      <w:bCs/>
      <w:sz w:val="18"/>
      <w:szCs w:val="18"/>
    </w:rPr>
  </w:style>
  <w:style w:type="paragraph" w:customStyle="1" w:styleId="p0">
    <w:name w:val="p0"/>
    <w:basedOn w:val="a"/>
    <w:qFormat/>
    <w:pPr>
      <w:widowControl/>
    </w:pPr>
    <w:rPr>
      <w:rFonts w:ascii="Calibri" w:hAnsi="Calibri" w:cs="宋体"/>
      <w:kern w:val="0"/>
      <w:szCs w:val="21"/>
    </w:rPr>
  </w:style>
  <w:style w:type="character" w:customStyle="1" w:styleId="a7">
    <w:name w:val="文档结构图 字符"/>
    <w:basedOn w:val="a1"/>
    <w:link w:val="a6"/>
    <w:qFormat/>
    <w:rPr>
      <w:rFonts w:ascii="宋体"/>
      <w:kern w:val="2"/>
      <w:sz w:val="18"/>
      <w:szCs w:val="18"/>
    </w:rPr>
  </w:style>
  <w:style w:type="character" w:customStyle="1" w:styleId="10">
    <w:name w:val="标题 1 字符"/>
    <w:link w:val="1"/>
    <w:qFormat/>
    <w:locked/>
    <w:rPr>
      <w:rFonts w:ascii="黑体" w:eastAsia="宋体" w:hAnsi="Times New Roman" w:cs="宋体"/>
      <w:b/>
      <w:sz w:val="28"/>
      <w:lang w:val="zh-CN" w:eastAsia="zh-CN"/>
    </w:rPr>
  </w:style>
  <w:style w:type="paragraph" w:customStyle="1" w:styleId="43">
    <w:name w:val="列出段落4"/>
    <w:basedOn w:val="a"/>
    <w:qFormat/>
    <w:pPr>
      <w:ind w:firstLineChars="200" w:firstLine="420"/>
    </w:pPr>
    <w:rPr>
      <w:rFonts w:ascii="Calibri" w:hAnsi="Calibri"/>
      <w:szCs w:val="22"/>
    </w:rPr>
  </w:style>
  <w:style w:type="character" w:customStyle="1" w:styleId="style11">
    <w:name w:val="style11"/>
    <w:qFormat/>
    <w:rPr>
      <w:color w:val="000000"/>
      <w:sz w:val="18"/>
      <w:szCs w:val="18"/>
    </w:rPr>
  </w:style>
  <w:style w:type="character" w:customStyle="1" w:styleId="font11">
    <w:name w:val="font11"/>
    <w:basedOn w:val="a1"/>
    <w:qFormat/>
    <w:rPr>
      <w:rFonts w:ascii="宋体" w:eastAsia="宋体" w:hAnsi="宋体" w:cs="宋体" w:hint="eastAsia"/>
      <w:color w:val="000000"/>
      <w:sz w:val="20"/>
      <w:szCs w:val="20"/>
      <w:u w:val="none"/>
    </w:rPr>
  </w:style>
  <w:style w:type="character" w:customStyle="1" w:styleId="font01">
    <w:name w:val="font01"/>
    <w:basedOn w:val="a1"/>
    <w:qFormat/>
    <w:rPr>
      <w:rFonts w:ascii="宋体" w:eastAsia="宋体" w:hAnsi="宋体" w:cs="宋体" w:hint="eastAsia"/>
      <w:color w:val="000000"/>
      <w:sz w:val="20"/>
      <w:szCs w:val="20"/>
      <w:u w:val="none"/>
    </w:rPr>
  </w:style>
  <w:style w:type="character" w:customStyle="1" w:styleId="font71">
    <w:name w:val="font71"/>
    <w:basedOn w:val="a1"/>
    <w:qFormat/>
    <w:rPr>
      <w:rFonts w:ascii="宋体" w:eastAsia="宋体" w:hAnsi="宋体" w:cs="宋体" w:hint="eastAsia"/>
      <w:color w:val="000000"/>
      <w:sz w:val="22"/>
      <w:szCs w:val="22"/>
      <w:u w:val="none"/>
    </w:rPr>
  </w:style>
  <w:style w:type="character" w:customStyle="1" w:styleId="font61">
    <w:name w:val="font61"/>
    <w:basedOn w:val="a1"/>
    <w:qFormat/>
    <w:rPr>
      <w:rFonts w:ascii="宋体 ( 正文 )" w:eastAsia="宋体 ( 正文 )" w:hAnsi="宋体 ( 正文 )" w:cs="宋体 ( 正文 )"/>
      <w:color w:val="000000"/>
      <w:sz w:val="24"/>
      <w:szCs w:val="24"/>
      <w:u w:val="none"/>
    </w:rPr>
  </w:style>
  <w:style w:type="character" w:customStyle="1" w:styleId="font41">
    <w:name w:val="font41"/>
    <w:basedOn w:val="a1"/>
    <w:qFormat/>
    <w:rPr>
      <w:rFonts w:ascii="Tahoma" w:eastAsia="Tahoma" w:hAnsi="Tahoma" w:cs="Tahoma" w:hint="default"/>
      <w:color w:val="000000"/>
      <w:sz w:val="18"/>
      <w:szCs w:val="18"/>
      <w:u w:val="none"/>
    </w:rPr>
  </w:style>
  <w:style w:type="character" w:customStyle="1" w:styleId="font21">
    <w:name w:val="font21"/>
    <w:basedOn w:val="a1"/>
    <w:qFormat/>
    <w:rPr>
      <w:rFonts w:ascii="Arial" w:hAnsi="Arial" w:cs="Arial" w:hint="default"/>
      <w:b/>
      <w:color w:val="666666"/>
      <w:sz w:val="24"/>
      <w:szCs w:val="24"/>
      <w:u w:val="none"/>
    </w:rPr>
  </w:style>
  <w:style w:type="character" w:customStyle="1" w:styleId="50">
    <w:name w:val="标题 5 字符"/>
    <w:basedOn w:val="a1"/>
    <w:link w:val="5"/>
    <w:qFormat/>
    <w:rPr>
      <w:b/>
      <w:bCs/>
      <w:kern w:val="2"/>
      <w:sz w:val="28"/>
      <w:szCs w:val="28"/>
    </w:rPr>
  </w:style>
  <w:style w:type="paragraph" w:customStyle="1" w:styleId="378020">
    <w:name w:val="样式 标题 3 + (中文) 黑体 小四 非加粗 段前: 7.8 磅 段后: 0 磅 行距: 固定值 20 磅"/>
    <w:basedOn w:val="3"/>
    <w:qFormat/>
    <w:pPr>
      <w:spacing w:before="0" w:after="0" w:line="400" w:lineRule="exact"/>
    </w:pPr>
    <w:rPr>
      <w:rFonts w:eastAsia="黑体"/>
      <w:b w:val="0"/>
      <w:bCs w:val="0"/>
      <w:sz w:val="24"/>
      <w:szCs w:val="20"/>
    </w:rPr>
  </w:style>
  <w:style w:type="character" w:customStyle="1" w:styleId="40">
    <w:name w:val="标题 4 字符"/>
    <w:basedOn w:val="a1"/>
    <w:link w:val="4"/>
    <w:qFormat/>
    <w:rPr>
      <w:rFonts w:ascii="Arial" w:eastAsia="黑体" w:hAnsi="Arial"/>
      <w:sz w:val="28"/>
    </w:rPr>
  </w:style>
  <w:style w:type="character" w:customStyle="1" w:styleId="60">
    <w:name w:val="标题 6 字符"/>
    <w:basedOn w:val="a1"/>
    <w:link w:val="6"/>
    <w:qFormat/>
    <w:rPr>
      <w:rFonts w:ascii="Arial" w:eastAsia="黑体" w:hAnsi="Arial"/>
      <w:b/>
      <w:bCs/>
      <w:sz w:val="24"/>
      <w:szCs w:val="24"/>
    </w:rPr>
  </w:style>
  <w:style w:type="character" w:customStyle="1" w:styleId="70">
    <w:name w:val="标题 7 字符"/>
    <w:basedOn w:val="a1"/>
    <w:link w:val="7"/>
    <w:qFormat/>
    <w:rPr>
      <w:b/>
      <w:bCs/>
      <w:sz w:val="24"/>
      <w:szCs w:val="24"/>
    </w:rPr>
  </w:style>
  <w:style w:type="character" w:customStyle="1" w:styleId="80">
    <w:name w:val="标题 8 字符"/>
    <w:basedOn w:val="a1"/>
    <w:link w:val="8"/>
    <w:qFormat/>
    <w:rPr>
      <w:rFonts w:ascii="Arial" w:eastAsia="黑体" w:hAnsi="Arial"/>
      <w:sz w:val="24"/>
      <w:szCs w:val="24"/>
    </w:rPr>
  </w:style>
  <w:style w:type="character" w:customStyle="1" w:styleId="90">
    <w:name w:val="标题 9 字符"/>
    <w:basedOn w:val="a1"/>
    <w:link w:val="9"/>
    <w:qFormat/>
    <w:rPr>
      <w:rFonts w:ascii="Arial" w:eastAsia="黑体" w:hAnsi="Arial"/>
      <w:sz w:val="21"/>
      <w:szCs w:val="21"/>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character" w:customStyle="1" w:styleId="af2">
    <w:name w:val="日期 字符"/>
    <w:basedOn w:val="a1"/>
    <w:link w:val="af1"/>
    <w:qFormat/>
    <w:rPr>
      <w:kern w:val="2"/>
      <w:sz w:val="24"/>
      <w:lang w:val="zh-CN" w:eastAsia="zh-CN"/>
    </w:rPr>
  </w:style>
  <w:style w:type="paragraph" w:customStyle="1" w:styleId="15">
    <w:name w:val="正文1"/>
    <w:qFormat/>
    <w:pPr>
      <w:widowControl w:val="0"/>
      <w:adjustRightInd w:val="0"/>
      <w:spacing w:line="312" w:lineRule="atLeast"/>
      <w:jc w:val="both"/>
      <w:textAlignment w:val="baseline"/>
    </w:pPr>
    <w:rPr>
      <w:rFonts w:ascii="宋体" w:hAnsi="Times New Roman"/>
      <w:sz w:val="34"/>
    </w:rPr>
  </w:style>
  <w:style w:type="character" w:customStyle="1" w:styleId="Parahead">
    <w:name w:val="Para head"/>
    <w:qFormat/>
    <w:rPr>
      <w:rFonts w:ascii="Arial" w:eastAsia="Times New Roman" w:hAnsi="Arial"/>
      <w:sz w:val="20"/>
    </w:rPr>
  </w:style>
  <w:style w:type="character" w:customStyle="1" w:styleId="af4">
    <w:name w:val="尾注文本 字符"/>
    <w:basedOn w:val="a1"/>
    <w:link w:val="af3"/>
    <w:qFormat/>
  </w:style>
  <w:style w:type="paragraph" w:customStyle="1" w:styleId="25">
    <w:name w:val="菲页2"/>
    <w:basedOn w:val="3"/>
    <w:qFormat/>
    <w:pPr>
      <w:widowControl/>
      <w:tabs>
        <w:tab w:val="left" w:pos="720"/>
      </w:tabs>
      <w:spacing w:before="120" w:after="120" w:line="360" w:lineRule="auto"/>
      <w:ind w:left="720" w:hanging="720"/>
      <w:jc w:val="center"/>
    </w:pPr>
    <w:rPr>
      <w:rFonts w:ascii="黑体" w:eastAsia="黑体" w:hAnsi="宋体"/>
      <w:b w:val="0"/>
      <w:bCs w:val="0"/>
      <w:kern w:val="0"/>
      <w:sz w:val="44"/>
      <w:szCs w:val="20"/>
    </w:rPr>
  </w:style>
  <w:style w:type="paragraph" w:customStyle="1" w:styleId="16">
    <w:name w:val="菲页1"/>
    <w:basedOn w:val="2"/>
    <w:qFormat/>
    <w:pPr>
      <w:widowControl/>
      <w:spacing w:before="120" w:after="120" w:line="360" w:lineRule="auto"/>
      <w:jc w:val="center"/>
    </w:pPr>
    <w:rPr>
      <w:rFonts w:ascii="黑体" w:eastAsia="宋体" w:hAnsi="宋体"/>
      <w:b w:val="0"/>
      <w:bCs w:val="0"/>
      <w:kern w:val="0"/>
      <w:sz w:val="52"/>
      <w:szCs w:val="30"/>
      <w:lang w:val="zh-CN"/>
    </w:rPr>
  </w:style>
  <w:style w:type="paragraph" w:customStyle="1" w:styleId="afff">
    <w:name w:val="目录"/>
    <w:basedOn w:val="a"/>
    <w:qFormat/>
    <w:pPr>
      <w:widowControl/>
      <w:jc w:val="center"/>
    </w:pPr>
    <w:rPr>
      <w:rFonts w:ascii="宋体"/>
      <w:b/>
      <w:kern w:val="0"/>
      <w:sz w:val="36"/>
      <w:szCs w:val="20"/>
    </w:rPr>
  </w:style>
  <w:style w:type="paragraph" w:customStyle="1" w:styleId="afff0">
    <w:name w:val="目录文字"/>
    <w:basedOn w:val="a"/>
    <w:qFormat/>
    <w:pPr>
      <w:widowControl/>
      <w:spacing w:line="480" w:lineRule="auto"/>
      <w:jc w:val="left"/>
    </w:pPr>
    <w:rPr>
      <w:rFonts w:ascii="宋体" w:hAnsi="宋体"/>
      <w:kern w:val="0"/>
      <w:sz w:val="24"/>
      <w:szCs w:val="20"/>
    </w:rPr>
  </w:style>
  <w:style w:type="paragraph" w:customStyle="1" w:styleId="afff1">
    <w:name w:val="菲页(卷)"/>
    <w:basedOn w:val="1"/>
    <w:next w:val="15"/>
    <w:qFormat/>
    <w:pPr>
      <w:keepLines w:val="0"/>
      <w:widowControl/>
      <w:tabs>
        <w:tab w:val="left" w:pos="432"/>
      </w:tabs>
      <w:adjustRightInd/>
      <w:snapToGrid/>
      <w:spacing w:beforeLines="0" w:afterLines="0" w:line="240" w:lineRule="auto"/>
      <w:ind w:left="432" w:hanging="432"/>
      <w:jc w:val="center"/>
      <w:outlineLvl w:val="1"/>
    </w:pPr>
    <w:rPr>
      <w:rFonts w:ascii="黑体" w:eastAsia="黑体"/>
      <w:b w:val="0"/>
      <w:kern w:val="0"/>
      <w:sz w:val="52"/>
      <w:szCs w:val="20"/>
    </w:rPr>
  </w:style>
  <w:style w:type="paragraph" w:customStyle="1" w:styleId="GB23120828">
    <w:name w:val="样式 楷体_GB2312 小四 首行缩进:  0.8 厘米 行距: 固定值 28 磅"/>
    <w:basedOn w:val="a"/>
    <w:qFormat/>
    <w:pPr>
      <w:spacing w:line="440" w:lineRule="exact"/>
      <w:jc w:val="left"/>
    </w:pPr>
    <w:rPr>
      <w:sz w:val="24"/>
    </w:rPr>
  </w:style>
  <w:style w:type="paragraph" w:customStyle="1" w:styleId="17">
    <w:name w:val="1"/>
    <w:basedOn w:val="a"/>
    <w:qFormat/>
    <w:pPr>
      <w:widowControl/>
      <w:ind w:firstLine="420"/>
      <w:jc w:val="left"/>
    </w:pPr>
    <w:rPr>
      <w:kern w:val="0"/>
      <w:sz w:val="20"/>
      <w:szCs w:val="20"/>
    </w:rPr>
  </w:style>
  <w:style w:type="paragraph" w:customStyle="1" w:styleId="TOC10">
    <w:name w:val="TOC 标题1"/>
    <w:basedOn w:val="1"/>
    <w:next w:val="a"/>
    <w:uiPriority w:val="39"/>
    <w:qFormat/>
    <w:pPr>
      <w:widowControl/>
      <w:adjustRightInd/>
      <w:snapToGrid/>
      <w:spacing w:beforeLines="0" w:before="480" w:afterLines="0" w:line="276" w:lineRule="auto"/>
      <w:jc w:val="left"/>
      <w:outlineLvl w:val="9"/>
    </w:pPr>
    <w:rPr>
      <w:rFonts w:ascii="Cambria" w:hAnsi="Cambria"/>
      <w:bCs/>
      <w:color w:val="365F91"/>
      <w:kern w:val="0"/>
      <w:szCs w:val="28"/>
    </w:rPr>
  </w:style>
  <w:style w:type="paragraph" w:customStyle="1" w:styleId="CharCharCharChar11">
    <w:name w:val="Char Char Char Char11"/>
    <w:basedOn w:val="a"/>
    <w:uiPriority w:val="99"/>
    <w:qFormat/>
    <w:pPr>
      <w:adjustRightInd w:val="0"/>
      <w:spacing w:line="360" w:lineRule="auto"/>
    </w:pPr>
    <w:rPr>
      <w:kern w:val="0"/>
      <w:sz w:val="24"/>
      <w:szCs w:val="20"/>
    </w:rPr>
  </w:style>
  <w:style w:type="paragraph" w:customStyle="1" w:styleId="CharChar1CharCharCharCharCharChar1">
    <w:name w:val="Char Char1 Char Char Char Char Char Char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afa">
    <w:name w:val="页眉 字符"/>
    <w:link w:val="af9"/>
    <w:qFormat/>
    <w:rPr>
      <w:kern w:val="2"/>
      <w:sz w:val="18"/>
      <w:szCs w:val="18"/>
    </w:rPr>
  </w:style>
  <w:style w:type="character" w:customStyle="1" w:styleId="aff4">
    <w:name w:val="批注主题 字符"/>
    <w:link w:val="aff3"/>
    <w:qFormat/>
    <w:rPr>
      <w:b/>
      <w:bCs/>
      <w:kern w:val="2"/>
      <w:sz w:val="21"/>
      <w:szCs w:val="24"/>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hAnsi="Times New Roman" w:cs="宋体"/>
      <w:b w:val="0"/>
      <w:bCs w:val="0"/>
      <w:sz w:val="28"/>
      <w:szCs w:val="20"/>
      <w:lang w:val="zh-CN"/>
    </w:rPr>
  </w:style>
  <w:style w:type="character" w:customStyle="1" w:styleId="20">
    <w:name w:val="标题 2 字符"/>
    <w:link w:val="2"/>
    <w:qFormat/>
    <w:rPr>
      <w:rFonts w:ascii="Arial" w:eastAsia="黑体" w:hAnsi="Arial"/>
      <w:b/>
      <w:bCs/>
      <w:kern w:val="2"/>
      <w:sz w:val="32"/>
      <w:szCs w:val="32"/>
    </w:rPr>
  </w:style>
  <w:style w:type="paragraph" w:customStyle="1" w:styleId="35">
    <w:name w:val="3"/>
    <w:basedOn w:val="a"/>
    <w:next w:val="31"/>
    <w:qFormat/>
    <w:rPr>
      <w:rFonts w:ascii="宋体"/>
      <w:sz w:val="24"/>
      <w:szCs w:val="20"/>
    </w:rPr>
  </w:style>
  <w:style w:type="character" w:customStyle="1" w:styleId="32">
    <w:name w:val="正文文本 3 字符"/>
    <w:link w:val="31"/>
    <w:qFormat/>
    <w:rPr>
      <w:kern w:val="2"/>
      <w:sz w:val="16"/>
      <w:szCs w:val="16"/>
    </w:rPr>
  </w:style>
  <w:style w:type="paragraph" w:customStyle="1" w:styleId="26">
    <w:name w:val="2"/>
    <w:basedOn w:val="a"/>
    <w:next w:val="ac"/>
    <w:qFormat/>
    <w:pPr>
      <w:ind w:left="432"/>
    </w:pPr>
    <w:rPr>
      <w:szCs w:val="20"/>
    </w:rPr>
  </w:style>
  <w:style w:type="character" w:customStyle="1" w:styleId="aff2">
    <w:name w:val="标题 字符"/>
    <w:link w:val="aff1"/>
    <w:qFormat/>
    <w:rPr>
      <w:kern w:val="2"/>
      <w:sz w:val="32"/>
      <w:szCs w:val="24"/>
    </w:rPr>
  </w:style>
  <w:style w:type="character" w:customStyle="1" w:styleId="CharChar">
    <w:name w:val="Char Char"/>
    <w:qFormat/>
    <w:rPr>
      <w:rFonts w:ascii="Arial" w:eastAsia="黑体" w:hAnsi="Arial"/>
      <w:b/>
      <w:bCs/>
      <w:kern w:val="2"/>
      <w:sz w:val="32"/>
      <w:szCs w:val="32"/>
      <w:lang w:val="en-US" w:eastAsia="zh-CN" w:bidi="ar-SA"/>
    </w:rPr>
  </w:style>
  <w:style w:type="paragraph" w:customStyle="1" w:styleId="16620">
    <w:name w:val="样式 标题 1 + 黑体 三号 非加粗 居中 段前: 6 磅 段后: 6 磅 行距: 固定值 20 磅"/>
    <w:basedOn w:val="1"/>
    <w:qFormat/>
    <w:pPr>
      <w:adjustRightInd/>
      <w:snapToGrid/>
      <w:spacing w:beforeLines="0" w:before="120" w:afterLines="0" w:after="120" w:line="400" w:lineRule="exact"/>
      <w:jc w:val="center"/>
    </w:pPr>
    <w:rPr>
      <w:rFonts w:ascii="黑体" w:eastAsia="黑体" w:hAnsi="黑体" w:cs="宋体"/>
      <w:b w:val="0"/>
      <w:kern w:val="44"/>
      <w:sz w:val="32"/>
      <w:szCs w:val="20"/>
    </w:rPr>
  </w:style>
  <w:style w:type="paragraph" w:customStyle="1" w:styleId="Char1">
    <w:name w:val="Char1"/>
    <w:basedOn w:val="a"/>
    <w:uiPriority w:val="99"/>
    <w:qFormat/>
    <w:rPr>
      <w:rFonts w:ascii="Tahoma" w:hAnsi="Tahoma"/>
      <w:sz w:val="24"/>
      <w:szCs w:val="20"/>
    </w:rPr>
  </w:style>
  <w:style w:type="character" w:customStyle="1" w:styleId="font161">
    <w:name w:val="font161"/>
    <w:qFormat/>
    <w:rPr>
      <w:b/>
      <w:bCs/>
      <w:sz w:val="32"/>
      <w:szCs w:val="32"/>
    </w:rPr>
  </w:style>
  <w:style w:type="paragraph" w:customStyle="1" w:styleId="61">
    <w:name w:val="6'"/>
    <w:basedOn w:val="a"/>
    <w:qFormat/>
    <w:pPr>
      <w:autoSpaceDE w:val="0"/>
      <w:autoSpaceDN w:val="0"/>
      <w:adjustRightInd w:val="0"/>
      <w:snapToGrid w:val="0"/>
      <w:spacing w:line="320" w:lineRule="exact"/>
      <w:jc w:val="center"/>
      <w:textAlignment w:val="baseline"/>
    </w:pPr>
    <w:rPr>
      <w:spacing w:val="20"/>
      <w:kern w:val="28"/>
      <w:szCs w:val="20"/>
    </w:rPr>
  </w:style>
  <w:style w:type="paragraph" w:customStyle="1" w:styleId="afff2">
    <w:name w:val="表格"/>
    <w:basedOn w:val="a"/>
    <w:qFormat/>
    <w:pPr>
      <w:jc w:val="center"/>
      <w:textAlignment w:val="center"/>
    </w:pPr>
    <w:rPr>
      <w:rFonts w:ascii="华文细黑" w:hAnsi="华文细黑"/>
      <w:kern w:val="0"/>
      <w:szCs w:val="20"/>
    </w:rPr>
  </w:style>
  <w:style w:type="paragraph" w:customStyle="1" w:styleId="afff3">
    <w:name w:val="表格文字"/>
    <w:basedOn w:val="a"/>
    <w:qFormat/>
    <w:pPr>
      <w:adjustRightInd w:val="0"/>
      <w:spacing w:line="420" w:lineRule="atLeast"/>
      <w:jc w:val="left"/>
      <w:textAlignment w:val="baseline"/>
    </w:pPr>
    <w:rPr>
      <w:kern w:val="0"/>
      <w:szCs w:val="20"/>
    </w:rPr>
  </w:style>
  <w:style w:type="paragraph" w:customStyle="1" w:styleId="XW">
    <w:name w:val="XW正文"/>
    <w:basedOn w:val="ac"/>
    <w:qFormat/>
    <w:pPr>
      <w:adjustRightInd w:val="0"/>
      <w:snapToGrid w:val="0"/>
      <w:spacing w:line="300" w:lineRule="auto"/>
      <w:ind w:firstLineChars="200" w:firstLine="520"/>
      <w:jc w:val="left"/>
    </w:pPr>
    <w:rPr>
      <w:rFonts w:ascii="Times New Roman" w:eastAsia="宋体"/>
      <w:spacing w:val="0"/>
      <w:kern w:val="0"/>
      <w:sz w:val="21"/>
      <w:szCs w:val="24"/>
      <w:lang w:val="en-US"/>
    </w:rPr>
  </w:style>
  <w:style w:type="paragraph" w:customStyle="1" w:styleId="afff4">
    <w:name w:val="金安桥正文"/>
    <w:basedOn w:val="ac"/>
    <w:qFormat/>
    <w:pPr>
      <w:adjustRightInd w:val="0"/>
      <w:spacing w:line="300" w:lineRule="auto"/>
      <w:ind w:firstLineChars="200" w:firstLine="200"/>
      <w:jc w:val="left"/>
    </w:pPr>
    <w:rPr>
      <w:rFonts w:ascii="Times New Roman" w:eastAsia="宋体"/>
      <w:spacing w:val="0"/>
      <w:kern w:val="0"/>
      <w:lang w:val="en-US"/>
    </w:rPr>
  </w:style>
  <w:style w:type="character" w:customStyle="1" w:styleId="afff5">
    <w:name w:val="样式 粉红"/>
    <w:qFormat/>
    <w:rPr>
      <w:color w:val="auto"/>
      <w:u w:val="none"/>
    </w:rPr>
  </w:style>
  <w:style w:type="paragraph" w:customStyle="1" w:styleId="xl24">
    <w:name w:val="xl24"/>
    <w:basedOn w:val="a"/>
    <w:qFormat/>
    <w:pPr>
      <w:widowControl/>
      <w:spacing w:before="100" w:after="100"/>
      <w:jc w:val="center"/>
      <w:textAlignment w:val="center"/>
    </w:pPr>
    <w:rPr>
      <w:rFonts w:ascii="宋体" w:hAnsi="宋体"/>
      <w:kern w:val="0"/>
      <w:sz w:val="24"/>
      <w:szCs w:val="20"/>
    </w:rPr>
  </w:style>
  <w:style w:type="character" w:customStyle="1" w:styleId="CharChar1">
    <w:name w:val="Char Char1"/>
    <w:uiPriority w:val="99"/>
    <w:qFormat/>
    <w:rPr>
      <w:rFonts w:eastAsia="宋体"/>
      <w:kern w:val="2"/>
      <w:sz w:val="24"/>
      <w:lang w:val="en-US" w:eastAsia="zh-CN" w:bidi="ar-SA"/>
    </w:rPr>
  </w:style>
  <w:style w:type="paragraph" w:customStyle="1" w:styleId="27">
    <w:name w:val="修订2"/>
    <w:hidden/>
    <w:uiPriority w:val="99"/>
    <w:qFormat/>
    <w:rPr>
      <w:rFonts w:ascii="Times New Roman" w:hAnsi="Times New Roman"/>
      <w:kern w:val="2"/>
      <w:sz w:val="21"/>
      <w:szCs w:val="24"/>
    </w:rPr>
  </w:style>
  <w:style w:type="paragraph" w:customStyle="1" w:styleId="p17">
    <w:name w:val="p17"/>
    <w:basedOn w:val="a"/>
    <w:qFormat/>
    <w:pPr>
      <w:widowControl/>
    </w:pPr>
    <w:rPr>
      <w:kern w:val="0"/>
      <w:szCs w:val="21"/>
    </w:rPr>
  </w:style>
  <w:style w:type="character" w:customStyle="1" w:styleId="af8">
    <w:name w:val="页脚 字符"/>
    <w:link w:val="af7"/>
    <w:qFormat/>
    <w:rPr>
      <w:kern w:val="2"/>
      <w:sz w:val="18"/>
      <w:szCs w:val="18"/>
    </w:rPr>
  </w:style>
  <w:style w:type="character" w:customStyle="1" w:styleId="HTML0">
    <w:name w:val="HTML 预设格式 字符"/>
    <w:link w:val="HTML"/>
    <w:uiPriority w:val="99"/>
    <w:qFormat/>
    <w:rPr>
      <w:rFonts w:ascii="宋体" w:hAnsi="宋体" w:cs="宋体"/>
      <w:sz w:val="24"/>
      <w:szCs w:val="24"/>
    </w:rPr>
  </w:style>
  <w:style w:type="character" w:customStyle="1" w:styleId="lemmatitleh1">
    <w:name w:val="lemmatitleh1"/>
    <w:qFormat/>
  </w:style>
  <w:style w:type="paragraph" w:customStyle="1" w:styleId="1Char0">
    <w:name w:val="1 Char"/>
    <w:basedOn w:val="a"/>
    <w:qFormat/>
  </w:style>
  <w:style w:type="character" w:customStyle="1" w:styleId="34">
    <w:name w:val="正文文本缩进 3 字符"/>
    <w:link w:val="33"/>
    <w:qFormat/>
    <w:rPr>
      <w:kern w:val="2"/>
      <w:sz w:val="24"/>
      <w:szCs w:val="24"/>
    </w:rPr>
  </w:style>
  <w:style w:type="character" w:customStyle="1" w:styleId="4CharChar">
    <w:name w:val="标题4 Char Char"/>
    <w:link w:val="42"/>
    <w:qFormat/>
    <w:rPr>
      <w:bCs/>
      <w:kern w:val="2"/>
      <w:sz w:val="28"/>
      <w:szCs w:val="24"/>
    </w:rPr>
  </w:style>
  <w:style w:type="character" w:customStyle="1" w:styleId="afff6">
    <w:name w:val="明显引用 字符"/>
    <w:link w:val="afff7"/>
    <w:qFormat/>
    <w:rPr>
      <w:b/>
      <w:bCs/>
      <w:i/>
      <w:iCs/>
      <w:color w:val="4F81BD"/>
      <w:kern w:val="2"/>
      <w:sz w:val="21"/>
      <w:szCs w:val="22"/>
    </w:rPr>
  </w:style>
  <w:style w:type="paragraph" w:styleId="afff7">
    <w:name w:val="Intense Quote"/>
    <w:basedOn w:val="a"/>
    <w:next w:val="a"/>
    <w:link w:val="afff6"/>
    <w:qFormat/>
    <w:pPr>
      <w:pBdr>
        <w:bottom w:val="single" w:sz="4" w:space="4" w:color="4F81BD"/>
      </w:pBdr>
      <w:spacing w:before="200" w:after="280"/>
      <w:ind w:left="936" w:right="936"/>
    </w:pPr>
    <w:rPr>
      <w:b/>
      <w:bCs/>
      <w:i/>
      <w:iCs/>
      <w:color w:val="4F81BD"/>
      <w:szCs w:val="22"/>
    </w:rPr>
  </w:style>
  <w:style w:type="character" w:customStyle="1" w:styleId="18">
    <w:name w:val="书籍标题1"/>
    <w:qFormat/>
    <w:rPr>
      <w:b/>
      <w:bCs/>
      <w:smallCaps/>
      <w:spacing w:val="5"/>
    </w:rPr>
  </w:style>
  <w:style w:type="character" w:customStyle="1" w:styleId="afc">
    <w:name w:val="副标题 字符"/>
    <w:link w:val="afb"/>
    <w:qFormat/>
    <w:rPr>
      <w:rFonts w:ascii="Cambria" w:hAnsi="Cambria"/>
      <w:b/>
      <w:bCs/>
      <w:kern w:val="28"/>
      <w:sz w:val="32"/>
      <w:szCs w:val="32"/>
    </w:rPr>
  </w:style>
  <w:style w:type="character" w:customStyle="1" w:styleId="19">
    <w:name w:val="明显强调1"/>
    <w:qFormat/>
    <w:rPr>
      <w:b/>
      <w:bCs/>
      <w:i/>
      <w:iCs/>
      <w:color w:val="4F81BD"/>
    </w:rPr>
  </w:style>
  <w:style w:type="character" w:customStyle="1" w:styleId="5CharChar">
    <w:name w:val="标题5 Char Char"/>
    <w:link w:val="53"/>
    <w:qFormat/>
    <w:rPr>
      <w:rFonts w:ascii="Arial" w:hAnsi="Arial"/>
      <w:b/>
      <w:bCs/>
      <w:sz w:val="24"/>
      <w:szCs w:val="32"/>
    </w:rPr>
  </w:style>
  <w:style w:type="paragraph" w:customStyle="1" w:styleId="53">
    <w:name w:val="标题5"/>
    <w:basedOn w:val="3"/>
    <w:link w:val="5CharChar"/>
    <w:qFormat/>
    <w:pPr>
      <w:spacing w:line="413" w:lineRule="auto"/>
    </w:pPr>
    <w:rPr>
      <w:rFonts w:ascii="Arial" w:hAnsi="Arial"/>
      <w:kern w:val="0"/>
      <w:sz w:val="24"/>
    </w:rPr>
  </w:style>
  <w:style w:type="character" w:customStyle="1" w:styleId="textcontents">
    <w:name w:val="textcontents"/>
    <w:qFormat/>
    <w:rPr>
      <w:rFonts w:cs="Times New Roman"/>
    </w:rPr>
  </w:style>
  <w:style w:type="character" w:customStyle="1" w:styleId="1a">
    <w:name w:val="不明显强调1"/>
    <w:qFormat/>
    <w:rPr>
      <w:i/>
      <w:iCs/>
      <w:color w:val="808080"/>
    </w:rPr>
  </w:style>
  <w:style w:type="character" w:customStyle="1" w:styleId="1b">
    <w:name w:val="不明显参考1"/>
    <w:qFormat/>
    <w:rPr>
      <w:smallCaps/>
      <w:color w:val="C0504D"/>
      <w:u w:val="single"/>
    </w:rPr>
  </w:style>
  <w:style w:type="character" w:customStyle="1" w:styleId="Char10">
    <w:name w:val="日期 Char1"/>
    <w:qFormat/>
    <w:rPr>
      <w:kern w:val="2"/>
      <w:sz w:val="21"/>
      <w:szCs w:val="22"/>
    </w:rPr>
  </w:style>
  <w:style w:type="character" w:customStyle="1" w:styleId="Char11">
    <w:name w:val="正文文本 Char1"/>
    <w:qFormat/>
    <w:rPr>
      <w:kern w:val="2"/>
      <w:sz w:val="21"/>
      <w:szCs w:val="22"/>
    </w:rPr>
  </w:style>
  <w:style w:type="character" w:customStyle="1" w:styleId="Char12">
    <w:name w:val="批注主题 Char1"/>
    <w:qFormat/>
    <w:rPr>
      <w:b/>
      <w:bCs/>
      <w:kern w:val="2"/>
      <w:sz w:val="21"/>
      <w:szCs w:val="22"/>
    </w:rPr>
  </w:style>
  <w:style w:type="character" w:customStyle="1" w:styleId="CharChar0">
    <w:name w:val="批注文字 Char Char"/>
    <w:qFormat/>
    <w:rPr>
      <w:rFonts w:ascii="宋体" w:eastAsia="宋体" w:hAnsi="Times New Roman" w:cs="Times New Roman"/>
      <w:sz w:val="28"/>
      <w:szCs w:val="20"/>
    </w:rPr>
  </w:style>
  <w:style w:type="character" w:customStyle="1" w:styleId="ab">
    <w:name w:val="正文文本 字符"/>
    <w:link w:val="aa"/>
    <w:qFormat/>
    <w:rPr>
      <w:kern w:val="2"/>
      <w:sz w:val="21"/>
      <w:szCs w:val="24"/>
    </w:rPr>
  </w:style>
  <w:style w:type="character" w:customStyle="1" w:styleId="1c">
    <w:name w:val="明显参考1"/>
    <w:qFormat/>
    <w:rPr>
      <w:b/>
      <w:bCs/>
      <w:smallCaps/>
      <w:color w:val="C0504D"/>
      <w:spacing w:val="5"/>
      <w:u w:val="single"/>
    </w:rPr>
  </w:style>
  <w:style w:type="character" w:customStyle="1" w:styleId="Char13">
    <w:name w:val="批注框文本 Char1"/>
    <w:qFormat/>
    <w:rPr>
      <w:kern w:val="2"/>
      <w:sz w:val="18"/>
      <w:szCs w:val="18"/>
    </w:rPr>
  </w:style>
  <w:style w:type="character" w:customStyle="1" w:styleId="afff8">
    <w:name w:val="引用 字符"/>
    <w:link w:val="afff9"/>
    <w:qFormat/>
    <w:rPr>
      <w:i/>
      <w:iCs/>
      <w:color w:val="000000"/>
      <w:kern w:val="2"/>
      <w:sz w:val="21"/>
      <w:szCs w:val="22"/>
    </w:rPr>
  </w:style>
  <w:style w:type="paragraph" w:styleId="afff9">
    <w:name w:val="Quote"/>
    <w:basedOn w:val="a"/>
    <w:next w:val="a"/>
    <w:link w:val="afff8"/>
    <w:qFormat/>
    <w:rPr>
      <w:i/>
      <w:iCs/>
      <w:color w:val="000000"/>
      <w:szCs w:val="22"/>
    </w:rPr>
  </w:style>
  <w:style w:type="character" w:customStyle="1" w:styleId="Char14">
    <w:name w:val="文档结构图 Char1"/>
    <w:qFormat/>
    <w:rPr>
      <w:rFonts w:ascii="宋体"/>
      <w:kern w:val="2"/>
      <w:sz w:val="18"/>
      <w:szCs w:val="18"/>
    </w:rPr>
  </w:style>
  <w:style w:type="paragraph" w:styleId="afffa">
    <w:name w:val="No Spacing"/>
    <w:qFormat/>
    <w:pPr>
      <w:widowControl w:val="0"/>
      <w:jc w:val="both"/>
    </w:pPr>
    <w:rPr>
      <w:kern w:val="2"/>
      <w:sz w:val="21"/>
      <w:szCs w:val="22"/>
    </w:rPr>
  </w:style>
  <w:style w:type="character" w:customStyle="1" w:styleId="Char15">
    <w:name w:val="副标题 Char1"/>
    <w:basedOn w:val="a1"/>
    <w:qFormat/>
    <w:rPr>
      <w:rFonts w:asciiTheme="majorHAnsi" w:hAnsiTheme="majorHAnsi" w:cstheme="majorBidi"/>
      <w:b/>
      <w:bCs/>
      <w:kern w:val="28"/>
      <w:sz w:val="32"/>
      <w:szCs w:val="32"/>
    </w:rPr>
  </w:style>
  <w:style w:type="character" w:customStyle="1" w:styleId="Char16">
    <w:name w:val="标题 Char1"/>
    <w:qFormat/>
    <w:rPr>
      <w:rFonts w:ascii="Cambria" w:hAnsi="Cambria" w:cs="Times New Roman"/>
      <w:b/>
      <w:bCs/>
      <w:kern w:val="2"/>
      <w:sz w:val="32"/>
      <w:szCs w:val="32"/>
    </w:rPr>
  </w:style>
  <w:style w:type="character" w:customStyle="1" w:styleId="Char17">
    <w:name w:val="明显引用 Char1"/>
    <w:basedOn w:val="a1"/>
    <w:uiPriority w:val="30"/>
    <w:qFormat/>
    <w:rPr>
      <w:b/>
      <w:bCs/>
      <w:i/>
      <w:iCs/>
      <w:color w:val="4F81BD" w:themeColor="accent1"/>
      <w:kern w:val="2"/>
      <w:sz w:val="21"/>
      <w:szCs w:val="24"/>
    </w:rPr>
  </w:style>
  <w:style w:type="character" w:customStyle="1" w:styleId="Char2">
    <w:name w:val="文档结构图 Char2"/>
    <w:qFormat/>
    <w:rPr>
      <w:rFonts w:ascii="宋体"/>
      <w:kern w:val="2"/>
      <w:sz w:val="18"/>
      <w:szCs w:val="18"/>
    </w:rPr>
  </w:style>
  <w:style w:type="character" w:customStyle="1" w:styleId="Char18">
    <w:name w:val="引用 Char1"/>
    <w:basedOn w:val="a1"/>
    <w:uiPriority w:val="29"/>
    <w:qFormat/>
    <w:rPr>
      <w:i/>
      <w:iCs/>
      <w:color w:val="000000" w:themeColor="text1"/>
      <w:kern w:val="2"/>
      <w:sz w:val="21"/>
      <w:szCs w:val="24"/>
    </w:rPr>
  </w:style>
  <w:style w:type="character" w:customStyle="1" w:styleId="Char19">
    <w:name w:val="批注文字 Char1"/>
    <w:qFormat/>
    <w:rPr>
      <w:sz w:val="24"/>
      <w:szCs w:val="24"/>
    </w:rPr>
  </w:style>
  <w:style w:type="character" w:customStyle="1" w:styleId="Char20">
    <w:name w:val="批注主题 Char2"/>
    <w:qFormat/>
    <w:rPr>
      <w:b/>
      <w:bCs/>
      <w:kern w:val="2"/>
      <w:sz w:val="21"/>
      <w:szCs w:val="24"/>
    </w:rPr>
  </w:style>
  <w:style w:type="paragraph" w:customStyle="1" w:styleId="flNote">
    <w:name w:val="flNote"/>
    <w:basedOn w:val="a"/>
    <w:qFormat/>
    <w:pPr>
      <w:adjustRightInd w:val="0"/>
      <w:spacing w:before="320" w:after="160" w:line="360" w:lineRule="atLeast"/>
      <w:jc w:val="center"/>
      <w:textAlignment w:val="baseline"/>
    </w:pPr>
    <w:rPr>
      <w:rFonts w:ascii="Arial" w:eastAsia="黑体"/>
      <w:kern w:val="0"/>
      <w:sz w:val="30"/>
      <w:szCs w:val="20"/>
    </w:rPr>
  </w:style>
  <w:style w:type="paragraph" w:customStyle="1" w:styleId="afffb">
    <w:name w:val="空半行"/>
    <w:basedOn w:val="a"/>
    <w:qFormat/>
    <w:pPr>
      <w:adjustRightInd w:val="0"/>
      <w:spacing w:line="120" w:lineRule="exact"/>
      <w:textAlignment w:val="baseline"/>
    </w:pPr>
    <w:rPr>
      <w:rFonts w:eastAsia="仿宋_GB2312"/>
      <w:color w:val="FFFFFF"/>
      <w:kern w:val="0"/>
      <w:sz w:val="30"/>
      <w:szCs w:val="20"/>
    </w:rPr>
  </w:style>
  <w:style w:type="paragraph" w:customStyle="1" w:styleId="28">
    <w:name w:val="正文2"/>
    <w:qFormat/>
    <w:pPr>
      <w:widowControl w:val="0"/>
      <w:adjustRightInd w:val="0"/>
      <w:spacing w:line="312" w:lineRule="atLeast"/>
      <w:jc w:val="both"/>
      <w:textAlignment w:val="baseline"/>
    </w:pPr>
    <w:rPr>
      <w:rFonts w:ascii="宋体" w:hAnsi="Times New Roman"/>
      <w:sz w:val="34"/>
    </w:rPr>
  </w:style>
  <w:style w:type="paragraph" w:customStyle="1" w:styleId="Style179">
    <w:name w:val="_Style 179"/>
    <w:uiPriority w:val="99"/>
    <w:qFormat/>
    <w:pPr>
      <w:widowControl w:val="0"/>
      <w:jc w:val="both"/>
    </w:pPr>
    <w:rPr>
      <w:rFonts w:ascii="Times New Roman" w:hAnsi="Times New Roman"/>
      <w:kern w:val="2"/>
      <w:sz w:val="21"/>
      <w:szCs w:val="24"/>
    </w:rPr>
  </w:style>
  <w:style w:type="paragraph" w:customStyle="1" w:styleId="CharCharCharChar21">
    <w:name w:val="Char Char Char Char21"/>
    <w:basedOn w:val="a"/>
    <w:qFormat/>
    <w:pPr>
      <w:adjustRightInd w:val="0"/>
      <w:spacing w:line="360" w:lineRule="auto"/>
    </w:pPr>
    <w:rPr>
      <w:kern w:val="0"/>
      <w:sz w:val="24"/>
      <w:szCs w:val="20"/>
    </w:rPr>
  </w:style>
  <w:style w:type="paragraph" w:customStyle="1" w:styleId="CharChar1CharCharCharCharCharChar2">
    <w:name w:val="Char Char1 Char Char Char Char Char Char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111">
    <w:name w:val="Char111"/>
    <w:basedOn w:val="a"/>
    <w:qFormat/>
    <w:rPr>
      <w:rFonts w:ascii="Tahoma" w:hAnsi="Tahoma"/>
      <w:sz w:val="24"/>
      <w:szCs w:val="20"/>
    </w:rPr>
  </w:style>
  <w:style w:type="character" w:customStyle="1" w:styleId="CharChar111">
    <w:name w:val="Char Char111"/>
    <w:qFormat/>
    <w:rPr>
      <w:rFonts w:eastAsia="宋体"/>
      <w:kern w:val="2"/>
      <w:sz w:val="24"/>
      <w:lang w:val="en-US" w:eastAsia="zh-CN" w:bidi="ar-SA"/>
    </w:rPr>
  </w:style>
  <w:style w:type="paragraph" w:customStyle="1" w:styleId="TableParagraph">
    <w:name w:val="Table Paragraph"/>
    <w:basedOn w:val="a"/>
    <w:uiPriority w:val="1"/>
    <w:qFormat/>
    <w:pPr>
      <w:autoSpaceDE w:val="0"/>
      <w:autoSpaceDN w:val="0"/>
      <w:jc w:val="left"/>
    </w:pPr>
    <w:rPr>
      <w:rFonts w:ascii="宋体" w:hAnsi="宋体" w:cs="宋体"/>
      <w:kern w:val="0"/>
      <w:sz w:val="22"/>
      <w:szCs w:val="22"/>
      <w:lang w:val="zh-CN" w:bidi="zh-CN"/>
    </w:rPr>
  </w:style>
  <w:style w:type="character" w:customStyle="1" w:styleId="24">
    <w:name w:val="正文文本 2 字符"/>
    <w:link w:val="23"/>
    <w:uiPriority w:val="99"/>
    <w:qFormat/>
    <w:rPr>
      <w:kern w:val="2"/>
      <w:sz w:val="21"/>
      <w:szCs w:val="24"/>
    </w:rPr>
  </w:style>
  <w:style w:type="character" w:customStyle="1" w:styleId="ad">
    <w:name w:val="正文文本缩进 字符"/>
    <w:link w:val="ac"/>
    <w:uiPriority w:val="99"/>
    <w:qFormat/>
    <w:rPr>
      <w:rFonts w:ascii="楷体_GB2312" w:eastAsia="楷体_GB2312"/>
      <w:spacing w:val="2"/>
      <w:kern w:val="2"/>
      <w:sz w:val="24"/>
      <w:lang w:val="en-GB"/>
    </w:rPr>
  </w:style>
  <w:style w:type="character" w:customStyle="1" w:styleId="22">
    <w:name w:val="正文文本缩进 2 字符"/>
    <w:link w:val="21"/>
    <w:uiPriority w:val="99"/>
    <w:qFormat/>
    <w:rPr>
      <w:rFonts w:ascii="宋体"/>
      <w:kern w:val="2"/>
      <w:sz w:val="24"/>
      <w:szCs w:val="24"/>
    </w:rPr>
  </w:style>
  <w:style w:type="paragraph" w:customStyle="1" w:styleId="Normal0">
    <w:name w:val="Normal_0"/>
    <w:uiPriority w:val="99"/>
    <w:qFormat/>
    <w:pPr>
      <w:spacing w:before="120" w:after="240"/>
      <w:jc w:val="both"/>
    </w:pPr>
    <w:rPr>
      <w:rFonts w:eastAsia="Calibri"/>
      <w:sz w:val="22"/>
      <w:szCs w:val="22"/>
      <w:lang w:val="ru-RU" w:eastAsia="en-US"/>
    </w:rPr>
  </w:style>
  <w:style w:type="paragraph" w:customStyle="1" w:styleId="1d">
    <w:name w:val="访问过的超链接1"/>
    <w:uiPriority w:val="99"/>
    <w:qFormat/>
    <w:pPr>
      <w:widowControl w:val="0"/>
      <w:jc w:val="both"/>
    </w:pPr>
    <w:rPr>
      <w:rFonts w:ascii="Times New Roman" w:hAnsi="Times New Roman"/>
      <w:kern w:val="2"/>
      <w:sz w:val="21"/>
      <w:szCs w:val="24"/>
    </w:rPr>
  </w:style>
  <w:style w:type="paragraph" w:customStyle="1" w:styleId="afffc">
    <w:name w:val="样式"/>
    <w:uiPriority w:val="99"/>
    <w:qFormat/>
    <w:pPr>
      <w:widowControl w:val="0"/>
      <w:jc w:val="both"/>
    </w:pPr>
    <w:rPr>
      <w:rFonts w:ascii="Times New Roman" w:hAnsi="Times New Roman"/>
      <w:kern w:val="2"/>
      <w:sz w:val="21"/>
      <w:szCs w:val="24"/>
    </w:rPr>
  </w:style>
  <w:style w:type="character" w:customStyle="1" w:styleId="CharChar2">
    <w:name w:val="Char Char2"/>
    <w:uiPriority w:val="99"/>
    <w:rPr>
      <w:rFonts w:ascii="Arial" w:eastAsia="黑体" w:hAnsi="Arial"/>
      <w:b/>
      <w:kern w:val="2"/>
      <w:sz w:val="32"/>
      <w:lang w:val="en-US" w:eastAsia="zh-CN"/>
    </w:rPr>
  </w:style>
  <w:style w:type="paragraph" w:customStyle="1" w:styleId="Char120">
    <w:name w:val="Char12"/>
    <w:basedOn w:val="a"/>
    <w:uiPriority w:val="99"/>
    <w:qFormat/>
    <w:rPr>
      <w:rFonts w:ascii="Tahoma" w:hAnsi="Tahoma"/>
      <w:sz w:val="24"/>
      <w:szCs w:val="20"/>
    </w:rPr>
  </w:style>
  <w:style w:type="character" w:customStyle="1" w:styleId="CharChar11">
    <w:name w:val="Char Char11"/>
    <w:uiPriority w:val="99"/>
    <w:qFormat/>
    <w:rPr>
      <w:rFonts w:eastAsia="宋体"/>
      <w:kern w:val="2"/>
      <w:sz w:val="24"/>
      <w:lang w:val="en-US" w:eastAsia="zh-CN"/>
    </w:rPr>
  </w:style>
  <w:style w:type="paragraph" w:customStyle="1" w:styleId="CharCharCharChar2">
    <w:name w:val="Char Char Char Char2"/>
    <w:basedOn w:val="a"/>
    <w:uiPriority w:val="99"/>
    <w:qFormat/>
    <w:pPr>
      <w:widowControl/>
      <w:spacing w:after="160" w:line="240" w:lineRule="exact"/>
      <w:jc w:val="left"/>
    </w:pPr>
    <w:rPr>
      <w:szCs w:val="20"/>
    </w:rPr>
  </w:style>
  <w:style w:type="paragraph" w:customStyle="1" w:styleId="Char110">
    <w:name w:val="Char11"/>
    <w:basedOn w:val="a"/>
    <w:uiPriority w:val="99"/>
    <w:qFormat/>
    <w:rPr>
      <w:rFonts w:ascii="Tahoma" w:hAnsi="Tahoma"/>
      <w:sz w:val="24"/>
      <w:szCs w:val="20"/>
    </w:rPr>
  </w:style>
  <w:style w:type="paragraph" w:customStyle="1" w:styleId="CharCharCharChar1">
    <w:name w:val="Char Char Char Char1"/>
    <w:basedOn w:val="a"/>
    <w:uiPriority w:val="99"/>
    <w:qFormat/>
    <w:pPr>
      <w:widowControl/>
      <w:spacing w:after="160" w:line="240" w:lineRule="exact"/>
      <w:jc w:val="left"/>
    </w:pPr>
    <w:rPr>
      <w:szCs w:val="20"/>
    </w:rPr>
  </w:style>
  <w:style w:type="character" w:customStyle="1" w:styleId="Char21">
    <w:name w:val="正文缩进 Char2"/>
    <w:qFormat/>
    <w:rsid w:val="00D65F30"/>
    <w:rPr>
      <w:rFonts w:ascii="宋体"/>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6965">
      <w:bodyDiv w:val="1"/>
      <w:marLeft w:val="0"/>
      <w:marRight w:val="0"/>
      <w:marTop w:val="0"/>
      <w:marBottom w:val="0"/>
      <w:divBdr>
        <w:top w:val="none" w:sz="0" w:space="0" w:color="auto"/>
        <w:left w:val="none" w:sz="0" w:space="0" w:color="auto"/>
        <w:bottom w:val="none" w:sz="0" w:space="0" w:color="auto"/>
        <w:right w:val="none" w:sz="0" w:space="0" w:color="auto"/>
      </w:divBdr>
    </w:div>
    <w:div w:id="1127525">
      <w:bodyDiv w:val="1"/>
      <w:marLeft w:val="0"/>
      <w:marRight w:val="0"/>
      <w:marTop w:val="0"/>
      <w:marBottom w:val="0"/>
      <w:divBdr>
        <w:top w:val="none" w:sz="0" w:space="0" w:color="auto"/>
        <w:left w:val="none" w:sz="0" w:space="0" w:color="auto"/>
        <w:bottom w:val="none" w:sz="0" w:space="0" w:color="auto"/>
        <w:right w:val="none" w:sz="0" w:space="0" w:color="auto"/>
      </w:divBdr>
    </w:div>
    <w:div w:id="9648111">
      <w:bodyDiv w:val="1"/>
      <w:marLeft w:val="0"/>
      <w:marRight w:val="0"/>
      <w:marTop w:val="0"/>
      <w:marBottom w:val="0"/>
      <w:divBdr>
        <w:top w:val="none" w:sz="0" w:space="0" w:color="auto"/>
        <w:left w:val="none" w:sz="0" w:space="0" w:color="auto"/>
        <w:bottom w:val="none" w:sz="0" w:space="0" w:color="auto"/>
        <w:right w:val="none" w:sz="0" w:space="0" w:color="auto"/>
      </w:divBdr>
    </w:div>
    <w:div w:id="17197536">
      <w:bodyDiv w:val="1"/>
      <w:marLeft w:val="0"/>
      <w:marRight w:val="0"/>
      <w:marTop w:val="0"/>
      <w:marBottom w:val="0"/>
      <w:divBdr>
        <w:top w:val="none" w:sz="0" w:space="0" w:color="auto"/>
        <w:left w:val="none" w:sz="0" w:space="0" w:color="auto"/>
        <w:bottom w:val="none" w:sz="0" w:space="0" w:color="auto"/>
        <w:right w:val="none" w:sz="0" w:space="0" w:color="auto"/>
      </w:divBdr>
    </w:div>
    <w:div w:id="19018425">
      <w:bodyDiv w:val="1"/>
      <w:marLeft w:val="0"/>
      <w:marRight w:val="0"/>
      <w:marTop w:val="0"/>
      <w:marBottom w:val="0"/>
      <w:divBdr>
        <w:top w:val="none" w:sz="0" w:space="0" w:color="auto"/>
        <w:left w:val="none" w:sz="0" w:space="0" w:color="auto"/>
        <w:bottom w:val="none" w:sz="0" w:space="0" w:color="auto"/>
        <w:right w:val="none" w:sz="0" w:space="0" w:color="auto"/>
      </w:divBdr>
    </w:div>
    <w:div w:id="25059246">
      <w:bodyDiv w:val="1"/>
      <w:marLeft w:val="0"/>
      <w:marRight w:val="0"/>
      <w:marTop w:val="0"/>
      <w:marBottom w:val="0"/>
      <w:divBdr>
        <w:top w:val="none" w:sz="0" w:space="0" w:color="auto"/>
        <w:left w:val="none" w:sz="0" w:space="0" w:color="auto"/>
        <w:bottom w:val="none" w:sz="0" w:space="0" w:color="auto"/>
        <w:right w:val="none" w:sz="0" w:space="0" w:color="auto"/>
      </w:divBdr>
    </w:div>
    <w:div w:id="34039866">
      <w:bodyDiv w:val="1"/>
      <w:marLeft w:val="0"/>
      <w:marRight w:val="0"/>
      <w:marTop w:val="0"/>
      <w:marBottom w:val="0"/>
      <w:divBdr>
        <w:top w:val="none" w:sz="0" w:space="0" w:color="auto"/>
        <w:left w:val="none" w:sz="0" w:space="0" w:color="auto"/>
        <w:bottom w:val="none" w:sz="0" w:space="0" w:color="auto"/>
        <w:right w:val="none" w:sz="0" w:space="0" w:color="auto"/>
      </w:divBdr>
    </w:div>
    <w:div w:id="38358696">
      <w:bodyDiv w:val="1"/>
      <w:marLeft w:val="0"/>
      <w:marRight w:val="0"/>
      <w:marTop w:val="0"/>
      <w:marBottom w:val="0"/>
      <w:divBdr>
        <w:top w:val="none" w:sz="0" w:space="0" w:color="auto"/>
        <w:left w:val="none" w:sz="0" w:space="0" w:color="auto"/>
        <w:bottom w:val="none" w:sz="0" w:space="0" w:color="auto"/>
        <w:right w:val="none" w:sz="0" w:space="0" w:color="auto"/>
      </w:divBdr>
    </w:div>
    <w:div w:id="38825431">
      <w:bodyDiv w:val="1"/>
      <w:marLeft w:val="0"/>
      <w:marRight w:val="0"/>
      <w:marTop w:val="0"/>
      <w:marBottom w:val="0"/>
      <w:divBdr>
        <w:top w:val="none" w:sz="0" w:space="0" w:color="auto"/>
        <w:left w:val="none" w:sz="0" w:space="0" w:color="auto"/>
        <w:bottom w:val="none" w:sz="0" w:space="0" w:color="auto"/>
        <w:right w:val="none" w:sz="0" w:space="0" w:color="auto"/>
      </w:divBdr>
    </w:div>
    <w:div w:id="48039982">
      <w:bodyDiv w:val="1"/>
      <w:marLeft w:val="0"/>
      <w:marRight w:val="0"/>
      <w:marTop w:val="0"/>
      <w:marBottom w:val="0"/>
      <w:divBdr>
        <w:top w:val="none" w:sz="0" w:space="0" w:color="auto"/>
        <w:left w:val="none" w:sz="0" w:space="0" w:color="auto"/>
        <w:bottom w:val="none" w:sz="0" w:space="0" w:color="auto"/>
        <w:right w:val="none" w:sz="0" w:space="0" w:color="auto"/>
      </w:divBdr>
    </w:div>
    <w:div w:id="61218616">
      <w:bodyDiv w:val="1"/>
      <w:marLeft w:val="0"/>
      <w:marRight w:val="0"/>
      <w:marTop w:val="0"/>
      <w:marBottom w:val="0"/>
      <w:divBdr>
        <w:top w:val="none" w:sz="0" w:space="0" w:color="auto"/>
        <w:left w:val="none" w:sz="0" w:space="0" w:color="auto"/>
        <w:bottom w:val="none" w:sz="0" w:space="0" w:color="auto"/>
        <w:right w:val="none" w:sz="0" w:space="0" w:color="auto"/>
      </w:divBdr>
    </w:div>
    <w:div w:id="73745286">
      <w:bodyDiv w:val="1"/>
      <w:marLeft w:val="0"/>
      <w:marRight w:val="0"/>
      <w:marTop w:val="0"/>
      <w:marBottom w:val="0"/>
      <w:divBdr>
        <w:top w:val="none" w:sz="0" w:space="0" w:color="auto"/>
        <w:left w:val="none" w:sz="0" w:space="0" w:color="auto"/>
        <w:bottom w:val="none" w:sz="0" w:space="0" w:color="auto"/>
        <w:right w:val="none" w:sz="0" w:space="0" w:color="auto"/>
      </w:divBdr>
    </w:div>
    <w:div w:id="84695986">
      <w:bodyDiv w:val="1"/>
      <w:marLeft w:val="0"/>
      <w:marRight w:val="0"/>
      <w:marTop w:val="0"/>
      <w:marBottom w:val="0"/>
      <w:divBdr>
        <w:top w:val="none" w:sz="0" w:space="0" w:color="auto"/>
        <w:left w:val="none" w:sz="0" w:space="0" w:color="auto"/>
        <w:bottom w:val="none" w:sz="0" w:space="0" w:color="auto"/>
        <w:right w:val="none" w:sz="0" w:space="0" w:color="auto"/>
      </w:divBdr>
    </w:div>
    <w:div w:id="93869560">
      <w:bodyDiv w:val="1"/>
      <w:marLeft w:val="0"/>
      <w:marRight w:val="0"/>
      <w:marTop w:val="0"/>
      <w:marBottom w:val="0"/>
      <w:divBdr>
        <w:top w:val="none" w:sz="0" w:space="0" w:color="auto"/>
        <w:left w:val="none" w:sz="0" w:space="0" w:color="auto"/>
        <w:bottom w:val="none" w:sz="0" w:space="0" w:color="auto"/>
        <w:right w:val="none" w:sz="0" w:space="0" w:color="auto"/>
      </w:divBdr>
    </w:div>
    <w:div w:id="94831914">
      <w:bodyDiv w:val="1"/>
      <w:marLeft w:val="0"/>
      <w:marRight w:val="0"/>
      <w:marTop w:val="0"/>
      <w:marBottom w:val="0"/>
      <w:divBdr>
        <w:top w:val="none" w:sz="0" w:space="0" w:color="auto"/>
        <w:left w:val="none" w:sz="0" w:space="0" w:color="auto"/>
        <w:bottom w:val="none" w:sz="0" w:space="0" w:color="auto"/>
        <w:right w:val="none" w:sz="0" w:space="0" w:color="auto"/>
      </w:divBdr>
    </w:div>
    <w:div w:id="95292559">
      <w:bodyDiv w:val="1"/>
      <w:marLeft w:val="0"/>
      <w:marRight w:val="0"/>
      <w:marTop w:val="0"/>
      <w:marBottom w:val="0"/>
      <w:divBdr>
        <w:top w:val="none" w:sz="0" w:space="0" w:color="auto"/>
        <w:left w:val="none" w:sz="0" w:space="0" w:color="auto"/>
        <w:bottom w:val="none" w:sz="0" w:space="0" w:color="auto"/>
        <w:right w:val="none" w:sz="0" w:space="0" w:color="auto"/>
      </w:divBdr>
    </w:div>
    <w:div w:id="111831340">
      <w:bodyDiv w:val="1"/>
      <w:marLeft w:val="0"/>
      <w:marRight w:val="0"/>
      <w:marTop w:val="0"/>
      <w:marBottom w:val="0"/>
      <w:divBdr>
        <w:top w:val="none" w:sz="0" w:space="0" w:color="auto"/>
        <w:left w:val="none" w:sz="0" w:space="0" w:color="auto"/>
        <w:bottom w:val="none" w:sz="0" w:space="0" w:color="auto"/>
        <w:right w:val="none" w:sz="0" w:space="0" w:color="auto"/>
      </w:divBdr>
    </w:div>
    <w:div w:id="115948506">
      <w:bodyDiv w:val="1"/>
      <w:marLeft w:val="0"/>
      <w:marRight w:val="0"/>
      <w:marTop w:val="0"/>
      <w:marBottom w:val="0"/>
      <w:divBdr>
        <w:top w:val="none" w:sz="0" w:space="0" w:color="auto"/>
        <w:left w:val="none" w:sz="0" w:space="0" w:color="auto"/>
        <w:bottom w:val="none" w:sz="0" w:space="0" w:color="auto"/>
        <w:right w:val="none" w:sz="0" w:space="0" w:color="auto"/>
      </w:divBdr>
    </w:div>
    <w:div w:id="118185711">
      <w:bodyDiv w:val="1"/>
      <w:marLeft w:val="0"/>
      <w:marRight w:val="0"/>
      <w:marTop w:val="0"/>
      <w:marBottom w:val="0"/>
      <w:divBdr>
        <w:top w:val="none" w:sz="0" w:space="0" w:color="auto"/>
        <w:left w:val="none" w:sz="0" w:space="0" w:color="auto"/>
        <w:bottom w:val="none" w:sz="0" w:space="0" w:color="auto"/>
        <w:right w:val="none" w:sz="0" w:space="0" w:color="auto"/>
      </w:divBdr>
    </w:div>
    <w:div w:id="119417143">
      <w:bodyDiv w:val="1"/>
      <w:marLeft w:val="0"/>
      <w:marRight w:val="0"/>
      <w:marTop w:val="0"/>
      <w:marBottom w:val="0"/>
      <w:divBdr>
        <w:top w:val="none" w:sz="0" w:space="0" w:color="auto"/>
        <w:left w:val="none" w:sz="0" w:space="0" w:color="auto"/>
        <w:bottom w:val="none" w:sz="0" w:space="0" w:color="auto"/>
        <w:right w:val="none" w:sz="0" w:space="0" w:color="auto"/>
      </w:divBdr>
    </w:div>
    <w:div w:id="123475276">
      <w:bodyDiv w:val="1"/>
      <w:marLeft w:val="0"/>
      <w:marRight w:val="0"/>
      <w:marTop w:val="0"/>
      <w:marBottom w:val="0"/>
      <w:divBdr>
        <w:top w:val="none" w:sz="0" w:space="0" w:color="auto"/>
        <w:left w:val="none" w:sz="0" w:space="0" w:color="auto"/>
        <w:bottom w:val="none" w:sz="0" w:space="0" w:color="auto"/>
        <w:right w:val="none" w:sz="0" w:space="0" w:color="auto"/>
      </w:divBdr>
    </w:div>
    <w:div w:id="128208841">
      <w:bodyDiv w:val="1"/>
      <w:marLeft w:val="0"/>
      <w:marRight w:val="0"/>
      <w:marTop w:val="0"/>
      <w:marBottom w:val="0"/>
      <w:divBdr>
        <w:top w:val="none" w:sz="0" w:space="0" w:color="auto"/>
        <w:left w:val="none" w:sz="0" w:space="0" w:color="auto"/>
        <w:bottom w:val="none" w:sz="0" w:space="0" w:color="auto"/>
        <w:right w:val="none" w:sz="0" w:space="0" w:color="auto"/>
      </w:divBdr>
    </w:div>
    <w:div w:id="129054193">
      <w:bodyDiv w:val="1"/>
      <w:marLeft w:val="0"/>
      <w:marRight w:val="0"/>
      <w:marTop w:val="0"/>
      <w:marBottom w:val="0"/>
      <w:divBdr>
        <w:top w:val="none" w:sz="0" w:space="0" w:color="auto"/>
        <w:left w:val="none" w:sz="0" w:space="0" w:color="auto"/>
        <w:bottom w:val="none" w:sz="0" w:space="0" w:color="auto"/>
        <w:right w:val="none" w:sz="0" w:space="0" w:color="auto"/>
      </w:divBdr>
    </w:div>
    <w:div w:id="132531202">
      <w:bodyDiv w:val="1"/>
      <w:marLeft w:val="0"/>
      <w:marRight w:val="0"/>
      <w:marTop w:val="0"/>
      <w:marBottom w:val="0"/>
      <w:divBdr>
        <w:top w:val="none" w:sz="0" w:space="0" w:color="auto"/>
        <w:left w:val="none" w:sz="0" w:space="0" w:color="auto"/>
        <w:bottom w:val="none" w:sz="0" w:space="0" w:color="auto"/>
        <w:right w:val="none" w:sz="0" w:space="0" w:color="auto"/>
      </w:divBdr>
    </w:div>
    <w:div w:id="148643252">
      <w:bodyDiv w:val="1"/>
      <w:marLeft w:val="0"/>
      <w:marRight w:val="0"/>
      <w:marTop w:val="0"/>
      <w:marBottom w:val="0"/>
      <w:divBdr>
        <w:top w:val="none" w:sz="0" w:space="0" w:color="auto"/>
        <w:left w:val="none" w:sz="0" w:space="0" w:color="auto"/>
        <w:bottom w:val="none" w:sz="0" w:space="0" w:color="auto"/>
        <w:right w:val="none" w:sz="0" w:space="0" w:color="auto"/>
      </w:divBdr>
    </w:div>
    <w:div w:id="148644854">
      <w:bodyDiv w:val="1"/>
      <w:marLeft w:val="0"/>
      <w:marRight w:val="0"/>
      <w:marTop w:val="0"/>
      <w:marBottom w:val="0"/>
      <w:divBdr>
        <w:top w:val="none" w:sz="0" w:space="0" w:color="auto"/>
        <w:left w:val="none" w:sz="0" w:space="0" w:color="auto"/>
        <w:bottom w:val="none" w:sz="0" w:space="0" w:color="auto"/>
        <w:right w:val="none" w:sz="0" w:space="0" w:color="auto"/>
      </w:divBdr>
    </w:div>
    <w:div w:id="149030126">
      <w:bodyDiv w:val="1"/>
      <w:marLeft w:val="0"/>
      <w:marRight w:val="0"/>
      <w:marTop w:val="0"/>
      <w:marBottom w:val="0"/>
      <w:divBdr>
        <w:top w:val="none" w:sz="0" w:space="0" w:color="auto"/>
        <w:left w:val="none" w:sz="0" w:space="0" w:color="auto"/>
        <w:bottom w:val="none" w:sz="0" w:space="0" w:color="auto"/>
        <w:right w:val="none" w:sz="0" w:space="0" w:color="auto"/>
      </w:divBdr>
    </w:div>
    <w:div w:id="160849668">
      <w:bodyDiv w:val="1"/>
      <w:marLeft w:val="0"/>
      <w:marRight w:val="0"/>
      <w:marTop w:val="0"/>
      <w:marBottom w:val="0"/>
      <w:divBdr>
        <w:top w:val="none" w:sz="0" w:space="0" w:color="auto"/>
        <w:left w:val="none" w:sz="0" w:space="0" w:color="auto"/>
        <w:bottom w:val="none" w:sz="0" w:space="0" w:color="auto"/>
        <w:right w:val="none" w:sz="0" w:space="0" w:color="auto"/>
      </w:divBdr>
    </w:div>
    <w:div w:id="166604007">
      <w:bodyDiv w:val="1"/>
      <w:marLeft w:val="0"/>
      <w:marRight w:val="0"/>
      <w:marTop w:val="0"/>
      <w:marBottom w:val="0"/>
      <w:divBdr>
        <w:top w:val="none" w:sz="0" w:space="0" w:color="auto"/>
        <w:left w:val="none" w:sz="0" w:space="0" w:color="auto"/>
        <w:bottom w:val="none" w:sz="0" w:space="0" w:color="auto"/>
        <w:right w:val="none" w:sz="0" w:space="0" w:color="auto"/>
      </w:divBdr>
    </w:div>
    <w:div w:id="167253220">
      <w:bodyDiv w:val="1"/>
      <w:marLeft w:val="0"/>
      <w:marRight w:val="0"/>
      <w:marTop w:val="0"/>
      <w:marBottom w:val="0"/>
      <w:divBdr>
        <w:top w:val="none" w:sz="0" w:space="0" w:color="auto"/>
        <w:left w:val="none" w:sz="0" w:space="0" w:color="auto"/>
        <w:bottom w:val="none" w:sz="0" w:space="0" w:color="auto"/>
        <w:right w:val="none" w:sz="0" w:space="0" w:color="auto"/>
      </w:divBdr>
    </w:div>
    <w:div w:id="174537434">
      <w:bodyDiv w:val="1"/>
      <w:marLeft w:val="0"/>
      <w:marRight w:val="0"/>
      <w:marTop w:val="0"/>
      <w:marBottom w:val="0"/>
      <w:divBdr>
        <w:top w:val="none" w:sz="0" w:space="0" w:color="auto"/>
        <w:left w:val="none" w:sz="0" w:space="0" w:color="auto"/>
        <w:bottom w:val="none" w:sz="0" w:space="0" w:color="auto"/>
        <w:right w:val="none" w:sz="0" w:space="0" w:color="auto"/>
      </w:divBdr>
    </w:div>
    <w:div w:id="181016194">
      <w:bodyDiv w:val="1"/>
      <w:marLeft w:val="0"/>
      <w:marRight w:val="0"/>
      <w:marTop w:val="0"/>
      <w:marBottom w:val="0"/>
      <w:divBdr>
        <w:top w:val="none" w:sz="0" w:space="0" w:color="auto"/>
        <w:left w:val="none" w:sz="0" w:space="0" w:color="auto"/>
        <w:bottom w:val="none" w:sz="0" w:space="0" w:color="auto"/>
        <w:right w:val="none" w:sz="0" w:space="0" w:color="auto"/>
      </w:divBdr>
    </w:div>
    <w:div w:id="182060253">
      <w:bodyDiv w:val="1"/>
      <w:marLeft w:val="0"/>
      <w:marRight w:val="0"/>
      <w:marTop w:val="0"/>
      <w:marBottom w:val="0"/>
      <w:divBdr>
        <w:top w:val="none" w:sz="0" w:space="0" w:color="auto"/>
        <w:left w:val="none" w:sz="0" w:space="0" w:color="auto"/>
        <w:bottom w:val="none" w:sz="0" w:space="0" w:color="auto"/>
        <w:right w:val="none" w:sz="0" w:space="0" w:color="auto"/>
      </w:divBdr>
    </w:div>
    <w:div w:id="196044496">
      <w:bodyDiv w:val="1"/>
      <w:marLeft w:val="0"/>
      <w:marRight w:val="0"/>
      <w:marTop w:val="0"/>
      <w:marBottom w:val="0"/>
      <w:divBdr>
        <w:top w:val="none" w:sz="0" w:space="0" w:color="auto"/>
        <w:left w:val="none" w:sz="0" w:space="0" w:color="auto"/>
        <w:bottom w:val="none" w:sz="0" w:space="0" w:color="auto"/>
        <w:right w:val="none" w:sz="0" w:space="0" w:color="auto"/>
      </w:divBdr>
    </w:div>
    <w:div w:id="200286106">
      <w:bodyDiv w:val="1"/>
      <w:marLeft w:val="0"/>
      <w:marRight w:val="0"/>
      <w:marTop w:val="0"/>
      <w:marBottom w:val="0"/>
      <w:divBdr>
        <w:top w:val="none" w:sz="0" w:space="0" w:color="auto"/>
        <w:left w:val="none" w:sz="0" w:space="0" w:color="auto"/>
        <w:bottom w:val="none" w:sz="0" w:space="0" w:color="auto"/>
        <w:right w:val="none" w:sz="0" w:space="0" w:color="auto"/>
      </w:divBdr>
    </w:div>
    <w:div w:id="201095062">
      <w:bodyDiv w:val="1"/>
      <w:marLeft w:val="0"/>
      <w:marRight w:val="0"/>
      <w:marTop w:val="0"/>
      <w:marBottom w:val="0"/>
      <w:divBdr>
        <w:top w:val="none" w:sz="0" w:space="0" w:color="auto"/>
        <w:left w:val="none" w:sz="0" w:space="0" w:color="auto"/>
        <w:bottom w:val="none" w:sz="0" w:space="0" w:color="auto"/>
        <w:right w:val="none" w:sz="0" w:space="0" w:color="auto"/>
      </w:divBdr>
    </w:div>
    <w:div w:id="203299029">
      <w:bodyDiv w:val="1"/>
      <w:marLeft w:val="0"/>
      <w:marRight w:val="0"/>
      <w:marTop w:val="0"/>
      <w:marBottom w:val="0"/>
      <w:divBdr>
        <w:top w:val="none" w:sz="0" w:space="0" w:color="auto"/>
        <w:left w:val="none" w:sz="0" w:space="0" w:color="auto"/>
        <w:bottom w:val="none" w:sz="0" w:space="0" w:color="auto"/>
        <w:right w:val="none" w:sz="0" w:space="0" w:color="auto"/>
      </w:divBdr>
    </w:div>
    <w:div w:id="203829051">
      <w:bodyDiv w:val="1"/>
      <w:marLeft w:val="0"/>
      <w:marRight w:val="0"/>
      <w:marTop w:val="0"/>
      <w:marBottom w:val="0"/>
      <w:divBdr>
        <w:top w:val="none" w:sz="0" w:space="0" w:color="auto"/>
        <w:left w:val="none" w:sz="0" w:space="0" w:color="auto"/>
        <w:bottom w:val="none" w:sz="0" w:space="0" w:color="auto"/>
        <w:right w:val="none" w:sz="0" w:space="0" w:color="auto"/>
      </w:divBdr>
    </w:div>
    <w:div w:id="203949010">
      <w:bodyDiv w:val="1"/>
      <w:marLeft w:val="0"/>
      <w:marRight w:val="0"/>
      <w:marTop w:val="0"/>
      <w:marBottom w:val="0"/>
      <w:divBdr>
        <w:top w:val="none" w:sz="0" w:space="0" w:color="auto"/>
        <w:left w:val="none" w:sz="0" w:space="0" w:color="auto"/>
        <w:bottom w:val="none" w:sz="0" w:space="0" w:color="auto"/>
        <w:right w:val="none" w:sz="0" w:space="0" w:color="auto"/>
      </w:divBdr>
    </w:div>
    <w:div w:id="226496642">
      <w:bodyDiv w:val="1"/>
      <w:marLeft w:val="0"/>
      <w:marRight w:val="0"/>
      <w:marTop w:val="0"/>
      <w:marBottom w:val="0"/>
      <w:divBdr>
        <w:top w:val="none" w:sz="0" w:space="0" w:color="auto"/>
        <w:left w:val="none" w:sz="0" w:space="0" w:color="auto"/>
        <w:bottom w:val="none" w:sz="0" w:space="0" w:color="auto"/>
        <w:right w:val="none" w:sz="0" w:space="0" w:color="auto"/>
      </w:divBdr>
    </w:div>
    <w:div w:id="229852278">
      <w:bodyDiv w:val="1"/>
      <w:marLeft w:val="0"/>
      <w:marRight w:val="0"/>
      <w:marTop w:val="0"/>
      <w:marBottom w:val="0"/>
      <w:divBdr>
        <w:top w:val="none" w:sz="0" w:space="0" w:color="auto"/>
        <w:left w:val="none" w:sz="0" w:space="0" w:color="auto"/>
        <w:bottom w:val="none" w:sz="0" w:space="0" w:color="auto"/>
        <w:right w:val="none" w:sz="0" w:space="0" w:color="auto"/>
      </w:divBdr>
    </w:div>
    <w:div w:id="235091117">
      <w:bodyDiv w:val="1"/>
      <w:marLeft w:val="0"/>
      <w:marRight w:val="0"/>
      <w:marTop w:val="0"/>
      <w:marBottom w:val="0"/>
      <w:divBdr>
        <w:top w:val="none" w:sz="0" w:space="0" w:color="auto"/>
        <w:left w:val="none" w:sz="0" w:space="0" w:color="auto"/>
        <w:bottom w:val="none" w:sz="0" w:space="0" w:color="auto"/>
        <w:right w:val="none" w:sz="0" w:space="0" w:color="auto"/>
      </w:divBdr>
    </w:div>
    <w:div w:id="249200049">
      <w:bodyDiv w:val="1"/>
      <w:marLeft w:val="0"/>
      <w:marRight w:val="0"/>
      <w:marTop w:val="0"/>
      <w:marBottom w:val="0"/>
      <w:divBdr>
        <w:top w:val="none" w:sz="0" w:space="0" w:color="auto"/>
        <w:left w:val="none" w:sz="0" w:space="0" w:color="auto"/>
        <w:bottom w:val="none" w:sz="0" w:space="0" w:color="auto"/>
        <w:right w:val="none" w:sz="0" w:space="0" w:color="auto"/>
      </w:divBdr>
    </w:div>
    <w:div w:id="250699358">
      <w:bodyDiv w:val="1"/>
      <w:marLeft w:val="0"/>
      <w:marRight w:val="0"/>
      <w:marTop w:val="0"/>
      <w:marBottom w:val="0"/>
      <w:divBdr>
        <w:top w:val="none" w:sz="0" w:space="0" w:color="auto"/>
        <w:left w:val="none" w:sz="0" w:space="0" w:color="auto"/>
        <w:bottom w:val="none" w:sz="0" w:space="0" w:color="auto"/>
        <w:right w:val="none" w:sz="0" w:space="0" w:color="auto"/>
      </w:divBdr>
    </w:div>
    <w:div w:id="255017417">
      <w:bodyDiv w:val="1"/>
      <w:marLeft w:val="0"/>
      <w:marRight w:val="0"/>
      <w:marTop w:val="0"/>
      <w:marBottom w:val="0"/>
      <w:divBdr>
        <w:top w:val="none" w:sz="0" w:space="0" w:color="auto"/>
        <w:left w:val="none" w:sz="0" w:space="0" w:color="auto"/>
        <w:bottom w:val="none" w:sz="0" w:space="0" w:color="auto"/>
        <w:right w:val="none" w:sz="0" w:space="0" w:color="auto"/>
      </w:divBdr>
    </w:div>
    <w:div w:id="264462960">
      <w:bodyDiv w:val="1"/>
      <w:marLeft w:val="0"/>
      <w:marRight w:val="0"/>
      <w:marTop w:val="0"/>
      <w:marBottom w:val="0"/>
      <w:divBdr>
        <w:top w:val="none" w:sz="0" w:space="0" w:color="auto"/>
        <w:left w:val="none" w:sz="0" w:space="0" w:color="auto"/>
        <w:bottom w:val="none" w:sz="0" w:space="0" w:color="auto"/>
        <w:right w:val="none" w:sz="0" w:space="0" w:color="auto"/>
      </w:divBdr>
    </w:div>
    <w:div w:id="271255137">
      <w:bodyDiv w:val="1"/>
      <w:marLeft w:val="0"/>
      <w:marRight w:val="0"/>
      <w:marTop w:val="0"/>
      <w:marBottom w:val="0"/>
      <w:divBdr>
        <w:top w:val="none" w:sz="0" w:space="0" w:color="auto"/>
        <w:left w:val="none" w:sz="0" w:space="0" w:color="auto"/>
        <w:bottom w:val="none" w:sz="0" w:space="0" w:color="auto"/>
        <w:right w:val="none" w:sz="0" w:space="0" w:color="auto"/>
      </w:divBdr>
    </w:div>
    <w:div w:id="275795702">
      <w:bodyDiv w:val="1"/>
      <w:marLeft w:val="0"/>
      <w:marRight w:val="0"/>
      <w:marTop w:val="0"/>
      <w:marBottom w:val="0"/>
      <w:divBdr>
        <w:top w:val="none" w:sz="0" w:space="0" w:color="auto"/>
        <w:left w:val="none" w:sz="0" w:space="0" w:color="auto"/>
        <w:bottom w:val="none" w:sz="0" w:space="0" w:color="auto"/>
        <w:right w:val="none" w:sz="0" w:space="0" w:color="auto"/>
      </w:divBdr>
    </w:div>
    <w:div w:id="279150276">
      <w:bodyDiv w:val="1"/>
      <w:marLeft w:val="0"/>
      <w:marRight w:val="0"/>
      <w:marTop w:val="0"/>
      <w:marBottom w:val="0"/>
      <w:divBdr>
        <w:top w:val="none" w:sz="0" w:space="0" w:color="auto"/>
        <w:left w:val="none" w:sz="0" w:space="0" w:color="auto"/>
        <w:bottom w:val="none" w:sz="0" w:space="0" w:color="auto"/>
        <w:right w:val="none" w:sz="0" w:space="0" w:color="auto"/>
      </w:divBdr>
    </w:div>
    <w:div w:id="301233658">
      <w:bodyDiv w:val="1"/>
      <w:marLeft w:val="0"/>
      <w:marRight w:val="0"/>
      <w:marTop w:val="0"/>
      <w:marBottom w:val="0"/>
      <w:divBdr>
        <w:top w:val="none" w:sz="0" w:space="0" w:color="auto"/>
        <w:left w:val="none" w:sz="0" w:space="0" w:color="auto"/>
        <w:bottom w:val="none" w:sz="0" w:space="0" w:color="auto"/>
        <w:right w:val="none" w:sz="0" w:space="0" w:color="auto"/>
      </w:divBdr>
    </w:div>
    <w:div w:id="304704936">
      <w:bodyDiv w:val="1"/>
      <w:marLeft w:val="0"/>
      <w:marRight w:val="0"/>
      <w:marTop w:val="0"/>
      <w:marBottom w:val="0"/>
      <w:divBdr>
        <w:top w:val="none" w:sz="0" w:space="0" w:color="auto"/>
        <w:left w:val="none" w:sz="0" w:space="0" w:color="auto"/>
        <w:bottom w:val="none" w:sz="0" w:space="0" w:color="auto"/>
        <w:right w:val="none" w:sz="0" w:space="0" w:color="auto"/>
      </w:divBdr>
    </w:div>
    <w:div w:id="312177852">
      <w:bodyDiv w:val="1"/>
      <w:marLeft w:val="0"/>
      <w:marRight w:val="0"/>
      <w:marTop w:val="0"/>
      <w:marBottom w:val="0"/>
      <w:divBdr>
        <w:top w:val="none" w:sz="0" w:space="0" w:color="auto"/>
        <w:left w:val="none" w:sz="0" w:space="0" w:color="auto"/>
        <w:bottom w:val="none" w:sz="0" w:space="0" w:color="auto"/>
        <w:right w:val="none" w:sz="0" w:space="0" w:color="auto"/>
      </w:divBdr>
    </w:div>
    <w:div w:id="331644441">
      <w:bodyDiv w:val="1"/>
      <w:marLeft w:val="0"/>
      <w:marRight w:val="0"/>
      <w:marTop w:val="0"/>
      <w:marBottom w:val="0"/>
      <w:divBdr>
        <w:top w:val="none" w:sz="0" w:space="0" w:color="auto"/>
        <w:left w:val="none" w:sz="0" w:space="0" w:color="auto"/>
        <w:bottom w:val="none" w:sz="0" w:space="0" w:color="auto"/>
        <w:right w:val="none" w:sz="0" w:space="0" w:color="auto"/>
      </w:divBdr>
    </w:div>
    <w:div w:id="340157260">
      <w:bodyDiv w:val="1"/>
      <w:marLeft w:val="0"/>
      <w:marRight w:val="0"/>
      <w:marTop w:val="0"/>
      <w:marBottom w:val="0"/>
      <w:divBdr>
        <w:top w:val="none" w:sz="0" w:space="0" w:color="auto"/>
        <w:left w:val="none" w:sz="0" w:space="0" w:color="auto"/>
        <w:bottom w:val="none" w:sz="0" w:space="0" w:color="auto"/>
        <w:right w:val="none" w:sz="0" w:space="0" w:color="auto"/>
      </w:divBdr>
    </w:div>
    <w:div w:id="351031024">
      <w:bodyDiv w:val="1"/>
      <w:marLeft w:val="0"/>
      <w:marRight w:val="0"/>
      <w:marTop w:val="0"/>
      <w:marBottom w:val="0"/>
      <w:divBdr>
        <w:top w:val="none" w:sz="0" w:space="0" w:color="auto"/>
        <w:left w:val="none" w:sz="0" w:space="0" w:color="auto"/>
        <w:bottom w:val="none" w:sz="0" w:space="0" w:color="auto"/>
        <w:right w:val="none" w:sz="0" w:space="0" w:color="auto"/>
      </w:divBdr>
    </w:div>
    <w:div w:id="358052449">
      <w:bodyDiv w:val="1"/>
      <w:marLeft w:val="0"/>
      <w:marRight w:val="0"/>
      <w:marTop w:val="0"/>
      <w:marBottom w:val="0"/>
      <w:divBdr>
        <w:top w:val="none" w:sz="0" w:space="0" w:color="auto"/>
        <w:left w:val="none" w:sz="0" w:space="0" w:color="auto"/>
        <w:bottom w:val="none" w:sz="0" w:space="0" w:color="auto"/>
        <w:right w:val="none" w:sz="0" w:space="0" w:color="auto"/>
      </w:divBdr>
    </w:div>
    <w:div w:id="362940801">
      <w:bodyDiv w:val="1"/>
      <w:marLeft w:val="0"/>
      <w:marRight w:val="0"/>
      <w:marTop w:val="0"/>
      <w:marBottom w:val="0"/>
      <w:divBdr>
        <w:top w:val="none" w:sz="0" w:space="0" w:color="auto"/>
        <w:left w:val="none" w:sz="0" w:space="0" w:color="auto"/>
        <w:bottom w:val="none" w:sz="0" w:space="0" w:color="auto"/>
        <w:right w:val="none" w:sz="0" w:space="0" w:color="auto"/>
      </w:divBdr>
    </w:div>
    <w:div w:id="373968539">
      <w:bodyDiv w:val="1"/>
      <w:marLeft w:val="0"/>
      <w:marRight w:val="0"/>
      <w:marTop w:val="0"/>
      <w:marBottom w:val="0"/>
      <w:divBdr>
        <w:top w:val="none" w:sz="0" w:space="0" w:color="auto"/>
        <w:left w:val="none" w:sz="0" w:space="0" w:color="auto"/>
        <w:bottom w:val="none" w:sz="0" w:space="0" w:color="auto"/>
        <w:right w:val="none" w:sz="0" w:space="0" w:color="auto"/>
      </w:divBdr>
    </w:div>
    <w:div w:id="375156036">
      <w:bodyDiv w:val="1"/>
      <w:marLeft w:val="0"/>
      <w:marRight w:val="0"/>
      <w:marTop w:val="0"/>
      <w:marBottom w:val="0"/>
      <w:divBdr>
        <w:top w:val="none" w:sz="0" w:space="0" w:color="auto"/>
        <w:left w:val="none" w:sz="0" w:space="0" w:color="auto"/>
        <w:bottom w:val="none" w:sz="0" w:space="0" w:color="auto"/>
        <w:right w:val="none" w:sz="0" w:space="0" w:color="auto"/>
      </w:divBdr>
    </w:div>
    <w:div w:id="375785526">
      <w:bodyDiv w:val="1"/>
      <w:marLeft w:val="0"/>
      <w:marRight w:val="0"/>
      <w:marTop w:val="0"/>
      <w:marBottom w:val="0"/>
      <w:divBdr>
        <w:top w:val="none" w:sz="0" w:space="0" w:color="auto"/>
        <w:left w:val="none" w:sz="0" w:space="0" w:color="auto"/>
        <w:bottom w:val="none" w:sz="0" w:space="0" w:color="auto"/>
        <w:right w:val="none" w:sz="0" w:space="0" w:color="auto"/>
      </w:divBdr>
    </w:div>
    <w:div w:id="384529585">
      <w:bodyDiv w:val="1"/>
      <w:marLeft w:val="0"/>
      <w:marRight w:val="0"/>
      <w:marTop w:val="0"/>
      <w:marBottom w:val="0"/>
      <w:divBdr>
        <w:top w:val="none" w:sz="0" w:space="0" w:color="auto"/>
        <w:left w:val="none" w:sz="0" w:space="0" w:color="auto"/>
        <w:bottom w:val="none" w:sz="0" w:space="0" w:color="auto"/>
        <w:right w:val="none" w:sz="0" w:space="0" w:color="auto"/>
      </w:divBdr>
    </w:div>
    <w:div w:id="386998994">
      <w:bodyDiv w:val="1"/>
      <w:marLeft w:val="0"/>
      <w:marRight w:val="0"/>
      <w:marTop w:val="0"/>
      <w:marBottom w:val="0"/>
      <w:divBdr>
        <w:top w:val="none" w:sz="0" w:space="0" w:color="auto"/>
        <w:left w:val="none" w:sz="0" w:space="0" w:color="auto"/>
        <w:bottom w:val="none" w:sz="0" w:space="0" w:color="auto"/>
        <w:right w:val="none" w:sz="0" w:space="0" w:color="auto"/>
      </w:divBdr>
    </w:div>
    <w:div w:id="403796221">
      <w:bodyDiv w:val="1"/>
      <w:marLeft w:val="0"/>
      <w:marRight w:val="0"/>
      <w:marTop w:val="0"/>
      <w:marBottom w:val="0"/>
      <w:divBdr>
        <w:top w:val="none" w:sz="0" w:space="0" w:color="auto"/>
        <w:left w:val="none" w:sz="0" w:space="0" w:color="auto"/>
        <w:bottom w:val="none" w:sz="0" w:space="0" w:color="auto"/>
        <w:right w:val="none" w:sz="0" w:space="0" w:color="auto"/>
      </w:divBdr>
    </w:div>
    <w:div w:id="406728738">
      <w:bodyDiv w:val="1"/>
      <w:marLeft w:val="0"/>
      <w:marRight w:val="0"/>
      <w:marTop w:val="0"/>
      <w:marBottom w:val="0"/>
      <w:divBdr>
        <w:top w:val="none" w:sz="0" w:space="0" w:color="auto"/>
        <w:left w:val="none" w:sz="0" w:space="0" w:color="auto"/>
        <w:bottom w:val="none" w:sz="0" w:space="0" w:color="auto"/>
        <w:right w:val="none" w:sz="0" w:space="0" w:color="auto"/>
      </w:divBdr>
    </w:div>
    <w:div w:id="409348757">
      <w:bodyDiv w:val="1"/>
      <w:marLeft w:val="0"/>
      <w:marRight w:val="0"/>
      <w:marTop w:val="0"/>
      <w:marBottom w:val="0"/>
      <w:divBdr>
        <w:top w:val="none" w:sz="0" w:space="0" w:color="auto"/>
        <w:left w:val="none" w:sz="0" w:space="0" w:color="auto"/>
        <w:bottom w:val="none" w:sz="0" w:space="0" w:color="auto"/>
        <w:right w:val="none" w:sz="0" w:space="0" w:color="auto"/>
      </w:divBdr>
    </w:div>
    <w:div w:id="417136825">
      <w:bodyDiv w:val="1"/>
      <w:marLeft w:val="0"/>
      <w:marRight w:val="0"/>
      <w:marTop w:val="0"/>
      <w:marBottom w:val="0"/>
      <w:divBdr>
        <w:top w:val="none" w:sz="0" w:space="0" w:color="auto"/>
        <w:left w:val="none" w:sz="0" w:space="0" w:color="auto"/>
        <w:bottom w:val="none" w:sz="0" w:space="0" w:color="auto"/>
        <w:right w:val="none" w:sz="0" w:space="0" w:color="auto"/>
      </w:divBdr>
    </w:div>
    <w:div w:id="417561444">
      <w:bodyDiv w:val="1"/>
      <w:marLeft w:val="0"/>
      <w:marRight w:val="0"/>
      <w:marTop w:val="0"/>
      <w:marBottom w:val="0"/>
      <w:divBdr>
        <w:top w:val="none" w:sz="0" w:space="0" w:color="auto"/>
        <w:left w:val="none" w:sz="0" w:space="0" w:color="auto"/>
        <w:bottom w:val="none" w:sz="0" w:space="0" w:color="auto"/>
        <w:right w:val="none" w:sz="0" w:space="0" w:color="auto"/>
      </w:divBdr>
    </w:div>
    <w:div w:id="422921480">
      <w:bodyDiv w:val="1"/>
      <w:marLeft w:val="0"/>
      <w:marRight w:val="0"/>
      <w:marTop w:val="0"/>
      <w:marBottom w:val="0"/>
      <w:divBdr>
        <w:top w:val="none" w:sz="0" w:space="0" w:color="auto"/>
        <w:left w:val="none" w:sz="0" w:space="0" w:color="auto"/>
        <w:bottom w:val="none" w:sz="0" w:space="0" w:color="auto"/>
        <w:right w:val="none" w:sz="0" w:space="0" w:color="auto"/>
      </w:divBdr>
    </w:div>
    <w:div w:id="424571537">
      <w:bodyDiv w:val="1"/>
      <w:marLeft w:val="0"/>
      <w:marRight w:val="0"/>
      <w:marTop w:val="0"/>
      <w:marBottom w:val="0"/>
      <w:divBdr>
        <w:top w:val="none" w:sz="0" w:space="0" w:color="auto"/>
        <w:left w:val="none" w:sz="0" w:space="0" w:color="auto"/>
        <w:bottom w:val="none" w:sz="0" w:space="0" w:color="auto"/>
        <w:right w:val="none" w:sz="0" w:space="0" w:color="auto"/>
      </w:divBdr>
    </w:div>
    <w:div w:id="427426173">
      <w:bodyDiv w:val="1"/>
      <w:marLeft w:val="0"/>
      <w:marRight w:val="0"/>
      <w:marTop w:val="0"/>
      <w:marBottom w:val="0"/>
      <w:divBdr>
        <w:top w:val="none" w:sz="0" w:space="0" w:color="auto"/>
        <w:left w:val="none" w:sz="0" w:space="0" w:color="auto"/>
        <w:bottom w:val="none" w:sz="0" w:space="0" w:color="auto"/>
        <w:right w:val="none" w:sz="0" w:space="0" w:color="auto"/>
      </w:divBdr>
    </w:div>
    <w:div w:id="430244952">
      <w:bodyDiv w:val="1"/>
      <w:marLeft w:val="0"/>
      <w:marRight w:val="0"/>
      <w:marTop w:val="0"/>
      <w:marBottom w:val="0"/>
      <w:divBdr>
        <w:top w:val="none" w:sz="0" w:space="0" w:color="auto"/>
        <w:left w:val="none" w:sz="0" w:space="0" w:color="auto"/>
        <w:bottom w:val="none" w:sz="0" w:space="0" w:color="auto"/>
        <w:right w:val="none" w:sz="0" w:space="0" w:color="auto"/>
      </w:divBdr>
    </w:div>
    <w:div w:id="448552339">
      <w:bodyDiv w:val="1"/>
      <w:marLeft w:val="0"/>
      <w:marRight w:val="0"/>
      <w:marTop w:val="0"/>
      <w:marBottom w:val="0"/>
      <w:divBdr>
        <w:top w:val="none" w:sz="0" w:space="0" w:color="auto"/>
        <w:left w:val="none" w:sz="0" w:space="0" w:color="auto"/>
        <w:bottom w:val="none" w:sz="0" w:space="0" w:color="auto"/>
        <w:right w:val="none" w:sz="0" w:space="0" w:color="auto"/>
      </w:divBdr>
    </w:div>
    <w:div w:id="452018472">
      <w:bodyDiv w:val="1"/>
      <w:marLeft w:val="0"/>
      <w:marRight w:val="0"/>
      <w:marTop w:val="0"/>
      <w:marBottom w:val="0"/>
      <w:divBdr>
        <w:top w:val="none" w:sz="0" w:space="0" w:color="auto"/>
        <w:left w:val="none" w:sz="0" w:space="0" w:color="auto"/>
        <w:bottom w:val="none" w:sz="0" w:space="0" w:color="auto"/>
        <w:right w:val="none" w:sz="0" w:space="0" w:color="auto"/>
      </w:divBdr>
    </w:div>
    <w:div w:id="452867174">
      <w:bodyDiv w:val="1"/>
      <w:marLeft w:val="0"/>
      <w:marRight w:val="0"/>
      <w:marTop w:val="0"/>
      <w:marBottom w:val="0"/>
      <w:divBdr>
        <w:top w:val="none" w:sz="0" w:space="0" w:color="auto"/>
        <w:left w:val="none" w:sz="0" w:space="0" w:color="auto"/>
        <w:bottom w:val="none" w:sz="0" w:space="0" w:color="auto"/>
        <w:right w:val="none" w:sz="0" w:space="0" w:color="auto"/>
      </w:divBdr>
    </w:div>
    <w:div w:id="458568302">
      <w:bodyDiv w:val="1"/>
      <w:marLeft w:val="0"/>
      <w:marRight w:val="0"/>
      <w:marTop w:val="0"/>
      <w:marBottom w:val="0"/>
      <w:divBdr>
        <w:top w:val="none" w:sz="0" w:space="0" w:color="auto"/>
        <w:left w:val="none" w:sz="0" w:space="0" w:color="auto"/>
        <w:bottom w:val="none" w:sz="0" w:space="0" w:color="auto"/>
        <w:right w:val="none" w:sz="0" w:space="0" w:color="auto"/>
      </w:divBdr>
    </w:div>
    <w:div w:id="460223539">
      <w:bodyDiv w:val="1"/>
      <w:marLeft w:val="0"/>
      <w:marRight w:val="0"/>
      <w:marTop w:val="0"/>
      <w:marBottom w:val="0"/>
      <w:divBdr>
        <w:top w:val="none" w:sz="0" w:space="0" w:color="auto"/>
        <w:left w:val="none" w:sz="0" w:space="0" w:color="auto"/>
        <w:bottom w:val="none" w:sz="0" w:space="0" w:color="auto"/>
        <w:right w:val="none" w:sz="0" w:space="0" w:color="auto"/>
      </w:divBdr>
    </w:div>
    <w:div w:id="464205545">
      <w:bodyDiv w:val="1"/>
      <w:marLeft w:val="0"/>
      <w:marRight w:val="0"/>
      <w:marTop w:val="0"/>
      <w:marBottom w:val="0"/>
      <w:divBdr>
        <w:top w:val="none" w:sz="0" w:space="0" w:color="auto"/>
        <w:left w:val="none" w:sz="0" w:space="0" w:color="auto"/>
        <w:bottom w:val="none" w:sz="0" w:space="0" w:color="auto"/>
        <w:right w:val="none" w:sz="0" w:space="0" w:color="auto"/>
      </w:divBdr>
    </w:div>
    <w:div w:id="468012253">
      <w:bodyDiv w:val="1"/>
      <w:marLeft w:val="0"/>
      <w:marRight w:val="0"/>
      <w:marTop w:val="0"/>
      <w:marBottom w:val="0"/>
      <w:divBdr>
        <w:top w:val="none" w:sz="0" w:space="0" w:color="auto"/>
        <w:left w:val="none" w:sz="0" w:space="0" w:color="auto"/>
        <w:bottom w:val="none" w:sz="0" w:space="0" w:color="auto"/>
        <w:right w:val="none" w:sz="0" w:space="0" w:color="auto"/>
      </w:divBdr>
    </w:div>
    <w:div w:id="474027323">
      <w:bodyDiv w:val="1"/>
      <w:marLeft w:val="0"/>
      <w:marRight w:val="0"/>
      <w:marTop w:val="0"/>
      <w:marBottom w:val="0"/>
      <w:divBdr>
        <w:top w:val="none" w:sz="0" w:space="0" w:color="auto"/>
        <w:left w:val="none" w:sz="0" w:space="0" w:color="auto"/>
        <w:bottom w:val="none" w:sz="0" w:space="0" w:color="auto"/>
        <w:right w:val="none" w:sz="0" w:space="0" w:color="auto"/>
      </w:divBdr>
    </w:div>
    <w:div w:id="489179165">
      <w:bodyDiv w:val="1"/>
      <w:marLeft w:val="0"/>
      <w:marRight w:val="0"/>
      <w:marTop w:val="0"/>
      <w:marBottom w:val="0"/>
      <w:divBdr>
        <w:top w:val="none" w:sz="0" w:space="0" w:color="auto"/>
        <w:left w:val="none" w:sz="0" w:space="0" w:color="auto"/>
        <w:bottom w:val="none" w:sz="0" w:space="0" w:color="auto"/>
        <w:right w:val="none" w:sz="0" w:space="0" w:color="auto"/>
      </w:divBdr>
    </w:div>
    <w:div w:id="515119923">
      <w:bodyDiv w:val="1"/>
      <w:marLeft w:val="0"/>
      <w:marRight w:val="0"/>
      <w:marTop w:val="0"/>
      <w:marBottom w:val="0"/>
      <w:divBdr>
        <w:top w:val="none" w:sz="0" w:space="0" w:color="auto"/>
        <w:left w:val="none" w:sz="0" w:space="0" w:color="auto"/>
        <w:bottom w:val="none" w:sz="0" w:space="0" w:color="auto"/>
        <w:right w:val="none" w:sz="0" w:space="0" w:color="auto"/>
      </w:divBdr>
    </w:div>
    <w:div w:id="515581325">
      <w:bodyDiv w:val="1"/>
      <w:marLeft w:val="0"/>
      <w:marRight w:val="0"/>
      <w:marTop w:val="0"/>
      <w:marBottom w:val="0"/>
      <w:divBdr>
        <w:top w:val="none" w:sz="0" w:space="0" w:color="auto"/>
        <w:left w:val="none" w:sz="0" w:space="0" w:color="auto"/>
        <w:bottom w:val="none" w:sz="0" w:space="0" w:color="auto"/>
        <w:right w:val="none" w:sz="0" w:space="0" w:color="auto"/>
      </w:divBdr>
    </w:div>
    <w:div w:id="529104646">
      <w:bodyDiv w:val="1"/>
      <w:marLeft w:val="0"/>
      <w:marRight w:val="0"/>
      <w:marTop w:val="0"/>
      <w:marBottom w:val="0"/>
      <w:divBdr>
        <w:top w:val="none" w:sz="0" w:space="0" w:color="auto"/>
        <w:left w:val="none" w:sz="0" w:space="0" w:color="auto"/>
        <w:bottom w:val="none" w:sz="0" w:space="0" w:color="auto"/>
        <w:right w:val="none" w:sz="0" w:space="0" w:color="auto"/>
      </w:divBdr>
    </w:div>
    <w:div w:id="533152536">
      <w:bodyDiv w:val="1"/>
      <w:marLeft w:val="0"/>
      <w:marRight w:val="0"/>
      <w:marTop w:val="0"/>
      <w:marBottom w:val="0"/>
      <w:divBdr>
        <w:top w:val="none" w:sz="0" w:space="0" w:color="auto"/>
        <w:left w:val="none" w:sz="0" w:space="0" w:color="auto"/>
        <w:bottom w:val="none" w:sz="0" w:space="0" w:color="auto"/>
        <w:right w:val="none" w:sz="0" w:space="0" w:color="auto"/>
      </w:divBdr>
    </w:div>
    <w:div w:id="546724779">
      <w:bodyDiv w:val="1"/>
      <w:marLeft w:val="0"/>
      <w:marRight w:val="0"/>
      <w:marTop w:val="0"/>
      <w:marBottom w:val="0"/>
      <w:divBdr>
        <w:top w:val="none" w:sz="0" w:space="0" w:color="auto"/>
        <w:left w:val="none" w:sz="0" w:space="0" w:color="auto"/>
        <w:bottom w:val="none" w:sz="0" w:space="0" w:color="auto"/>
        <w:right w:val="none" w:sz="0" w:space="0" w:color="auto"/>
      </w:divBdr>
    </w:div>
    <w:div w:id="555093083">
      <w:bodyDiv w:val="1"/>
      <w:marLeft w:val="0"/>
      <w:marRight w:val="0"/>
      <w:marTop w:val="0"/>
      <w:marBottom w:val="0"/>
      <w:divBdr>
        <w:top w:val="none" w:sz="0" w:space="0" w:color="auto"/>
        <w:left w:val="none" w:sz="0" w:space="0" w:color="auto"/>
        <w:bottom w:val="none" w:sz="0" w:space="0" w:color="auto"/>
        <w:right w:val="none" w:sz="0" w:space="0" w:color="auto"/>
      </w:divBdr>
    </w:div>
    <w:div w:id="565725638">
      <w:bodyDiv w:val="1"/>
      <w:marLeft w:val="0"/>
      <w:marRight w:val="0"/>
      <w:marTop w:val="0"/>
      <w:marBottom w:val="0"/>
      <w:divBdr>
        <w:top w:val="none" w:sz="0" w:space="0" w:color="auto"/>
        <w:left w:val="none" w:sz="0" w:space="0" w:color="auto"/>
        <w:bottom w:val="none" w:sz="0" w:space="0" w:color="auto"/>
        <w:right w:val="none" w:sz="0" w:space="0" w:color="auto"/>
      </w:divBdr>
    </w:div>
    <w:div w:id="572542339">
      <w:bodyDiv w:val="1"/>
      <w:marLeft w:val="0"/>
      <w:marRight w:val="0"/>
      <w:marTop w:val="0"/>
      <w:marBottom w:val="0"/>
      <w:divBdr>
        <w:top w:val="none" w:sz="0" w:space="0" w:color="auto"/>
        <w:left w:val="none" w:sz="0" w:space="0" w:color="auto"/>
        <w:bottom w:val="none" w:sz="0" w:space="0" w:color="auto"/>
        <w:right w:val="none" w:sz="0" w:space="0" w:color="auto"/>
      </w:divBdr>
    </w:div>
    <w:div w:id="588655405">
      <w:bodyDiv w:val="1"/>
      <w:marLeft w:val="0"/>
      <w:marRight w:val="0"/>
      <w:marTop w:val="0"/>
      <w:marBottom w:val="0"/>
      <w:divBdr>
        <w:top w:val="none" w:sz="0" w:space="0" w:color="auto"/>
        <w:left w:val="none" w:sz="0" w:space="0" w:color="auto"/>
        <w:bottom w:val="none" w:sz="0" w:space="0" w:color="auto"/>
        <w:right w:val="none" w:sz="0" w:space="0" w:color="auto"/>
      </w:divBdr>
    </w:div>
    <w:div w:id="591936425">
      <w:bodyDiv w:val="1"/>
      <w:marLeft w:val="0"/>
      <w:marRight w:val="0"/>
      <w:marTop w:val="0"/>
      <w:marBottom w:val="0"/>
      <w:divBdr>
        <w:top w:val="none" w:sz="0" w:space="0" w:color="auto"/>
        <w:left w:val="none" w:sz="0" w:space="0" w:color="auto"/>
        <w:bottom w:val="none" w:sz="0" w:space="0" w:color="auto"/>
        <w:right w:val="none" w:sz="0" w:space="0" w:color="auto"/>
      </w:divBdr>
    </w:div>
    <w:div w:id="603616147">
      <w:bodyDiv w:val="1"/>
      <w:marLeft w:val="0"/>
      <w:marRight w:val="0"/>
      <w:marTop w:val="0"/>
      <w:marBottom w:val="0"/>
      <w:divBdr>
        <w:top w:val="none" w:sz="0" w:space="0" w:color="auto"/>
        <w:left w:val="none" w:sz="0" w:space="0" w:color="auto"/>
        <w:bottom w:val="none" w:sz="0" w:space="0" w:color="auto"/>
        <w:right w:val="none" w:sz="0" w:space="0" w:color="auto"/>
      </w:divBdr>
    </w:div>
    <w:div w:id="625358727">
      <w:bodyDiv w:val="1"/>
      <w:marLeft w:val="0"/>
      <w:marRight w:val="0"/>
      <w:marTop w:val="0"/>
      <w:marBottom w:val="0"/>
      <w:divBdr>
        <w:top w:val="none" w:sz="0" w:space="0" w:color="auto"/>
        <w:left w:val="none" w:sz="0" w:space="0" w:color="auto"/>
        <w:bottom w:val="none" w:sz="0" w:space="0" w:color="auto"/>
        <w:right w:val="none" w:sz="0" w:space="0" w:color="auto"/>
      </w:divBdr>
    </w:div>
    <w:div w:id="627592400">
      <w:bodyDiv w:val="1"/>
      <w:marLeft w:val="0"/>
      <w:marRight w:val="0"/>
      <w:marTop w:val="0"/>
      <w:marBottom w:val="0"/>
      <w:divBdr>
        <w:top w:val="none" w:sz="0" w:space="0" w:color="auto"/>
        <w:left w:val="none" w:sz="0" w:space="0" w:color="auto"/>
        <w:bottom w:val="none" w:sz="0" w:space="0" w:color="auto"/>
        <w:right w:val="none" w:sz="0" w:space="0" w:color="auto"/>
      </w:divBdr>
    </w:div>
    <w:div w:id="627971565">
      <w:bodyDiv w:val="1"/>
      <w:marLeft w:val="0"/>
      <w:marRight w:val="0"/>
      <w:marTop w:val="0"/>
      <w:marBottom w:val="0"/>
      <w:divBdr>
        <w:top w:val="none" w:sz="0" w:space="0" w:color="auto"/>
        <w:left w:val="none" w:sz="0" w:space="0" w:color="auto"/>
        <w:bottom w:val="none" w:sz="0" w:space="0" w:color="auto"/>
        <w:right w:val="none" w:sz="0" w:space="0" w:color="auto"/>
      </w:divBdr>
    </w:div>
    <w:div w:id="632448375">
      <w:bodyDiv w:val="1"/>
      <w:marLeft w:val="0"/>
      <w:marRight w:val="0"/>
      <w:marTop w:val="0"/>
      <w:marBottom w:val="0"/>
      <w:divBdr>
        <w:top w:val="none" w:sz="0" w:space="0" w:color="auto"/>
        <w:left w:val="none" w:sz="0" w:space="0" w:color="auto"/>
        <w:bottom w:val="none" w:sz="0" w:space="0" w:color="auto"/>
        <w:right w:val="none" w:sz="0" w:space="0" w:color="auto"/>
      </w:divBdr>
    </w:div>
    <w:div w:id="636498376">
      <w:bodyDiv w:val="1"/>
      <w:marLeft w:val="0"/>
      <w:marRight w:val="0"/>
      <w:marTop w:val="0"/>
      <w:marBottom w:val="0"/>
      <w:divBdr>
        <w:top w:val="none" w:sz="0" w:space="0" w:color="auto"/>
        <w:left w:val="none" w:sz="0" w:space="0" w:color="auto"/>
        <w:bottom w:val="none" w:sz="0" w:space="0" w:color="auto"/>
        <w:right w:val="none" w:sz="0" w:space="0" w:color="auto"/>
      </w:divBdr>
    </w:div>
    <w:div w:id="638076579">
      <w:bodyDiv w:val="1"/>
      <w:marLeft w:val="0"/>
      <w:marRight w:val="0"/>
      <w:marTop w:val="0"/>
      <w:marBottom w:val="0"/>
      <w:divBdr>
        <w:top w:val="none" w:sz="0" w:space="0" w:color="auto"/>
        <w:left w:val="none" w:sz="0" w:space="0" w:color="auto"/>
        <w:bottom w:val="none" w:sz="0" w:space="0" w:color="auto"/>
        <w:right w:val="none" w:sz="0" w:space="0" w:color="auto"/>
      </w:divBdr>
    </w:div>
    <w:div w:id="640110544">
      <w:bodyDiv w:val="1"/>
      <w:marLeft w:val="0"/>
      <w:marRight w:val="0"/>
      <w:marTop w:val="0"/>
      <w:marBottom w:val="0"/>
      <w:divBdr>
        <w:top w:val="none" w:sz="0" w:space="0" w:color="auto"/>
        <w:left w:val="none" w:sz="0" w:space="0" w:color="auto"/>
        <w:bottom w:val="none" w:sz="0" w:space="0" w:color="auto"/>
        <w:right w:val="none" w:sz="0" w:space="0" w:color="auto"/>
      </w:divBdr>
    </w:div>
    <w:div w:id="651494219">
      <w:bodyDiv w:val="1"/>
      <w:marLeft w:val="0"/>
      <w:marRight w:val="0"/>
      <w:marTop w:val="0"/>
      <w:marBottom w:val="0"/>
      <w:divBdr>
        <w:top w:val="none" w:sz="0" w:space="0" w:color="auto"/>
        <w:left w:val="none" w:sz="0" w:space="0" w:color="auto"/>
        <w:bottom w:val="none" w:sz="0" w:space="0" w:color="auto"/>
        <w:right w:val="none" w:sz="0" w:space="0" w:color="auto"/>
      </w:divBdr>
    </w:div>
    <w:div w:id="654336921">
      <w:bodyDiv w:val="1"/>
      <w:marLeft w:val="0"/>
      <w:marRight w:val="0"/>
      <w:marTop w:val="0"/>
      <w:marBottom w:val="0"/>
      <w:divBdr>
        <w:top w:val="none" w:sz="0" w:space="0" w:color="auto"/>
        <w:left w:val="none" w:sz="0" w:space="0" w:color="auto"/>
        <w:bottom w:val="none" w:sz="0" w:space="0" w:color="auto"/>
        <w:right w:val="none" w:sz="0" w:space="0" w:color="auto"/>
      </w:divBdr>
    </w:div>
    <w:div w:id="655884910">
      <w:bodyDiv w:val="1"/>
      <w:marLeft w:val="0"/>
      <w:marRight w:val="0"/>
      <w:marTop w:val="0"/>
      <w:marBottom w:val="0"/>
      <w:divBdr>
        <w:top w:val="none" w:sz="0" w:space="0" w:color="auto"/>
        <w:left w:val="none" w:sz="0" w:space="0" w:color="auto"/>
        <w:bottom w:val="none" w:sz="0" w:space="0" w:color="auto"/>
        <w:right w:val="none" w:sz="0" w:space="0" w:color="auto"/>
      </w:divBdr>
    </w:div>
    <w:div w:id="657269045">
      <w:bodyDiv w:val="1"/>
      <w:marLeft w:val="0"/>
      <w:marRight w:val="0"/>
      <w:marTop w:val="0"/>
      <w:marBottom w:val="0"/>
      <w:divBdr>
        <w:top w:val="none" w:sz="0" w:space="0" w:color="auto"/>
        <w:left w:val="none" w:sz="0" w:space="0" w:color="auto"/>
        <w:bottom w:val="none" w:sz="0" w:space="0" w:color="auto"/>
        <w:right w:val="none" w:sz="0" w:space="0" w:color="auto"/>
      </w:divBdr>
    </w:div>
    <w:div w:id="661466480">
      <w:bodyDiv w:val="1"/>
      <w:marLeft w:val="0"/>
      <w:marRight w:val="0"/>
      <w:marTop w:val="0"/>
      <w:marBottom w:val="0"/>
      <w:divBdr>
        <w:top w:val="none" w:sz="0" w:space="0" w:color="auto"/>
        <w:left w:val="none" w:sz="0" w:space="0" w:color="auto"/>
        <w:bottom w:val="none" w:sz="0" w:space="0" w:color="auto"/>
        <w:right w:val="none" w:sz="0" w:space="0" w:color="auto"/>
      </w:divBdr>
    </w:div>
    <w:div w:id="668872436">
      <w:bodyDiv w:val="1"/>
      <w:marLeft w:val="0"/>
      <w:marRight w:val="0"/>
      <w:marTop w:val="0"/>
      <w:marBottom w:val="0"/>
      <w:divBdr>
        <w:top w:val="none" w:sz="0" w:space="0" w:color="auto"/>
        <w:left w:val="none" w:sz="0" w:space="0" w:color="auto"/>
        <w:bottom w:val="none" w:sz="0" w:space="0" w:color="auto"/>
        <w:right w:val="none" w:sz="0" w:space="0" w:color="auto"/>
      </w:divBdr>
    </w:div>
    <w:div w:id="680425873">
      <w:bodyDiv w:val="1"/>
      <w:marLeft w:val="0"/>
      <w:marRight w:val="0"/>
      <w:marTop w:val="0"/>
      <w:marBottom w:val="0"/>
      <w:divBdr>
        <w:top w:val="none" w:sz="0" w:space="0" w:color="auto"/>
        <w:left w:val="none" w:sz="0" w:space="0" w:color="auto"/>
        <w:bottom w:val="none" w:sz="0" w:space="0" w:color="auto"/>
        <w:right w:val="none" w:sz="0" w:space="0" w:color="auto"/>
      </w:divBdr>
    </w:div>
    <w:div w:id="681784409">
      <w:bodyDiv w:val="1"/>
      <w:marLeft w:val="0"/>
      <w:marRight w:val="0"/>
      <w:marTop w:val="0"/>
      <w:marBottom w:val="0"/>
      <w:divBdr>
        <w:top w:val="none" w:sz="0" w:space="0" w:color="auto"/>
        <w:left w:val="none" w:sz="0" w:space="0" w:color="auto"/>
        <w:bottom w:val="none" w:sz="0" w:space="0" w:color="auto"/>
        <w:right w:val="none" w:sz="0" w:space="0" w:color="auto"/>
      </w:divBdr>
    </w:div>
    <w:div w:id="686096845">
      <w:bodyDiv w:val="1"/>
      <w:marLeft w:val="0"/>
      <w:marRight w:val="0"/>
      <w:marTop w:val="0"/>
      <w:marBottom w:val="0"/>
      <w:divBdr>
        <w:top w:val="none" w:sz="0" w:space="0" w:color="auto"/>
        <w:left w:val="none" w:sz="0" w:space="0" w:color="auto"/>
        <w:bottom w:val="none" w:sz="0" w:space="0" w:color="auto"/>
        <w:right w:val="none" w:sz="0" w:space="0" w:color="auto"/>
      </w:divBdr>
    </w:div>
    <w:div w:id="693842247">
      <w:bodyDiv w:val="1"/>
      <w:marLeft w:val="0"/>
      <w:marRight w:val="0"/>
      <w:marTop w:val="0"/>
      <w:marBottom w:val="0"/>
      <w:divBdr>
        <w:top w:val="none" w:sz="0" w:space="0" w:color="auto"/>
        <w:left w:val="none" w:sz="0" w:space="0" w:color="auto"/>
        <w:bottom w:val="none" w:sz="0" w:space="0" w:color="auto"/>
        <w:right w:val="none" w:sz="0" w:space="0" w:color="auto"/>
      </w:divBdr>
    </w:div>
    <w:div w:id="701397468">
      <w:bodyDiv w:val="1"/>
      <w:marLeft w:val="0"/>
      <w:marRight w:val="0"/>
      <w:marTop w:val="0"/>
      <w:marBottom w:val="0"/>
      <w:divBdr>
        <w:top w:val="none" w:sz="0" w:space="0" w:color="auto"/>
        <w:left w:val="none" w:sz="0" w:space="0" w:color="auto"/>
        <w:bottom w:val="none" w:sz="0" w:space="0" w:color="auto"/>
        <w:right w:val="none" w:sz="0" w:space="0" w:color="auto"/>
      </w:divBdr>
    </w:div>
    <w:div w:id="710156378">
      <w:bodyDiv w:val="1"/>
      <w:marLeft w:val="0"/>
      <w:marRight w:val="0"/>
      <w:marTop w:val="0"/>
      <w:marBottom w:val="0"/>
      <w:divBdr>
        <w:top w:val="none" w:sz="0" w:space="0" w:color="auto"/>
        <w:left w:val="none" w:sz="0" w:space="0" w:color="auto"/>
        <w:bottom w:val="none" w:sz="0" w:space="0" w:color="auto"/>
        <w:right w:val="none" w:sz="0" w:space="0" w:color="auto"/>
      </w:divBdr>
    </w:div>
    <w:div w:id="719792720">
      <w:bodyDiv w:val="1"/>
      <w:marLeft w:val="0"/>
      <w:marRight w:val="0"/>
      <w:marTop w:val="0"/>
      <w:marBottom w:val="0"/>
      <w:divBdr>
        <w:top w:val="none" w:sz="0" w:space="0" w:color="auto"/>
        <w:left w:val="none" w:sz="0" w:space="0" w:color="auto"/>
        <w:bottom w:val="none" w:sz="0" w:space="0" w:color="auto"/>
        <w:right w:val="none" w:sz="0" w:space="0" w:color="auto"/>
      </w:divBdr>
    </w:div>
    <w:div w:id="721711828">
      <w:bodyDiv w:val="1"/>
      <w:marLeft w:val="0"/>
      <w:marRight w:val="0"/>
      <w:marTop w:val="0"/>
      <w:marBottom w:val="0"/>
      <w:divBdr>
        <w:top w:val="none" w:sz="0" w:space="0" w:color="auto"/>
        <w:left w:val="none" w:sz="0" w:space="0" w:color="auto"/>
        <w:bottom w:val="none" w:sz="0" w:space="0" w:color="auto"/>
        <w:right w:val="none" w:sz="0" w:space="0" w:color="auto"/>
      </w:divBdr>
    </w:div>
    <w:div w:id="722683085">
      <w:bodyDiv w:val="1"/>
      <w:marLeft w:val="0"/>
      <w:marRight w:val="0"/>
      <w:marTop w:val="0"/>
      <w:marBottom w:val="0"/>
      <w:divBdr>
        <w:top w:val="none" w:sz="0" w:space="0" w:color="auto"/>
        <w:left w:val="none" w:sz="0" w:space="0" w:color="auto"/>
        <w:bottom w:val="none" w:sz="0" w:space="0" w:color="auto"/>
        <w:right w:val="none" w:sz="0" w:space="0" w:color="auto"/>
      </w:divBdr>
    </w:div>
    <w:div w:id="724330156">
      <w:bodyDiv w:val="1"/>
      <w:marLeft w:val="0"/>
      <w:marRight w:val="0"/>
      <w:marTop w:val="0"/>
      <w:marBottom w:val="0"/>
      <w:divBdr>
        <w:top w:val="none" w:sz="0" w:space="0" w:color="auto"/>
        <w:left w:val="none" w:sz="0" w:space="0" w:color="auto"/>
        <w:bottom w:val="none" w:sz="0" w:space="0" w:color="auto"/>
        <w:right w:val="none" w:sz="0" w:space="0" w:color="auto"/>
      </w:divBdr>
    </w:div>
    <w:div w:id="729614264">
      <w:bodyDiv w:val="1"/>
      <w:marLeft w:val="0"/>
      <w:marRight w:val="0"/>
      <w:marTop w:val="0"/>
      <w:marBottom w:val="0"/>
      <w:divBdr>
        <w:top w:val="none" w:sz="0" w:space="0" w:color="auto"/>
        <w:left w:val="none" w:sz="0" w:space="0" w:color="auto"/>
        <w:bottom w:val="none" w:sz="0" w:space="0" w:color="auto"/>
        <w:right w:val="none" w:sz="0" w:space="0" w:color="auto"/>
      </w:divBdr>
    </w:div>
    <w:div w:id="730421899">
      <w:bodyDiv w:val="1"/>
      <w:marLeft w:val="0"/>
      <w:marRight w:val="0"/>
      <w:marTop w:val="0"/>
      <w:marBottom w:val="0"/>
      <w:divBdr>
        <w:top w:val="none" w:sz="0" w:space="0" w:color="auto"/>
        <w:left w:val="none" w:sz="0" w:space="0" w:color="auto"/>
        <w:bottom w:val="none" w:sz="0" w:space="0" w:color="auto"/>
        <w:right w:val="none" w:sz="0" w:space="0" w:color="auto"/>
      </w:divBdr>
    </w:div>
    <w:div w:id="743800092">
      <w:bodyDiv w:val="1"/>
      <w:marLeft w:val="0"/>
      <w:marRight w:val="0"/>
      <w:marTop w:val="0"/>
      <w:marBottom w:val="0"/>
      <w:divBdr>
        <w:top w:val="none" w:sz="0" w:space="0" w:color="auto"/>
        <w:left w:val="none" w:sz="0" w:space="0" w:color="auto"/>
        <w:bottom w:val="none" w:sz="0" w:space="0" w:color="auto"/>
        <w:right w:val="none" w:sz="0" w:space="0" w:color="auto"/>
      </w:divBdr>
    </w:div>
    <w:div w:id="745300481">
      <w:bodyDiv w:val="1"/>
      <w:marLeft w:val="0"/>
      <w:marRight w:val="0"/>
      <w:marTop w:val="0"/>
      <w:marBottom w:val="0"/>
      <w:divBdr>
        <w:top w:val="none" w:sz="0" w:space="0" w:color="auto"/>
        <w:left w:val="none" w:sz="0" w:space="0" w:color="auto"/>
        <w:bottom w:val="none" w:sz="0" w:space="0" w:color="auto"/>
        <w:right w:val="none" w:sz="0" w:space="0" w:color="auto"/>
      </w:divBdr>
    </w:div>
    <w:div w:id="750352893">
      <w:bodyDiv w:val="1"/>
      <w:marLeft w:val="0"/>
      <w:marRight w:val="0"/>
      <w:marTop w:val="0"/>
      <w:marBottom w:val="0"/>
      <w:divBdr>
        <w:top w:val="none" w:sz="0" w:space="0" w:color="auto"/>
        <w:left w:val="none" w:sz="0" w:space="0" w:color="auto"/>
        <w:bottom w:val="none" w:sz="0" w:space="0" w:color="auto"/>
        <w:right w:val="none" w:sz="0" w:space="0" w:color="auto"/>
      </w:divBdr>
    </w:div>
    <w:div w:id="755979179">
      <w:bodyDiv w:val="1"/>
      <w:marLeft w:val="0"/>
      <w:marRight w:val="0"/>
      <w:marTop w:val="0"/>
      <w:marBottom w:val="0"/>
      <w:divBdr>
        <w:top w:val="none" w:sz="0" w:space="0" w:color="auto"/>
        <w:left w:val="none" w:sz="0" w:space="0" w:color="auto"/>
        <w:bottom w:val="none" w:sz="0" w:space="0" w:color="auto"/>
        <w:right w:val="none" w:sz="0" w:space="0" w:color="auto"/>
      </w:divBdr>
    </w:div>
    <w:div w:id="759647036">
      <w:bodyDiv w:val="1"/>
      <w:marLeft w:val="0"/>
      <w:marRight w:val="0"/>
      <w:marTop w:val="0"/>
      <w:marBottom w:val="0"/>
      <w:divBdr>
        <w:top w:val="none" w:sz="0" w:space="0" w:color="auto"/>
        <w:left w:val="none" w:sz="0" w:space="0" w:color="auto"/>
        <w:bottom w:val="none" w:sz="0" w:space="0" w:color="auto"/>
        <w:right w:val="none" w:sz="0" w:space="0" w:color="auto"/>
      </w:divBdr>
    </w:div>
    <w:div w:id="766736140">
      <w:bodyDiv w:val="1"/>
      <w:marLeft w:val="0"/>
      <w:marRight w:val="0"/>
      <w:marTop w:val="0"/>
      <w:marBottom w:val="0"/>
      <w:divBdr>
        <w:top w:val="none" w:sz="0" w:space="0" w:color="auto"/>
        <w:left w:val="none" w:sz="0" w:space="0" w:color="auto"/>
        <w:bottom w:val="none" w:sz="0" w:space="0" w:color="auto"/>
        <w:right w:val="none" w:sz="0" w:space="0" w:color="auto"/>
      </w:divBdr>
    </w:div>
    <w:div w:id="772164073">
      <w:bodyDiv w:val="1"/>
      <w:marLeft w:val="0"/>
      <w:marRight w:val="0"/>
      <w:marTop w:val="0"/>
      <w:marBottom w:val="0"/>
      <w:divBdr>
        <w:top w:val="none" w:sz="0" w:space="0" w:color="auto"/>
        <w:left w:val="none" w:sz="0" w:space="0" w:color="auto"/>
        <w:bottom w:val="none" w:sz="0" w:space="0" w:color="auto"/>
        <w:right w:val="none" w:sz="0" w:space="0" w:color="auto"/>
      </w:divBdr>
    </w:div>
    <w:div w:id="780497367">
      <w:bodyDiv w:val="1"/>
      <w:marLeft w:val="0"/>
      <w:marRight w:val="0"/>
      <w:marTop w:val="0"/>
      <w:marBottom w:val="0"/>
      <w:divBdr>
        <w:top w:val="none" w:sz="0" w:space="0" w:color="auto"/>
        <w:left w:val="none" w:sz="0" w:space="0" w:color="auto"/>
        <w:bottom w:val="none" w:sz="0" w:space="0" w:color="auto"/>
        <w:right w:val="none" w:sz="0" w:space="0" w:color="auto"/>
      </w:divBdr>
    </w:div>
    <w:div w:id="787162978">
      <w:bodyDiv w:val="1"/>
      <w:marLeft w:val="0"/>
      <w:marRight w:val="0"/>
      <w:marTop w:val="0"/>
      <w:marBottom w:val="0"/>
      <w:divBdr>
        <w:top w:val="none" w:sz="0" w:space="0" w:color="auto"/>
        <w:left w:val="none" w:sz="0" w:space="0" w:color="auto"/>
        <w:bottom w:val="none" w:sz="0" w:space="0" w:color="auto"/>
        <w:right w:val="none" w:sz="0" w:space="0" w:color="auto"/>
      </w:divBdr>
    </w:div>
    <w:div w:id="795834770">
      <w:bodyDiv w:val="1"/>
      <w:marLeft w:val="0"/>
      <w:marRight w:val="0"/>
      <w:marTop w:val="0"/>
      <w:marBottom w:val="0"/>
      <w:divBdr>
        <w:top w:val="none" w:sz="0" w:space="0" w:color="auto"/>
        <w:left w:val="none" w:sz="0" w:space="0" w:color="auto"/>
        <w:bottom w:val="none" w:sz="0" w:space="0" w:color="auto"/>
        <w:right w:val="none" w:sz="0" w:space="0" w:color="auto"/>
      </w:divBdr>
    </w:div>
    <w:div w:id="805121868">
      <w:bodyDiv w:val="1"/>
      <w:marLeft w:val="0"/>
      <w:marRight w:val="0"/>
      <w:marTop w:val="0"/>
      <w:marBottom w:val="0"/>
      <w:divBdr>
        <w:top w:val="none" w:sz="0" w:space="0" w:color="auto"/>
        <w:left w:val="none" w:sz="0" w:space="0" w:color="auto"/>
        <w:bottom w:val="none" w:sz="0" w:space="0" w:color="auto"/>
        <w:right w:val="none" w:sz="0" w:space="0" w:color="auto"/>
      </w:divBdr>
    </w:div>
    <w:div w:id="810712795">
      <w:bodyDiv w:val="1"/>
      <w:marLeft w:val="0"/>
      <w:marRight w:val="0"/>
      <w:marTop w:val="0"/>
      <w:marBottom w:val="0"/>
      <w:divBdr>
        <w:top w:val="none" w:sz="0" w:space="0" w:color="auto"/>
        <w:left w:val="none" w:sz="0" w:space="0" w:color="auto"/>
        <w:bottom w:val="none" w:sz="0" w:space="0" w:color="auto"/>
        <w:right w:val="none" w:sz="0" w:space="0" w:color="auto"/>
      </w:divBdr>
    </w:div>
    <w:div w:id="810899440">
      <w:bodyDiv w:val="1"/>
      <w:marLeft w:val="0"/>
      <w:marRight w:val="0"/>
      <w:marTop w:val="0"/>
      <w:marBottom w:val="0"/>
      <w:divBdr>
        <w:top w:val="none" w:sz="0" w:space="0" w:color="auto"/>
        <w:left w:val="none" w:sz="0" w:space="0" w:color="auto"/>
        <w:bottom w:val="none" w:sz="0" w:space="0" w:color="auto"/>
        <w:right w:val="none" w:sz="0" w:space="0" w:color="auto"/>
      </w:divBdr>
    </w:div>
    <w:div w:id="813378251">
      <w:bodyDiv w:val="1"/>
      <w:marLeft w:val="0"/>
      <w:marRight w:val="0"/>
      <w:marTop w:val="0"/>
      <w:marBottom w:val="0"/>
      <w:divBdr>
        <w:top w:val="none" w:sz="0" w:space="0" w:color="auto"/>
        <w:left w:val="none" w:sz="0" w:space="0" w:color="auto"/>
        <w:bottom w:val="none" w:sz="0" w:space="0" w:color="auto"/>
        <w:right w:val="none" w:sz="0" w:space="0" w:color="auto"/>
      </w:divBdr>
    </w:div>
    <w:div w:id="826750479">
      <w:bodyDiv w:val="1"/>
      <w:marLeft w:val="0"/>
      <w:marRight w:val="0"/>
      <w:marTop w:val="0"/>
      <w:marBottom w:val="0"/>
      <w:divBdr>
        <w:top w:val="none" w:sz="0" w:space="0" w:color="auto"/>
        <w:left w:val="none" w:sz="0" w:space="0" w:color="auto"/>
        <w:bottom w:val="none" w:sz="0" w:space="0" w:color="auto"/>
        <w:right w:val="none" w:sz="0" w:space="0" w:color="auto"/>
      </w:divBdr>
    </w:div>
    <w:div w:id="828060716">
      <w:bodyDiv w:val="1"/>
      <w:marLeft w:val="0"/>
      <w:marRight w:val="0"/>
      <w:marTop w:val="0"/>
      <w:marBottom w:val="0"/>
      <w:divBdr>
        <w:top w:val="none" w:sz="0" w:space="0" w:color="auto"/>
        <w:left w:val="none" w:sz="0" w:space="0" w:color="auto"/>
        <w:bottom w:val="none" w:sz="0" w:space="0" w:color="auto"/>
        <w:right w:val="none" w:sz="0" w:space="0" w:color="auto"/>
      </w:divBdr>
    </w:div>
    <w:div w:id="839467947">
      <w:bodyDiv w:val="1"/>
      <w:marLeft w:val="0"/>
      <w:marRight w:val="0"/>
      <w:marTop w:val="0"/>
      <w:marBottom w:val="0"/>
      <w:divBdr>
        <w:top w:val="none" w:sz="0" w:space="0" w:color="auto"/>
        <w:left w:val="none" w:sz="0" w:space="0" w:color="auto"/>
        <w:bottom w:val="none" w:sz="0" w:space="0" w:color="auto"/>
        <w:right w:val="none" w:sz="0" w:space="0" w:color="auto"/>
      </w:divBdr>
    </w:div>
    <w:div w:id="840391736">
      <w:bodyDiv w:val="1"/>
      <w:marLeft w:val="0"/>
      <w:marRight w:val="0"/>
      <w:marTop w:val="0"/>
      <w:marBottom w:val="0"/>
      <w:divBdr>
        <w:top w:val="none" w:sz="0" w:space="0" w:color="auto"/>
        <w:left w:val="none" w:sz="0" w:space="0" w:color="auto"/>
        <w:bottom w:val="none" w:sz="0" w:space="0" w:color="auto"/>
        <w:right w:val="none" w:sz="0" w:space="0" w:color="auto"/>
      </w:divBdr>
    </w:div>
    <w:div w:id="856314883">
      <w:bodyDiv w:val="1"/>
      <w:marLeft w:val="0"/>
      <w:marRight w:val="0"/>
      <w:marTop w:val="0"/>
      <w:marBottom w:val="0"/>
      <w:divBdr>
        <w:top w:val="none" w:sz="0" w:space="0" w:color="auto"/>
        <w:left w:val="none" w:sz="0" w:space="0" w:color="auto"/>
        <w:bottom w:val="none" w:sz="0" w:space="0" w:color="auto"/>
        <w:right w:val="none" w:sz="0" w:space="0" w:color="auto"/>
      </w:divBdr>
    </w:div>
    <w:div w:id="859248031">
      <w:bodyDiv w:val="1"/>
      <w:marLeft w:val="0"/>
      <w:marRight w:val="0"/>
      <w:marTop w:val="0"/>
      <w:marBottom w:val="0"/>
      <w:divBdr>
        <w:top w:val="none" w:sz="0" w:space="0" w:color="auto"/>
        <w:left w:val="none" w:sz="0" w:space="0" w:color="auto"/>
        <w:bottom w:val="none" w:sz="0" w:space="0" w:color="auto"/>
        <w:right w:val="none" w:sz="0" w:space="0" w:color="auto"/>
      </w:divBdr>
    </w:div>
    <w:div w:id="859976846">
      <w:bodyDiv w:val="1"/>
      <w:marLeft w:val="0"/>
      <w:marRight w:val="0"/>
      <w:marTop w:val="0"/>
      <w:marBottom w:val="0"/>
      <w:divBdr>
        <w:top w:val="none" w:sz="0" w:space="0" w:color="auto"/>
        <w:left w:val="none" w:sz="0" w:space="0" w:color="auto"/>
        <w:bottom w:val="none" w:sz="0" w:space="0" w:color="auto"/>
        <w:right w:val="none" w:sz="0" w:space="0" w:color="auto"/>
      </w:divBdr>
    </w:div>
    <w:div w:id="864365624">
      <w:bodyDiv w:val="1"/>
      <w:marLeft w:val="0"/>
      <w:marRight w:val="0"/>
      <w:marTop w:val="0"/>
      <w:marBottom w:val="0"/>
      <w:divBdr>
        <w:top w:val="none" w:sz="0" w:space="0" w:color="auto"/>
        <w:left w:val="none" w:sz="0" w:space="0" w:color="auto"/>
        <w:bottom w:val="none" w:sz="0" w:space="0" w:color="auto"/>
        <w:right w:val="none" w:sz="0" w:space="0" w:color="auto"/>
      </w:divBdr>
    </w:div>
    <w:div w:id="865216925">
      <w:bodyDiv w:val="1"/>
      <w:marLeft w:val="0"/>
      <w:marRight w:val="0"/>
      <w:marTop w:val="0"/>
      <w:marBottom w:val="0"/>
      <w:divBdr>
        <w:top w:val="none" w:sz="0" w:space="0" w:color="auto"/>
        <w:left w:val="none" w:sz="0" w:space="0" w:color="auto"/>
        <w:bottom w:val="none" w:sz="0" w:space="0" w:color="auto"/>
        <w:right w:val="none" w:sz="0" w:space="0" w:color="auto"/>
      </w:divBdr>
    </w:div>
    <w:div w:id="865483001">
      <w:bodyDiv w:val="1"/>
      <w:marLeft w:val="0"/>
      <w:marRight w:val="0"/>
      <w:marTop w:val="0"/>
      <w:marBottom w:val="0"/>
      <w:divBdr>
        <w:top w:val="none" w:sz="0" w:space="0" w:color="auto"/>
        <w:left w:val="none" w:sz="0" w:space="0" w:color="auto"/>
        <w:bottom w:val="none" w:sz="0" w:space="0" w:color="auto"/>
        <w:right w:val="none" w:sz="0" w:space="0" w:color="auto"/>
      </w:divBdr>
    </w:div>
    <w:div w:id="866062317">
      <w:bodyDiv w:val="1"/>
      <w:marLeft w:val="0"/>
      <w:marRight w:val="0"/>
      <w:marTop w:val="0"/>
      <w:marBottom w:val="0"/>
      <w:divBdr>
        <w:top w:val="none" w:sz="0" w:space="0" w:color="auto"/>
        <w:left w:val="none" w:sz="0" w:space="0" w:color="auto"/>
        <w:bottom w:val="none" w:sz="0" w:space="0" w:color="auto"/>
        <w:right w:val="none" w:sz="0" w:space="0" w:color="auto"/>
      </w:divBdr>
    </w:div>
    <w:div w:id="873424114">
      <w:bodyDiv w:val="1"/>
      <w:marLeft w:val="0"/>
      <w:marRight w:val="0"/>
      <w:marTop w:val="0"/>
      <w:marBottom w:val="0"/>
      <w:divBdr>
        <w:top w:val="none" w:sz="0" w:space="0" w:color="auto"/>
        <w:left w:val="none" w:sz="0" w:space="0" w:color="auto"/>
        <w:bottom w:val="none" w:sz="0" w:space="0" w:color="auto"/>
        <w:right w:val="none" w:sz="0" w:space="0" w:color="auto"/>
      </w:divBdr>
    </w:div>
    <w:div w:id="875047145">
      <w:bodyDiv w:val="1"/>
      <w:marLeft w:val="0"/>
      <w:marRight w:val="0"/>
      <w:marTop w:val="0"/>
      <w:marBottom w:val="0"/>
      <w:divBdr>
        <w:top w:val="none" w:sz="0" w:space="0" w:color="auto"/>
        <w:left w:val="none" w:sz="0" w:space="0" w:color="auto"/>
        <w:bottom w:val="none" w:sz="0" w:space="0" w:color="auto"/>
        <w:right w:val="none" w:sz="0" w:space="0" w:color="auto"/>
      </w:divBdr>
    </w:div>
    <w:div w:id="884684481">
      <w:bodyDiv w:val="1"/>
      <w:marLeft w:val="0"/>
      <w:marRight w:val="0"/>
      <w:marTop w:val="0"/>
      <w:marBottom w:val="0"/>
      <w:divBdr>
        <w:top w:val="none" w:sz="0" w:space="0" w:color="auto"/>
        <w:left w:val="none" w:sz="0" w:space="0" w:color="auto"/>
        <w:bottom w:val="none" w:sz="0" w:space="0" w:color="auto"/>
        <w:right w:val="none" w:sz="0" w:space="0" w:color="auto"/>
      </w:divBdr>
    </w:div>
    <w:div w:id="892037372">
      <w:bodyDiv w:val="1"/>
      <w:marLeft w:val="0"/>
      <w:marRight w:val="0"/>
      <w:marTop w:val="0"/>
      <w:marBottom w:val="0"/>
      <w:divBdr>
        <w:top w:val="none" w:sz="0" w:space="0" w:color="auto"/>
        <w:left w:val="none" w:sz="0" w:space="0" w:color="auto"/>
        <w:bottom w:val="none" w:sz="0" w:space="0" w:color="auto"/>
        <w:right w:val="none" w:sz="0" w:space="0" w:color="auto"/>
      </w:divBdr>
    </w:div>
    <w:div w:id="899292280">
      <w:bodyDiv w:val="1"/>
      <w:marLeft w:val="0"/>
      <w:marRight w:val="0"/>
      <w:marTop w:val="0"/>
      <w:marBottom w:val="0"/>
      <w:divBdr>
        <w:top w:val="none" w:sz="0" w:space="0" w:color="auto"/>
        <w:left w:val="none" w:sz="0" w:space="0" w:color="auto"/>
        <w:bottom w:val="none" w:sz="0" w:space="0" w:color="auto"/>
        <w:right w:val="none" w:sz="0" w:space="0" w:color="auto"/>
      </w:divBdr>
    </w:div>
    <w:div w:id="900482856">
      <w:bodyDiv w:val="1"/>
      <w:marLeft w:val="0"/>
      <w:marRight w:val="0"/>
      <w:marTop w:val="0"/>
      <w:marBottom w:val="0"/>
      <w:divBdr>
        <w:top w:val="none" w:sz="0" w:space="0" w:color="auto"/>
        <w:left w:val="none" w:sz="0" w:space="0" w:color="auto"/>
        <w:bottom w:val="none" w:sz="0" w:space="0" w:color="auto"/>
        <w:right w:val="none" w:sz="0" w:space="0" w:color="auto"/>
      </w:divBdr>
    </w:div>
    <w:div w:id="904338914">
      <w:bodyDiv w:val="1"/>
      <w:marLeft w:val="0"/>
      <w:marRight w:val="0"/>
      <w:marTop w:val="0"/>
      <w:marBottom w:val="0"/>
      <w:divBdr>
        <w:top w:val="none" w:sz="0" w:space="0" w:color="auto"/>
        <w:left w:val="none" w:sz="0" w:space="0" w:color="auto"/>
        <w:bottom w:val="none" w:sz="0" w:space="0" w:color="auto"/>
        <w:right w:val="none" w:sz="0" w:space="0" w:color="auto"/>
      </w:divBdr>
    </w:div>
    <w:div w:id="911238494">
      <w:bodyDiv w:val="1"/>
      <w:marLeft w:val="0"/>
      <w:marRight w:val="0"/>
      <w:marTop w:val="0"/>
      <w:marBottom w:val="0"/>
      <w:divBdr>
        <w:top w:val="none" w:sz="0" w:space="0" w:color="auto"/>
        <w:left w:val="none" w:sz="0" w:space="0" w:color="auto"/>
        <w:bottom w:val="none" w:sz="0" w:space="0" w:color="auto"/>
        <w:right w:val="none" w:sz="0" w:space="0" w:color="auto"/>
      </w:divBdr>
    </w:div>
    <w:div w:id="917250837">
      <w:bodyDiv w:val="1"/>
      <w:marLeft w:val="0"/>
      <w:marRight w:val="0"/>
      <w:marTop w:val="0"/>
      <w:marBottom w:val="0"/>
      <w:divBdr>
        <w:top w:val="none" w:sz="0" w:space="0" w:color="auto"/>
        <w:left w:val="none" w:sz="0" w:space="0" w:color="auto"/>
        <w:bottom w:val="none" w:sz="0" w:space="0" w:color="auto"/>
        <w:right w:val="none" w:sz="0" w:space="0" w:color="auto"/>
      </w:divBdr>
    </w:div>
    <w:div w:id="922303633">
      <w:bodyDiv w:val="1"/>
      <w:marLeft w:val="0"/>
      <w:marRight w:val="0"/>
      <w:marTop w:val="0"/>
      <w:marBottom w:val="0"/>
      <w:divBdr>
        <w:top w:val="none" w:sz="0" w:space="0" w:color="auto"/>
        <w:left w:val="none" w:sz="0" w:space="0" w:color="auto"/>
        <w:bottom w:val="none" w:sz="0" w:space="0" w:color="auto"/>
        <w:right w:val="none" w:sz="0" w:space="0" w:color="auto"/>
      </w:divBdr>
    </w:div>
    <w:div w:id="924613009">
      <w:bodyDiv w:val="1"/>
      <w:marLeft w:val="0"/>
      <w:marRight w:val="0"/>
      <w:marTop w:val="0"/>
      <w:marBottom w:val="0"/>
      <w:divBdr>
        <w:top w:val="none" w:sz="0" w:space="0" w:color="auto"/>
        <w:left w:val="none" w:sz="0" w:space="0" w:color="auto"/>
        <w:bottom w:val="none" w:sz="0" w:space="0" w:color="auto"/>
        <w:right w:val="none" w:sz="0" w:space="0" w:color="auto"/>
      </w:divBdr>
    </w:div>
    <w:div w:id="924996086">
      <w:bodyDiv w:val="1"/>
      <w:marLeft w:val="0"/>
      <w:marRight w:val="0"/>
      <w:marTop w:val="0"/>
      <w:marBottom w:val="0"/>
      <w:divBdr>
        <w:top w:val="none" w:sz="0" w:space="0" w:color="auto"/>
        <w:left w:val="none" w:sz="0" w:space="0" w:color="auto"/>
        <w:bottom w:val="none" w:sz="0" w:space="0" w:color="auto"/>
        <w:right w:val="none" w:sz="0" w:space="0" w:color="auto"/>
      </w:divBdr>
    </w:div>
    <w:div w:id="927734268">
      <w:bodyDiv w:val="1"/>
      <w:marLeft w:val="0"/>
      <w:marRight w:val="0"/>
      <w:marTop w:val="0"/>
      <w:marBottom w:val="0"/>
      <w:divBdr>
        <w:top w:val="none" w:sz="0" w:space="0" w:color="auto"/>
        <w:left w:val="none" w:sz="0" w:space="0" w:color="auto"/>
        <w:bottom w:val="none" w:sz="0" w:space="0" w:color="auto"/>
        <w:right w:val="none" w:sz="0" w:space="0" w:color="auto"/>
      </w:divBdr>
    </w:div>
    <w:div w:id="940259948">
      <w:bodyDiv w:val="1"/>
      <w:marLeft w:val="0"/>
      <w:marRight w:val="0"/>
      <w:marTop w:val="0"/>
      <w:marBottom w:val="0"/>
      <w:divBdr>
        <w:top w:val="none" w:sz="0" w:space="0" w:color="auto"/>
        <w:left w:val="none" w:sz="0" w:space="0" w:color="auto"/>
        <w:bottom w:val="none" w:sz="0" w:space="0" w:color="auto"/>
        <w:right w:val="none" w:sz="0" w:space="0" w:color="auto"/>
      </w:divBdr>
    </w:div>
    <w:div w:id="954799367">
      <w:bodyDiv w:val="1"/>
      <w:marLeft w:val="0"/>
      <w:marRight w:val="0"/>
      <w:marTop w:val="0"/>
      <w:marBottom w:val="0"/>
      <w:divBdr>
        <w:top w:val="none" w:sz="0" w:space="0" w:color="auto"/>
        <w:left w:val="none" w:sz="0" w:space="0" w:color="auto"/>
        <w:bottom w:val="none" w:sz="0" w:space="0" w:color="auto"/>
        <w:right w:val="none" w:sz="0" w:space="0" w:color="auto"/>
      </w:divBdr>
    </w:div>
    <w:div w:id="965233227">
      <w:bodyDiv w:val="1"/>
      <w:marLeft w:val="0"/>
      <w:marRight w:val="0"/>
      <w:marTop w:val="0"/>
      <w:marBottom w:val="0"/>
      <w:divBdr>
        <w:top w:val="none" w:sz="0" w:space="0" w:color="auto"/>
        <w:left w:val="none" w:sz="0" w:space="0" w:color="auto"/>
        <w:bottom w:val="none" w:sz="0" w:space="0" w:color="auto"/>
        <w:right w:val="none" w:sz="0" w:space="0" w:color="auto"/>
      </w:divBdr>
    </w:div>
    <w:div w:id="970790282">
      <w:bodyDiv w:val="1"/>
      <w:marLeft w:val="0"/>
      <w:marRight w:val="0"/>
      <w:marTop w:val="0"/>
      <w:marBottom w:val="0"/>
      <w:divBdr>
        <w:top w:val="none" w:sz="0" w:space="0" w:color="auto"/>
        <w:left w:val="none" w:sz="0" w:space="0" w:color="auto"/>
        <w:bottom w:val="none" w:sz="0" w:space="0" w:color="auto"/>
        <w:right w:val="none" w:sz="0" w:space="0" w:color="auto"/>
      </w:divBdr>
    </w:div>
    <w:div w:id="975571672">
      <w:bodyDiv w:val="1"/>
      <w:marLeft w:val="0"/>
      <w:marRight w:val="0"/>
      <w:marTop w:val="0"/>
      <w:marBottom w:val="0"/>
      <w:divBdr>
        <w:top w:val="none" w:sz="0" w:space="0" w:color="auto"/>
        <w:left w:val="none" w:sz="0" w:space="0" w:color="auto"/>
        <w:bottom w:val="none" w:sz="0" w:space="0" w:color="auto"/>
        <w:right w:val="none" w:sz="0" w:space="0" w:color="auto"/>
      </w:divBdr>
    </w:div>
    <w:div w:id="976645204">
      <w:bodyDiv w:val="1"/>
      <w:marLeft w:val="0"/>
      <w:marRight w:val="0"/>
      <w:marTop w:val="0"/>
      <w:marBottom w:val="0"/>
      <w:divBdr>
        <w:top w:val="none" w:sz="0" w:space="0" w:color="auto"/>
        <w:left w:val="none" w:sz="0" w:space="0" w:color="auto"/>
        <w:bottom w:val="none" w:sz="0" w:space="0" w:color="auto"/>
        <w:right w:val="none" w:sz="0" w:space="0" w:color="auto"/>
      </w:divBdr>
    </w:div>
    <w:div w:id="996806380">
      <w:bodyDiv w:val="1"/>
      <w:marLeft w:val="0"/>
      <w:marRight w:val="0"/>
      <w:marTop w:val="0"/>
      <w:marBottom w:val="0"/>
      <w:divBdr>
        <w:top w:val="none" w:sz="0" w:space="0" w:color="auto"/>
        <w:left w:val="none" w:sz="0" w:space="0" w:color="auto"/>
        <w:bottom w:val="none" w:sz="0" w:space="0" w:color="auto"/>
        <w:right w:val="none" w:sz="0" w:space="0" w:color="auto"/>
      </w:divBdr>
    </w:div>
    <w:div w:id="999187431">
      <w:bodyDiv w:val="1"/>
      <w:marLeft w:val="0"/>
      <w:marRight w:val="0"/>
      <w:marTop w:val="0"/>
      <w:marBottom w:val="0"/>
      <w:divBdr>
        <w:top w:val="none" w:sz="0" w:space="0" w:color="auto"/>
        <w:left w:val="none" w:sz="0" w:space="0" w:color="auto"/>
        <w:bottom w:val="none" w:sz="0" w:space="0" w:color="auto"/>
        <w:right w:val="none" w:sz="0" w:space="0" w:color="auto"/>
      </w:divBdr>
    </w:div>
    <w:div w:id="1000737041">
      <w:bodyDiv w:val="1"/>
      <w:marLeft w:val="0"/>
      <w:marRight w:val="0"/>
      <w:marTop w:val="0"/>
      <w:marBottom w:val="0"/>
      <w:divBdr>
        <w:top w:val="none" w:sz="0" w:space="0" w:color="auto"/>
        <w:left w:val="none" w:sz="0" w:space="0" w:color="auto"/>
        <w:bottom w:val="none" w:sz="0" w:space="0" w:color="auto"/>
        <w:right w:val="none" w:sz="0" w:space="0" w:color="auto"/>
      </w:divBdr>
    </w:div>
    <w:div w:id="1003241893">
      <w:bodyDiv w:val="1"/>
      <w:marLeft w:val="0"/>
      <w:marRight w:val="0"/>
      <w:marTop w:val="0"/>
      <w:marBottom w:val="0"/>
      <w:divBdr>
        <w:top w:val="none" w:sz="0" w:space="0" w:color="auto"/>
        <w:left w:val="none" w:sz="0" w:space="0" w:color="auto"/>
        <w:bottom w:val="none" w:sz="0" w:space="0" w:color="auto"/>
        <w:right w:val="none" w:sz="0" w:space="0" w:color="auto"/>
      </w:divBdr>
    </w:div>
    <w:div w:id="1012341660">
      <w:bodyDiv w:val="1"/>
      <w:marLeft w:val="0"/>
      <w:marRight w:val="0"/>
      <w:marTop w:val="0"/>
      <w:marBottom w:val="0"/>
      <w:divBdr>
        <w:top w:val="none" w:sz="0" w:space="0" w:color="auto"/>
        <w:left w:val="none" w:sz="0" w:space="0" w:color="auto"/>
        <w:bottom w:val="none" w:sz="0" w:space="0" w:color="auto"/>
        <w:right w:val="none" w:sz="0" w:space="0" w:color="auto"/>
      </w:divBdr>
    </w:div>
    <w:div w:id="1014914067">
      <w:bodyDiv w:val="1"/>
      <w:marLeft w:val="0"/>
      <w:marRight w:val="0"/>
      <w:marTop w:val="0"/>
      <w:marBottom w:val="0"/>
      <w:divBdr>
        <w:top w:val="none" w:sz="0" w:space="0" w:color="auto"/>
        <w:left w:val="none" w:sz="0" w:space="0" w:color="auto"/>
        <w:bottom w:val="none" w:sz="0" w:space="0" w:color="auto"/>
        <w:right w:val="none" w:sz="0" w:space="0" w:color="auto"/>
      </w:divBdr>
    </w:div>
    <w:div w:id="1023170327">
      <w:bodyDiv w:val="1"/>
      <w:marLeft w:val="0"/>
      <w:marRight w:val="0"/>
      <w:marTop w:val="0"/>
      <w:marBottom w:val="0"/>
      <w:divBdr>
        <w:top w:val="none" w:sz="0" w:space="0" w:color="auto"/>
        <w:left w:val="none" w:sz="0" w:space="0" w:color="auto"/>
        <w:bottom w:val="none" w:sz="0" w:space="0" w:color="auto"/>
        <w:right w:val="none" w:sz="0" w:space="0" w:color="auto"/>
      </w:divBdr>
    </w:div>
    <w:div w:id="1036269142">
      <w:bodyDiv w:val="1"/>
      <w:marLeft w:val="0"/>
      <w:marRight w:val="0"/>
      <w:marTop w:val="0"/>
      <w:marBottom w:val="0"/>
      <w:divBdr>
        <w:top w:val="none" w:sz="0" w:space="0" w:color="auto"/>
        <w:left w:val="none" w:sz="0" w:space="0" w:color="auto"/>
        <w:bottom w:val="none" w:sz="0" w:space="0" w:color="auto"/>
        <w:right w:val="none" w:sz="0" w:space="0" w:color="auto"/>
      </w:divBdr>
    </w:div>
    <w:div w:id="1042706288">
      <w:bodyDiv w:val="1"/>
      <w:marLeft w:val="0"/>
      <w:marRight w:val="0"/>
      <w:marTop w:val="0"/>
      <w:marBottom w:val="0"/>
      <w:divBdr>
        <w:top w:val="none" w:sz="0" w:space="0" w:color="auto"/>
        <w:left w:val="none" w:sz="0" w:space="0" w:color="auto"/>
        <w:bottom w:val="none" w:sz="0" w:space="0" w:color="auto"/>
        <w:right w:val="none" w:sz="0" w:space="0" w:color="auto"/>
      </w:divBdr>
    </w:div>
    <w:div w:id="1043216112">
      <w:bodyDiv w:val="1"/>
      <w:marLeft w:val="0"/>
      <w:marRight w:val="0"/>
      <w:marTop w:val="0"/>
      <w:marBottom w:val="0"/>
      <w:divBdr>
        <w:top w:val="none" w:sz="0" w:space="0" w:color="auto"/>
        <w:left w:val="none" w:sz="0" w:space="0" w:color="auto"/>
        <w:bottom w:val="none" w:sz="0" w:space="0" w:color="auto"/>
        <w:right w:val="none" w:sz="0" w:space="0" w:color="auto"/>
      </w:divBdr>
    </w:div>
    <w:div w:id="1050693355">
      <w:bodyDiv w:val="1"/>
      <w:marLeft w:val="0"/>
      <w:marRight w:val="0"/>
      <w:marTop w:val="0"/>
      <w:marBottom w:val="0"/>
      <w:divBdr>
        <w:top w:val="none" w:sz="0" w:space="0" w:color="auto"/>
        <w:left w:val="none" w:sz="0" w:space="0" w:color="auto"/>
        <w:bottom w:val="none" w:sz="0" w:space="0" w:color="auto"/>
        <w:right w:val="none" w:sz="0" w:space="0" w:color="auto"/>
      </w:divBdr>
    </w:div>
    <w:div w:id="1052270390">
      <w:bodyDiv w:val="1"/>
      <w:marLeft w:val="0"/>
      <w:marRight w:val="0"/>
      <w:marTop w:val="0"/>
      <w:marBottom w:val="0"/>
      <w:divBdr>
        <w:top w:val="none" w:sz="0" w:space="0" w:color="auto"/>
        <w:left w:val="none" w:sz="0" w:space="0" w:color="auto"/>
        <w:bottom w:val="none" w:sz="0" w:space="0" w:color="auto"/>
        <w:right w:val="none" w:sz="0" w:space="0" w:color="auto"/>
      </w:divBdr>
    </w:div>
    <w:div w:id="1057624457">
      <w:bodyDiv w:val="1"/>
      <w:marLeft w:val="0"/>
      <w:marRight w:val="0"/>
      <w:marTop w:val="0"/>
      <w:marBottom w:val="0"/>
      <w:divBdr>
        <w:top w:val="none" w:sz="0" w:space="0" w:color="auto"/>
        <w:left w:val="none" w:sz="0" w:space="0" w:color="auto"/>
        <w:bottom w:val="none" w:sz="0" w:space="0" w:color="auto"/>
        <w:right w:val="none" w:sz="0" w:space="0" w:color="auto"/>
      </w:divBdr>
    </w:div>
    <w:div w:id="1065489267">
      <w:bodyDiv w:val="1"/>
      <w:marLeft w:val="0"/>
      <w:marRight w:val="0"/>
      <w:marTop w:val="0"/>
      <w:marBottom w:val="0"/>
      <w:divBdr>
        <w:top w:val="none" w:sz="0" w:space="0" w:color="auto"/>
        <w:left w:val="none" w:sz="0" w:space="0" w:color="auto"/>
        <w:bottom w:val="none" w:sz="0" w:space="0" w:color="auto"/>
        <w:right w:val="none" w:sz="0" w:space="0" w:color="auto"/>
      </w:divBdr>
    </w:div>
    <w:div w:id="1102727841">
      <w:bodyDiv w:val="1"/>
      <w:marLeft w:val="0"/>
      <w:marRight w:val="0"/>
      <w:marTop w:val="0"/>
      <w:marBottom w:val="0"/>
      <w:divBdr>
        <w:top w:val="none" w:sz="0" w:space="0" w:color="auto"/>
        <w:left w:val="none" w:sz="0" w:space="0" w:color="auto"/>
        <w:bottom w:val="none" w:sz="0" w:space="0" w:color="auto"/>
        <w:right w:val="none" w:sz="0" w:space="0" w:color="auto"/>
      </w:divBdr>
    </w:div>
    <w:div w:id="1105267861">
      <w:bodyDiv w:val="1"/>
      <w:marLeft w:val="0"/>
      <w:marRight w:val="0"/>
      <w:marTop w:val="0"/>
      <w:marBottom w:val="0"/>
      <w:divBdr>
        <w:top w:val="none" w:sz="0" w:space="0" w:color="auto"/>
        <w:left w:val="none" w:sz="0" w:space="0" w:color="auto"/>
        <w:bottom w:val="none" w:sz="0" w:space="0" w:color="auto"/>
        <w:right w:val="none" w:sz="0" w:space="0" w:color="auto"/>
      </w:divBdr>
    </w:div>
    <w:div w:id="1132603062">
      <w:bodyDiv w:val="1"/>
      <w:marLeft w:val="0"/>
      <w:marRight w:val="0"/>
      <w:marTop w:val="0"/>
      <w:marBottom w:val="0"/>
      <w:divBdr>
        <w:top w:val="none" w:sz="0" w:space="0" w:color="auto"/>
        <w:left w:val="none" w:sz="0" w:space="0" w:color="auto"/>
        <w:bottom w:val="none" w:sz="0" w:space="0" w:color="auto"/>
        <w:right w:val="none" w:sz="0" w:space="0" w:color="auto"/>
      </w:divBdr>
    </w:div>
    <w:div w:id="1145704277">
      <w:bodyDiv w:val="1"/>
      <w:marLeft w:val="0"/>
      <w:marRight w:val="0"/>
      <w:marTop w:val="0"/>
      <w:marBottom w:val="0"/>
      <w:divBdr>
        <w:top w:val="none" w:sz="0" w:space="0" w:color="auto"/>
        <w:left w:val="none" w:sz="0" w:space="0" w:color="auto"/>
        <w:bottom w:val="none" w:sz="0" w:space="0" w:color="auto"/>
        <w:right w:val="none" w:sz="0" w:space="0" w:color="auto"/>
      </w:divBdr>
    </w:div>
    <w:div w:id="1148597885">
      <w:bodyDiv w:val="1"/>
      <w:marLeft w:val="0"/>
      <w:marRight w:val="0"/>
      <w:marTop w:val="0"/>
      <w:marBottom w:val="0"/>
      <w:divBdr>
        <w:top w:val="none" w:sz="0" w:space="0" w:color="auto"/>
        <w:left w:val="none" w:sz="0" w:space="0" w:color="auto"/>
        <w:bottom w:val="none" w:sz="0" w:space="0" w:color="auto"/>
        <w:right w:val="none" w:sz="0" w:space="0" w:color="auto"/>
      </w:divBdr>
    </w:div>
    <w:div w:id="1163399388">
      <w:bodyDiv w:val="1"/>
      <w:marLeft w:val="0"/>
      <w:marRight w:val="0"/>
      <w:marTop w:val="0"/>
      <w:marBottom w:val="0"/>
      <w:divBdr>
        <w:top w:val="none" w:sz="0" w:space="0" w:color="auto"/>
        <w:left w:val="none" w:sz="0" w:space="0" w:color="auto"/>
        <w:bottom w:val="none" w:sz="0" w:space="0" w:color="auto"/>
        <w:right w:val="none" w:sz="0" w:space="0" w:color="auto"/>
      </w:divBdr>
    </w:div>
    <w:div w:id="1176380305">
      <w:bodyDiv w:val="1"/>
      <w:marLeft w:val="0"/>
      <w:marRight w:val="0"/>
      <w:marTop w:val="0"/>
      <w:marBottom w:val="0"/>
      <w:divBdr>
        <w:top w:val="none" w:sz="0" w:space="0" w:color="auto"/>
        <w:left w:val="none" w:sz="0" w:space="0" w:color="auto"/>
        <w:bottom w:val="none" w:sz="0" w:space="0" w:color="auto"/>
        <w:right w:val="none" w:sz="0" w:space="0" w:color="auto"/>
      </w:divBdr>
    </w:div>
    <w:div w:id="1182400597">
      <w:bodyDiv w:val="1"/>
      <w:marLeft w:val="0"/>
      <w:marRight w:val="0"/>
      <w:marTop w:val="0"/>
      <w:marBottom w:val="0"/>
      <w:divBdr>
        <w:top w:val="none" w:sz="0" w:space="0" w:color="auto"/>
        <w:left w:val="none" w:sz="0" w:space="0" w:color="auto"/>
        <w:bottom w:val="none" w:sz="0" w:space="0" w:color="auto"/>
        <w:right w:val="none" w:sz="0" w:space="0" w:color="auto"/>
      </w:divBdr>
    </w:div>
    <w:div w:id="1195773762">
      <w:bodyDiv w:val="1"/>
      <w:marLeft w:val="0"/>
      <w:marRight w:val="0"/>
      <w:marTop w:val="0"/>
      <w:marBottom w:val="0"/>
      <w:divBdr>
        <w:top w:val="none" w:sz="0" w:space="0" w:color="auto"/>
        <w:left w:val="none" w:sz="0" w:space="0" w:color="auto"/>
        <w:bottom w:val="none" w:sz="0" w:space="0" w:color="auto"/>
        <w:right w:val="none" w:sz="0" w:space="0" w:color="auto"/>
      </w:divBdr>
    </w:div>
    <w:div w:id="1198854264">
      <w:bodyDiv w:val="1"/>
      <w:marLeft w:val="0"/>
      <w:marRight w:val="0"/>
      <w:marTop w:val="0"/>
      <w:marBottom w:val="0"/>
      <w:divBdr>
        <w:top w:val="none" w:sz="0" w:space="0" w:color="auto"/>
        <w:left w:val="none" w:sz="0" w:space="0" w:color="auto"/>
        <w:bottom w:val="none" w:sz="0" w:space="0" w:color="auto"/>
        <w:right w:val="none" w:sz="0" w:space="0" w:color="auto"/>
      </w:divBdr>
    </w:div>
    <w:div w:id="1205825537">
      <w:bodyDiv w:val="1"/>
      <w:marLeft w:val="0"/>
      <w:marRight w:val="0"/>
      <w:marTop w:val="0"/>
      <w:marBottom w:val="0"/>
      <w:divBdr>
        <w:top w:val="none" w:sz="0" w:space="0" w:color="auto"/>
        <w:left w:val="none" w:sz="0" w:space="0" w:color="auto"/>
        <w:bottom w:val="none" w:sz="0" w:space="0" w:color="auto"/>
        <w:right w:val="none" w:sz="0" w:space="0" w:color="auto"/>
      </w:divBdr>
    </w:div>
    <w:div w:id="1218586801">
      <w:bodyDiv w:val="1"/>
      <w:marLeft w:val="0"/>
      <w:marRight w:val="0"/>
      <w:marTop w:val="0"/>
      <w:marBottom w:val="0"/>
      <w:divBdr>
        <w:top w:val="none" w:sz="0" w:space="0" w:color="auto"/>
        <w:left w:val="none" w:sz="0" w:space="0" w:color="auto"/>
        <w:bottom w:val="none" w:sz="0" w:space="0" w:color="auto"/>
        <w:right w:val="none" w:sz="0" w:space="0" w:color="auto"/>
      </w:divBdr>
    </w:div>
    <w:div w:id="1220436929">
      <w:bodyDiv w:val="1"/>
      <w:marLeft w:val="0"/>
      <w:marRight w:val="0"/>
      <w:marTop w:val="0"/>
      <w:marBottom w:val="0"/>
      <w:divBdr>
        <w:top w:val="none" w:sz="0" w:space="0" w:color="auto"/>
        <w:left w:val="none" w:sz="0" w:space="0" w:color="auto"/>
        <w:bottom w:val="none" w:sz="0" w:space="0" w:color="auto"/>
        <w:right w:val="none" w:sz="0" w:space="0" w:color="auto"/>
      </w:divBdr>
    </w:div>
    <w:div w:id="1225025563">
      <w:bodyDiv w:val="1"/>
      <w:marLeft w:val="0"/>
      <w:marRight w:val="0"/>
      <w:marTop w:val="0"/>
      <w:marBottom w:val="0"/>
      <w:divBdr>
        <w:top w:val="none" w:sz="0" w:space="0" w:color="auto"/>
        <w:left w:val="none" w:sz="0" w:space="0" w:color="auto"/>
        <w:bottom w:val="none" w:sz="0" w:space="0" w:color="auto"/>
        <w:right w:val="none" w:sz="0" w:space="0" w:color="auto"/>
      </w:divBdr>
    </w:div>
    <w:div w:id="1229339322">
      <w:bodyDiv w:val="1"/>
      <w:marLeft w:val="0"/>
      <w:marRight w:val="0"/>
      <w:marTop w:val="0"/>
      <w:marBottom w:val="0"/>
      <w:divBdr>
        <w:top w:val="none" w:sz="0" w:space="0" w:color="auto"/>
        <w:left w:val="none" w:sz="0" w:space="0" w:color="auto"/>
        <w:bottom w:val="none" w:sz="0" w:space="0" w:color="auto"/>
        <w:right w:val="none" w:sz="0" w:space="0" w:color="auto"/>
      </w:divBdr>
    </w:div>
    <w:div w:id="1235159988">
      <w:bodyDiv w:val="1"/>
      <w:marLeft w:val="0"/>
      <w:marRight w:val="0"/>
      <w:marTop w:val="0"/>
      <w:marBottom w:val="0"/>
      <w:divBdr>
        <w:top w:val="none" w:sz="0" w:space="0" w:color="auto"/>
        <w:left w:val="none" w:sz="0" w:space="0" w:color="auto"/>
        <w:bottom w:val="none" w:sz="0" w:space="0" w:color="auto"/>
        <w:right w:val="none" w:sz="0" w:space="0" w:color="auto"/>
      </w:divBdr>
    </w:div>
    <w:div w:id="1242107727">
      <w:bodyDiv w:val="1"/>
      <w:marLeft w:val="0"/>
      <w:marRight w:val="0"/>
      <w:marTop w:val="0"/>
      <w:marBottom w:val="0"/>
      <w:divBdr>
        <w:top w:val="none" w:sz="0" w:space="0" w:color="auto"/>
        <w:left w:val="none" w:sz="0" w:space="0" w:color="auto"/>
        <w:bottom w:val="none" w:sz="0" w:space="0" w:color="auto"/>
        <w:right w:val="none" w:sz="0" w:space="0" w:color="auto"/>
      </w:divBdr>
    </w:div>
    <w:div w:id="1259632202">
      <w:bodyDiv w:val="1"/>
      <w:marLeft w:val="0"/>
      <w:marRight w:val="0"/>
      <w:marTop w:val="0"/>
      <w:marBottom w:val="0"/>
      <w:divBdr>
        <w:top w:val="none" w:sz="0" w:space="0" w:color="auto"/>
        <w:left w:val="none" w:sz="0" w:space="0" w:color="auto"/>
        <w:bottom w:val="none" w:sz="0" w:space="0" w:color="auto"/>
        <w:right w:val="none" w:sz="0" w:space="0" w:color="auto"/>
      </w:divBdr>
    </w:div>
    <w:div w:id="1265455336">
      <w:bodyDiv w:val="1"/>
      <w:marLeft w:val="0"/>
      <w:marRight w:val="0"/>
      <w:marTop w:val="0"/>
      <w:marBottom w:val="0"/>
      <w:divBdr>
        <w:top w:val="none" w:sz="0" w:space="0" w:color="auto"/>
        <w:left w:val="none" w:sz="0" w:space="0" w:color="auto"/>
        <w:bottom w:val="none" w:sz="0" w:space="0" w:color="auto"/>
        <w:right w:val="none" w:sz="0" w:space="0" w:color="auto"/>
      </w:divBdr>
    </w:div>
    <w:div w:id="1266037973">
      <w:bodyDiv w:val="1"/>
      <w:marLeft w:val="0"/>
      <w:marRight w:val="0"/>
      <w:marTop w:val="0"/>
      <w:marBottom w:val="0"/>
      <w:divBdr>
        <w:top w:val="none" w:sz="0" w:space="0" w:color="auto"/>
        <w:left w:val="none" w:sz="0" w:space="0" w:color="auto"/>
        <w:bottom w:val="none" w:sz="0" w:space="0" w:color="auto"/>
        <w:right w:val="none" w:sz="0" w:space="0" w:color="auto"/>
      </w:divBdr>
    </w:div>
    <w:div w:id="1269660963">
      <w:bodyDiv w:val="1"/>
      <w:marLeft w:val="0"/>
      <w:marRight w:val="0"/>
      <w:marTop w:val="0"/>
      <w:marBottom w:val="0"/>
      <w:divBdr>
        <w:top w:val="none" w:sz="0" w:space="0" w:color="auto"/>
        <w:left w:val="none" w:sz="0" w:space="0" w:color="auto"/>
        <w:bottom w:val="none" w:sz="0" w:space="0" w:color="auto"/>
        <w:right w:val="none" w:sz="0" w:space="0" w:color="auto"/>
      </w:divBdr>
    </w:div>
    <w:div w:id="1295985661">
      <w:bodyDiv w:val="1"/>
      <w:marLeft w:val="0"/>
      <w:marRight w:val="0"/>
      <w:marTop w:val="0"/>
      <w:marBottom w:val="0"/>
      <w:divBdr>
        <w:top w:val="none" w:sz="0" w:space="0" w:color="auto"/>
        <w:left w:val="none" w:sz="0" w:space="0" w:color="auto"/>
        <w:bottom w:val="none" w:sz="0" w:space="0" w:color="auto"/>
        <w:right w:val="none" w:sz="0" w:space="0" w:color="auto"/>
      </w:divBdr>
    </w:div>
    <w:div w:id="1296762998">
      <w:bodyDiv w:val="1"/>
      <w:marLeft w:val="0"/>
      <w:marRight w:val="0"/>
      <w:marTop w:val="0"/>
      <w:marBottom w:val="0"/>
      <w:divBdr>
        <w:top w:val="none" w:sz="0" w:space="0" w:color="auto"/>
        <w:left w:val="none" w:sz="0" w:space="0" w:color="auto"/>
        <w:bottom w:val="none" w:sz="0" w:space="0" w:color="auto"/>
        <w:right w:val="none" w:sz="0" w:space="0" w:color="auto"/>
      </w:divBdr>
    </w:div>
    <w:div w:id="1301156861">
      <w:bodyDiv w:val="1"/>
      <w:marLeft w:val="0"/>
      <w:marRight w:val="0"/>
      <w:marTop w:val="0"/>
      <w:marBottom w:val="0"/>
      <w:divBdr>
        <w:top w:val="none" w:sz="0" w:space="0" w:color="auto"/>
        <w:left w:val="none" w:sz="0" w:space="0" w:color="auto"/>
        <w:bottom w:val="none" w:sz="0" w:space="0" w:color="auto"/>
        <w:right w:val="none" w:sz="0" w:space="0" w:color="auto"/>
      </w:divBdr>
    </w:div>
    <w:div w:id="1323050061">
      <w:bodyDiv w:val="1"/>
      <w:marLeft w:val="0"/>
      <w:marRight w:val="0"/>
      <w:marTop w:val="0"/>
      <w:marBottom w:val="0"/>
      <w:divBdr>
        <w:top w:val="none" w:sz="0" w:space="0" w:color="auto"/>
        <w:left w:val="none" w:sz="0" w:space="0" w:color="auto"/>
        <w:bottom w:val="none" w:sz="0" w:space="0" w:color="auto"/>
        <w:right w:val="none" w:sz="0" w:space="0" w:color="auto"/>
      </w:divBdr>
    </w:div>
    <w:div w:id="1333069682">
      <w:bodyDiv w:val="1"/>
      <w:marLeft w:val="0"/>
      <w:marRight w:val="0"/>
      <w:marTop w:val="0"/>
      <w:marBottom w:val="0"/>
      <w:divBdr>
        <w:top w:val="none" w:sz="0" w:space="0" w:color="auto"/>
        <w:left w:val="none" w:sz="0" w:space="0" w:color="auto"/>
        <w:bottom w:val="none" w:sz="0" w:space="0" w:color="auto"/>
        <w:right w:val="none" w:sz="0" w:space="0" w:color="auto"/>
      </w:divBdr>
    </w:div>
    <w:div w:id="1356424702">
      <w:bodyDiv w:val="1"/>
      <w:marLeft w:val="0"/>
      <w:marRight w:val="0"/>
      <w:marTop w:val="0"/>
      <w:marBottom w:val="0"/>
      <w:divBdr>
        <w:top w:val="none" w:sz="0" w:space="0" w:color="auto"/>
        <w:left w:val="none" w:sz="0" w:space="0" w:color="auto"/>
        <w:bottom w:val="none" w:sz="0" w:space="0" w:color="auto"/>
        <w:right w:val="none" w:sz="0" w:space="0" w:color="auto"/>
      </w:divBdr>
    </w:div>
    <w:div w:id="1360397142">
      <w:bodyDiv w:val="1"/>
      <w:marLeft w:val="0"/>
      <w:marRight w:val="0"/>
      <w:marTop w:val="0"/>
      <w:marBottom w:val="0"/>
      <w:divBdr>
        <w:top w:val="none" w:sz="0" w:space="0" w:color="auto"/>
        <w:left w:val="none" w:sz="0" w:space="0" w:color="auto"/>
        <w:bottom w:val="none" w:sz="0" w:space="0" w:color="auto"/>
        <w:right w:val="none" w:sz="0" w:space="0" w:color="auto"/>
      </w:divBdr>
    </w:div>
    <w:div w:id="1364747327">
      <w:bodyDiv w:val="1"/>
      <w:marLeft w:val="0"/>
      <w:marRight w:val="0"/>
      <w:marTop w:val="0"/>
      <w:marBottom w:val="0"/>
      <w:divBdr>
        <w:top w:val="none" w:sz="0" w:space="0" w:color="auto"/>
        <w:left w:val="none" w:sz="0" w:space="0" w:color="auto"/>
        <w:bottom w:val="none" w:sz="0" w:space="0" w:color="auto"/>
        <w:right w:val="none" w:sz="0" w:space="0" w:color="auto"/>
      </w:divBdr>
    </w:div>
    <w:div w:id="1370494642">
      <w:bodyDiv w:val="1"/>
      <w:marLeft w:val="0"/>
      <w:marRight w:val="0"/>
      <w:marTop w:val="0"/>
      <w:marBottom w:val="0"/>
      <w:divBdr>
        <w:top w:val="none" w:sz="0" w:space="0" w:color="auto"/>
        <w:left w:val="none" w:sz="0" w:space="0" w:color="auto"/>
        <w:bottom w:val="none" w:sz="0" w:space="0" w:color="auto"/>
        <w:right w:val="none" w:sz="0" w:space="0" w:color="auto"/>
      </w:divBdr>
    </w:div>
    <w:div w:id="1397168609">
      <w:bodyDiv w:val="1"/>
      <w:marLeft w:val="0"/>
      <w:marRight w:val="0"/>
      <w:marTop w:val="0"/>
      <w:marBottom w:val="0"/>
      <w:divBdr>
        <w:top w:val="none" w:sz="0" w:space="0" w:color="auto"/>
        <w:left w:val="none" w:sz="0" w:space="0" w:color="auto"/>
        <w:bottom w:val="none" w:sz="0" w:space="0" w:color="auto"/>
        <w:right w:val="none" w:sz="0" w:space="0" w:color="auto"/>
      </w:divBdr>
    </w:div>
    <w:div w:id="1398819955">
      <w:bodyDiv w:val="1"/>
      <w:marLeft w:val="0"/>
      <w:marRight w:val="0"/>
      <w:marTop w:val="0"/>
      <w:marBottom w:val="0"/>
      <w:divBdr>
        <w:top w:val="none" w:sz="0" w:space="0" w:color="auto"/>
        <w:left w:val="none" w:sz="0" w:space="0" w:color="auto"/>
        <w:bottom w:val="none" w:sz="0" w:space="0" w:color="auto"/>
        <w:right w:val="none" w:sz="0" w:space="0" w:color="auto"/>
      </w:divBdr>
    </w:div>
    <w:div w:id="1398824164">
      <w:bodyDiv w:val="1"/>
      <w:marLeft w:val="0"/>
      <w:marRight w:val="0"/>
      <w:marTop w:val="0"/>
      <w:marBottom w:val="0"/>
      <w:divBdr>
        <w:top w:val="none" w:sz="0" w:space="0" w:color="auto"/>
        <w:left w:val="none" w:sz="0" w:space="0" w:color="auto"/>
        <w:bottom w:val="none" w:sz="0" w:space="0" w:color="auto"/>
        <w:right w:val="none" w:sz="0" w:space="0" w:color="auto"/>
      </w:divBdr>
    </w:div>
    <w:div w:id="1400129771">
      <w:bodyDiv w:val="1"/>
      <w:marLeft w:val="0"/>
      <w:marRight w:val="0"/>
      <w:marTop w:val="0"/>
      <w:marBottom w:val="0"/>
      <w:divBdr>
        <w:top w:val="none" w:sz="0" w:space="0" w:color="auto"/>
        <w:left w:val="none" w:sz="0" w:space="0" w:color="auto"/>
        <w:bottom w:val="none" w:sz="0" w:space="0" w:color="auto"/>
        <w:right w:val="none" w:sz="0" w:space="0" w:color="auto"/>
      </w:divBdr>
    </w:div>
    <w:div w:id="1403523713">
      <w:bodyDiv w:val="1"/>
      <w:marLeft w:val="0"/>
      <w:marRight w:val="0"/>
      <w:marTop w:val="0"/>
      <w:marBottom w:val="0"/>
      <w:divBdr>
        <w:top w:val="none" w:sz="0" w:space="0" w:color="auto"/>
        <w:left w:val="none" w:sz="0" w:space="0" w:color="auto"/>
        <w:bottom w:val="none" w:sz="0" w:space="0" w:color="auto"/>
        <w:right w:val="none" w:sz="0" w:space="0" w:color="auto"/>
      </w:divBdr>
    </w:div>
    <w:div w:id="1420298269">
      <w:bodyDiv w:val="1"/>
      <w:marLeft w:val="0"/>
      <w:marRight w:val="0"/>
      <w:marTop w:val="0"/>
      <w:marBottom w:val="0"/>
      <w:divBdr>
        <w:top w:val="none" w:sz="0" w:space="0" w:color="auto"/>
        <w:left w:val="none" w:sz="0" w:space="0" w:color="auto"/>
        <w:bottom w:val="none" w:sz="0" w:space="0" w:color="auto"/>
        <w:right w:val="none" w:sz="0" w:space="0" w:color="auto"/>
      </w:divBdr>
    </w:div>
    <w:div w:id="1436754725">
      <w:bodyDiv w:val="1"/>
      <w:marLeft w:val="0"/>
      <w:marRight w:val="0"/>
      <w:marTop w:val="0"/>
      <w:marBottom w:val="0"/>
      <w:divBdr>
        <w:top w:val="none" w:sz="0" w:space="0" w:color="auto"/>
        <w:left w:val="none" w:sz="0" w:space="0" w:color="auto"/>
        <w:bottom w:val="none" w:sz="0" w:space="0" w:color="auto"/>
        <w:right w:val="none" w:sz="0" w:space="0" w:color="auto"/>
      </w:divBdr>
    </w:div>
    <w:div w:id="1450705788">
      <w:bodyDiv w:val="1"/>
      <w:marLeft w:val="0"/>
      <w:marRight w:val="0"/>
      <w:marTop w:val="0"/>
      <w:marBottom w:val="0"/>
      <w:divBdr>
        <w:top w:val="none" w:sz="0" w:space="0" w:color="auto"/>
        <w:left w:val="none" w:sz="0" w:space="0" w:color="auto"/>
        <w:bottom w:val="none" w:sz="0" w:space="0" w:color="auto"/>
        <w:right w:val="none" w:sz="0" w:space="0" w:color="auto"/>
      </w:divBdr>
    </w:div>
    <w:div w:id="1477334126">
      <w:bodyDiv w:val="1"/>
      <w:marLeft w:val="0"/>
      <w:marRight w:val="0"/>
      <w:marTop w:val="0"/>
      <w:marBottom w:val="0"/>
      <w:divBdr>
        <w:top w:val="none" w:sz="0" w:space="0" w:color="auto"/>
        <w:left w:val="none" w:sz="0" w:space="0" w:color="auto"/>
        <w:bottom w:val="none" w:sz="0" w:space="0" w:color="auto"/>
        <w:right w:val="none" w:sz="0" w:space="0" w:color="auto"/>
      </w:divBdr>
    </w:div>
    <w:div w:id="1479761043">
      <w:bodyDiv w:val="1"/>
      <w:marLeft w:val="0"/>
      <w:marRight w:val="0"/>
      <w:marTop w:val="0"/>
      <w:marBottom w:val="0"/>
      <w:divBdr>
        <w:top w:val="none" w:sz="0" w:space="0" w:color="auto"/>
        <w:left w:val="none" w:sz="0" w:space="0" w:color="auto"/>
        <w:bottom w:val="none" w:sz="0" w:space="0" w:color="auto"/>
        <w:right w:val="none" w:sz="0" w:space="0" w:color="auto"/>
      </w:divBdr>
    </w:div>
    <w:div w:id="1493376139">
      <w:bodyDiv w:val="1"/>
      <w:marLeft w:val="0"/>
      <w:marRight w:val="0"/>
      <w:marTop w:val="0"/>
      <w:marBottom w:val="0"/>
      <w:divBdr>
        <w:top w:val="none" w:sz="0" w:space="0" w:color="auto"/>
        <w:left w:val="none" w:sz="0" w:space="0" w:color="auto"/>
        <w:bottom w:val="none" w:sz="0" w:space="0" w:color="auto"/>
        <w:right w:val="none" w:sz="0" w:space="0" w:color="auto"/>
      </w:divBdr>
    </w:div>
    <w:div w:id="1504004217">
      <w:bodyDiv w:val="1"/>
      <w:marLeft w:val="0"/>
      <w:marRight w:val="0"/>
      <w:marTop w:val="0"/>
      <w:marBottom w:val="0"/>
      <w:divBdr>
        <w:top w:val="none" w:sz="0" w:space="0" w:color="auto"/>
        <w:left w:val="none" w:sz="0" w:space="0" w:color="auto"/>
        <w:bottom w:val="none" w:sz="0" w:space="0" w:color="auto"/>
        <w:right w:val="none" w:sz="0" w:space="0" w:color="auto"/>
      </w:divBdr>
    </w:div>
    <w:div w:id="1507944039">
      <w:bodyDiv w:val="1"/>
      <w:marLeft w:val="0"/>
      <w:marRight w:val="0"/>
      <w:marTop w:val="0"/>
      <w:marBottom w:val="0"/>
      <w:divBdr>
        <w:top w:val="none" w:sz="0" w:space="0" w:color="auto"/>
        <w:left w:val="none" w:sz="0" w:space="0" w:color="auto"/>
        <w:bottom w:val="none" w:sz="0" w:space="0" w:color="auto"/>
        <w:right w:val="none" w:sz="0" w:space="0" w:color="auto"/>
      </w:divBdr>
    </w:div>
    <w:div w:id="1508593391">
      <w:bodyDiv w:val="1"/>
      <w:marLeft w:val="0"/>
      <w:marRight w:val="0"/>
      <w:marTop w:val="0"/>
      <w:marBottom w:val="0"/>
      <w:divBdr>
        <w:top w:val="none" w:sz="0" w:space="0" w:color="auto"/>
        <w:left w:val="none" w:sz="0" w:space="0" w:color="auto"/>
        <w:bottom w:val="none" w:sz="0" w:space="0" w:color="auto"/>
        <w:right w:val="none" w:sz="0" w:space="0" w:color="auto"/>
      </w:divBdr>
    </w:div>
    <w:div w:id="1513497650">
      <w:bodyDiv w:val="1"/>
      <w:marLeft w:val="0"/>
      <w:marRight w:val="0"/>
      <w:marTop w:val="0"/>
      <w:marBottom w:val="0"/>
      <w:divBdr>
        <w:top w:val="none" w:sz="0" w:space="0" w:color="auto"/>
        <w:left w:val="none" w:sz="0" w:space="0" w:color="auto"/>
        <w:bottom w:val="none" w:sz="0" w:space="0" w:color="auto"/>
        <w:right w:val="none" w:sz="0" w:space="0" w:color="auto"/>
      </w:divBdr>
    </w:div>
    <w:div w:id="1519734144">
      <w:bodyDiv w:val="1"/>
      <w:marLeft w:val="0"/>
      <w:marRight w:val="0"/>
      <w:marTop w:val="0"/>
      <w:marBottom w:val="0"/>
      <w:divBdr>
        <w:top w:val="none" w:sz="0" w:space="0" w:color="auto"/>
        <w:left w:val="none" w:sz="0" w:space="0" w:color="auto"/>
        <w:bottom w:val="none" w:sz="0" w:space="0" w:color="auto"/>
        <w:right w:val="none" w:sz="0" w:space="0" w:color="auto"/>
      </w:divBdr>
    </w:div>
    <w:div w:id="1524899634">
      <w:bodyDiv w:val="1"/>
      <w:marLeft w:val="0"/>
      <w:marRight w:val="0"/>
      <w:marTop w:val="0"/>
      <w:marBottom w:val="0"/>
      <w:divBdr>
        <w:top w:val="none" w:sz="0" w:space="0" w:color="auto"/>
        <w:left w:val="none" w:sz="0" w:space="0" w:color="auto"/>
        <w:bottom w:val="none" w:sz="0" w:space="0" w:color="auto"/>
        <w:right w:val="none" w:sz="0" w:space="0" w:color="auto"/>
      </w:divBdr>
    </w:div>
    <w:div w:id="1529831683">
      <w:bodyDiv w:val="1"/>
      <w:marLeft w:val="0"/>
      <w:marRight w:val="0"/>
      <w:marTop w:val="0"/>
      <w:marBottom w:val="0"/>
      <w:divBdr>
        <w:top w:val="none" w:sz="0" w:space="0" w:color="auto"/>
        <w:left w:val="none" w:sz="0" w:space="0" w:color="auto"/>
        <w:bottom w:val="none" w:sz="0" w:space="0" w:color="auto"/>
        <w:right w:val="none" w:sz="0" w:space="0" w:color="auto"/>
      </w:divBdr>
    </w:div>
    <w:div w:id="1536037420">
      <w:bodyDiv w:val="1"/>
      <w:marLeft w:val="0"/>
      <w:marRight w:val="0"/>
      <w:marTop w:val="0"/>
      <w:marBottom w:val="0"/>
      <w:divBdr>
        <w:top w:val="none" w:sz="0" w:space="0" w:color="auto"/>
        <w:left w:val="none" w:sz="0" w:space="0" w:color="auto"/>
        <w:bottom w:val="none" w:sz="0" w:space="0" w:color="auto"/>
        <w:right w:val="none" w:sz="0" w:space="0" w:color="auto"/>
      </w:divBdr>
    </w:div>
    <w:div w:id="1540511859">
      <w:bodyDiv w:val="1"/>
      <w:marLeft w:val="0"/>
      <w:marRight w:val="0"/>
      <w:marTop w:val="0"/>
      <w:marBottom w:val="0"/>
      <w:divBdr>
        <w:top w:val="none" w:sz="0" w:space="0" w:color="auto"/>
        <w:left w:val="none" w:sz="0" w:space="0" w:color="auto"/>
        <w:bottom w:val="none" w:sz="0" w:space="0" w:color="auto"/>
        <w:right w:val="none" w:sz="0" w:space="0" w:color="auto"/>
      </w:divBdr>
    </w:div>
    <w:div w:id="1551186464">
      <w:bodyDiv w:val="1"/>
      <w:marLeft w:val="0"/>
      <w:marRight w:val="0"/>
      <w:marTop w:val="0"/>
      <w:marBottom w:val="0"/>
      <w:divBdr>
        <w:top w:val="none" w:sz="0" w:space="0" w:color="auto"/>
        <w:left w:val="none" w:sz="0" w:space="0" w:color="auto"/>
        <w:bottom w:val="none" w:sz="0" w:space="0" w:color="auto"/>
        <w:right w:val="none" w:sz="0" w:space="0" w:color="auto"/>
      </w:divBdr>
    </w:div>
    <w:div w:id="1551189898">
      <w:bodyDiv w:val="1"/>
      <w:marLeft w:val="0"/>
      <w:marRight w:val="0"/>
      <w:marTop w:val="0"/>
      <w:marBottom w:val="0"/>
      <w:divBdr>
        <w:top w:val="none" w:sz="0" w:space="0" w:color="auto"/>
        <w:left w:val="none" w:sz="0" w:space="0" w:color="auto"/>
        <w:bottom w:val="none" w:sz="0" w:space="0" w:color="auto"/>
        <w:right w:val="none" w:sz="0" w:space="0" w:color="auto"/>
      </w:divBdr>
    </w:div>
    <w:div w:id="1554999319">
      <w:bodyDiv w:val="1"/>
      <w:marLeft w:val="0"/>
      <w:marRight w:val="0"/>
      <w:marTop w:val="0"/>
      <w:marBottom w:val="0"/>
      <w:divBdr>
        <w:top w:val="none" w:sz="0" w:space="0" w:color="auto"/>
        <w:left w:val="none" w:sz="0" w:space="0" w:color="auto"/>
        <w:bottom w:val="none" w:sz="0" w:space="0" w:color="auto"/>
        <w:right w:val="none" w:sz="0" w:space="0" w:color="auto"/>
      </w:divBdr>
    </w:div>
    <w:div w:id="1557086949">
      <w:bodyDiv w:val="1"/>
      <w:marLeft w:val="0"/>
      <w:marRight w:val="0"/>
      <w:marTop w:val="0"/>
      <w:marBottom w:val="0"/>
      <w:divBdr>
        <w:top w:val="none" w:sz="0" w:space="0" w:color="auto"/>
        <w:left w:val="none" w:sz="0" w:space="0" w:color="auto"/>
        <w:bottom w:val="none" w:sz="0" w:space="0" w:color="auto"/>
        <w:right w:val="none" w:sz="0" w:space="0" w:color="auto"/>
      </w:divBdr>
    </w:div>
    <w:div w:id="1568879052">
      <w:bodyDiv w:val="1"/>
      <w:marLeft w:val="0"/>
      <w:marRight w:val="0"/>
      <w:marTop w:val="0"/>
      <w:marBottom w:val="0"/>
      <w:divBdr>
        <w:top w:val="none" w:sz="0" w:space="0" w:color="auto"/>
        <w:left w:val="none" w:sz="0" w:space="0" w:color="auto"/>
        <w:bottom w:val="none" w:sz="0" w:space="0" w:color="auto"/>
        <w:right w:val="none" w:sz="0" w:space="0" w:color="auto"/>
      </w:divBdr>
    </w:div>
    <w:div w:id="1574588782">
      <w:bodyDiv w:val="1"/>
      <w:marLeft w:val="0"/>
      <w:marRight w:val="0"/>
      <w:marTop w:val="0"/>
      <w:marBottom w:val="0"/>
      <w:divBdr>
        <w:top w:val="none" w:sz="0" w:space="0" w:color="auto"/>
        <w:left w:val="none" w:sz="0" w:space="0" w:color="auto"/>
        <w:bottom w:val="none" w:sz="0" w:space="0" w:color="auto"/>
        <w:right w:val="none" w:sz="0" w:space="0" w:color="auto"/>
      </w:divBdr>
    </w:div>
    <w:div w:id="1576546123">
      <w:bodyDiv w:val="1"/>
      <w:marLeft w:val="0"/>
      <w:marRight w:val="0"/>
      <w:marTop w:val="0"/>
      <w:marBottom w:val="0"/>
      <w:divBdr>
        <w:top w:val="none" w:sz="0" w:space="0" w:color="auto"/>
        <w:left w:val="none" w:sz="0" w:space="0" w:color="auto"/>
        <w:bottom w:val="none" w:sz="0" w:space="0" w:color="auto"/>
        <w:right w:val="none" w:sz="0" w:space="0" w:color="auto"/>
      </w:divBdr>
    </w:div>
    <w:div w:id="1596749953">
      <w:bodyDiv w:val="1"/>
      <w:marLeft w:val="0"/>
      <w:marRight w:val="0"/>
      <w:marTop w:val="0"/>
      <w:marBottom w:val="0"/>
      <w:divBdr>
        <w:top w:val="none" w:sz="0" w:space="0" w:color="auto"/>
        <w:left w:val="none" w:sz="0" w:space="0" w:color="auto"/>
        <w:bottom w:val="none" w:sz="0" w:space="0" w:color="auto"/>
        <w:right w:val="none" w:sz="0" w:space="0" w:color="auto"/>
      </w:divBdr>
    </w:div>
    <w:div w:id="1605528366">
      <w:bodyDiv w:val="1"/>
      <w:marLeft w:val="0"/>
      <w:marRight w:val="0"/>
      <w:marTop w:val="0"/>
      <w:marBottom w:val="0"/>
      <w:divBdr>
        <w:top w:val="none" w:sz="0" w:space="0" w:color="auto"/>
        <w:left w:val="none" w:sz="0" w:space="0" w:color="auto"/>
        <w:bottom w:val="none" w:sz="0" w:space="0" w:color="auto"/>
        <w:right w:val="none" w:sz="0" w:space="0" w:color="auto"/>
      </w:divBdr>
    </w:div>
    <w:div w:id="1607229621">
      <w:bodyDiv w:val="1"/>
      <w:marLeft w:val="0"/>
      <w:marRight w:val="0"/>
      <w:marTop w:val="0"/>
      <w:marBottom w:val="0"/>
      <w:divBdr>
        <w:top w:val="none" w:sz="0" w:space="0" w:color="auto"/>
        <w:left w:val="none" w:sz="0" w:space="0" w:color="auto"/>
        <w:bottom w:val="none" w:sz="0" w:space="0" w:color="auto"/>
        <w:right w:val="none" w:sz="0" w:space="0" w:color="auto"/>
      </w:divBdr>
    </w:div>
    <w:div w:id="1611233528">
      <w:bodyDiv w:val="1"/>
      <w:marLeft w:val="0"/>
      <w:marRight w:val="0"/>
      <w:marTop w:val="0"/>
      <w:marBottom w:val="0"/>
      <w:divBdr>
        <w:top w:val="none" w:sz="0" w:space="0" w:color="auto"/>
        <w:left w:val="none" w:sz="0" w:space="0" w:color="auto"/>
        <w:bottom w:val="none" w:sz="0" w:space="0" w:color="auto"/>
        <w:right w:val="none" w:sz="0" w:space="0" w:color="auto"/>
      </w:divBdr>
    </w:div>
    <w:div w:id="1615669667">
      <w:bodyDiv w:val="1"/>
      <w:marLeft w:val="0"/>
      <w:marRight w:val="0"/>
      <w:marTop w:val="0"/>
      <w:marBottom w:val="0"/>
      <w:divBdr>
        <w:top w:val="none" w:sz="0" w:space="0" w:color="auto"/>
        <w:left w:val="none" w:sz="0" w:space="0" w:color="auto"/>
        <w:bottom w:val="none" w:sz="0" w:space="0" w:color="auto"/>
        <w:right w:val="none" w:sz="0" w:space="0" w:color="auto"/>
      </w:divBdr>
    </w:div>
    <w:div w:id="1628975587">
      <w:bodyDiv w:val="1"/>
      <w:marLeft w:val="0"/>
      <w:marRight w:val="0"/>
      <w:marTop w:val="0"/>
      <w:marBottom w:val="0"/>
      <w:divBdr>
        <w:top w:val="none" w:sz="0" w:space="0" w:color="auto"/>
        <w:left w:val="none" w:sz="0" w:space="0" w:color="auto"/>
        <w:bottom w:val="none" w:sz="0" w:space="0" w:color="auto"/>
        <w:right w:val="none" w:sz="0" w:space="0" w:color="auto"/>
      </w:divBdr>
    </w:div>
    <w:div w:id="1635717739">
      <w:bodyDiv w:val="1"/>
      <w:marLeft w:val="0"/>
      <w:marRight w:val="0"/>
      <w:marTop w:val="0"/>
      <w:marBottom w:val="0"/>
      <w:divBdr>
        <w:top w:val="none" w:sz="0" w:space="0" w:color="auto"/>
        <w:left w:val="none" w:sz="0" w:space="0" w:color="auto"/>
        <w:bottom w:val="none" w:sz="0" w:space="0" w:color="auto"/>
        <w:right w:val="none" w:sz="0" w:space="0" w:color="auto"/>
      </w:divBdr>
    </w:div>
    <w:div w:id="1639918319">
      <w:bodyDiv w:val="1"/>
      <w:marLeft w:val="0"/>
      <w:marRight w:val="0"/>
      <w:marTop w:val="0"/>
      <w:marBottom w:val="0"/>
      <w:divBdr>
        <w:top w:val="none" w:sz="0" w:space="0" w:color="auto"/>
        <w:left w:val="none" w:sz="0" w:space="0" w:color="auto"/>
        <w:bottom w:val="none" w:sz="0" w:space="0" w:color="auto"/>
        <w:right w:val="none" w:sz="0" w:space="0" w:color="auto"/>
      </w:divBdr>
    </w:div>
    <w:div w:id="1642734797">
      <w:bodyDiv w:val="1"/>
      <w:marLeft w:val="0"/>
      <w:marRight w:val="0"/>
      <w:marTop w:val="0"/>
      <w:marBottom w:val="0"/>
      <w:divBdr>
        <w:top w:val="none" w:sz="0" w:space="0" w:color="auto"/>
        <w:left w:val="none" w:sz="0" w:space="0" w:color="auto"/>
        <w:bottom w:val="none" w:sz="0" w:space="0" w:color="auto"/>
        <w:right w:val="none" w:sz="0" w:space="0" w:color="auto"/>
      </w:divBdr>
    </w:div>
    <w:div w:id="1667172926">
      <w:bodyDiv w:val="1"/>
      <w:marLeft w:val="0"/>
      <w:marRight w:val="0"/>
      <w:marTop w:val="0"/>
      <w:marBottom w:val="0"/>
      <w:divBdr>
        <w:top w:val="none" w:sz="0" w:space="0" w:color="auto"/>
        <w:left w:val="none" w:sz="0" w:space="0" w:color="auto"/>
        <w:bottom w:val="none" w:sz="0" w:space="0" w:color="auto"/>
        <w:right w:val="none" w:sz="0" w:space="0" w:color="auto"/>
      </w:divBdr>
    </w:div>
    <w:div w:id="1669476491">
      <w:bodyDiv w:val="1"/>
      <w:marLeft w:val="0"/>
      <w:marRight w:val="0"/>
      <w:marTop w:val="0"/>
      <w:marBottom w:val="0"/>
      <w:divBdr>
        <w:top w:val="none" w:sz="0" w:space="0" w:color="auto"/>
        <w:left w:val="none" w:sz="0" w:space="0" w:color="auto"/>
        <w:bottom w:val="none" w:sz="0" w:space="0" w:color="auto"/>
        <w:right w:val="none" w:sz="0" w:space="0" w:color="auto"/>
      </w:divBdr>
    </w:div>
    <w:div w:id="1675379923">
      <w:bodyDiv w:val="1"/>
      <w:marLeft w:val="0"/>
      <w:marRight w:val="0"/>
      <w:marTop w:val="0"/>
      <w:marBottom w:val="0"/>
      <w:divBdr>
        <w:top w:val="none" w:sz="0" w:space="0" w:color="auto"/>
        <w:left w:val="none" w:sz="0" w:space="0" w:color="auto"/>
        <w:bottom w:val="none" w:sz="0" w:space="0" w:color="auto"/>
        <w:right w:val="none" w:sz="0" w:space="0" w:color="auto"/>
      </w:divBdr>
    </w:div>
    <w:div w:id="1684623644">
      <w:bodyDiv w:val="1"/>
      <w:marLeft w:val="0"/>
      <w:marRight w:val="0"/>
      <w:marTop w:val="0"/>
      <w:marBottom w:val="0"/>
      <w:divBdr>
        <w:top w:val="none" w:sz="0" w:space="0" w:color="auto"/>
        <w:left w:val="none" w:sz="0" w:space="0" w:color="auto"/>
        <w:bottom w:val="none" w:sz="0" w:space="0" w:color="auto"/>
        <w:right w:val="none" w:sz="0" w:space="0" w:color="auto"/>
      </w:divBdr>
    </w:div>
    <w:div w:id="1686712970">
      <w:bodyDiv w:val="1"/>
      <w:marLeft w:val="0"/>
      <w:marRight w:val="0"/>
      <w:marTop w:val="0"/>
      <w:marBottom w:val="0"/>
      <w:divBdr>
        <w:top w:val="none" w:sz="0" w:space="0" w:color="auto"/>
        <w:left w:val="none" w:sz="0" w:space="0" w:color="auto"/>
        <w:bottom w:val="none" w:sz="0" w:space="0" w:color="auto"/>
        <w:right w:val="none" w:sz="0" w:space="0" w:color="auto"/>
      </w:divBdr>
    </w:div>
    <w:div w:id="1688942100">
      <w:bodyDiv w:val="1"/>
      <w:marLeft w:val="0"/>
      <w:marRight w:val="0"/>
      <w:marTop w:val="0"/>
      <w:marBottom w:val="0"/>
      <w:divBdr>
        <w:top w:val="none" w:sz="0" w:space="0" w:color="auto"/>
        <w:left w:val="none" w:sz="0" w:space="0" w:color="auto"/>
        <w:bottom w:val="none" w:sz="0" w:space="0" w:color="auto"/>
        <w:right w:val="none" w:sz="0" w:space="0" w:color="auto"/>
      </w:divBdr>
    </w:div>
    <w:div w:id="1702586657">
      <w:bodyDiv w:val="1"/>
      <w:marLeft w:val="0"/>
      <w:marRight w:val="0"/>
      <w:marTop w:val="0"/>
      <w:marBottom w:val="0"/>
      <w:divBdr>
        <w:top w:val="none" w:sz="0" w:space="0" w:color="auto"/>
        <w:left w:val="none" w:sz="0" w:space="0" w:color="auto"/>
        <w:bottom w:val="none" w:sz="0" w:space="0" w:color="auto"/>
        <w:right w:val="none" w:sz="0" w:space="0" w:color="auto"/>
      </w:divBdr>
    </w:div>
    <w:div w:id="1713655386">
      <w:bodyDiv w:val="1"/>
      <w:marLeft w:val="0"/>
      <w:marRight w:val="0"/>
      <w:marTop w:val="0"/>
      <w:marBottom w:val="0"/>
      <w:divBdr>
        <w:top w:val="none" w:sz="0" w:space="0" w:color="auto"/>
        <w:left w:val="none" w:sz="0" w:space="0" w:color="auto"/>
        <w:bottom w:val="none" w:sz="0" w:space="0" w:color="auto"/>
        <w:right w:val="none" w:sz="0" w:space="0" w:color="auto"/>
      </w:divBdr>
    </w:div>
    <w:div w:id="1721510271">
      <w:bodyDiv w:val="1"/>
      <w:marLeft w:val="0"/>
      <w:marRight w:val="0"/>
      <w:marTop w:val="0"/>
      <w:marBottom w:val="0"/>
      <w:divBdr>
        <w:top w:val="none" w:sz="0" w:space="0" w:color="auto"/>
        <w:left w:val="none" w:sz="0" w:space="0" w:color="auto"/>
        <w:bottom w:val="none" w:sz="0" w:space="0" w:color="auto"/>
        <w:right w:val="none" w:sz="0" w:space="0" w:color="auto"/>
      </w:divBdr>
    </w:div>
    <w:div w:id="1754425939">
      <w:bodyDiv w:val="1"/>
      <w:marLeft w:val="0"/>
      <w:marRight w:val="0"/>
      <w:marTop w:val="0"/>
      <w:marBottom w:val="0"/>
      <w:divBdr>
        <w:top w:val="none" w:sz="0" w:space="0" w:color="auto"/>
        <w:left w:val="none" w:sz="0" w:space="0" w:color="auto"/>
        <w:bottom w:val="none" w:sz="0" w:space="0" w:color="auto"/>
        <w:right w:val="none" w:sz="0" w:space="0" w:color="auto"/>
      </w:divBdr>
    </w:div>
    <w:div w:id="1767532108">
      <w:bodyDiv w:val="1"/>
      <w:marLeft w:val="0"/>
      <w:marRight w:val="0"/>
      <w:marTop w:val="0"/>
      <w:marBottom w:val="0"/>
      <w:divBdr>
        <w:top w:val="none" w:sz="0" w:space="0" w:color="auto"/>
        <w:left w:val="none" w:sz="0" w:space="0" w:color="auto"/>
        <w:bottom w:val="none" w:sz="0" w:space="0" w:color="auto"/>
        <w:right w:val="none" w:sz="0" w:space="0" w:color="auto"/>
      </w:divBdr>
    </w:div>
    <w:div w:id="1767916332">
      <w:bodyDiv w:val="1"/>
      <w:marLeft w:val="0"/>
      <w:marRight w:val="0"/>
      <w:marTop w:val="0"/>
      <w:marBottom w:val="0"/>
      <w:divBdr>
        <w:top w:val="none" w:sz="0" w:space="0" w:color="auto"/>
        <w:left w:val="none" w:sz="0" w:space="0" w:color="auto"/>
        <w:bottom w:val="none" w:sz="0" w:space="0" w:color="auto"/>
        <w:right w:val="none" w:sz="0" w:space="0" w:color="auto"/>
      </w:divBdr>
    </w:div>
    <w:div w:id="1772822929">
      <w:bodyDiv w:val="1"/>
      <w:marLeft w:val="0"/>
      <w:marRight w:val="0"/>
      <w:marTop w:val="0"/>
      <w:marBottom w:val="0"/>
      <w:divBdr>
        <w:top w:val="none" w:sz="0" w:space="0" w:color="auto"/>
        <w:left w:val="none" w:sz="0" w:space="0" w:color="auto"/>
        <w:bottom w:val="none" w:sz="0" w:space="0" w:color="auto"/>
        <w:right w:val="none" w:sz="0" w:space="0" w:color="auto"/>
      </w:divBdr>
    </w:div>
    <w:div w:id="1789935764">
      <w:bodyDiv w:val="1"/>
      <w:marLeft w:val="0"/>
      <w:marRight w:val="0"/>
      <w:marTop w:val="0"/>
      <w:marBottom w:val="0"/>
      <w:divBdr>
        <w:top w:val="none" w:sz="0" w:space="0" w:color="auto"/>
        <w:left w:val="none" w:sz="0" w:space="0" w:color="auto"/>
        <w:bottom w:val="none" w:sz="0" w:space="0" w:color="auto"/>
        <w:right w:val="none" w:sz="0" w:space="0" w:color="auto"/>
      </w:divBdr>
    </w:div>
    <w:div w:id="1792162245">
      <w:bodyDiv w:val="1"/>
      <w:marLeft w:val="0"/>
      <w:marRight w:val="0"/>
      <w:marTop w:val="0"/>
      <w:marBottom w:val="0"/>
      <w:divBdr>
        <w:top w:val="none" w:sz="0" w:space="0" w:color="auto"/>
        <w:left w:val="none" w:sz="0" w:space="0" w:color="auto"/>
        <w:bottom w:val="none" w:sz="0" w:space="0" w:color="auto"/>
        <w:right w:val="none" w:sz="0" w:space="0" w:color="auto"/>
      </w:divBdr>
    </w:div>
    <w:div w:id="1796943194">
      <w:bodyDiv w:val="1"/>
      <w:marLeft w:val="0"/>
      <w:marRight w:val="0"/>
      <w:marTop w:val="0"/>
      <w:marBottom w:val="0"/>
      <w:divBdr>
        <w:top w:val="none" w:sz="0" w:space="0" w:color="auto"/>
        <w:left w:val="none" w:sz="0" w:space="0" w:color="auto"/>
        <w:bottom w:val="none" w:sz="0" w:space="0" w:color="auto"/>
        <w:right w:val="none" w:sz="0" w:space="0" w:color="auto"/>
      </w:divBdr>
    </w:div>
    <w:div w:id="1806777590">
      <w:bodyDiv w:val="1"/>
      <w:marLeft w:val="0"/>
      <w:marRight w:val="0"/>
      <w:marTop w:val="0"/>
      <w:marBottom w:val="0"/>
      <w:divBdr>
        <w:top w:val="none" w:sz="0" w:space="0" w:color="auto"/>
        <w:left w:val="none" w:sz="0" w:space="0" w:color="auto"/>
        <w:bottom w:val="none" w:sz="0" w:space="0" w:color="auto"/>
        <w:right w:val="none" w:sz="0" w:space="0" w:color="auto"/>
      </w:divBdr>
    </w:div>
    <w:div w:id="1811480745">
      <w:bodyDiv w:val="1"/>
      <w:marLeft w:val="0"/>
      <w:marRight w:val="0"/>
      <w:marTop w:val="0"/>
      <w:marBottom w:val="0"/>
      <w:divBdr>
        <w:top w:val="none" w:sz="0" w:space="0" w:color="auto"/>
        <w:left w:val="none" w:sz="0" w:space="0" w:color="auto"/>
        <w:bottom w:val="none" w:sz="0" w:space="0" w:color="auto"/>
        <w:right w:val="none" w:sz="0" w:space="0" w:color="auto"/>
      </w:divBdr>
    </w:div>
    <w:div w:id="1814717301">
      <w:bodyDiv w:val="1"/>
      <w:marLeft w:val="0"/>
      <w:marRight w:val="0"/>
      <w:marTop w:val="0"/>
      <w:marBottom w:val="0"/>
      <w:divBdr>
        <w:top w:val="none" w:sz="0" w:space="0" w:color="auto"/>
        <w:left w:val="none" w:sz="0" w:space="0" w:color="auto"/>
        <w:bottom w:val="none" w:sz="0" w:space="0" w:color="auto"/>
        <w:right w:val="none" w:sz="0" w:space="0" w:color="auto"/>
      </w:divBdr>
    </w:div>
    <w:div w:id="1817523983">
      <w:bodyDiv w:val="1"/>
      <w:marLeft w:val="0"/>
      <w:marRight w:val="0"/>
      <w:marTop w:val="0"/>
      <w:marBottom w:val="0"/>
      <w:divBdr>
        <w:top w:val="none" w:sz="0" w:space="0" w:color="auto"/>
        <w:left w:val="none" w:sz="0" w:space="0" w:color="auto"/>
        <w:bottom w:val="none" w:sz="0" w:space="0" w:color="auto"/>
        <w:right w:val="none" w:sz="0" w:space="0" w:color="auto"/>
      </w:divBdr>
    </w:div>
    <w:div w:id="1819490926">
      <w:bodyDiv w:val="1"/>
      <w:marLeft w:val="0"/>
      <w:marRight w:val="0"/>
      <w:marTop w:val="0"/>
      <w:marBottom w:val="0"/>
      <w:divBdr>
        <w:top w:val="none" w:sz="0" w:space="0" w:color="auto"/>
        <w:left w:val="none" w:sz="0" w:space="0" w:color="auto"/>
        <w:bottom w:val="none" w:sz="0" w:space="0" w:color="auto"/>
        <w:right w:val="none" w:sz="0" w:space="0" w:color="auto"/>
      </w:divBdr>
    </w:div>
    <w:div w:id="1821652459">
      <w:bodyDiv w:val="1"/>
      <w:marLeft w:val="0"/>
      <w:marRight w:val="0"/>
      <w:marTop w:val="0"/>
      <w:marBottom w:val="0"/>
      <w:divBdr>
        <w:top w:val="none" w:sz="0" w:space="0" w:color="auto"/>
        <w:left w:val="none" w:sz="0" w:space="0" w:color="auto"/>
        <w:bottom w:val="none" w:sz="0" w:space="0" w:color="auto"/>
        <w:right w:val="none" w:sz="0" w:space="0" w:color="auto"/>
      </w:divBdr>
    </w:div>
    <w:div w:id="1822428981">
      <w:bodyDiv w:val="1"/>
      <w:marLeft w:val="0"/>
      <w:marRight w:val="0"/>
      <w:marTop w:val="0"/>
      <w:marBottom w:val="0"/>
      <w:divBdr>
        <w:top w:val="none" w:sz="0" w:space="0" w:color="auto"/>
        <w:left w:val="none" w:sz="0" w:space="0" w:color="auto"/>
        <w:bottom w:val="none" w:sz="0" w:space="0" w:color="auto"/>
        <w:right w:val="none" w:sz="0" w:space="0" w:color="auto"/>
      </w:divBdr>
    </w:div>
    <w:div w:id="1825900687">
      <w:bodyDiv w:val="1"/>
      <w:marLeft w:val="0"/>
      <w:marRight w:val="0"/>
      <w:marTop w:val="0"/>
      <w:marBottom w:val="0"/>
      <w:divBdr>
        <w:top w:val="none" w:sz="0" w:space="0" w:color="auto"/>
        <w:left w:val="none" w:sz="0" w:space="0" w:color="auto"/>
        <w:bottom w:val="none" w:sz="0" w:space="0" w:color="auto"/>
        <w:right w:val="none" w:sz="0" w:space="0" w:color="auto"/>
      </w:divBdr>
    </w:div>
    <w:div w:id="1829785159">
      <w:bodyDiv w:val="1"/>
      <w:marLeft w:val="0"/>
      <w:marRight w:val="0"/>
      <w:marTop w:val="0"/>
      <w:marBottom w:val="0"/>
      <w:divBdr>
        <w:top w:val="none" w:sz="0" w:space="0" w:color="auto"/>
        <w:left w:val="none" w:sz="0" w:space="0" w:color="auto"/>
        <w:bottom w:val="none" w:sz="0" w:space="0" w:color="auto"/>
        <w:right w:val="none" w:sz="0" w:space="0" w:color="auto"/>
      </w:divBdr>
    </w:div>
    <w:div w:id="1842163789">
      <w:bodyDiv w:val="1"/>
      <w:marLeft w:val="0"/>
      <w:marRight w:val="0"/>
      <w:marTop w:val="0"/>
      <w:marBottom w:val="0"/>
      <w:divBdr>
        <w:top w:val="none" w:sz="0" w:space="0" w:color="auto"/>
        <w:left w:val="none" w:sz="0" w:space="0" w:color="auto"/>
        <w:bottom w:val="none" w:sz="0" w:space="0" w:color="auto"/>
        <w:right w:val="none" w:sz="0" w:space="0" w:color="auto"/>
      </w:divBdr>
    </w:div>
    <w:div w:id="1859343171">
      <w:bodyDiv w:val="1"/>
      <w:marLeft w:val="0"/>
      <w:marRight w:val="0"/>
      <w:marTop w:val="0"/>
      <w:marBottom w:val="0"/>
      <w:divBdr>
        <w:top w:val="none" w:sz="0" w:space="0" w:color="auto"/>
        <w:left w:val="none" w:sz="0" w:space="0" w:color="auto"/>
        <w:bottom w:val="none" w:sz="0" w:space="0" w:color="auto"/>
        <w:right w:val="none" w:sz="0" w:space="0" w:color="auto"/>
      </w:divBdr>
    </w:div>
    <w:div w:id="1866139732">
      <w:bodyDiv w:val="1"/>
      <w:marLeft w:val="0"/>
      <w:marRight w:val="0"/>
      <w:marTop w:val="0"/>
      <w:marBottom w:val="0"/>
      <w:divBdr>
        <w:top w:val="none" w:sz="0" w:space="0" w:color="auto"/>
        <w:left w:val="none" w:sz="0" w:space="0" w:color="auto"/>
        <w:bottom w:val="none" w:sz="0" w:space="0" w:color="auto"/>
        <w:right w:val="none" w:sz="0" w:space="0" w:color="auto"/>
      </w:divBdr>
    </w:div>
    <w:div w:id="1882208618">
      <w:bodyDiv w:val="1"/>
      <w:marLeft w:val="0"/>
      <w:marRight w:val="0"/>
      <w:marTop w:val="0"/>
      <w:marBottom w:val="0"/>
      <w:divBdr>
        <w:top w:val="none" w:sz="0" w:space="0" w:color="auto"/>
        <w:left w:val="none" w:sz="0" w:space="0" w:color="auto"/>
        <w:bottom w:val="none" w:sz="0" w:space="0" w:color="auto"/>
        <w:right w:val="none" w:sz="0" w:space="0" w:color="auto"/>
      </w:divBdr>
    </w:div>
    <w:div w:id="1890216364">
      <w:bodyDiv w:val="1"/>
      <w:marLeft w:val="0"/>
      <w:marRight w:val="0"/>
      <w:marTop w:val="0"/>
      <w:marBottom w:val="0"/>
      <w:divBdr>
        <w:top w:val="none" w:sz="0" w:space="0" w:color="auto"/>
        <w:left w:val="none" w:sz="0" w:space="0" w:color="auto"/>
        <w:bottom w:val="none" w:sz="0" w:space="0" w:color="auto"/>
        <w:right w:val="none" w:sz="0" w:space="0" w:color="auto"/>
      </w:divBdr>
    </w:div>
    <w:div w:id="1903828000">
      <w:bodyDiv w:val="1"/>
      <w:marLeft w:val="0"/>
      <w:marRight w:val="0"/>
      <w:marTop w:val="0"/>
      <w:marBottom w:val="0"/>
      <w:divBdr>
        <w:top w:val="none" w:sz="0" w:space="0" w:color="auto"/>
        <w:left w:val="none" w:sz="0" w:space="0" w:color="auto"/>
        <w:bottom w:val="none" w:sz="0" w:space="0" w:color="auto"/>
        <w:right w:val="none" w:sz="0" w:space="0" w:color="auto"/>
      </w:divBdr>
    </w:div>
    <w:div w:id="1911118453">
      <w:bodyDiv w:val="1"/>
      <w:marLeft w:val="0"/>
      <w:marRight w:val="0"/>
      <w:marTop w:val="0"/>
      <w:marBottom w:val="0"/>
      <w:divBdr>
        <w:top w:val="none" w:sz="0" w:space="0" w:color="auto"/>
        <w:left w:val="none" w:sz="0" w:space="0" w:color="auto"/>
        <w:bottom w:val="none" w:sz="0" w:space="0" w:color="auto"/>
        <w:right w:val="none" w:sz="0" w:space="0" w:color="auto"/>
      </w:divBdr>
    </w:div>
    <w:div w:id="1915699600">
      <w:bodyDiv w:val="1"/>
      <w:marLeft w:val="0"/>
      <w:marRight w:val="0"/>
      <w:marTop w:val="0"/>
      <w:marBottom w:val="0"/>
      <w:divBdr>
        <w:top w:val="none" w:sz="0" w:space="0" w:color="auto"/>
        <w:left w:val="none" w:sz="0" w:space="0" w:color="auto"/>
        <w:bottom w:val="none" w:sz="0" w:space="0" w:color="auto"/>
        <w:right w:val="none" w:sz="0" w:space="0" w:color="auto"/>
      </w:divBdr>
    </w:div>
    <w:div w:id="1922181291">
      <w:bodyDiv w:val="1"/>
      <w:marLeft w:val="0"/>
      <w:marRight w:val="0"/>
      <w:marTop w:val="0"/>
      <w:marBottom w:val="0"/>
      <w:divBdr>
        <w:top w:val="none" w:sz="0" w:space="0" w:color="auto"/>
        <w:left w:val="none" w:sz="0" w:space="0" w:color="auto"/>
        <w:bottom w:val="none" w:sz="0" w:space="0" w:color="auto"/>
        <w:right w:val="none" w:sz="0" w:space="0" w:color="auto"/>
      </w:divBdr>
    </w:div>
    <w:div w:id="1922372938">
      <w:bodyDiv w:val="1"/>
      <w:marLeft w:val="0"/>
      <w:marRight w:val="0"/>
      <w:marTop w:val="0"/>
      <w:marBottom w:val="0"/>
      <w:divBdr>
        <w:top w:val="none" w:sz="0" w:space="0" w:color="auto"/>
        <w:left w:val="none" w:sz="0" w:space="0" w:color="auto"/>
        <w:bottom w:val="none" w:sz="0" w:space="0" w:color="auto"/>
        <w:right w:val="none" w:sz="0" w:space="0" w:color="auto"/>
      </w:divBdr>
    </w:div>
    <w:div w:id="1922831678">
      <w:bodyDiv w:val="1"/>
      <w:marLeft w:val="0"/>
      <w:marRight w:val="0"/>
      <w:marTop w:val="0"/>
      <w:marBottom w:val="0"/>
      <w:divBdr>
        <w:top w:val="none" w:sz="0" w:space="0" w:color="auto"/>
        <w:left w:val="none" w:sz="0" w:space="0" w:color="auto"/>
        <w:bottom w:val="none" w:sz="0" w:space="0" w:color="auto"/>
        <w:right w:val="none" w:sz="0" w:space="0" w:color="auto"/>
      </w:divBdr>
    </w:div>
    <w:div w:id="1933778499">
      <w:bodyDiv w:val="1"/>
      <w:marLeft w:val="0"/>
      <w:marRight w:val="0"/>
      <w:marTop w:val="0"/>
      <w:marBottom w:val="0"/>
      <w:divBdr>
        <w:top w:val="none" w:sz="0" w:space="0" w:color="auto"/>
        <w:left w:val="none" w:sz="0" w:space="0" w:color="auto"/>
        <w:bottom w:val="none" w:sz="0" w:space="0" w:color="auto"/>
        <w:right w:val="none" w:sz="0" w:space="0" w:color="auto"/>
      </w:divBdr>
    </w:div>
    <w:div w:id="1933851934">
      <w:bodyDiv w:val="1"/>
      <w:marLeft w:val="0"/>
      <w:marRight w:val="0"/>
      <w:marTop w:val="0"/>
      <w:marBottom w:val="0"/>
      <w:divBdr>
        <w:top w:val="none" w:sz="0" w:space="0" w:color="auto"/>
        <w:left w:val="none" w:sz="0" w:space="0" w:color="auto"/>
        <w:bottom w:val="none" w:sz="0" w:space="0" w:color="auto"/>
        <w:right w:val="none" w:sz="0" w:space="0" w:color="auto"/>
      </w:divBdr>
    </w:div>
    <w:div w:id="1952322850">
      <w:bodyDiv w:val="1"/>
      <w:marLeft w:val="0"/>
      <w:marRight w:val="0"/>
      <w:marTop w:val="0"/>
      <w:marBottom w:val="0"/>
      <w:divBdr>
        <w:top w:val="none" w:sz="0" w:space="0" w:color="auto"/>
        <w:left w:val="none" w:sz="0" w:space="0" w:color="auto"/>
        <w:bottom w:val="none" w:sz="0" w:space="0" w:color="auto"/>
        <w:right w:val="none" w:sz="0" w:space="0" w:color="auto"/>
      </w:divBdr>
    </w:div>
    <w:div w:id="1957171408">
      <w:bodyDiv w:val="1"/>
      <w:marLeft w:val="0"/>
      <w:marRight w:val="0"/>
      <w:marTop w:val="0"/>
      <w:marBottom w:val="0"/>
      <w:divBdr>
        <w:top w:val="none" w:sz="0" w:space="0" w:color="auto"/>
        <w:left w:val="none" w:sz="0" w:space="0" w:color="auto"/>
        <w:bottom w:val="none" w:sz="0" w:space="0" w:color="auto"/>
        <w:right w:val="none" w:sz="0" w:space="0" w:color="auto"/>
      </w:divBdr>
    </w:div>
    <w:div w:id="1958021142">
      <w:bodyDiv w:val="1"/>
      <w:marLeft w:val="0"/>
      <w:marRight w:val="0"/>
      <w:marTop w:val="0"/>
      <w:marBottom w:val="0"/>
      <w:divBdr>
        <w:top w:val="none" w:sz="0" w:space="0" w:color="auto"/>
        <w:left w:val="none" w:sz="0" w:space="0" w:color="auto"/>
        <w:bottom w:val="none" w:sz="0" w:space="0" w:color="auto"/>
        <w:right w:val="none" w:sz="0" w:space="0" w:color="auto"/>
      </w:divBdr>
    </w:div>
    <w:div w:id="1959679643">
      <w:bodyDiv w:val="1"/>
      <w:marLeft w:val="0"/>
      <w:marRight w:val="0"/>
      <w:marTop w:val="0"/>
      <w:marBottom w:val="0"/>
      <w:divBdr>
        <w:top w:val="none" w:sz="0" w:space="0" w:color="auto"/>
        <w:left w:val="none" w:sz="0" w:space="0" w:color="auto"/>
        <w:bottom w:val="none" w:sz="0" w:space="0" w:color="auto"/>
        <w:right w:val="none" w:sz="0" w:space="0" w:color="auto"/>
      </w:divBdr>
    </w:div>
    <w:div w:id="1969822446">
      <w:bodyDiv w:val="1"/>
      <w:marLeft w:val="0"/>
      <w:marRight w:val="0"/>
      <w:marTop w:val="0"/>
      <w:marBottom w:val="0"/>
      <w:divBdr>
        <w:top w:val="none" w:sz="0" w:space="0" w:color="auto"/>
        <w:left w:val="none" w:sz="0" w:space="0" w:color="auto"/>
        <w:bottom w:val="none" w:sz="0" w:space="0" w:color="auto"/>
        <w:right w:val="none" w:sz="0" w:space="0" w:color="auto"/>
      </w:divBdr>
    </w:div>
    <w:div w:id="1980567546">
      <w:bodyDiv w:val="1"/>
      <w:marLeft w:val="0"/>
      <w:marRight w:val="0"/>
      <w:marTop w:val="0"/>
      <w:marBottom w:val="0"/>
      <w:divBdr>
        <w:top w:val="none" w:sz="0" w:space="0" w:color="auto"/>
        <w:left w:val="none" w:sz="0" w:space="0" w:color="auto"/>
        <w:bottom w:val="none" w:sz="0" w:space="0" w:color="auto"/>
        <w:right w:val="none" w:sz="0" w:space="0" w:color="auto"/>
      </w:divBdr>
    </w:div>
    <w:div w:id="1992055035">
      <w:bodyDiv w:val="1"/>
      <w:marLeft w:val="0"/>
      <w:marRight w:val="0"/>
      <w:marTop w:val="0"/>
      <w:marBottom w:val="0"/>
      <w:divBdr>
        <w:top w:val="none" w:sz="0" w:space="0" w:color="auto"/>
        <w:left w:val="none" w:sz="0" w:space="0" w:color="auto"/>
        <w:bottom w:val="none" w:sz="0" w:space="0" w:color="auto"/>
        <w:right w:val="none" w:sz="0" w:space="0" w:color="auto"/>
      </w:divBdr>
    </w:div>
    <w:div w:id="1996833798">
      <w:bodyDiv w:val="1"/>
      <w:marLeft w:val="0"/>
      <w:marRight w:val="0"/>
      <w:marTop w:val="0"/>
      <w:marBottom w:val="0"/>
      <w:divBdr>
        <w:top w:val="none" w:sz="0" w:space="0" w:color="auto"/>
        <w:left w:val="none" w:sz="0" w:space="0" w:color="auto"/>
        <w:bottom w:val="none" w:sz="0" w:space="0" w:color="auto"/>
        <w:right w:val="none" w:sz="0" w:space="0" w:color="auto"/>
      </w:divBdr>
    </w:div>
    <w:div w:id="1996839586">
      <w:bodyDiv w:val="1"/>
      <w:marLeft w:val="0"/>
      <w:marRight w:val="0"/>
      <w:marTop w:val="0"/>
      <w:marBottom w:val="0"/>
      <w:divBdr>
        <w:top w:val="none" w:sz="0" w:space="0" w:color="auto"/>
        <w:left w:val="none" w:sz="0" w:space="0" w:color="auto"/>
        <w:bottom w:val="none" w:sz="0" w:space="0" w:color="auto"/>
        <w:right w:val="none" w:sz="0" w:space="0" w:color="auto"/>
      </w:divBdr>
    </w:div>
    <w:div w:id="2000501510">
      <w:bodyDiv w:val="1"/>
      <w:marLeft w:val="0"/>
      <w:marRight w:val="0"/>
      <w:marTop w:val="0"/>
      <w:marBottom w:val="0"/>
      <w:divBdr>
        <w:top w:val="none" w:sz="0" w:space="0" w:color="auto"/>
        <w:left w:val="none" w:sz="0" w:space="0" w:color="auto"/>
        <w:bottom w:val="none" w:sz="0" w:space="0" w:color="auto"/>
        <w:right w:val="none" w:sz="0" w:space="0" w:color="auto"/>
      </w:divBdr>
    </w:div>
    <w:div w:id="2013756569">
      <w:bodyDiv w:val="1"/>
      <w:marLeft w:val="0"/>
      <w:marRight w:val="0"/>
      <w:marTop w:val="0"/>
      <w:marBottom w:val="0"/>
      <w:divBdr>
        <w:top w:val="none" w:sz="0" w:space="0" w:color="auto"/>
        <w:left w:val="none" w:sz="0" w:space="0" w:color="auto"/>
        <w:bottom w:val="none" w:sz="0" w:space="0" w:color="auto"/>
        <w:right w:val="none" w:sz="0" w:space="0" w:color="auto"/>
      </w:divBdr>
    </w:div>
    <w:div w:id="2025471124">
      <w:bodyDiv w:val="1"/>
      <w:marLeft w:val="0"/>
      <w:marRight w:val="0"/>
      <w:marTop w:val="0"/>
      <w:marBottom w:val="0"/>
      <w:divBdr>
        <w:top w:val="none" w:sz="0" w:space="0" w:color="auto"/>
        <w:left w:val="none" w:sz="0" w:space="0" w:color="auto"/>
        <w:bottom w:val="none" w:sz="0" w:space="0" w:color="auto"/>
        <w:right w:val="none" w:sz="0" w:space="0" w:color="auto"/>
      </w:divBdr>
    </w:div>
    <w:div w:id="2046909876">
      <w:bodyDiv w:val="1"/>
      <w:marLeft w:val="0"/>
      <w:marRight w:val="0"/>
      <w:marTop w:val="0"/>
      <w:marBottom w:val="0"/>
      <w:divBdr>
        <w:top w:val="none" w:sz="0" w:space="0" w:color="auto"/>
        <w:left w:val="none" w:sz="0" w:space="0" w:color="auto"/>
        <w:bottom w:val="none" w:sz="0" w:space="0" w:color="auto"/>
        <w:right w:val="none" w:sz="0" w:space="0" w:color="auto"/>
      </w:divBdr>
    </w:div>
    <w:div w:id="2066442369">
      <w:bodyDiv w:val="1"/>
      <w:marLeft w:val="0"/>
      <w:marRight w:val="0"/>
      <w:marTop w:val="0"/>
      <w:marBottom w:val="0"/>
      <w:divBdr>
        <w:top w:val="none" w:sz="0" w:space="0" w:color="auto"/>
        <w:left w:val="none" w:sz="0" w:space="0" w:color="auto"/>
        <w:bottom w:val="none" w:sz="0" w:space="0" w:color="auto"/>
        <w:right w:val="none" w:sz="0" w:space="0" w:color="auto"/>
      </w:divBdr>
    </w:div>
    <w:div w:id="2071029425">
      <w:bodyDiv w:val="1"/>
      <w:marLeft w:val="0"/>
      <w:marRight w:val="0"/>
      <w:marTop w:val="0"/>
      <w:marBottom w:val="0"/>
      <w:divBdr>
        <w:top w:val="none" w:sz="0" w:space="0" w:color="auto"/>
        <w:left w:val="none" w:sz="0" w:space="0" w:color="auto"/>
        <w:bottom w:val="none" w:sz="0" w:space="0" w:color="auto"/>
        <w:right w:val="none" w:sz="0" w:space="0" w:color="auto"/>
      </w:divBdr>
    </w:div>
    <w:div w:id="2082945960">
      <w:bodyDiv w:val="1"/>
      <w:marLeft w:val="0"/>
      <w:marRight w:val="0"/>
      <w:marTop w:val="0"/>
      <w:marBottom w:val="0"/>
      <w:divBdr>
        <w:top w:val="none" w:sz="0" w:space="0" w:color="auto"/>
        <w:left w:val="none" w:sz="0" w:space="0" w:color="auto"/>
        <w:bottom w:val="none" w:sz="0" w:space="0" w:color="auto"/>
        <w:right w:val="none" w:sz="0" w:space="0" w:color="auto"/>
      </w:divBdr>
    </w:div>
    <w:div w:id="2088378681">
      <w:bodyDiv w:val="1"/>
      <w:marLeft w:val="0"/>
      <w:marRight w:val="0"/>
      <w:marTop w:val="0"/>
      <w:marBottom w:val="0"/>
      <w:divBdr>
        <w:top w:val="none" w:sz="0" w:space="0" w:color="auto"/>
        <w:left w:val="none" w:sz="0" w:space="0" w:color="auto"/>
        <w:bottom w:val="none" w:sz="0" w:space="0" w:color="auto"/>
        <w:right w:val="none" w:sz="0" w:space="0" w:color="auto"/>
      </w:divBdr>
    </w:div>
    <w:div w:id="2091348148">
      <w:bodyDiv w:val="1"/>
      <w:marLeft w:val="0"/>
      <w:marRight w:val="0"/>
      <w:marTop w:val="0"/>
      <w:marBottom w:val="0"/>
      <w:divBdr>
        <w:top w:val="none" w:sz="0" w:space="0" w:color="auto"/>
        <w:left w:val="none" w:sz="0" w:space="0" w:color="auto"/>
        <w:bottom w:val="none" w:sz="0" w:space="0" w:color="auto"/>
        <w:right w:val="none" w:sz="0" w:space="0" w:color="auto"/>
      </w:divBdr>
    </w:div>
    <w:div w:id="2095543158">
      <w:bodyDiv w:val="1"/>
      <w:marLeft w:val="0"/>
      <w:marRight w:val="0"/>
      <w:marTop w:val="0"/>
      <w:marBottom w:val="0"/>
      <w:divBdr>
        <w:top w:val="none" w:sz="0" w:space="0" w:color="auto"/>
        <w:left w:val="none" w:sz="0" w:space="0" w:color="auto"/>
        <w:bottom w:val="none" w:sz="0" w:space="0" w:color="auto"/>
        <w:right w:val="none" w:sz="0" w:space="0" w:color="auto"/>
      </w:divBdr>
    </w:div>
    <w:div w:id="2111930237">
      <w:bodyDiv w:val="1"/>
      <w:marLeft w:val="0"/>
      <w:marRight w:val="0"/>
      <w:marTop w:val="0"/>
      <w:marBottom w:val="0"/>
      <w:divBdr>
        <w:top w:val="none" w:sz="0" w:space="0" w:color="auto"/>
        <w:left w:val="none" w:sz="0" w:space="0" w:color="auto"/>
        <w:bottom w:val="none" w:sz="0" w:space="0" w:color="auto"/>
        <w:right w:val="none" w:sz="0" w:space="0" w:color="auto"/>
      </w:divBdr>
    </w:div>
    <w:div w:id="2111968691">
      <w:bodyDiv w:val="1"/>
      <w:marLeft w:val="0"/>
      <w:marRight w:val="0"/>
      <w:marTop w:val="0"/>
      <w:marBottom w:val="0"/>
      <w:divBdr>
        <w:top w:val="none" w:sz="0" w:space="0" w:color="auto"/>
        <w:left w:val="none" w:sz="0" w:space="0" w:color="auto"/>
        <w:bottom w:val="none" w:sz="0" w:space="0" w:color="auto"/>
        <w:right w:val="none" w:sz="0" w:space="0" w:color="auto"/>
      </w:divBdr>
    </w:div>
    <w:div w:id="2121560821">
      <w:bodyDiv w:val="1"/>
      <w:marLeft w:val="0"/>
      <w:marRight w:val="0"/>
      <w:marTop w:val="0"/>
      <w:marBottom w:val="0"/>
      <w:divBdr>
        <w:top w:val="none" w:sz="0" w:space="0" w:color="auto"/>
        <w:left w:val="none" w:sz="0" w:space="0" w:color="auto"/>
        <w:bottom w:val="none" w:sz="0" w:space="0" w:color="auto"/>
        <w:right w:val="none" w:sz="0" w:space="0" w:color="auto"/>
      </w:divBdr>
    </w:div>
    <w:div w:id="2128430716">
      <w:bodyDiv w:val="1"/>
      <w:marLeft w:val="0"/>
      <w:marRight w:val="0"/>
      <w:marTop w:val="0"/>
      <w:marBottom w:val="0"/>
      <w:divBdr>
        <w:top w:val="none" w:sz="0" w:space="0" w:color="auto"/>
        <w:left w:val="none" w:sz="0" w:space="0" w:color="auto"/>
        <w:bottom w:val="none" w:sz="0" w:space="0" w:color="auto"/>
        <w:right w:val="none" w:sz="0" w:space="0" w:color="auto"/>
      </w:divBdr>
    </w:div>
    <w:div w:id="2135513729">
      <w:bodyDiv w:val="1"/>
      <w:marLeft w:val="0"/>
      <w:marRight w:val="0"/>
      <w:marTop w:val="0"/>
      <w:marBottom w:val="0"/>
      <w:divBdr>
        <w:top w:val="none" w:sz="0" w:space="0" w:color="auto"/>
        <w:left w:val="none" w:sz="0" w:space="0" w:color="auto"/>
        <w:bottom w:val="none" w:sz="0" w:space="0" w:color="auto"/>
        <w:right w:val="none" w:sz="0" w:space="0" w:color="auto"/>
      </w:divBdr>
    </w:div>
    <w:div w:id="2137291598">
      <w:bodyDiv w:val="1"/>
      <w:marLeft w:val="0"/>
      <w:marRight w:val="0"/>
      <w:marTop w:val="0"/>
      <w:marBottom w:val="0"/>
      <w:divBdr>
        <w:top w:val="none" w:sz="0" w:space="0" w:color="auto"/>
        <w:left w:val="none" w:sz="0" w:space="0" w:color="auto"/>
        <w:bottom w:val="none" w:sz="0" w:space="0" w:color="auto"/>
        <w:right w:val="none" w:sz="0" w:space="0" w:color="auto"/>
      </w:divBdr>
    </w:div>
    <w:div w:id="21418055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png"/><Relationship Id="rId5" Type="http://schemas.openxmlformats.org/officeDocument/2006/relationships/settings" Target="settings.xml"/><Relationship Id="rId61" Type="http://schemas.openxmlformats.org/officeDocument/2006/relationships/image" Target="media/image48.png"/><Relationship Id="rId19" Type="http://schemas.openxmlformats.org/officeDocument/2006/relationships/image" Target="media/image6.emf"/><Relationship Id="rId14" Type="http://schemas.openxmlformats.org/officeDocument/2006/relationships/header" Target="header2.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emf"/><Relationship Id="rId3" Type="http://schemas.openxmlformats.org/officeDocument/2006/relationships/numbering" Target="numbering.xml"/><Relationship Id="rId12" Type="http://schemas.openxmlformats.org/officeDocument/2006/relationships/image" Target="media/image1.wmf"/><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png"/><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png"/><Relationship Id="rId10" Type="http://schemas.openxmlformats.org/officeDocument/2006/relationships/header" Target="header1.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png"/><Relationship Id="rId4" Type="http://schemas.openxmlformats.org/officeDocument/2006/relationships/styles" Target="style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C7231EEF-4C0A-4464-9042-EA6CC153D87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175</Pages>
  <Words>13609</Words>
  <Characters>77576</Characters>
  <Application>Microsoft Office Word</Application>
  <DocSecurity>0</DocSecurity>
  <Lines>646</Lines>
  <Paragraphs>182</Paragraphs>
  <ScaleCrop>false</ScaleCrop>
  <Company>china</Company>
  <LinksUpToDate>false</LinksUpToDate>
  <CharactersWithSpaces>91003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密云县粪便消纳站</dc:title>
  <dc:creator>王卓</dc:creator>
  <cp:lastModifiedBy>word</cp:lastModifiedBy>
  <cp:revision>212</cp:revision>
  <cp:lastPrinted>2015-03-31T07:16:00Z</cp:lastPrinted>
  <dcterms:created xsi:type="dcterms:W3CDTF">2020-12-17T04:47:00Z</dcterms:created>
  <dcterms:modified xsi:type="dcterms:W3CDTF">2024-06-03T07:56:00Z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