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36"/>
        </w:rPr>
      </w:pPr>
      <w:r>
        <w:rPr>
          <w:rFonts w:hint="eastAsia" w:ascii="宋体" w:hAnsi="宋体" w:eastAsia="宋体" w:cs="宋体"/>
          <w:b/>
          <w:bCs/>
          <w:sz w:val="28"/>
          <w:szCs w:val="36"/>
        </w:rPr>
        <w:t>北京市丰台区军队离休退休干部安置事务中心</w:t>
      </w:r>
    </w:p>
    <w:p>
      <w:pPr>
        <w:jc w:val="center"/>
        <w:rPr>
          <w:rFonts w:hint="eastAsia" w:ascii="宋体" w:hAnsi="宋体" w:eastAsia="宋体" w:cs="宋体"/>
          <w:b/>
          <w:bCs/>
          <w:sz w:val="28"/>
          <w:szCs w:val="36"/>
        </w:rPr>
      </w:pPr>
      <w:r>
        <w:rPr>
          <w:rFonts w:hint="eastAsia" w:ascii="宋体" w:hAnsi="宋体" w:eastAsia="宋体" w:cs="宋体"/>
          <w:b/>
          <w:bCs/>
          <w:sz w:val="28"/>
          <w:szCs w:val="36"/>
        </w:rPr>
        <w:t>2024年无军籍职工疗养活动</w:t>
      </w:r>
      <w:r>
        <w:rPr>
          <w:rFonts w:hint="eastAsia" w:ascii="宋体" w:hAnsi="宋体" w:eastAsia="宋体" w:cs="宋体"/>
          <w:b/>
          <w:bCs/>
          <w:sz w:val="28"/>
          <w:szCs w:val="36"/>
          <w:lang w:val="en-US" w:eastAsia="zh-CN"/>
        </w:rPr>
        <w:t>更正</w:t>
      </w:r>
      <w:r>
        <w:rPr>
          <w:rFonts w:hint="eastAsia" w:ascii="宋体" w:hAnsi="宋体" w:eastAsia="宋体" w:cs="宋体"/>
          <w:b/>
          <w:bCs/>
          <w:sz w:val="28"/>
          <w:szCs w:val="36"/>
        </w:rPr>
        <w:t>公告</w:t>
      </w:r>
    </w:p>
    <w:p>
      <w:pPr>
        <w:jc w:val="both"/>
        <w:rPr>
          <w:rFonts w:hint="eastAsia" w:ascii="宋体" w:hAnsi="宋体" w:eastAsia="宋体" w:cs="宋体"/>
          <w:b/>
          <w:bCs/>
          <w:sz w:val="28"/>
          <w:szCs w:val="36"/>
          <w:lang w:val="en-US" w:eastAsia="zh-CN"/>
        </w:rPr>
      </w:pPr>
    </w:p>
    <w:p>
      <w:pPr>
        <w:jc w:val="both"/>
        <w:rPr>
          <w:rFonts w:hint="default" w:ascii="宋体" w:hAnsi="宋体" w:eastAsia="宋体" w:cs="宋体"/>
          <w:b/>
          <w:bCs/>
          <w:sz w:val="28"/>
          <w:szCs w:val="36"/>
          <w:lang w:val="en-US" w:eastAsia="zh-CN"/>
        </w:rPr>
      </w:pPr>
      <w:r>
        <w:rPr>
          <w:rFonts w:hint="eastAsia" w:ascii="宋体" w:hAnsi="宋体" w:eastAsia="宋体" w:cs="宋体"/>
          <w:b/>
          <w:bCs/>
          <w:sz w:val="28"/>
          <w:szCs w:val="36"/>
          <w:lang w:val="en-US" w:eastAsia="zh-CN"/>
        </w:rPr>
        <w:t>其中“</w:t>
      </w:r>
      <w:r>
        <w:rPr>
          <w:rFonts w:hint="eastAsia" w:ascii="宋体" w:hAnsi="宋体" w:eastAsia="宋体" w:cs="宋体"/>
          <w:b/>
          <w:bCs/>
          <w:sz w:val="28"/>
          <w:szCs w:val="36"/>
        </w:rPr>
        <w:t>第二章投标人须知</w:t>
      </w:r>
      <w:r>
        <w:rPr>
          <w:rFonts w:hint="eastAsia" w:ascii="宋体" w:hAnsi="宋体" w:eastAsia="宋体" w:cs="宋体"/>
          <w:b/>
          <w:bCs/>
          <w:sz w:val="28"/>
          <w:szCs w:val="36"/>
          <w:lang w:val="en-US" w:eastAsia="zh-CN"/>
        </w:rPr>
        <w:t xml:space="preserve">”更正为： </w:t>
      </w:r>
      <w:bookmarkStart w:id="622" w:name="_GoBack"/>
      <w:bookmarkEnd w:id="622"/>
    </w:p>
    <w:p>
      <w:pPr>
        <w:pStyle w:val="4"/>
        <w:pageBreakBefore w:val="0"/>
        <w:tabs>
          <w:tab w:val="center" w:pos="4592"/>
          <w:tab w:val="left" w:pos="7860"/>
        </w:tabs>
        <w:topLinePunct w:val="0"/>
        <w:bidi w:val="0"/>
        <w:spacing w:before="0" w:after="0" w:line="360" w:lineRule="auto"/>
        <w:jc w:val="left"/>
        <w:textAlignment w:val="auto"/>
        <w:rPr>
          <w:rFonts w:hint="eastAsia" w:ascii="宋体" w:hAnsi="宋体" w:eastAsia="宋体" w:cs="宋体"/>
          <w:i w:val="0"/>
          <w:iCs w:val="0"/>
          <w:sz w:val="28"/>
          <w:u w:val="none"/>
        </w:rPr>
      </w:pPr>
      <w:bookmarkStart w:id="0" w:name="_Toc195842883"/>
      <w:bookmarkStart w:id="1" w:name="_Toc305158786"/>
      <w:bookmarkStart w:id="2" w:name="_Toc150480756"/>
      <w:bookmarkStart w:id="3" w:name="_Toc150774618"/>
      <w:bookmarkStart w:id="4" w:name="_Toc305158860"/>
      <w:bookmarkStart w:id="5" w:name="_Toc265228356"/>
      <w:bookmarkStart w:id="6" w:name="_Toc226337214"/>
      <w:bookmarkStart w:id="7" w:name="_Toc151193760"/>
      <w:bookmarkStart w:id="8" w:name="_Toc142311020"/>
      <w:bookmarkStart w:id="9" w:name="_Toc226965791"/>
      <w:bookmarkStart w:id="10" w:name="_Toc150774723"/>
      <w:bookmarkStart w:id="11" w:name="_Toc264969208"/>
      <w:bookmarkStart w:id="12" w:name="_Toc151193832"/>
      <w:bookmarkStart w:id="13" w:name="_Toc520356143"/>
      <w:bookmarkStart w:id="14" w:name="_Toc151193616"/>
      <w:bookmarkStart w:id="15" w:name="_Toc151190145"/>
      <w:bookmarkStart w:id="16" w:name="_Toc127151518"/>
      <w:bookmarkStart w:id="17" w:name="_Toc150509269"/>
      <w:bookmarkStart w:id="18" w:name="_Toc226965708"/>
      <w:bookmarkStart w:id="19" w:name="_Toc226309762"/>
      <w:bookmarkStart w:id="20" w:name="_Toc151193906"/>
      <w:bookmarkStart w:id="21" w:name="_Toc151193688"/>
      <w:r>
        <w:rPr>
          <w:rFonts w:hint="eastAsia" w:ascii="宋体" w:hAnsi="宋体" w:eastAsia="宋体" w:cs="宋体"/>
          <w:i w:val="0"/>
          <w:iCs w:val="0"/>
          <w:sz w:val="28"/>
          <w:u w:val="none"/>
        </w:rPr>
        <w:t>一   说  明</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pageBreakBefore w:val="0"/>
        <w:numPr>
          <w:ilvl w:val="0"/>
          <w:numId w:val="1"/>
        </w:numPr>
        <w:tabs>
          <w:tab w:val="left" w:pos="360"/>
          <w:tab w:val="clear" w:pos="900"/>
        </w:tabs>
        <w:topLinePunct w:val="0"/>
        <w:bidi w:val="0"/>
        <w:snapToGrid w:val="0"/>
        <w:spacing w:after="0" w:line="360" w:lineRule="auto"/>
        <w:ind w:left="357" w:hanging="357"/>
        <w:textAlignment w:val="auto"/>
        <w:outlineLvl w:val="3"/>
        <w:rPr>
          <w:rFonts w:hint="eastAsia" w:ascii="宋体" w:hAnsi="宋体" w:eastAsia="宋体" w:cs="宋体"/>
          <w:i w:val="0"/>
          <w:iCs w:val="0"/>
          <w:sz w:val="24"/>
        </w:rPr>
      </w:pPr>
      <w:bookmarkStart w:id="22" w:name="_Toc265228357"/>
      <w:bookmarkStart w:id="23" w:name="_Toc305158861"/>
      <w:bookmarkStart w:id="24" w:name="_Toc264969209"/>
      <w:bookmarkStart w:id="25" w:name="_Toc305158787"/>
      <w:r>
        <w:rPr>
          <w:rFonts w:hint="eastAsia" w:ascii="宋体" w:hAnsi="宋体" w:eastAsia="宋体" w:cs="宋体"/>
          <w:i w:val="0"/>
          <w:iCs w:val="0"/>
          <w:sz w:val="24"/>
        </w:rPr>
        <w:t>采购人、采购代理机构、投标人</w:t>
      </w:r>
      <w:bookmarkEnd w:id="22"/>
      <w:bookmarkEnd w:id="23"/>
      <w:bookmarkEnd w:id="24"/>
      <w:bookmarkEnd w:id="25"/>
      <w:r>
        <w:rPr>
          <w:rFonts w:hint="eastAsia" w:ascii="宋体" w:hAnsi="宋体" w:eastAsia="宋体" w:cs="宋体"/>
          <w:i w:val="0"/>
          <w:iCs w:val="0"/>
          <w:sz w:val="24"/>
        </w:rPr>
        <w:t>、联合体</w:t>
      </w:r>
    </w:p>
    <w:p>
      <w:pPr>
        <w:pageBreakBefore w:val="0"/>
        <w:numPr>
          <w:ilvl w:val="1"/>
          <w:numId w:val="1"/>
        </w:numPr>
        <w:tabs>
          <w:tab w:val="left" w:pos="1080"/>
          <w:tab w:val="left" w:pos="2014"/>
          <w:tab w:val="left" w:pos="5521"/>
        </w:tabs>
        <w:topLinePunct w:val="0"/>
        <w:bidi w:val="0"/>
        <w:snapToGrid w:val="0"/>
        <w:spacing w:after="0" w:line="360" w:lineRule="auto"/>
        <w:ind w:left="1080" w:hanging="720"/>
        <w:textAlignment w:val="auto"/>
        <w:rPr>
          <w:rFonts w:hint="eastAsia" w:ascii="宋体" w:hAnsi="宋体" w:eastAsia="宋体" w:cs="宋体"/>
          <w:i w:val="0"/>
          <w:iCs w:val="0"/>
          <w:sz w:val="24"/>
        </w:rPr>
      </w:pPr>
      <w:r>
        <w:rPr>
          <w:rFonts w:hint="eastAsia" w:ascii="宋体" w:hAnsi="宋体" w:eastAsia="宋体" w:cs="宋体"/>
          <w:i w:val="0"/>
          <w:iCs w:val="0"/>
          <w:sz w:val="24"/>
        </w:rPr>
        <w:t>采购人、采购代理机构：指依法进行政府采购的国家机关、事业单位、团体组织，及其委托的采购代理机构。本项目采购人、采购代理机构见第一章《投标邀请》。</w:t>
      </w:r>
    </w:p>
    <w:p>
      <w:pPr>
        <w:pageBreakBefore w:val="0"/>
        <w:numPr>
          <w:ilvl w:val="1"/>
          <w:numId w:val="1"/>
        </w:numPr>
        <w:tabs>
          <w:tab w:val="left" w:pos="1080"/>
          <w:tab w:val="left" w:pos="2014"/>
          <w:tab w:val="left" w:pos="5521"/>
        </w:tabs>
        <w:topLinePunct w:val="0"/>
        <w:bidi w:val="0"/>
        <w:snapToGrid w:val="0"/>
        <w:spacing w:after="0" w:line="360" w:lineRule="auto"/>
        <w:ind w:left="1080" w:hanging="720"/>
        <w:textAlignment w:val="auto"/>
        <w:rPr>
          <w:rFonts w:hint="eastAsia" w:ascii="宋体" w:hAnsi="宋体" w:eastAsia="宋体" w:cs="宋体"/>
          <w:i w:val="0"/>
          <w:iCs w:val="0"/>
          <w:sz w:val="24"/>
        </w:rPr>
      </w:pPr>
      <w:r>
        <w:rPr>
          <w:rFonts w:hint="eastAsia" w:ascii="宋体" w:hAnsi="宋体" w:eastAsia="宋体" w:cs="宋体"/>
          <w:i w:val="0"/>
          <w:iCs w:val="0"/>
          <w:sz w:val="24"/>
        </w:rPr>
        <w:t>投标人（也称“供应商”、“申请人”）：指向采购人提供货物、工程或者服务的法人、其他组织或者自然人。</w:t>
      </w:r>
    </w:p>
    <w:p>
      <w:pPr>
        <w:pageBreakBefore w:val="0"/>
        <w:numPr>
          <w:ilvl w:val="1"/>
          <w:numId w:val="1"/>
        </w:numPr>
        <w:tabs>
          <w:tab w:val="left" w:pos="1080"/>
          <w:tab w:val="left" w:pos="2014"/>
          <w:tab w:val="left" w:pos="5521"/>
        </w:tabs>
        <w:topLinePunct w:val="0"/>
        <w:bidi w:val="0"/>
        <w:snapToGrid w:val="0"/>
        <w:spacing w:after="0" w:line="360" w:lineRule="auto"/>
        <w:ind w:left="1080" w:hanging="720"/>
        <w:textAlignment w:val="auto"/>
        <w:rPr>
          <w:rFonts w:hint="eastAsia" w:ascii="宋体" w:hAnsi="宋体" w:eastAsia="宋体" w:cs="宋体"/>
          <w:i w:val="0"/>
          <w:iCs w:val="0"/>
          <w:sz w:val="24"/>
        </w:rPr>
      </w:pPr>
      <w:r>
        <w:rPr>
          <w:rFonts w:hint="eastAsia" w:ascii="宋体" w:hAnsi="宋体" w:eastAsia="宋体" w:cs="宋体"/>
          <w:i w:val="0"/>
          <w:iCs w:val="0"/>
          <w:sz w:val="24"/>
        </w:rPr>
        <w:t>联合体：指两个以上的自然人、法人或者其他组织组成一个联合体，以一个供应商的身份共同参加政府采购。</w:t>
      </w:r>
    </w:p>
    <w:p>
      <w:pPr>
        <w:pageBreakBefore w:val="0"/>
        <w:numPr>
          <w:ilvl w:val="0"/>
          <w:numId w:val="1"/>
        </w:numPr>
        <w:tabs>
          <w:tab w:val="left" w:pos="360"/>
          <w:tab w:val="clear" w:pos="900"/>
        </w:tabs>
        <w:topLinePunct w:val="0"/>
        <w:bidi w:val="0"/>
        <w:snapToGrid w:val="0"/>
        <w:spacing w:after="0" w:line="360" w:lineRule="auto"/>
        <w:ind w:left="357" w:hanging="357"/>
        <w:textAlignment w:val="auto"/>
        <w:outlineLvl w:val="3"/>
        <w:rPr>
          <w:rFonts w:hint="eastAsia" w:ascii="宋体" w:hAnsi="宋体" w:eastAsia="宋体" w:cs="宋体"/>
          <w:i w:val="0"/>
          <w:iCs w:val="0"/>
          <w:sz w:val="24"/>
        </w:rPr>
      </w:pPr>
      <w:bookmarkStart w:id="26" w:name="_Toc150509271"/>
      <w:bookmarkStart w:id="27" w:name="_Toc142311022"/>
      <w:bookmarkStart w:id="28" w:name="_Toc164229361"/>
      <w:bookmarkStart w:id="29" w:name="_Toc150774620"/>
      <w:bookmarkStart w:id="30" w:name="_Toc226309764"/>
      <w:bookmarkStart w:id="31" w:name="_Toc264969210"/>
      <w:bookmarkStart w:id="32" w:name="_Toc127151520"/>
      <w:bookmarkStart w:id="33" w:name="_Toc265228358"/>
      <w:bookmarkStart w:id="34" w:name="_Toc164351614"/>
      <w:bookmarkStart w:id="35" w:name="_Toc127151721"/>
      <w:bookmarkStart w:id="36" w:name="_Toc226965793"/>
      <w:bookmarkStart w:id="37" w:name="_Toc305158788"/>
      <w:bookmarkStart w:id="38" w:name="_Toc151193908"/>
      <w:bookmarkStart w:id="39" w:name="_Toc226337216"/>
      <w:bookmarkStart w:id="40" w:name="_Toc164608789"/>
      <w:bookmarkStart w:id="41" w:name="_Toc151190147"/>
      <w:bookmarkStart w:id="42" w:name="_Toc226965710"/>
      <w:bookmarkStart w:id="43" w:name="_Toc151193834"/>
      <w:bookmarkStart w:id="44" w:name="_Toc305158862"/>
      <w:bookmarkStart w:id="45" w:name="_Toc195842885"/>
      <w:bookmarkStart w:id="46" w:name="_Toc150480758"/>
      <w:bookmarkStart w:id="47" w:name="_Toc150774725"/>
      <w:bookmarkStart w:id="48" w:name="_Toc164608634"/>
      <w:bookmarkStart w:id="49" w:name="_Toc151193762"/>
      <w:bookmarkStart w:id="50" w:name="_Toc151193618"/>
      <w:bookmarkStart w:id="51" w:name="_Toc149720813"/>
      <w:bookmarkStart w:id="52" w:name="_Toc164229215"/>
      <w:bookmarkStart w:id="53" w:name="_Toc151193690"/>
      <w:bookmarkStart w:id="54" w:name="_Toc127161434"/>
      <w:r>
        <w:rPr>
          <w:rFonts w:hint="eastAsia" w:ascii="宋体" w:hAnsi="宋体" w:eastAsia="宋体" w:cs="宋体"/>
          <w:i w:val="0"/>
          <w:iCs w:val="0"/>
          <w:sz w:val="24"/>
        </w:rPr>
        <w:t>资金来源</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hint="eastAsia" w:ascii="宋体" w:hAnsi="宋体" w:eastAsia="宋体" w:cs="宋体"/>
          <w:i w:val="0"/>
          <w:iCs w:val="0"/>
          <w:sz w:val="24"/>
        </w:rPr>
        <w:t>、项目属性、科研仪器设备采购、核心产品</w:t>
      </w:r>
    </w:p>
    <w:p>
      <w:pPr>
        <w:pageBreakBefore w:val="0"/>
        <w:numPr>
          <w:ilvl w:val="1"/>
          <w:numId w:val="1"/>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rPr>
      </w:pPr>
      <w:r>
        <w:rPr>
          <w:rFonts w:hint="eastAsia" w:ascii="宋体" w:hAnsi="宋体" w:eastAsia="宋体" w:cs="宋体"/>
          <w:i w:val="0"/>
          <w:iCs w:val="0"/>
          <w:sz w:val="24"/>
        </w:rPr>
        <w:t>资金来源为财政性资金和/或本项目采购中无法与财政性资金分割的非财政性资金。</w:t>
      </w:r>
    </w:p>
    <w:p>
      <w:pPr>
        <w:pageBreakBefore w:val="0"/>
        <w:numPr>
          <w:ilvl w:val="1"/>
          <w:numId w:val="1"/>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rPr>
      </w:pPr>
      <w:r>
        <w:rPr>
          <w:rFonts w:hint="eastAsia" w:ascii="宋体" w:hAnsi="宋体" w:eastAsia="宋体" w:cs="宋体"/>
          <w:i w:val="0"/>
          <w:iCs w:val="0"/>
          <w:sz w:val="24"/>
        </w:rPr>
        <w:t>项目属性见《投标人须知资料表》。</w:t>
      </w:r>
    </w:p>
    <w:p>
      <w:pPr>
        <w:pageBreakBefore w:val="0"/>
        <w:numPr>
          <w:ilvl w:val="1"/>
          <w:numId w:val="1"/>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rPr>
      </w:pPr>
      <w:r>
        <w:rPr>
          <w:rFonts w:hint="eastAsia" w:ascii="宋体" w:hAnsi="宋体" w:eastAsia="宋体" w:cs="宋体"/>
          <w:i w:val="0"/>
          <w:iCs w:val="0"/>
          <w:sz w:val="24"/>
        </w:rPr>
        <w:t>是否属于科研仪器设备采购见《投标人须知资料表》。</w:t>
      </w:r>
    </w:p>
    <w:p>
      <w:pPr>
        <w:pageBreakBefore w:val="0"/>
        <w:numPr>
          <w:ilvl w:val="1"/>
          <w:numId w:val="1"/>
        </w:numPr>
        <w:tabs>
          <w:tab w:val="left" w:pos="1080"/>
          <w:tab w:val="left" w:pos="2014"/>
          <w:tab w:val="left" w:pos="5521"/>
        </w:tabs>
        <w:topLinePunct w:val="0"/>
        <w:bidi w:val="0"/>
        <w:snapToGrid w:val="0"/>
        <w:spacing w:after="0" w:line="360" w:lineRule="auto"/>
        <w:ind w:left="1080" w:hanging="720"/>
        <w:textAlignment w:val="auto"/>
        <w:rPr>
          <w:rFonts w:hint="eastAsia" w:ascii="宋体" w:hAnsi="宋体" w:eastAsia="宋体" w:cs="宋体"/>
          <w:i w:val="0"/>
          <w:iCs w:val="0"/>
          <w:sz w:val="24"/>
        </w:rPr>
      </w:pPr>
      <w:r>
        <w:rPr>
          <w:rFonts w:hint="eastAsia" w:ascii="宋体" w:hAnsi="宋体" w:eastAsia="宋体" w:cs="宋体"/>
          <w:i w:val="0"/>
          <w:iCs w:val="0"/>
          <w:sz w:val="24"/>
        </w:rPr>
        <w:t>核心产品见《投标人须知资料表》。</w:t>
      </w:r>
    </w:p>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rPr>
      </w:pPr>
      <w:r>
        <w:rPr>
          <w:rFonts w:hint="eastAsia" w:ascii="宋体" w:hAnsi="宋体" w:eastAsia="宋体" w:cs="宋体"/>
          <w:i w:val="0"/>
          <w:iCs w:val="0"/>
          <w:sz w:val="24"/>
        </w:rPr>
        <w:t>现场考察、开标前答疑会</w:t>
      </w:r>
    </w:p>
    <w:p>
      <w:pPr>
        <w:pageBreakBefore w:val="0"/>
        <w:numPr>
          <w:ilvl w:val="1"/>
          <w:numId w:val="1"/>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8"/>
        </w:rPr>
      </w:pPr>
      <w:r>
        <w:rPr>
          <w:rFonts w:hint="eastAsia" w:ascii="宋体" w:hAnsi="宋体" w:eastAsia="宋体" w:cs="宋体"/>
          <w:i w:val="0"/>
          <w:iCs w:val="0"/>
          <w:sz w:val="24"/>
        </w:rPr>
        <w:t>若《投标人须知资料表》中规定了组织现场考察、召开开标前答疑会，则投标人应按要求在规定的时间和地点参加。</w:t>
      </w:r>
      <w:bookmarkStart w:id="55" w:name="_Toc150509273"/>
      <w:bookmarkStart w:id="56" w:name="_Toc226309766"/>
      <w:bookmarkStart w:id="57" w:name="_Toc151193764"/>
      <w:bookmarkStart w:id="58" w:name="_Toc151193620"/>
      <w:bookmarkStart w:id="59" w:name="_Toc151193692"/>
      <w:bookmarkStart w:id="60" w:name="_Toc150480760"/>
      <w:bookmarkStart w:id="61" w:name="_Toc142311024"/>
      <w:bookmarkStart w:id="62" w:name="_Toc520356146"/>
      <w:bookmarkStart w:id="63" w:name="_Toc151193910"/>
      <w:bookmarkStart w:id="64" w:name="_Toc127151522"/>
      <w:bookmarkStart w:id="65" w:name="_Toc226337218"/>
      <w:bookmarkStart w:id="66" w:name="_Toc305158864"/>
      <w:bookmarkStart w:id="67" w:name="_Toc226965712"/>
      <w:bookmarkStart w:id="68" w:name="_Toc264969212"/>
      <w:bookmarkStart w:id="69" w:name="_Toc305158790"/>
      <w:bookmarkStart w:id="70" w:name="_Toc195842887"/>
      <w:bookmarkStart w:id="71" w:name="_Toc151193836"/>
      <w:bookmarkStart w:id="72" w:name="_Toc150774622"/>
      <w:bookmarkStart w:id="73" w:name="_Toc150774727"/>
      <w:bookmarkStart w:id="74" w:name="_Toc226965795"/>
      <w:bookmarkStart w:id="75" w:name="_Toc151190149"/>
      <w:bookmarkStart w:id="76" w:name="_Toc265228360"/>
    </w:p>
    <w:p>
      <w:pPr>
        <w:pageBreakBefore w:val="0"/>
        <w:numPr>
          <w:ilvl w:val="1"/>
          <w:numId w:val="1"/>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rPr>
      </w:pPr>
      <w:r>
        <w:rPr>
          <w:rFonts w:hint="eastAsia" w:ascii="宋体" w:hAnsi="宋体" w:eastAsia="宋体" w:cs="宋体"/>
          <w:i w:val="0"/>
          <w:iCs w:val="0"/>
          <w:sz w:val="24"/>
        </w:rPr>
        <w:t>由于未参加现场考察或开标前答疑会而导致对项目实际情况不了解，影响投标文件编制、投标报价准确性、综合因素响应不全面等问题的，由投标人自行承担不利评审后果。</w:t>
      </w:r>
    </w:p>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rPr>
      </w:pPr>
      <w:r>
        <w:rPr>
          <w:rFonts w:hint="eastAsia" w:ascii="宋体" w:hAnsi="宋体" w:eastAsia="宋体" w:cs="宋体"/>
          <w:i w:val="0"/>
          <w:iCs w:val="0"/>
          <w:sz w:val="24"/>
        </w:rPr>
        <w:t>样品</w:t>
      </w:r>
    </w:p>
    <w:p>
      <w:pPr>
        <w:pageBreakBefore w:val="0"/>
        <w:numPr>
          <w:ilvl w:val="1"/>
          <w:numId w:val="1"/>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rPr>
      </w:pPr>
      <w:r>
        <w:rPr>
          <w:rFonts w:hint="eastAsia" w:ascii="宋体" w:hAnsi="宋体" w:eastAsia="宋体" w:cs="宋体"/>
          <w:i w:val="0"/>
          <w:iCs w:val="0"/>
          <w:sz w:val="24"/>
        </w:rPr>
        <w:t>本项目是否要求投标人提供样品，以及样品制作的标准和要求、是否需要随样品提交相关检测报告、样品的递交与退还等要求见《投标人须知资料表》。</w:t>
      </w:r>
    </w:p>
    <w:p>
      <w:pPr>
        <w:pageBreakBefore w:val="0"/>
        <w:numPr>
          <w:ilvl w:val="1"/>
          <w:numId w:val="1"/>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rPr>
      </w:pPr>
      <w:r>
        <w:rPr>
          <w:rFonts w:hint="eastAsia" w:ascii="宋体" w:hAnsi="宋体" w:eastAsia="宋体" w:cs="宋体"/>
          <w:i w:val="0"/>
          <w:iCs w:val="0"/>
          <w:sz w:val="24"/>
        </w:rPr>
        <w:t>样品的评审方法以及评审标准等内容见第四章《</w:t>
      </w:r>
      <w:r>
        <w:rPr>
          <w:rFonts w:hint="eastAsia" w:ascii="宋体" w:hAnsi="宋体" w:eastAsia="宋体" w:cs="宋体"/>
          <w:i w:val="0"/>
          <w:iCs w:val="0"/>
          <w:sz w:val="24"/>
          <w:lang w:val="en-US" w:eastAsia="zh-CN"/>
        </w:rPr>
        <w:t>评标程序、</w:t>
      </w:r>
      <w:r>
        <w:rPr>
          <w:rFonts w:hint="eastAsia" w:ascii="宋体" w:hAnsi="宋体" w:eastAsia="宋体" w:cs="宋体"/>
          <w:i w:val="0"/>
          <w:iCs w:val="0"/>
          <w:sz w:val="24"/>
        </w:rPr>
        <w:t>评标方法和评标标准》。</w:t>
      </w:r>
    </w:p>
    <w:p>
      <w:pPr>
        <w:pageBreakBefore w:val="0"/>
        <w:numPr>
          <w:ilvl w:val="0"/>
          <w:numId w:val="1"/>
        </w:numPr>
        <w:tabs>
          <w:tab w:val="left" w:pos="360"/>
          <w:tab w:val="clear" w:pos="900"/>
        </w:tabs>
        <w:topLinePunct w:val="0"/>
        <w:bidi w:val="0"/>
        <w:snapToGrid w:val="0"/>
        <w:spacing w:after="0" w:line="360" w:lineRule="auto"/>
        <w:ind w:left="357" w:hanging="357"/>
        <w:textAlignment w:val="auto"/>
        <w:outlineLvl w:val="3"/>
        <w:rPr>
          <w:rFonts w:hint="eastAsia" w:ascii="宋体" w:hAnsi="宋体" w:eastAsia="宋体" w:cs="宋体"/>
          <w:i w:val="0"/>
          <w:iCs w:val="0"/>
          <w:sz w:val="24"/>
        </w:rPr>
      </w:pPr>
      <w:r>
        <w:rPr>
          <w:rFonts w:hint="eastAsia" w:ascii="宋体" w:hAnsi="宋体" w:eastAsia="宋体" w:cs="宋体"/>
          <w:i w:val="0"/>
          <w:iCs w:val="0"/>
          <w:sz w:val="24"/>
        </w:rPr>
        <w:t>政府采购政策（包括但不限于下列具体政策要求）</w:t>
      </w:r>
    </w:p>
    <w:p>
      <w:pPr>
        <w:pageBreakBefore w:val="0"/>
        <w:numPr>
          <w:ilvl w:val="1"/>
          <w:numId w:val="1"/>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rPr>
      </w:pPr>
      <w:r>
        <w:rPr>
          <w:rFonts w:hint="eastAsia" w:ascii="宋体" w:hAnsi="宋体" w:eastAsia="宋体" w:cs="宋体"/>
          <w:i w:val="0"/>
          <w:iCs w:val="0"/>
          <w:sz w:val="24"/>
        </w:rPr>
        <w:t>采购本国货物、工程和服务</w:t>
      </w:r>
    </w:p>
    <w:p>
      <w:pPr>
        <w:pageBreakBefore w:val="0"/>
        <w:numPr>
          <w:ilvl w:val="2"/>
          <w:numId w:val="1"/>
        </w:numPr>
        <w:tabs>
          <w:tab w:val="left" w:pos="2014"/>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rPr>
        <w:t>政府采购应当采购本国货物、工程和服务。但有《中华人民共和国政府</w:t>
      </w:r>
      <w:r>
        <w:rPr>
          <w:rFonts w:hint="eastAsia" w:ascii="宋体" w:hAnsi="宋体" w:eastAsia="宋体" w:cs="宋体"/>
          <w:i w:val="0"/>
          <w:iCs w:val="0"/>
          <w:sz w:val="24"/>
          <w:highlight w:val="none"/>
        </w:rPr>
        <w:t>采购法》第十条规定情形的除外。</w:t>
      </w:r>
    </w:p>
    <w:p>
      <w:pPr>
        <w:pageBreakBefore w:val="0"/>
        <w:numPr>
          <w:ilvl w:val="2"/>
          <w:numId w:val="1"/>
        </w:numPr>
        <w:tabs>
          <w:tab w:val="left" w:pos="2014"/>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本项目如接受非本国货物、工程、服务参与投标，则具体要求见第四章《采购需求》。</w:t>
      </w:r>
    </w:p>
    <w:p>
      <w:pPr>
        <w:pageBreakBefore w:val="0"/>
        <w:numPr>
          <w:ilvl w:val="2"/>
          <w:numId w:val="1"/>
        </w:numPr>
        <w:tabs>
          <w:tab w:val="left" w:pos="2014"/>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lang w:val="en-US" w:eastAsia="zh-CN"/>
        </w:rPr>
        <w:t>进口产品</w:t>
      </w:r>
      <w:r>
        <w:rPr>
          <w:rFonts w:hint="eastAsia" w:ascii="宋体" w:hAnsi="宋体" w:eastAsia="宋体" w:cs="宋体"/>
          <w:i w:val="0"/>
          <w:iCs w:val="0"/>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pageBreakBefore w:val="0"/>
        <w:numPr>
          <w:ilvl w:val="1"/>
          <w:numId w:val="1"/>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中小企业、监狱企业及残疾人福利性单位</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中小企业定义：</w:t>
      </w:r>
    </w:p>
    <w:p>
      <w:pPr>
        <w:pStyle w:val="10"/>
        <w:pageBreakBefore w:val="0"/>
        <w:numPr>
          <w:ilvl w:val="0"/>
          <w:numId w:val="2"/>
        </w:numPr>
        <w:tabs>
          <w:tab w:val="left" w:pos="1980"/>
          <w:tab w:val="left" w:pos="2035"/>
          <w:tab w:val="left" w:pos="2977"/>
        </w:tabs>
        <w:topLinePunct w:val="0"/>
        <w:bidi w:val="0"/>
        <w:snapToGrid w:val="0"/>
        <w:spacing w:after="0" w:line="360" w:lineRule="auto"/>
        <w:ind w:firstLineChars="0"/>
        <w:textAlignment w:val="auto"/>
        <w:rPr>
          <w:rFonts w:hint="eastAsia" w:ascii="宋体" w:hAnsi="宋体" w:eastAsia="宋体" w:cs="宋体"/>
          <w:i w:val="0"/>
          <w:iCs w:val="0"/>
          <w:vanish/>
          <w:color w:val="000000"/>
          <w:sz w:val="24"/>
          <w:szCs w:val="24"/>
          <w:highlight w:val="none"/>
        </w:rPr>
      </w:pPr>
    </w:p>
    <w:p>
      <w:pPr>
        <w:pStyle w:val="10"/>
        <w:pageBreakBefore w:val="0"/>
        <w:numPr>
          <w:ilvl w:val="0"/>
          <w:numId w:val="2"/>
        </w:numPr>
        <w:tabs>
          <w:tab w:val="left" w:pos="1980"/>
          <w:tab w:val="left" w:pos="2035"/>
          <w:tab w:val="left" w:pos="2977"/>
        </w:tabs>
        <w:topLinePunct w:val="0"/>
        <w:bidi w:val="0"/>
        <w:snapToGrid w:val="0"/>
        <w:spacing w:after="0" w:line="360" w:lineRule="auto"/>
        <w:ind w:firstLineChars="0"/>
        <w:textAlignment w:val="auto"/>
        <w:rPr>
          <w:rFonts w:hint="eastAsia" w:ascii="宋体" w:hAnsi="宋体" w:eastAsia="宋体" w:cs="宋体"/>
          <w:i w:val="0"/>
          <w:iCs w:val="0"/>
          <w:vanish/>
          <w:color w:val="000000"/>
          <w:sz w:val="24"/>
          <w:szCs w:val="24"/>
          <w:highlight w:val="none"/>
        </w:rPr>
      </w:pPr>
    </w:p>
    <w:p>
      <w:pPr>
        <w:pStyle w:val="10"/>
        <w:pageBreakBefore w:val="0"/>
        <w:numPr>
          <w:ilvl w:val="0"/>
          <w:numId w:val="2"/>
        </w:numPr>
        <w:tabs>
          <w:tab w:val="left" w:pos="1980"/>
          <w:tab w:val="left" w:pos="2035"/>
          <w:tab w:val="left" w:pos="2977"/>
        </w:tabs>
        <w:topLinePunct w:val="0"/>
        <w:bidi w:val="0"/>
        <w:snapToGrid w:val="0"/>
        <w:spacing w:after="0" w:line="360" w:lineRule="auto"/>
        <w:ind w:firstLineChars="0"/>
        <w:textAlignment w:val="auto"/>
        <w:rPr>
          <w:rFonts w:hint="eastAsia" w:ascii="宋体" w:hAnsi="宋体" w:eastAsia="宋体" w:cs="宋体"/>
          <w:i w:val="0"/>
          <w:iCs w:val="0"/>
          <w:vanish/>
          <w:color w:val="000000"/>
          <w:sz w:val="24"/>
          <w:szCs w:val="24"/>
          <w:highlight w:val="none"/>
        </w:rPr>
      </w:pPr>
    </w:p>
    <w:p>
      <w:pPr>
        <w:pStyle w:val="10"/>
        <w:pageBreakBefore w:val="0"/>
        <w:numPr>
          <w:ilvl w:val="0"/>
          <w:numId w:val="2"/>
        </w:numPr>
        <w:tabs>
          <w:tab w:val="left" w:pos="1980"/>
          <w:tab w:val="left" w:pos="2035"/>
          <w:tab w:val="left" w:pos="2977"/>
        </w:tabs>
        <w:topLinePunct w:val="0"/>
        <w:bidi w:val="0"/>
        <w:snapToGrid w:val="0"/>
        <w:spacing w:after="0" w:line="360" w:lineRule="auto"/>
        <w:ind w:firstLineChars="0"/>
        <w:textAlignment w:val="auto"/>
        <w:rPr>
          <w:rFonts w:hint="eastAsia" w:ascii="宋体" w:hAnsi="宋体" w:eastAsia="宋体" w:cs="宋体"/>
          <w:i w:val="0"/>
          <w:iCs w:val="0"/>
          <w:vanish/>
          <w:color w:val="000000"/>
          <w:sz w:val="24"/>
          <w:szCs w:val="24"/>
          <w:highlight w:val="none"/>
        </w:rPr>
      </w:pPr>
    </w:p>
    <w:p>
      <w:pPr>
        <w:pStyle w:val="10"/>
        <w:pageBreakBefore w:val="0"/>
        <w:numPr>
          <w:ilvl w:val="0"/>
          <w:numId w:val="2"/>
        </w:numPr>
        <w:tabs>
          <w:tab w:val="left" w:pos="1980"/>
          <w:tab w:val="left" w:pos="2035"/>
          <w:tab w:val="left" w:pos="2977"/>
        </w:tabs>
        <w:topLinePunct w:val="0"/>
        <w:bidi w:val="0"/>
        <w:snapToGrid w:val="0"/>
        <w:spacing w:after="0" w:line="360" w:lineRule="auto"/>
        <w:ind w:firstLineChars="0"/>
        <w:textAlignment w:val="auto"/>
        <w:rPr>
          <w:rFonts w:hint="eastAsia" w:ascii="宋体" w:hAnsi="宋体" w:eastAsia="宋体" w:cs="宋体"/>
          <w:i w:val="0"/>
          <w:iCs w:val="0"/>
          <w:vanish/>
          <w:color w:val="000000"/>
          <w:sz w:val="24"/>
          <w:szCs w:val="24"/>
          <w:highlight w:val="none"/>
        </w:rPr>
      </w:pPr>
    </w:p>
    <w:p>
      <w:pPr>
        <w:pStyle w:val="10"/>
        <w:pageBreakBefore w:val="0"/>
        <w:numPr>
          <w:ilvl w:val="1"/>
          <w:numId w:val="2"/>
        </w:numPr>
        <w:tabs>
          <w:tab w:val="left" w:pos="1980"/>
          <w:tab w:val="left" w:pos="2035"/>
          <w:tab w:val="left" w:pos="2977"/>
        </w:tabs>
        <w:topLinePunct w:val="0"/>
        <w:bidi w:val="0"/>
        <w:snapToGrid w:val="0"/>
        <w:spacing w:after="0" w:line="360" w:lineRule="auto"/>
        <w:ind w:firstLineChars="0"/>
        <w:textAlignment w:val="auto"/>
        <w:rPr>
          <w:rFonts w:hint="eastAsia" w:ascii="宋体" w:hAnsi="宋体" w:eastAsia="宋体" w:cs="宋体"/>
          <w:i w:val="0"/>
          <w:iCs w:val="0"/>
          <w:vanish/>
          <w:color w:val="000000"/>
          <w:sz w:val="24"/>
          <w:szCs w:val="24"/>
          <w:highlight w:val="none"/>
        </w:rPr>
      </w:pPr>
    </w:p>
    <w:p>
      <w:pPr>
        <w:pStyle w:val="10"/>
        <w:pageBreakBefore w:val="0"/>
        <w:numPr>
          <w:ilvl w:val="1"/>
          <w:numId w:val="2"/>
        </w:numPr>
        <w:tabs>
          <w:tab w:val="left" w:pos="1980"/>
          <w:tab w:val="left" w:pos="2035"/>
          <w:tab w:val="left" w:pos="2977"/>
        </w:tabs>
        <w:topLinePunct w:val="0"/>
        <w:bidi w:val="0"/>
        <w:snapToGrid w:val="0"/>
        <w:spacing w:after="0" w:line="360" w:lineRule="auto"/>
        <w:ind w:firstLineChars="0"/>
        <w:textAlignment w:val="auto"/>
        <w:rPr>
          <w:rFonts w:hint="eastAsia" w:ascii="宋体" w:hAnsi="宋体" w:eastAsia="宋体" w:cs="宋体"/>
          <w:i w:val="0"/>
          <w:iCs w:val="0"/>
          <w:vanish/>
          <w:color w:val="000000"/>
          <w:sz w:val="24"/>
          <w:szCs w:val="24"/>
          <w:highlight w:val="none"/>
        </w:rPr>
      </w:pPr>
    </w:p>
    <w:p>
      <w:pPr>
        <w:pStyle w:val="10"/>
        <w:pageBreakBefore w:val="0"/>
        <w:numPr>
          <w:ilvl w:val="2"/>
          <w:numId w:val="2"/>
        </w:numPr>
        <w:tabs>
          <w:tab w:val="left" w:pos="2035"/>
          <w:tab w:val="left" w:pos="2977"/>
        </w:tabs>
        <w:topLinePunct w:val="0"/>
        <w:bidi w:val="0"/>
        <w:snapToGrid w:val="0"/>
        <w:spacing w:after="0" w:line="360" w:lineRule="auto"/>
        <w:ind w:firstLineChars="0"/>
        <w:textAlignment w:val="auto"/>
        <w:rPr>
          <w:rFonts w:hint="eastAsia" w:ascii="宋体" w:hAnsi="宋体" w:eastAsia="宋体" w:cs="宋体"/>
          <w:i w:val="0"/>
          <w:iCs w:val="0"/>
          <w:vanish/>
          <w:color w:val="000000"/>
          <w:sz w:val="24"/>
          <w:szCs w:val="24"/>
          <w:highlight w:val="none"/>
        </w:rPr>
      </w:pPr>
    </w:p>
    <w:p>
      <w:pPr>
        <w:pageBreakBefore w:val="0"/>
        <w:numPr>
          <w:ilvl w:val="3"/>
          <w:numId w:val="2"/>
        </w:numPr>
        <w:tabs>
          <w:tab w:val="left" w:pos="1980"/>
          <w:tab w:val="left" w:pos="2035"/>
          <w:tab w:val="left" w:pos="2885"/>
          <w:tab w:val="left" w:pos="2977"/>
          <w:tab w:val="clear" w:pos="900"/>
        </w:tabs>
        <w:topLinePunct w:val="0"/>
        <w:bidi w:val="0"/>
        <w:snapToGrid w:val="0"/>
        <w:spacing w:after="0" w:line="360" w:lineRule="auto"/>
        <w:ind w:left="2885"/>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号）、《政府采购促进中小企业发展管理办法》（财库〔2020〕46号）、《关于印发中小企业划型标准规定的通知》（工信部联企业〔2011〕300 号）。</w:t>
      </w:r>
    </w:p>
    <w:p>
      <w:pPr>
        <w:pageBreakBefore w:val="0"/>
        <w:numPr>
          <w:ilvl w:val="3"/>
          <w:numId w:val="2"/>
        </w:numPr>
        <w:tabs>
          <w:tab w:val="left" w:pos="1980"/>
          <w:tab w:val="left" w:pos="2035"/>
          <w:tab w:val="left" w:pos="2885"/>
          <w:tab w:val="left" w:pos="2977"/>
          <w:tab w:val="clear" w:pos="900"/>
        </w:tabs>
        <w:topLinePunct w:val="0"/>
        <w:bidi w:val="0"/>
        <w:snapToGrid w:val="0"/>
        <w:spacing w:after="0" w:line="360" w:lineRule="auto"/>
        <w:ind w:left="2885"/>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sz w:val="24"/>
          <w:highlight w:val="none"/>
        </w:rPr>
        <w:t>供应商提供的货物、工程或者服务符合下列情形的，享受中小企业扶持政策：</w:t>
      </w:r>
    </w:p>
    <w:p>
      <w:pPr>
        <w:pageBreakBefore w:val="0"/>
        <w:tabs>
          <w:tab w:val="left" w:pos="1980"/>
        </w:tabs>
        <w:topLinePunct w:val="0"/>
        <w:bidi w:val="0"/>
        <w:snapToGrid w:val="0"/>
        <w:spacing w:after="0" w:line="360" w:lineRule="auto"/>
        <w:ind w:left="2835" w:leftChars="1350"/>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（1）在货物采购项目中，货物由中小企业制造，即货物由中小企业生产且使用该中小企业商号或者注册商标；</w:t>
      </w:r>
    </w:p>
    <w:p>
      <w:pPr>
        <w:pageBreakBefore w:val="0"/>
        <w:tabs>
          <w:tab w:val="left" w:pos="1980"/>
        </w:tabs>
        <w:topLinePunct w:val="0"/>
        <w:bidi w:val="0"/>
        <w:snapToGrid w:val="0"/>
        <w:spacing w:after="0" w:line="360" w:lineRule="auto"/>
        <w:ind w:left="2835" w:leftChars="1350"/>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（2）在工程采购项目中，工程由中小企业承建，即工程施工单位为中小企业；</w:t>
      </w:r>
    </w:p>
    <w:p>
      <w:pPr>
        <w:pageBreakBefore w:val="0"/>
        <w:tabs>
          <w:tab w:val="left" w:pos="1980"/>
        </w:tabs>
        <w:topLinePunct w:val="0"/>
        <w:bidi w:val="0"/>
        <w:snapToGrid w:val="0"/>
        <w:spacing w:after="0" w:line="360" w:lineRule="auto"/>
        <w:ind w:left="2835" w:leftChars="1350"/>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（3）在服务采购项目中，服务由中小企业承接，即提供服务的人员为中小企业依照《中华人民共和国劳动合同法》订立劳动合同的从业人员。</w:t>
      </w:r>
    </w:p>
    <w:p>
      <w:pPr>
        <w:pageBreakBefore w:val="0"/>
        <w:numPr>
          <w:ilvl w:val="3"/>
          <w:numId w:val="2"/>
        </w:numPr>
        <w:tabs>
          <w:tab w:val="left" w:pos="1980"/>
          <w:tab w:val="left" w:pos="2035"/>
          <w:tab w:val="left" w:pos="2885"/>
          <w:tab w:val="left" w:pos="2977"/>
          <w:tab w:val="clear" w:pos="900"/>
        </w:tabs>
        <w:topLinePunct w:val="0"/>
        <w:bidi w:val="0"/>
        <w:snapToGrid w:val="0"/>
        <w:spacing w:after="0" w:line="360" w:lineRule="auto"/>
        <w:ind w:left="288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在货物采购项目中，供应商提供的货物既有中小企业制造货物，也有大型企业制造货物的，不享受中小企业扶持政策。</w:t>
      </w:r>
    </w:p>
    <w:p>
      <w:pPr>
        <w:pageBreakBefore w:val="0"/>
        <w:numPr>
          <w:ilvl w:val="3"/>
          <w:numId w:val="2"/>
        </w:numPr>
        <w:tabs>
          <w:tab w:val="left" w:pos="1980"/>
          <w:tab w:val="left" w:pos="2035"/>
          <w:tab w:val="left" w:pos="2885"/>
          <w:tab w:val="left" w:pos="2977"/>
          <w:tab w:val="clear" w:pos="900"/>
        </w:tabs>
        <w:topLinePunct w:val="0"/>
        <w:bidi w:val="0"/>
        <w:snapToGrid w:val="0"/>
        <w:spacing w:after="0" w:line="360" w:lineRule="auto"/>
        <w:ind w:left="2885"/>
        <w:textAlignment w:val="auto"/>
        <w:rPr>
          <w:rFonts w:hint="eastAsia" w:ascii="宋体" w:hAnsi="宋体" w:eastAsia="宋体" w:cs="宋体"/>
          <w:i w:val="0"/>
          <w:iCs w:val="0"/>
          <w:sz w:val="24"/>
          <w:highlight w:val="none"/>
        </w:rPr>
      </w:pPr>
      <w:r>
        <w:rPr>
          <w:rFonts w:hint="eastAsia" w:ascii="宋体" w:hAnsi="宋体" w:eastAsia="宋体" w:cs="宋体"/>
          <w:i w:val="0"/>
          <w:iCs w:val="0"/>
          <w:color w:val="000000"/>
          <w:sz w:val="24"/>
          <w:highlight w:val="none"/>
        </w:rPr>
        <w:t>以联合体形式参加政府采购活动，联合体各方均为中小企业的，联合体视同中小企业。其中，联合体各方均为小微企业的，联合体视同小微企业。</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在政府采购活动中，监狱企业视同小型、微型企业，享受预留份额、 评审中价格扣除等政府采购促进中小企业发展的政府采购政策。监狱企业定义：是指由司法部认定的为罪犯、戒毒人员</w:t>
      </w:r>
      <w:r>
        <w:rPr>
          <w:rFonts w:hint="eastAsia" w:ascii="宋体" w:hAnsi="宋体" w:eastAsia="宋体" w:cs="宋体"/>
          <w:i w:val="0"/>
          <w:iCs w:val="0"/>
          <w:sz w:val="24"/>
          <w:highlight w:val="none"/>
          <w:lang w:val="en-US" w:eastAsia="zh-CN"/>
        </w:rPr>
        <w:t>提</w:t>
      </w:r>
      <w:r>
        <w:rPr>
          <w:rFonts w:hint="eastAsia" w:ascii="宋体" w:hAnsi="宋体" w:eastAsia="宋体" w:cs="宋体"/>
          <w:i w:val="0"/>
          <w:iCs w:val="0"/>
          <w:sz w:val="24"/>
          <w:highlight w:val="none"/>
        </w:rPr>
        <w:t>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10"/>
        <w:pageBreakBefore w:val="0"/>
        <w:numPr>
          <w:ilvl w:val="2"/>
          <w:numId w:val="2"/>
        </w:numPr>
        <w:tabs>
          <w:tab w:val="left" w:pos="2035"/>
          <w:tab w:val="left" w:pos="2977"/>
        </w:tabs>
        <w:topLinePunct w:val="0"/>
        <w:bidi w:val="0"/>
        <w:snapToGrid w:val="0"/>
        <w:spacing w:after="0" w:line="360" w:lineRule="auto"/>
        <w:ind w:firstLineChars="0"/>
        <w:textAlignment w:val="auto"/>
        <w:rPr>
          <w:rFonts w:hint="eastAsia" w:ascii="宋体" w:hAnsi="宋体" w:eastAsia="宋体" w:cs="宋体"/>
          <w:i w:val="0"/>
          <w:iCs w:val="0"/>
          <w:vanish/>
          <w:color w:val="000000"/>
          <w:sz w:val="24"/>
          <w:szCs w:val="24"/>
          <w:highlight w:val="none"/>
        </w:rPr>
      </w:pPr>
    </w:p>
    <w:p>
      <w:pPr>
        <w:pStyle w:val="10"/>
        <w:pageBreakBefore w:val="0"/>
        <w:numPr>
          <w:ilvl w:val="2"/>
          <w:numId w:val="2"/>
        </w:numPr>
        <w:tabs>
          <w:tab w:val="left" w:pos="2035"/>
          <w:tab w:val="left" w:pos="2977"/>
        </w:tabs>
        <w:topLinePunct w:val="0"/>
        <w:bidi w:val="0"/>
        <w:snapToGrid w:val="0"/>
        <w:spacing w:after="0" w:line="360" w:lineRule="auto"/>
        <w:ind w:firstLineChars="0"/>
        <w:textAlignment w:val="auto"/>
        <w:rPr>
          <w:rFonts w:hint="eastAsia" w:ascii="宋体" w:hAnsi="宋体" w:eastAsia="宋体" w:cs="宋体"/>
          <w:i w:val="0"/>
          <w:iCs w:val="0"/>
          <w:vanish/>
          <w:color w:val="000000"/>
          <w:sz w:val="24"/>
          <w:szCs w:val="24"/>
          <w:highlight w:val="none"/>
        </w:rPr>
      </w:pPr>
    </w:p>
    <w:p>
      <w:pPr>
        <w:pageBreakBefore w:val="0"/>
        <w:numPr>
          <w:ilvl w:val="3"/>
          <w:numId w:val="2"/>
        </w:numPr>
        <w:tabs>
          <w:tab w:val="left" w:pos="1980"/>
          <w:tab w:val="left" w:pos="2035"/>
          <w:tab w:val="left" w:pos="2885"/>
          <w:tab w:val="left" w:pos="2977"/>
          <w:tab w:val="clear" w:pos="900"/>
        </w:tabs>
        <w:topLinePunct w:val="0"/>
        <w:bidi w:val="0"/>
        <w:snapToGrid w:val="0"/>
        <w:spacing w:after="0" w:line="360" w:lineRule="auto"/>
        <w:ind w:left="2885"/>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color w:val="000000"/>
          <w:sz w:val="24"/>
          <w:highlight w:val="none"/>
        </w:rPr>
        <w:t>安置的残疾人占本单位在职职工人数的比例不低于25%（含25%），并且安置的残疾人人数不少于10人（含10人）；</w:t>
      </w:r>
    </w:p>
    <w:p>
      <w:pPr>
        <w:pageBreakBefore w:val="0"/>
        <w:numPr>
          <w:ilvl w:val="3"/>
          <w:numId w:val="2"/>
        </w:numPr>
        <w:tabs>
          <w:tab w:val="left" w:pos="1980"/>
          <w:tab w:val="left" w:pos="2035"/>
          <w:tab w:val="left" w:pos="2885"/>
          <w:tab w:val="left" w:pos="2977"/>
          <w:tab w:val="clear" w:pos="900"/>
        </w:tabs>
        <w:topLinePunct w:val="0"/>
        <w:bidi w:val="0"/>
        <w:snapToGrid w:val="0"/>
        <w:spacing w:after="0" w:line="360" w:lineRule="auto"/>
        <w:ind w:left="2885"/>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sz w:val="24"/>
          <w:highlight w:val="none"/>
        </w:rPr>
        <w:t>依法与安置的每位残疾人签订了一年以上（含一年）的劳动合同或服务协议；</w:t>
      </w:r>
    </w:p>
    <w:p>
      <w:pPr>
        <w:pageBreakBefore w:val="0"/>
        <w:numPr>
          <w:ilvl w:val="3"/>
          <w:numId w:val="2"/>
        </w:numPr>
        <w:tabs>
          <w:tab w:val="left" w:pos="1980"/>
          <w:tab w:val="left" w:pos="2035"/>
          <w:tab w:val="left" w:pos="2885"/>
          <w:tab w:val="left" w:pos="2977"/>
          <w:tab w:val="clear" w:pos="900"/>
        </w:tabs>
        <w:topLinePunct w:val="0"/>
        <w:bidi w:val="0"/>
        <w:snapToGrid w:val="0"/>
        <w:spacing w:after="0" w:line="360" w:lineRule="auto"/>
        <w:ind w:left="2885"/>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sz w:val="24"/>
          <w:highlight w:val="none"/>
        </w:rPr>
        <w:t>为安置的每位残疾人按月足额缴纳了基本养老保险、基本医疗保险、失业保险、工伤保险和生育保险等社会保险费；</w:t>
      </w:r>
    </w:p>
    <w:p>
      <w:pPr>
        <w:pageBreakBefore w:val="0"/>
        <w:numPr>
          <w:ilvl w:val="3"/>
          <w:numId w:val="2"/>
        </w:numPr>
        <w:tabs>
          <w:tab w:val="left" w:pos="1980"/>
          <w:tab w:val="left" w:pos="2035"/>
          <w:tab w:val="left" w:pos="2885"/>
          <w:tab w:val="left" w:pos="2977"/>
          <w:tab w:val="clear" w:pos="900"/>
        </w:tabs>
        <w:topLinePunct w:val="0"/>
        <w:bidi w:val="0"/>
        <w:snapToGrid w:val="0"/>
        <w:spacing w:after="0" w:line="360" w:lineRule="auto"/>
        <w:ind w:left="2885"/>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sz w:val="24"/>
          <w:highlight w:val="none"/>
        </w:rPr>
        <w:t>通过银行等金融机构向安置的每位残疾人，按月支付了不低于单位所在区县适用的经省级人民政府批准的月最低工资标准的工资；</w:t>
      </w:r>
    </w:p>
    <w:p>
      <w:pPr>
        <w:pageBreakBefore w:val="0"/>
        <w:numPr>
          <w:ilvl w:val="3"/>
          <w:numId w:val="2"/>
        </w:numPr>
        <w:tabs>
          <w:tab w:val="left" w:pos="1980"/>
          <w:tab w:val="left" w:pos="2035"/>
          <w:tab w:val="left" w:pos="2885"/>
          <w:tab w:val="left" w:pos="2977"/>
          <w:tab w:val="clear" w:pos="900"/>
        </w:tabs>
        <w:topLinePunct w:val="0"/>
        <w:bidi w:val="0"/>
        <w:snapToGrid w:val="0"/>
        <w:spacing w:after="0" w:line="360" w:lineRule="auto"/>
        <w:ind w:left="2885"/>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sz w:val="24"/>
          <w:highlight w:val="none"/>
        </w:rPr>
        <w:t>提供本单位制造的货物、承担的工程或者服务（以下简称产品），或者提供其他残疾人福利性单位制造的货物（不包括使用非残疾人福利性单位注册商标的货物）；</w:t>
      </w:r>
    </w:p>
    <w:p>
      <w:pPr>
        <w:pageBreakBefore w:val="0"/>
        <w:numPr>
          <w:ilvl w:val="3"/>
          <w:numId w:val="2"/>
        </w:numPr>
        <w:tabs>
          <w:tab w:val="left" w:pos="1980"/>
          <w:tab w:val="left" w:pos="2035"/>
          <w:tab w:val="left" w:pos="2885"/>
          <w:tab w:val="left" w:pos="2977"/>
          <w:tab w:val="clear" w:pos="900"/>
        </w:tabs>
        <w:topLinePunct w:val="0"/>
        <w:bidi w:val="0"/>
        <w:snapToGrid w:val="0"/>
        <w:spacing w:after="0" w:line="360" w:lineRule="auto"/>
        <w:ind w:left="2885"/>
        <w:textAlignment w:val="auto"/>
        <w:rPr>
          <w:rFonts w:hint="eastAsia" w:ascii="宋体" w:hAnsi="宋体" w:eastAsia="宋体" w:cs="宋体"/>
          <w:i w:val="0"/>
          <w:iCs w:val="0"/>
          <w:color w:val="000000"/>
          <w:sz w:val="24"/>
          <w:highlight w:val="none"/>
        </w:rPr>
      </w:pPr>
      <w:r>
        <w:rPr>
          <w:rFonts w:hint="eastAsia" w:ascii="宋体" w:hAnsi="宋体" w:eastAsia="宋体" w:cs="宋体"/>
          <w:i w:val="0"/>
          <w:iCs w:val="0"/>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本项目是否专门面向中小企业预留采购份额见第一章《投标邀请》。</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采购标的对应的中小企业划分标准所属行业见《投标人须知资料表》。</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小微企业价格评审优惠的政策调整：见第四章《</w:t>
      </w:r>
      <w:r>
        <w:rPr>
          <w:rFonts w:hint="eastAsia" w:ascii="宋体" w:hAnsi="宋体" w:eastAsia="宋体" w:cs="宋体"/>
          <w:i w:val="0"/>
          <w:iCs w:val="0"/>
          <w:sz w:val="24"/>
          <w:highlight w:val="none"/>
          <w:lang w:val="en-US" w:eastAsia="zh-CN"/>
        </w:rPr>
        <w:t>评标程序、</w:t>
      </w:r>
      <w:r>
        <w:rPr>
          <w:rFonts w:hint="eastAsia" w:ascii="宋体" w:hAnsi="宋体" w:eastAsia="宋体" w:cs="宋体"/>
          <w:i w:val="0"/>
          <w:iCs w:val="0"/>
          <w:sz w:val="24"/>
          <w:highlight w:val="none"/>
        </w:rPr>
        <w:t>评标方法和评标标准》。</w:t>
      </w:r>
    </w:p>
    <w:p>
      <w:pPr>
        <w:pageBreakBefore w:val="0"/>
        <w:numPr>
          <w:ilvl w:val="1"/>
          <w:numId w:val="1"/>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政府采购节能产品、环境标志产品</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如本项目采购产品属于实施政府强制采购品目清单范围的节能产品，则投标人所报产品必须获得国家确定的认证机构出具的、处于有效期之内的节能产品认证证书，</w:t>
      </w:r>
      <w:r>
        <w:rPr>
          <w:rFonts w:hint="eastAsia" w:ascii="宋体" w:hAnsi="宋体" w:eastAsia="宋体" w:cs="宋体"/>
          <w:i w:val="0"/>
          <w:iCs w:val="0"/>
          <w:kern w:val="0"/>
          <w:sz w:val="24"/>
          <w:highlight w:val="none"/>
        </w:rPr>
        <w:t>否则</w:t>
      </w:r>
      <w:r>
        <w:rPr>
          <w:rFonts w:hint="eastAsia" w:ascii="宋体" w:hAnsi="宋体" w:eastAsia="宋体" w:cs="宋体"/>
          <w:b/>
          <w:i w:val="0"/>
          <w:iCs w:val="0"/>
          <w:kern w:val="0"/>
          <w:sz w:val="24"/>
          <w:highlight w:val="none"/>
        </w:rPr>
        <w:t>投标无效</w:t>
      </w:r>
      <w:r>
        <w:rPr>
          <w:rFonts w:hint="eastAsia" w:ascii="宋体" w:hAnsi="宋体" w:eastAsia="宋体" w:cs="宋体"/>
          <w:i w:val="0"/>
          <w:iCs w:val="0"/>
          <w:sz w:val="24"/>
          <w:highlight w:val="none"/>
        </w:rPr>
        <w:t>；</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非政府强制采购的节能产品或环境标志产品，依据品目清单和认证证书实施政府优先采购。优先采购的具体规定见第四章《</w:t>
      </w:r>
      <w:r>
        <w:rPr>
          <w:rFonts w:hint="eastAsia" w:ascii="宋体" w:hAnsi="宋体" w:eastAsia="宋体" w:cs="宋体"/>
          <w:i w:val="0"/>
          <w:iCs w:val="0"/>
          <w:sz w:val="24"/>
          <w:highlight w:val="none"/>
          <w:lang w:val="en-US" w:eastAsia="zh-CN"/>
        </w:rPr>
        <w:t>评标程序、</w:t>
      </w:r>
      <w:r>
        <w:rPr>
          <w:rFonts w:hint="eastAsia" w:ascii="宋体" w:hAnsi="宋体" w:eastAsia="宋体" w:cs="宋体"/>
          <w:i w:val="0"/>
          <w:iCs w:val="0"/>
          <w:sz w:val="24"/>
          <w:highlight w:val="none"/>
        </w:rPr>
        <w:t>评标方法和评标标准》（如涉及）。</w:t>
      </w:r>
    </w:p>
    <w:p>
      <w:pPr>
        <w:pageBreakBefore w:val="0"/>
        <w:numPr>
          <w:ilvl w:val="1"/>
          <w:numId w:val="1"/>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正版软件</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hint="eastAsia" w:ascii="宋体" w:hAnsi="宋体" w:eastAsia="宋体" w:cs="宋体"/>
          <w:i w:val="0"/>
          <w:iCs w:val="0"/>
          <w:kern w:val="0"/>
          <w:sz w:val="24"/>
          <w:highlight w:val="none"/>
        </w:rPr>
        <w:t>否则</w:t>
      </w:r>
      <w:r>
        <w:rPr>
          <w:rFonts w:hint="eastAsia" w:ascii="宋体" w:hAnsi="宋体" w:eastAsia="宋体" w:cs="宋体"/>
          <w:b/>
          <w:i w:val="0"/>
          <w:iCs w:val="0"/>
          <w:kern w:val="0"/>
          <w:sz w:val="24"/>
          <w:highlight w:val="none"/>
        </w:rPr>
        <w:t>投标无效</w:t>
      </w:r>
      <w:r>
        <w:rPr>
          <w:rFonts w:hint="eastAsia" w:ascii="宋体" w:hAnsi="宋体" w:eastAsia="宋体" w:cs="宋体"/>
          <w:i w:val="0"/>
          <w:iCs w:val="0"/>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pPr>
        <w:pageBreakBefore w:val="0"/>
        <w:numPr>
          <w:ilvl w:val="1"/>
          <w:numId w:val="1"/>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网络安全专用产品</w:t>
      </w:r>
    </w:p>
    <w:p>
      <w:pPr>
        <w:pageBreakBefore w:val="0"/>
        <w:numPr>
          <w:ilvl w:val="2"/>
          <w:numId w:val="1"/>
        </w:numPr>
        <w:tabs>
          <w:tab w:val="left" w:pos="2014"/>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pPr>
        <w:pageBreakBefore w:val="0"/>
        <w:numPr>
          <w:ilvl w:val="1"/>
          <w:numId w:val="1"/>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推广使用低挥发性有机化合物（VOCs）</w:t>
      </w:r>
    </w:p>
    <w:p>
      <w:pPr>
        <w:pageBreakBefore w:val="0"/>
        <w:numPr>
          <w:ilvl w:val="2"/>
          <w:numId w:val="1"/>
        </w:numPr>
        <w:tabs>
          <w:tab w:val="left" w:pos="2014"/>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eastAsia" w:ascii="宋体" w:hAnsi="宋体" w:eastAsia="宋体" w:cs="宋体"/>
          <w:i w:val="0"/>
          <w:iCs w:val="0"/>
          <w:kern w:val="0"/>
          <w:sz w:val="24"/>
          <w:highlight w:val="none"/>
        </w:rPr>
        <w:t>否则</w:t>
      </w:r>
      <w:r>
        <w:rPr>
          <w:rFonts w:hint="eastAsia" w:ascii="宋体" w:hAnsi="宋体" w:eastAsia="宋体" w:cs="宋体"/>
          <w:b/>
          <w:i w:val="0"/>
          <w:iCs w:val="0"/>
          <w:kern w:val="0"/>
          <w:sz w:val="24"/>
          <w:highlight w:val="none"/>
        </w:rPr>
        <w:t>投标无效</w:t>
      </w:r>
      <w:r>
        <w:rPr>
          <w:rFonts w:hint="eastAsia" w:ascii="宋体" w:hAnsi="宋体" w:eastAsia="宋体" w:cs="宋体"/>
          <w:i w:val="0"/>
          <w:iCs w:val="0"/>
          <w:sz w:val="24"/>
          <w:highlight w:val="none"/>
        </w:rPr>
        <w:t>；属于推荐性标准的，优先采购，具体见第四章《</w:t>
      </w:r>
      <w:r>
        <w:rPr>
          <w:rFonts w:hint="eastAsia" w:ascii="宋体" w:hAnsi="宋体" w:eastAsia="宋体" w:cs="宋体"/>
          <w:i w:val="0"/>
          <w:iCs w:val="0"/>
          <w:sz w:val="24"/>
          <w:highlight w:val="none"/>
          <w:lang w:val="en-US" w:eastAsia="zh-CN"/>
        </w:rPr>
        <w:t>评标程序、</w:t>
      </w:r>
      <w:r>
        <w:rPr>
          <w:rFonts w:hint="eastAsia" w:ascii="宋体" w:hAnsi="宋体" w:eastAsia="宋体" w:cs="宋体"/>
          <w:i w:val="0"/>
          <w:iCs w:val="0"/>
          <w:sz w:val="24"/>
          <w:highlight w:val="none"/>
        </w:rPr>
        <w:t>评标方法和评标标准》。</w:t>
      </w:r>
    </w:p>
    <w:p>
      <w:pPr>
        <w:pageBreakBefore w:val="0"/>
        <w:numPr>
          <w:ilvl w:val="1"/>
          <w:numId w:val="1"/>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采购需求标准</w:t>
      </w:r>
    </w:p>
    <w:p>
      <w:pPr>
        <w:pageBreakBefore w:val="0"/>
        <w:numPr>
          <w:ilvl w:val="2"/>
          <w:numId w:val="1"/>
        </w:numPr>
        <w:tabs>
          <w:tab w:val="left" w:pos="2014"/>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商品包装、快递包装政府采购需求标准（试行）</w:t>
      </w:r>
    </w:p>
    <w:p>
      <w:pPr>
        <w:pageBreakBefore w:val="0"/>
        <w:numPr>
          <w:ilvl w:val="0"/>
          <w:numId w:val="0"/>
        </w:numPr>
        <w:tabs>
          <w:tab w:val="left" w:pos="2014"/>
        </w:tabs>
        <w:topLinePunct w:val="0"/>
        <w:bidi w:val="0"/>
        <w:snapToGrid w:val="0"/>
        <w:spacing w:after="0" w:line="360" w:lineRule="auto"/>
        <w:ind w:left="1900" w:leftChars="0" w:firstLine="0" w:firstLineChars="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pPr>
        <w:pageBreakBefore w:val="0"/>
        <w:numPr>
          <w:ilvl w:val="2"/>
          <w:numId w:val="1"/>
        </w:numPr>
        <w:tabs>
          <w:tab w:val="left" w:pos="2014"/>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绿色数据中心政府采购需求标准（试行）</w:t>
      </w:r>
    </w:p>
    <w:p>
      <w:pPr>
        <w:pageBreakBefore w:val="0"/>
        <w:numPr>
          <w:ilvl w:val="0"/>
          <w:numId w:val="0"/>
        </w:numPr>
        <w:tabs>
          <w:tab w:val="left" w:pos="2014"/>
        </w:tabs>
        <w:topLinePunct w:val="0"/>
        <w:bidi w:val="0"/>
        <w:snapToGrid w:val="0"/>
        <w:spacing w:after="0" w:line="360" w:lineRule="auto"/>
        <w:ind w:left="1900" w:leftChars="0" w:firstLine="0" w:firstLineChars="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为加快数据中心绿色转型，根据财政部 生态环境部 工业和信息化部关于印发《绿色数据中心政府采购需求标准（试行）》的通知（财库〔2023〕7号），本项目如涉及绿色数据中心，则具体要求见第五章《采购需求》。</w:t>
      </w:r>
    </w:p>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投标费用</w:t>
      </w:r>
    </w:p>
    <w:p>
      <w:pPr>
        <w:pageBreakBefore w:val="0"/>
        <w:numPr>
          <w:ilvl w:val="1"/>
          <w:numId w:val="1"/>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投标人应自行承担所有与准备和参加投标有关的费用，无论投标的结果如何，采购人或采购代理机构在任何情况下均无承担这些费用的义务和责任。</w:t>
      </w:r>
    </w:p>
    <w:p>
      <w:pPr>
        <w:pageBreakBefore w:val="0"/>
        <w:tabs>
          <w:tab w:val="left" w:pos="1080"/>
        </w:tabs>
        <w:topLinePunct w:val="0"/>
        <w:bidi w:val="0"/>
        <w:snapToGrid w:val="0"/>
        <w:spacing w:after="0" w:line="360" w:lineRule="auto"/>
        <w:ind w:left="1080"/>
        <w:textAlignment w:val="auto"/>
        <w:rPr>
          <w:rFonts w:hint="eastAsia" w:ascii="宋体" w:hAnsi="宋体" w:eastAsia="宋体" w:cs="宋体"/>
          <w:i w:val="0"/>
          <w:iCs w:val="0"/>
          <w:sz w:val="28"/>
          <w:highlight w:val="none"/>
        </w:rPr>
      </w:pPr>
      <w:bookmarkStart w:id="77" w:name="_1.8_计量单位"/>
      <w:bookmarkEnd w:id="77"/>
    </w:p>
    <w:p>
      <w:pPr>
        <w:pStyle w:val="4"/>
        <w:pageBreakBefore w:val="0"/>
        <w:tabs>
          <w:tab w:val="center" w:pos="4592"/>
          <w:tab w:val="left" w:pos="7860"/>
        </w:tabs>
        <w:topLinePunct w:val="0"/>
        <w:bidi w:val="0"/>
        <w:spacing w:before="0" w:after="0" w:line="360" w:lineRule="auto"/>
        <w:jc w:val="left"/>
        <w:textAlignment w:val="auto"/>
        <w:rPr>
          <w:rFonts w:hint="eastAsia" w:ascii="宋体" w:hAnsi="宋体" w:eastAsia="宋体" w:cs="宋体"/>
          <w:i w:val="0"/>
          <w:iCs w:val="0"/>
          <w:sz w:val="28"/>
          <w:highlight w:val="none"/>
          <w:u w:val="none"/>
        </w:rPr>
      </w:pPr>
      <w:r>
        <w:rPr>
          <w:rFonts w:hint="eastAsia" w:ascii="宋体" w:hAnsi="宋体" w:eastAsia="宋体" w:cs="宋体"/>
          <w:i w:val="0"/>
          <w:iCs w:val="0"/>
          <w:sz w:val="28"/>
          <w:highlight w:val="none"/>
          <w:u w:val="none"/>
        </w:rPr>
        <w:t>二   招标文件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bookmarkStart w:id="78" w:name="_Toc164608792"/>
      <w:bookmarkStart w:id="79" w:name="_Toc305158865"/>
      <w:bookmarkStart w:id="80" w:name="_Toc127151523"/>
      <w:bookmarkStart w:id="81" w:name="_Toc195842888"/>
      <w:bookmarkStart w:id="82" w:name="_Toc226309767"/>
      <w:bookmarkStart w:id="83" w:name="_Toc150509274"/>
      <w:bookmarkStart w:id="84" w:name="_Toc305158791"/>
      <w:bookmarkStart w:id="85" w:name="_Toc150480761"/>
      <w:bookmarkStart w:id="86" w:name="_Toc164229364"/>
      <w:bookmarkStart w:id="87" w:name="_Toc151193911"/>
      <w:bookmarkStart w:id="88" w:name="_Toc226965796"/>
      <w:bookmarkStart w:id="89" w:name="_Toc151193621"/>
      <w:bookmarkStart w:id="90" w:name="_Toc164351617"/>
      <w:bookmarkStart w:id="91" w:name="_Toc520356147"/>
      <w:bookmarkStart w:id="92" w:name="_Toc150774728"/>
      <w:bookmarkStart w:id="93" w:name="_Toc164229218"/>
      <w:bookmarkStart w:id="94" w:name="_Toc226337219"/>
      <w:bookmarkStart w:id="95" w:name="_Toc164608637"/>
      <w:bookmarkStart w:id="96" w:name="_Toc151190150"/>
      <w:bookmarkStart w:id="97" w:name="_Toc264969213"/>
      <w:bookmarkStart w:id="98" w:name="_Toc151193837"/>
      <w:bookmarkStart w:id="99" w:name="_Toc265228361"/>
      <w:bookmarkStart w:id="100" w:name="_Toc149720816"/>
      <w:bookmarkStart w:id="101" w:name="_Toc127151724"/>
      <w:bookmarkStart w:id="102" w:name="_Toc142311025"/>
      <w:bookmarkStart w:id="103" w:name="_Toc151193693"/>
      <w:bookmarkStart w:id="104" w:name="_Toc151193765"/>
      <w:bookmarkStart w:id="105" w:name="_Toc150774623"/>
      <w:bookmarkStart w:id="106" w:name="_Toc226965713"/>
      <w:bookmarkStart w:id="107" w:name="_Toc127161437"/>
      <w:r>
        <w:rPr>
          <w:rFonts w:hint="eastAsia" w:ascii="宋体" w:hAnsi="宋体" w:eastAsia="宋体" w:cs="宋体"/>
          <w:i w:val="0"/>
          <w:iCs w:val="0"/>
          <w:sz w:val="24"/>
          <w:highlight w:val="none"/>
        </w:rPr>
        <w:t>招标文件构</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hint="eastAsia" w:ascii="宋体" w:hAnsi="宋体" w:eastAsia="宋体" w:cs="宋体"/>
          <w:i w:val="0"/>
          <w:iCs w:val="0"/>
          <w:sz w:val="24"/>
          <w:highlight w:val="none"/>
        </w:rPr>
        <w:t>成</w:t>
      </w:r>
    </w:p>
    <w:p>
      <w:pPr>
        <w:pageBreakBefore w:val="0"/>
        <w:numPr>
          <w:ilvl w:val="1"/>
          <w:numId w:val="1"/>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招标文件包括以下部分：</w:t>
      </w:r>
    </w:p>
    <w:p>
      <w:pPr>
        <w:pageBreakBefore w:val="0"/>
        <w:numPr>
          <w:ilvl w:val="0"/>
          <w:numId w:val="3"/>
        </w:numPr>
        <w:tabs>
          <w:tab w:val="left" w:pos="1980"/>
          <w:tab w:val="left" w:pos="2520"/>
        </w:tabs>
        <w:topLinePunct w:val="0"/>
        <w:bidi w:val="0"/>
        <w:snapToGrid w:val="0"/>
        <w:spacing w:after="0" w:line="360" w:lineRule="auto"/>
        <w:ind w:left="1440" w:firstLine="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投标邀请</w:t>
      </w:r>
    </w:p>
    <w:p>
      <w:pPr>
        <w:pageBreakBefore w:val="0"/>
        <w:numPr>
          <w:ilvl w:val="0"/>
          <w:numId w:val="3"/>
        </w:numPr>
        <w:tabs>
          <w:tab w:val="left" w:pos="1980"/>
          <w:tab w:val="left" w:pos="2520"/>
        </w:tabs>
        <w:topLinePunct w:val="0"/>
        <w:bidi w:val="0"/>
        <w:snapToGrid w:val="0"/>
        <w:spacing w:after="0" w:line="360" w:lineRule="auto"/>
        <w:ind w:left="1440" w:firstLine="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投标人须知</w:t>
      </w:r>
    </w:p>
    <w:p>
      <w:pPr>
        <w:pageBreakBefore w:val="0"/>
        <w:numPr>
          <w:ilvl w:val="0"/>
          <w:numId w:val="3"/>
        </w:numPr>
        <w:tabs>
          <w:tab w:val="left" w:pos="1980"/>
          <w:tab w:val="left" w:pos="2520"/>
        </w:tabs>
        <w:topLinePunct w:val="0"/>
        <w:bidi w:val="0"/>
        <w:snapToGrid w:val="0"/>
        <w:spacing w:after="0" w:line="360" w:lineRule="auto"/>
        <w:ind w:left="1440" w:firstLine="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资格审查</w:t>
      </w:r>
    </w:p>
    <w:p>
      <w:pPr>
        <w:pageBreakBefore w:val="0"/>
        <w:numPr>
          <w:ilvl w:val="0"/>
          <w:numId w:val="3"/>
        </w:numPr>
        <w:tabs>
          <w:tab w:val="left" w:pos="1980"/>
          <w:tab w:val="left" w:pos="2520"/>
        </w:tabs>
        <w:topLinePunct w:val="0"/>
        <w:bidi w:val="0"/>
        <w:snapToGrid w:val="0"/>
        <w:spacing w:after="0" w:line="360" w:lineRule="auto"/>
        <w:ind w:left="1440" w:firstLine="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评标程序、评标方法和评标标准</w:t>
      </w:r>
    </w:p>
    <w:p>
      <w:pPr>
        <w:pageBreakBefore w:val="0"/>
        <w:numPr>
          <w:ilvl w:val="0"/>
          <w:numId w:val="3"/>
        </w:numPr>
        <w:tabs>
          <w:tab w:val="left" w:pos="1980"/>
          <w:tab w:val="left" w:pos="2520"/>
        </w:tabs>
        <w:topLinePunct w:val="0"/>
        <w:bidi w:val="0"/>
        <w:snapToGrid w:val="0"/>
        <w:spacing w:after="0" w:line="360" w:lineRule="auto"/>
        <w:ind w:left="1440" w:firstLine="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采购需求</w:t>
      </w:r>
    </w:p>
    <w:p>
      <w:pPr>
        <w:pageBreakBefore w:val="0"/>
        <w:numPr>
          <w:ilvl w:val="0"/>
          <w:numId w:val="3"/>
        </w:numPr>
        <w:tabs>
          <w:tab w:val="left" w:pos="1980"/>
          <w:tab w:val="left" w:pos="2520"/>
        </w:tabs>
        <w:topLinePunct w:val="0"/>
        <w:bidi w:val="0"/>
        <w:snapToGrid w:val="0"/>
        <w:spacing w:after="0" w:line="360" w:lineRule="auto"/>
        <w:ind w:left="1440" w:firstLine="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拟签订的合同文本</w:t>
      </w:r>
    </w:p>
    <w:p>
      <w:pPr>
        <w:pageBreakBefore w:val="0"/>
        <w:numPr>
          <w:ilvl w:val="0"/>
          <w:numId w:val="3"/>
        </w:numPr>
        <w:tabs>
          <w:tab w:val="left" w:pos="1980"/>
          <w:tab w:val="left" w:pos="2520"/>
        </w:tabs>
        <w:topLinePunct w:val="0"/>
        <w:bidi w:val="0"/>
        <w:snapToGrid w:val="0"/>
        <w:spacing w:after="0" w:line="360" w:lineRule="auto"/>
        <w:ind w:left="1440" w:firstLine="5"/>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投标文件格式</w:t>
      </w:r>
    </w:p>
    <w:p>
      <w:pPr>
        <w:pageBreakBefore w:val="0"/>
        <w:numPr>
          <w:ilvl w:val="1"/>
          <w:numId w:val="1"/>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投标人应认真阅读招标文件的全部内容。投标人应按照招标文件要求提交投标文件并保证所提供的全部资料的真实性，并对招标文件做出实质性响应，否则</w:t>
      </w:r>
      <w:r>
        <w:rPr>
          <w:rFonts w:hint="eastAsia" w:ascii="宋体" w:hAnsi="宋体" w:eastAsia="宋体" w:cs="宋体"/>
          <w:b/>
          <w:i w:val="0"/>
          <w:iCs w:val="0"/>
          <w:sz w:val="24"/>
          <w:highlight w:val="none"/>
        </w:rPr>
        <w:t>投标无效</w:t>
      </w:r>
      <w:r>
        <w:rPr>
          <w:rFonts w:hint="eastAsia" w:ascii="宋体" w:hAnsi="宋体" w:eastAsia="宋体" w:cs="宋体"/>
          <w:i w:val="0"/>
          <w:iCs w:val="0"/>
          <w:sz w:val="24"/>
          <w:highlight w:val="none"/>
        </w:rPr>
        <w:t>。</w:t>
      </w:r>
    </w:p>
    <w:p>
      <w:pPr>
        <w:pageBreakBefore w:val="0"/>
        <w:numPr>
          <w:ilvl w:val="0"/>
          <w:numId w:val="1"/>
        </w:numPr>
        <w:tabs>
          <w:tab w:val="left" w:pos="1080"/>
          <w:tab w:val="left" w:pos="2014"/>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对招标文件的澄清或修改</w:t>
      </w:r>
    </w:p>
    <w:p>
      <w:pPr>
        <w:pageBreakBefore w:val="0"/>
        <w:numPr>
          <w:ilvl w:val="1"/>
          <w:numId w:val="1"/>
        </w:numPr>
        <w:tabs>
          <w:tab w:val="left" w:pos="1080"/>
          <w:tab w:val="left" w:pos="1561"/>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采购人或采购代理机构对已发出的招标文件进行必要澄清或者修改的，将在原公告发布媒体上发布更正公告，并以书面形式通知所有获取招标文件的潜在投标人。</w:t>
      </w:r>
    </w:p>
    <w:p>
      <w:pPr>
        <w:pageBreakBefore w:val="0"/>
        <w:numPr>
          <w:ilvl w:val="1"/>
          <w:numId w:val="1"/>
        </w:numPr>
        <w:tabs>
          <w:tab w:val="left" w:pos="1080"/>
          <w:tab w:val="left" w:pos="1561"/>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上述书面通知，按照获取招标文件的潜在投标人提供的联系方式发出，因提供的信息有误导致通知延迟或无法通知的，采购人或采购代理机构不承担责任。</w:t>
      </w:r>
    </w:p>
    <w:p>
      <w:pPr>
        <w:pageBreakBefore w:val="0"/>
        <w:numPr>
          <w:ilvl w:val="1"/>
          <w:numId w:val="1"/>
        </w:numPr>
        <w:tabs>
          <w:tab w:val="left" w:pos="1080"/>
          <w:tab w:val="left" w:pos="1561"/>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pageBreakBefore w:val="0"/>
        <w:tabs>
          <w:tab w:val="left" w:pos="1080"/>
          <w:tab w:val="left" w:pos="1561"/>
        </w:tabs>
        <w:topLinePunct w:val="0"/>
        <w:bidi w:val="0"/>
        <w:snapToGrid w:val="0"/>
        <w:spacing w:after="0" w:line="360" w:lineRule="auto"/>
        <w:ind w:left="1080"/>
        <w:textAlignment w:val="auto"/>
        <w:rPr>
          <w:rFonts w:hint="eastAsia" w:ascii="宋体" w:hAnsi="宋体" w:eastAsia="宋体" w:cs="宋体"/>
          <w:i w:val="0"/>
          <w:iCs w:val="0"/>
          <w:sz w:val="28"/>
          <w:highlight w:val="none"/>
        </w:rPr>
      </w:pPr>
      <w:bookmarkStart w:id="108" w:name="_Toc516367020"/>
      <w:bookmarkStart w:id="109" w:name="_Toc151190153"/>
      <w:bookmarkStart w:id="110" w:name="_Toc151193696"/>
      <w:bookmarkStart w:id="111" w:name="_Toc150509277"/>
      <w:bookmarkStart w:id="112" w:name="_Toc142311028"/>
      <w:bookmarkStart w:id="113" w:name="_Toc305158794"/>
      <w:bookmarkStart w:id="114" w:name="_Toc226965799"/>
      <w:bookmarkStart w:id="115" w:name="_Toc520356150"/>
      <w:bookmarkStart w:id="116" w:name="_Toc226965716"/>
      <w:bookmarkStart w:id="117" w:name="_Toc151193768"/>
      <w:bookmarkStart w:id="118" w:name="_Toc305158868"/>
      <w:bookmarkStart w:id="119" w:name="_Toc150774731"/>
      <w:bookmarkStart w:id="120" w:name="_Toc195842891"/>
      <w:bookmarkStart w:id="121" w:name="_Toc151193840"/>
      <w:bookmarkStart w:id="122" w:name="_Toc264969216"/>
      <w:bookmarkStart w:id="123" w:name="_Toc226309770"/>
      <w:bookmarkStart w:id="124" w:name="_Toc265228364"/>
      <w:bookmarkStart w:id="125" w:name="_Toc127151526"/>
      <w:bookmarkStart w:id="126" w:name="_Toc151193914"/>
      <w:bookmarkStart w:id="127" w:name="_Toc150774626"/>
      <w:bookmarkStart w:id="128" w:name="_Toc150480764"/>
      <w:bookmarkStart w:id="129" w:name="_Toc151193624"/>
      <w:bookmarkStart w:id="130" w:name="_Toc226337222"/>
    </w:p>
    <w:p>
      <w:pPr>
        <w:pStyle w:val="4"/>
        <w:pageBreakBefore w:val="0"/>
        <w:tabs>
          <w:tab w:val="center" w:pos="4592"/>
          <w:tab w:val="left" w:pos="7860"/>
        </w:tabs>
        <w:topLinePunct w:val="0"/>
        <w:bidi w:val="0"/>
        <w:spacing w:before="0" w:after="0" w:line="360" w:lineRule="auto"/>
        <w:jc w:val="left"/>
        <w:textAlignment w:val="auto"/>
        <w:rPr>
          <w:rFonts w:hint="eastAsia" w:ascii="宋体" w:hAnsi="宋体" w:eastAsia="宋体" w:cs="宋体"/>
          <w:i w:val="0"/>
          <w:iCs w:val="0"/>
          <w:sz w:val="28"/>
          <w:highlight w:val="none"/>
          <w:u w:val="none"/>
        </w:rPr>
      </w:pPr>
      <w:r>
        <w:rPr>
          <w:rFonts w:hint="eastAsia" w:ascii="宋体" w:hAnsi="宋体" w:eastAsia="宋体" w:cs="宋体"/>
          <w:i w:val="0"/>
          <w:iCs w:val="0"/>
          <w:sz w:val="28"/>
          <w:highlight w:val="none"/>
          <w:u w:val="none"/>
        </w:rPr>
        <w:t>三   投标文件</w:t>
      </w:r>
      <w:bookmarkEnd w:id="108"/>
      <w:r>
        <w:rPr>
          <w:rFonts w:hint="eastAsia" w:ascii="宋体" w:hAnsi="宋体" w:eastAsia="宋体" w:cs="宋体"/>
          <w:i w:val="0"/>
          <w:iCs w:val="0"/>
          <w:sz w:val="28"/>
          <w:highlight w:val="none"/>
          <w:u w:val="none"/>
        </w:rPr>
        <w:t>的编制</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bookmarkStart w:id="131" w:name="_Toc150509278"/>
      <w:bookmarkStart w:id="132" w:name="_Toc226309771"/>
      <w:bookmarkStart w:id="133" w:name="_Toc516367021"/>
      <w:bookmarkStart w:id="134" w:name="_Toc226965717"/>
      <w:bookmarkStart w:id="135" w:name="_Toc127151527"/>
      <w:bookmarkStart w:id="136" w:name="_Toc305158795"/>
      <w:bookmarkStart w:id="137" w:name="_Toc150774627"/>
      <w:bookmarkStart w:id="138" w:name="_Toc151190154"/>
      <w:bookmarkStart w:id="139" w:name="_Toc127161441"/>
      <w:bookmarkStart w:id="140" w:name="_Toc226965800"/>
      <w:bookmarkStart w:id="141" w:name="_Toc149720820"/>
      <w:bookmarkStart w:id="142" w:name="_Toc164608641"/>
      <w:bookmarkStart w:id="143" w:name="_Toc151193769"/>
      <w:bookmarkStart w:id="144" w:name="_Toc164229368"/>
      <w:bookmarkStart w:id="145" w:name="_Toc226337223"/>
      <w:bookmarkStart w:id="146" w:name="_Toc520356151"/>
      <w:bookmarkStart w:id="147" w:name="_Toc265228365"/>
      <w:bookmarkStart w:id="148" w:name="_Toc164351621"/>
      <w:bookmarkStart w:id="149" w:name="_Toc127151728"/>
      <w:bookmarkStart w:id="150" w:name="_Toc151193915"/>
      <w:bookmarkStart w:id="151" w:name="_Toc305158869"/>
      <w:bookmarkStart w:id="152" w:name="_Toc195842892"/>
      <w:bookmarkStart w:id="153" w:name="_Toc151193697"/>
      <w:bookmarkStart w:id="154" w:name="_Toc164229222"/>
      <w:bookmarkStart w:id="155" w:name="_Toc264969217"/>
      <w:bookmarkStart w:id="156" w:name="_Toc142311029"/>
      <w:bookmarkStart w:id="157" w:name="_Toc151193625"/>
      <w:bookmarkStart w:id="158" w:name="_Toc164608796"/>
      <w:bookmarkStart w:id="159" w:name="_Toc150774732"/>
      <w:bookmarkStart w:id="160" w:name="_Toc151193841"/>
      <w:bookmarkStart w:id="161" w:name="_Toc150480765"/>
      <w:r>
        <w:rPr>
          <w:rFonts w:hint="eastAsia" w:ascii="宋体" w:hAnsi="宋体" w:eastAsia="宋体" w:cs="宋体"/>
          <w:i w:val="0"/>
          <w:iCs w:val="0"/>
          <w:sz w:val="24"/>
          <w:highlight w:val="none"/>
        </w:rPr>
        <w:t>投标范围、投标文件中计量单位的使用</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rFonts w:hint="eastAsia" w:ascii="宋体" w:hAnsi="宋体" w:eastAsia="宋体" w:cs="宋体"/>
          <w:i w:val="0"/>
          <w:iCs w:val="0"/>
          <w:sz w:val="24"/>
          <w:highlight w:val="none"/>
        </w:rPr>
        <w:t>及投标语言</w:t>
      </w:r>
    </w:p>
    <w:p>
      <w:pPr>
        <w:pageBreakBefore w:val="0"/>
        <w:numPr>
          <w:ilvl w:val="1"/>
          <w:numId w:val="1"/>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eastAsia="宋体" w:cs="宋体"/>
          <w:b/>
          <w:i w:val="0"/>
          <w:iCs w:val="0"/>
          <w:sz w:val="24"/>
          <w:highlight w:val="none"/>
        </w:rPr>
        <w:t>无效投标</w:t>
      </w:r>
      <w:r>
        <w:rPr>
          <w:rFonts w:hint="eastAsia" w:ascii="宋体" w:hAnsi="宋体" w:eastAsia="宋体" w:cs="宋体"/>
          <w:i w:val="0"/>
          <w:iCs w:val="0"/>
          <w:sz w:val="24"/>
          <w:highlight w:val="none"/>
        </w:rPr>
        <w:t>。</w:t>
      </w:r>
    </w:p>
    <w:p>
      <w:pPr>
        <w:pageBreakBefore w:val="0"/>
        <w:numPr>
          <w:ilvl w:val="1"/>
          <w:numId w:val="1"/>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除招标文件有特殊要求外，本项目投标所使用的计量单位，应采用中华人民共和国法定计量单位。</w:t>
      </w:r>
    </w:p>
    <w:p>
      <w:pPr>
        <w:pageBreakBefore w:val="0"/>
        <w:numPr>
          <w:ilvl w:val="1"/>
          <w:numId w:val="1"/>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bookmarkStart w:id="162" w:name="_Toc516367022"/>
      <w:bookmarkStart w:id="163" w:name="_Ref467306676"/>
      <w:bookmarkStart w:id="164" w:name="_Ref467306195"/>
      <w:bookmarkStart w:id="165" w:name="_Toc150509279"/>
      <w:bookmarkStart w:id="166" w:name="_Toc226965718"/>
      <w:bookmarkStart w:id="167" w:name="_Toc150774733"/>
      <w:bookmarkStart w:id="168" w:name="_Toc164229223"/>
      <w:bookmarkStart w:id="169" w:name="_Toc151193770"/>
      <w:bookmarkStart w:id="170" w:name="_Toc127151528"/>
      <w:bookmarkStart w:id="171" w:name="_Toc305158796"/>
      <w:bookmarkStart w:id="172" w:name="_Toc164608797"/>
      <w:bookmarkStart w:id="173" w:name="_Toc127161442"/>
      <w:bookmarkStart w:id="174" w:name="_Toc195842893"/>
      <w:bookmarkStart w:id="175" w:name="_Toc264969218"/>
      <w:bookmarkStart w:id="176" w:name="_Toc151193842"/>
      <w:bookmarkStart w:id="177" w:name="_Toc151190155"/>
      <w:bookmarkStart w:id="178" w:name="_Toc226309772"/>
      <w:bookmarkStart w:id="179" w:name="_Toc150480766"/>
      <w:bookmarkStart w:id="180" w:name="_Toc226337224"/>
      <w:bookmarkStart w:id="181" w:name="_Toc151193698"/>
      <w:bookmarkStart w:id="182" w:name="_Toc164608642"/>
      <w:bookmarkStart w:id="183" w:name="_Toc127151729"/>
      <w:bookmarkStart w:id="184" w:name="_Toc149720821"/>
      <w:bookmarkStart w:id="185" w:name="_Toc164229369"/>
      <w:bookmarkStart w:id="186" w:name="_Toc520356152"/>
      <w:bookmarkStart w:id="187" w:name="_Toc305158870"/>
      <w:bookmarkStart w:id="188" w:name="_Toc265228366"/>
      <w:bookmarkStart w:id="189" w:name="_Toc226965801"/>
      <w:bookmarkStart w:id="190" w:name="_Toc151193916"/>
      <w:bookmarkStart w:id="191" w:name="_Toc142311030"/>
      <w:bookmarkStart w:id="192" w:name="_Toc150774628"/>
      <w:bookmarkStart w:id="193" w:name="_Toc164351622"/>
      <w:bookmarkStart w:id="194" w:name="_Toc151193626"/>
      <w:r>
        <w:rPr>
          <w:rFonts w:hint="eastAsia" w:ascii="宋体" w:hAnsi="宋体" w:eastAsia="宋体" w:cs="宋体"/>
          <w:i w:val="0"/>
          <w:iCs w:val="0"/>
          <w:sz w:val="24"/>
          <w:highlight w:val="none"/>
        </w:rPr>
        <w:t>投标文件</w:t>
      </w:r>
      <w:bookmarkEnd w:id="162"/>
      <w:bookmarkEnd w:id="163"/>
      <w:bookmarkEnd w:id="164"/>
      <w:r>
        <w:rPr>
          <w:rFonts w:hint="eastAsia" w:ascii="宋体" w:hAnsi="宋体" w:eastAsia="宋体" w:cs="宋体"/>
          <w:i w:val="0"/>
          <w:iCs w:val="0"/>
          <w:sz w:val="24"/>
          <w:highlight w:val="none"/>
        </w:rPr>
        <w:t>构成</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bookmarkStart w:id="195" w:name="_Ref467052588"/>
      <w:r>
        <w:rPr>
          <w:rFonts w:hint="eastAsia" w:ascii="宋体" w:hAnsi="宋体" w:eastAsia="宋体" w:cs="宋体"/>
          <w:i w:val="0"/>
          <w:iCs w:val="0"/>
          <w:sz w:val="24"/>
          <w:highlight w:val="none"/>
        </w:rPr>
        <w:t>投标人应当按照招标文件的要求编制投标文件。投标文件应由《资格证明文件</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商务技术文件》两部分构成。投标文件的部分格式要求，见第七章《投标文件格式》。</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kern w:val="0"/>
          <w:sz w:val="24"/>
          <w:highlight w:val="none"/>
        </w:rPr>
        <w:t>对于招标文件中标记了“实质性格式”文件的，</w:t>
      </w:r>
      <w:r>
        <w:rPr>
          <w:rFonts w:hint="eastAsia" w:ascii="宋体" w:hAnsi="宋体" w:eastAsia="宋体" w:cs="宋体"/>
          <w:i w:val="0"/>
          <w:iCs w:val="0"/>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i w:val="0"/>
          <w:iCs w:val="0"/>
          <w:kern w:val="0"/>
          <w:sz w:val="24"/>
          <w:highlight w:val="none"/>
        </w:rPr>
        <w:t>否则</w:t>
      </w:r>
      <w:r>
        <w:rPr>
          <w:rFonts w:hint="eastAsia" w:ascii="宋体" w:hAnsi="宋体" w:eastAsia="宋体" w:cs="宋体"/>
          <w:b/>
          <w:i w:val="0"/>
          <w:iCs w:val="0"/>
          <w:kern w:val="0"/>
          <w:sz w:val="24"/>
          <w:highlight w:val="none"/>
        </w:rPr>
        <w:t>投标无效</w:t>
      </w:r>
      <w:r>
        <w:rPr>
          <w:rFonts w:hint="eastAsia" w:ascii="宋体" w:hAnsi="宋体" w:eastAsia="宋体" w:cs="宋体"/>
          <w:i w:val="0"/>
          <w:iCs w:val="0"/>
          <w:kern w:val="0"/>
          <w:sz w:val="24"/>
          <w:highlight w:val="none"/>
        </w:rPr>
        <w:t>。未标记“实质性格式”的文件和招标文件未提供格式的内容，可由投标人自行编写。</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第四章《评标程序、评标方法和评标标准》中涉及的证明文件。</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投标人认为应附的其他材料。</w:t>
      </w:r>
      <w:bookmarkEnd w:id="195"/>
    </w:p>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bookmarkStart w:id="196" w:name="_Toc150774735"/>
      <w:bookmarkStart w:id="197" w:name="_Toc151193700"/>
      <w:bookmarkStart w:id="198" w:name="_Toc151193918"/>
      <w:bookmarkStart w:id="199" w:name="_Toc520356155"/>
      <w:bookmarkStart w:id="200" w:name="_Toc127151731"/>
      <w:bookmarkStart w:id="201" w:name="_Toc149720823"/>
      <w:bookmarkStart w:id="202" w:name="_Toc127161444"/>
      <w:bookmarkStart w:id="203" w:name="_Toc195842895"/>
      <w:bookmarkStart w:id="204" w:name="_Toc151193628"/>
      <w:bookmarkStart w:id="205" w:name="_Toc164608644"/>
      <w:bookmarkStart w:id="206" w:name="_Toc150480768"/>
      <w:bookmarkStart w:id="207" w:name="_Toc164229371"/>
      <w:bookmarkStart w:id="208" w:name="_Toc142311032"/>
      <w:bookmarkStart w:id="209" w:name="_Toc127151530"/>
      <w:bookmarkStart w:id="210" w:name="_Toc151193772"/>
      <w:bookmarkStart w:id="211" w:name="_Toc151193844"/>
      <w:bookmarkStart w:id="212" w:name="_Toc151190157"/>
      <w:bookmarkStart w:id="213" w:name="_Toc150509281"/>
      <w:bookmarkStart w:id="214" w:name="_Toc164351624"/>
      <w:bookmarkStart w:id="215" w:name="_Toc164229225"/>
      <w:bookmarkStart w:id="216" w:name="_Toc164608799"/>
      <w:bookmarkStart w:id="217" w:name="_Toc150774630"/>
      <w:r>
        <w:rPr>
          <w:rFonts w:hint="eastAsia" w:ascii="宋体" w:hAnsi="宋体" w:eastAsia="宋体" w:cs="宋体"/>
          <w:i w:val="0"/>
          <w:iCs w:val="0"/>
          <w:sz w:val="24"/>
          <w:highlight w:val="none"/>
        </w:rPr>
        <w:t>投标报价</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所有投标均以人民币报价。</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投标人的报价应包括为完成本项目所发生的一切费用和税费，招标人将不再支付报价以外的任何费用。投标人的报价应包括但不限于下列内容，《投标人须知资料表》中有特殊规定的，从其规定。</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 xml:space="preserve">按照招标文件要求完成本项目的全部相关费用。 </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采购人不得向供应商索要或者接受其给予的赠品、回扣或者与采购无关的其他商品、服务。</w:t>
      </w:r>
    </w:p>
    <w:p>
      <w:pPr>
        <w:pageBreakBefore w:val="0"/>
        <w:numPr>
          <w:ilvl w:val="1"/>
          <w:numId w:val="1"/>
        </w:numPr>
        <w:tabs>
          <w:tab w:val="left" w:pos="1080"/>
          <w:tab w:val="left" w:pos="2014"/>
        </w:tabs>
        <w:topLinePunct w:val="0"/>
        <w:bidi w:val="0"/>
        <w:snapToGrid w:val="0"/>
        <w:spacing w:after="0" w:line="360" w:lineRule="auto"/>
        <w:ind w:left="1080"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投标人不能提供任何有选择性或可调整的报价</w:t>
      </w:r>
      <w:r>
        <w:rPr>
          <w:rFonts w:hint="eastAsia" w:ascii="宋体" w:hAnsi="宋体" w:eastAsia="宋体" w:cs="宋体"/>
          <w:i w:val="0"/>
          <w:iCs w:val="0"/>
          <w:sz w:val="24"/>
          <w:highlight w:val="none"/>
          <w:lang w:val="en-US" w:eastAsia="zh-CN"/>
        </w:rPr>
        <w:t>（招标文件另有规定的除外）</w:t>
      </w:r>
      <w:r>
        <w:rPr>
          <w:rFonts w:hint="eastAsia" w:ascii="宋体" w:hAnsi="宋体" w:eastAsia="宋体" w:cs="宋体"/>
          <w:i w:val="0"/>
          <w:iCs w:val="0"/>
          <w:sz w:val="24"/>
          <w:highlight w:val="none"/>
        </w:rPr>
        <w:t>，否则其</w:t>
      </w:r>
      <w:r>
        <w:rPr>
          <w:rFonts w:hint="eastAsia" w:ascii="宋体" w:hAnsi="宋体" w:eastAsia="宋体" w:cs="宋体"/>
          <w:b/>
          <w:i w:val="0"/>
          <w:iCs w:val="0"/>
          <w:sz w:val="24"/>
          <w:highlight w:val="none"/>
        </w:rPr>
        <w:t>投标无效</w:t>
      </w:r>
      <w:r>
        <w:rPr>
          <w:rFonts w:hint="eastAsia" w:ascii="宋体" w:hAnsi="宋体" w:eastAsia="宋体" w:cs="宋体"/>
          <w:i w:val="0"/>
          <w:iCs w:val="0"/>
          <w:sz w:val="24"/>
          <w:highlight w:val="none"/>
        </w:rPr>
        <w:t>。</w:t>
      </w:r>
    </w:p>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bookmarkStart w:id="218" w:name="_Toc226309775"/>
      <w:bookmarkStart w:id="219" w:name="_Toc264969221"/>
      <w:bookmarkStart w:id="220" w:name="_Toc520356156"/>
      <w:bookmarkStart w:id="221" w:name="_Toc151193919"/>
      <w:bookmarkStart w:id="222" w:name="_Toc226337227"/>
      <w:bookmarkStart w:id="223" w:name="_Toc151193773"/>
      <w:bookmarkStart w:id="224" w:name="_Toc164229226"/>
      <w:bookmarkStart w:id="225" w:name="_Toc149720824"/>
      <w:bookmarkStart w:id="226" w:name="_Toc150509282"/>
      <w:bookmarkStart w:id="227" w:name="_Toc127151531"/>
      <w:bookmarkStart w:id="228" w:name="_Toc164351625"/>
      <w:bookmarkStart w:id="229" w:name="_Toc305158873"/>
      <w:bookmarkStart w:id="230" w:name="_Toc265228369"/>
      <w:bookmarkStart w:id="231" w:name="_Toc151193701"/>
      <w:bookmarkStart w:id="232" w:name="_Toc226965721"/>
      <w:bookmarkStart w:id="233" w:name="_Toc151193845"/>
      <w:bookmarkStart w:id="234" w:name="_Toc127161445"/>
      <w:bookmarkStart w:id="235" w:name="_Toc305158799"/>
      <w:bookmarkStart w:id="236" w:name="_Toc150774631"/>
      <w:bookmarkStart w:id="237" w:name="_Ref467306513"/>
      <w:bookmarkStart w:id="238" w:name="_Toc127151732"/>
      <w:bookmarkStart w:id="239" w:name="_Toc142311033"/>
      <w:bookmarkStart w:id="240" w:name="_Toc150774736"/>
      <w:bookmarkStart w:id="241" w:name="_Toc164229372"/>
      <w:bookmarkStart w:id="242" w:name="_Toc151193629"/>
      <w:bookmarkStart w:id="243" w:name="_Toc150480769"/>
      <w:bookmarkStart w:id="244" w:name="_Toc151190158"/>
      <w:bookmarkStart w:id="245" w:name="_Toc226965804"/>
      <w:bookmarkStart w:id="246" w:name="_Toc164608800"/>
      <w:bookmarkStart w:id="247" w:name="_Toc164608645"/>
      <w:bookmarkStart w:id="248" w:name="_Toc195842896"/>
      <w:r>
        <w:rPr>
          <w:rFonts w:hint="eastAsia" w:ascii="宋体" w:hAnsi="宋体" w:eastAsia="宋体" w:cs="宋体"/>
          <w:i w:val="0"/>
          <w:iCs w:val="0"/>
          <w:sz w:val="24"/>
          <w:highlight w:val="none"/>
        </w:rPr>
        <w:t>投标保证金</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bookmarkStart w:id="249" w:name="_Ref467306302"/>
      <w:r>
        <w:rPr>
          <w:rFonts w:hint="eastAsia" w:ascii="宋体" w:hAnsi="宋体" w:eastAsia="宋体" w:cs="宋体"/>
          <w:i w:val="0"/>
          <w:iCs w:val="0"/>
          <w:sz w:val="24"/>
          <w:highlight w:val="none"/>
        </w:rPr>
        <w:t>投标人应按《投标人须知资料表》中规定的金额及要求交纳投标保证金</w:t>
      </w:r>
      <w:bookmarkEnd w:id="249"/>
      <w:r>
        <w:rPr>
          <w:rFonts w:hint="eastAsia" w:ascii="宋体" w:hAnsi="宋体" w:eastAsia="宋体" w:cs="宋体"/>
          <w:i w:val="0"/>
          <w:iCs w:val="0"/>
          <w:sz w:val="24"/>
          <w:highlight w:val="none"/>
        </w:rPr>
        <w:t>。</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交纳投标保证金可采用的形式：政府采购法律法规接受的支票、汇票、本票、网上银行支付或者金融机构、担保机构出具的保函等非现金形式。</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宋体" w:hAnsi="宋体" w:eastAsia="宋体" w:cs="宋体"/>
          <w:b/>
          <w:i w:val="0"/>
          <w:iCs w:val="0"/>
          <w:sz w:val="24"/>
          <w:highlight w:val="none"/>
        </w:rPr>
        <w:t>投标无效</w:t>
      </w:r>
      <w:r>
        <w:rPr>
          <w:rFonts w:hint="eastAsia" w:ascii="宋体" w:hAnsi="宋体" w:eastAsia="宋体" w:cs="宋体"/>
          <w:i w:val="0"/>
          <w:iCs w:val="0"/>
          <w:sz w:val="24"/>
          <w:highlight w:val="none"/>
        </w:rPr>
        <w:t>。</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投标保证金有效期同投标有效期。</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联合体投标的，可以由联合体中的一方或者</w:t>
      </w:r>
      <w:r>
        <w:rPr>
          <w:rFonts w:hint="eastAsia" w:ascii="宋体" w:hAnsi="宋体" w:eastAsia="宋体" w:cs="宋体"/>
          <w:i w:val="0"/>
          <w:iCs w:val="0"/>
          <w:sz w:val="24"/>
          <w:highlight w:val="none"/>
          <w:lang w:val="en-US" w:eastAsia="zh-CN"/>
        </w:rPr>
        <w:t>多方</w:t>
      </w:r>
      <w:r>
        <w:rPr>
          <w:rFonts w:hint="eastAsia" w:ascii="宋体" w:hAnsi="宋体" w:eastAsia="宋体" w:cs="宋体"/>
          <w:i w:val="0"/>
          <w:iCs w:val="0"/>
          <w:sz w:val="24"/>
          <w:highlight w:val="none"/>
        </w:rPr>
        <w:t>共同</w:t>
      </w:r>
      <w:r>
        <w:rPr>
          <w:rFonts w:hint="eastAsia" w:ascii="宋体" w:hAnsi="宋体" w:eastAsia="宋体" w:cs="宋体"/>
          <w:i w:val="0"/>
          <w:iCs w:val="0"/>
          <w:sz w:val="24"/>
          <w:highlight w:val="none"/>
          <w:lang w:val="en-US" w:eastAsia="zh-CN"/>
        </w:rPr>
        <w:t>交纳</w:t>
      </w:r>
      <w:r>
        <w:rPr>
          <w:rFonts w:hint="eastAsia" w:ascii="宋体" w:hAnsi="宋体" w:eastAsia="宋体" w:cs="宋体"/>
          <w:i w:val="0"/>
          <w:iCs w:val="0"/>
          <w:sz w:val="24"/>
          <w:highlight w:val="none"/>
        </w:rPr>
        <w:t>投标保证金，</w:t>
      </w:r>
      <w:r>
        <w:rPr>
          <w:rFonts w:hint="eastAsia" w:ascii="宋体" w:hAnsi="宋体" w:eastAsia="宋体" w:cs="宋体"/>
          <w:i w:val="0"/>
          <w:iCs w:val="0"/>
          <w:sz w:val="24"/>
          <w:highlight w:val="none"/>
          <w:lang w:val="en-US" w:eastAsia="zh-CN"/>
        </w:rPr>
        <w:t>其交纳的</w:t>
      </w:r>
      <w:r>
        <w:rPr>
          <w:rFonts w:hint="eastAsia" w:ascii="宋体" w:hAnsi="宋体" w:eastAsia="宋体" w:cs="宋体"/>
          <w:i w:val="0"/>
          <w:iCs w:val="0"/>
          <w:sz w:val="24"/>
          <w:highlight w:val="none"/>
        </w:rPr>
        <w:t>投标保证金对联合体各方均具有约束力。</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投标人在投标截止时间前撤回已提交的投标文件的，自收到投标人书面撤回通知之日起5个工作日内退还已收取的投标保证金；</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中标人的投标保证金，自采购合同签订之日起5个工作日内退还中标人；</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未中标投标人的投标保证金，自中标通知书发出之日起5个工作日内退还未中标人；</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终止招标项目已经收取投标保证金的，自终止采购活动后5个工作日内退还已收取的投标保证金及其在银行产生的孳息。</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有下列情形之一的，采购人或采购代理机构可以不予退还投标保证金：</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投标有效期内投标人撤销投标文件的；</w:t>
      </w:r>
    </w:p>
    <w:p>
      <w:pPr>
        <w:pageBreakBefore w:val="0"/>
        <w:numPr>
          <w:ilvl w:val="2"/>
          <w:numId w:val="1"/>
        </w:numPr>
        <w:tabs>
          <w:tab w:val="left" w:pos="900"/>
          <w:tab w:val="left" w:pos="1080"/>
          <w:tab w:val="left" w:pos="2014"/>
        </w:tabs>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《投标人须知资料表》中规定的其他情形。</w:t>
      </w:r>
    </w:p>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bookmarkStart w:id="250" w:name="_Toc305158874"/>
      <w:bookmarkStart w:id="251" w:name="_Toc305158800"/>
      <w:bookmarkStart w:id="252" w:name="_Toc164351626"/>
      <w:bookmarkStart w:id="253" w:name="_Toc226965805"/>
      <w:bookmarkStart w:id="254" w:name="_Toc226965722"/>
      <w:bookmarkStart w:id="255" w:name="_Toc164608801"/>
      <w:bookmarkStart w:id="256" w:name="_Toc149720825"/>
      <w:bookmarkStart w:id="257" w:name="_Toc151193630"/>
      <w:bookmarkStart w:id="258" w:name="_Toc127151532"/>
      <w:bookmarkStart w:id="259" w:name="_Toc164229373"/>
      <w:bookmarkStart w:id="260" w:name="_Toc151190159"/>
      <w:bookmarkStart w:id="261" w:name="_Toc150480770"/>
      <w:bookmarkStart w:id="262" w:name="_Toc226337228"/>
      <w:bookmarkStart w:id="263" w:name="_Toc151193920"/>
      <w:bookmarkStart w:id="264" w:name="_Toc226309776"/>
      <w:bookmarkStart w:id="265" w:name="_Toc150509283"/>
      <w:bookmarkStart w:id="266" w:name="_Toc520356157"/>
      <w:bookmarkStart w:id="267" w:name="_Toc264969222"/>
      <w:bookmarkStart w:id="268" w:name="_Toc142311034"/>
      <w:bookmarkStart w:id="269" w:name="_Toc150774737"/>
      <w:bookmarkStart w:id="270" w:name="_Toc127151733"/>
      <w:bookmarkStart w:id="271" w:name="_Toc195842897"/>
      <w:bookmarkStart w:id="272" w:name="_Toc151193774"/>
      <w:bookmarkStart w:id="273" w:name="_Toc265228370"/>
      <w:bookmarkStart w:id="274" w:name="_Toc151193702"/>
      <w:bookmarkStart w:id="275" w:name="_Toc127161446"/>
      <w:bookmarkStart w:id="276" w:name="_Toc150774632"/>
      <w:bookmarkStart w:id="277" w:name="_Toc151193846"/>
      <w:bookmarkStart w:id="278" w:name="_Toc164229227"/>
      <w:bookmarkStart w:id="279" w:name="_Toc164608646"/>
      <w:r>
        <w:rPr>
          <w:rFonts w:hint="eastAsia" w:ascii="宋体" w:hAnsi="宋体" w:eastAsia="宋体" w:cs="宋体"/>
          <w:i w:val="0"/>
          <w:iCs w:val="0"/>
          <w:sz w:val="24"/>
          <w:highlight w:val="none"/>
        </w:rPr>
        <w:t>投标有效期</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投标文件应在本招标文件《投标人须知资料表》中规定的投标有效期内保持有效，投标有效期少于招标文件规定期限的，其</w:t>
      </w:r>
      <w:r>
        <w:rPr>
          <w:rFonts w:hint="eastAsia" w:ascii="宋体" w:hAnsi="宋体" w:eastAsia="宋体" w:cs="宋体"/>
          <w:b/>
          <w:i w:val="0"/>
          <w:iCs w:val="0"/>
          <w:sz w:val="24"/>
          <w:highlight w:val="none"/>
        </w:rPr>
        <w:t>投标无效</w:t>
      </w:r>
      <w:r>
        <w:rPr>
          <w:rFonts w:hint="eastAsia" w:ascii="宋体" w:hAnsi="宋体" w:eastAsia="宋体" w:cs="宋体"/>
          <w:i w:val="0"/>
          <w:iCs w:val="0"/>
          <w:sz w:val="24"/>
          <w:highlight w:val="none"/>
        </w:rPr>
        <w:t>。</w:t>
      </w:r>
    </w:p>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bookmarkStart w:id="280" w:name="_Toc151193921"/>
      <w:bookmarkStart w:id="281" w:name="_Toc151193703"/>
      <w:bookmarkStart w:id="282" w:name="_Toc149720826"/>
      <w:bookmarkStart w:id="283" w:name="_Toc164229228"/>
      <w:bookmarkStart w:id="284" w:name="_Toc151193775"/>
      <w:bookmarkStart w:id="285" w:name="_Toc226965806"/>
      <w:bookmarkStart w:id="286" w:name="_Toc151193847"/>
      <w:bookmarkStart w:id="287" w:name="_Toc265228371"/>
      <w:bookmarkStart w:id="288" w:name="_Toc164608647"/>
      <w:bookmarkStart w:id="289" w:name="_Toc164229374"/>
      <w:bookmarkStart w:id="290" w:name="_Toc195842898"/>
      <w:bookmarkStart w:id="291" w:name="_Toc226337229"/>
      <w:bookmarkStart w:id="292" w:name="_Toc520356158"/>
      <w:bookmarkStart w:id="293" w:name="_Toc226309777"/>
      <w:bookmarkStart w:id="294" w:name="_Toc164351627"/>
      <w:bookmarkStart w:id="295" w:name="_Toc150480771"/>
      <w:bookmarkStart w:id="296" w:name="_Toc150774633"/>
      <w:bookmarkStart w:id="297" w:name="_Toc150509284"/>
      <w:bookmarkStart w:id="298" w:name="_Toc226965723"/>
      <w:bookmarkStart w:id="299" w:name="_Toc151190160"/>
      <w:bookmarkStart w:id="300" w:name="_Toc150774738"/>
      <w:bookmarkStart w:id="301" w:name="_Toc305158875"/>
      <w:bookmarkStart w:id="302" w:name="_Toc151193631"/>
      <w:bookmarkStart w:id="303" w:name="_Toc142311035"/>
      <w:bookmarkStart w:id="304" w:name="_Toc264969223"/>
      <w:bookmarkStart w:id="305" w:name="_Toc305158801"/>
      <w:bookmarkStart w:id="306" w:name="_Toc164608802"/>
      <w:bookmarkStart w:id="307" w:name="_Toc127151734"/>
      <w:bookmarkStart w:id="308" w:name="_Toc127161447"/>
      <w:bookmarkStart w:id="309" w:name="_Toc127151533"/>
      <w:r>
        <w:rPr>
          <w:rFonts w:hint="eastAsia" w:ascii="宋体" w:hAnsi="宋体" w:eastAsia="宋体" w:cs="宋体"/>
          <w:i w:val="0"/>
          <w:iCs w:val="0"/>
          <w:sz w:val="24"/>
          <w:highlight w:val="none"/>
        </w:rPr>
        <w:t>投标文件的签署</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rFonts w:hint="eastAsia" w:ascii="宋体" w:hAnsi="宋体" w:eastAsia="宋体" w:cs="宋体"/>
          <w:i w:val="0"/>
          <w:iCs w:val="0"/>
          <w:sz w:val="24"/>
          <w:highlight w:val="none"/>
        </w:rPr>
        <w:t>、盖章</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bookmarkStart w:id="310" w:name="_Toc305158876"/>
      <w:bookmarkStart w:id="311" w:name="_Toc305158802"/>
      <w:bookmarkStart w:id="312" w:name="_Toc150774634"/>
      <w:bookmarkStart w:id="313" w:name="_Toc151193922"/>
      <w:bookmarkStart w:id="314" w:name="_Toc151190161"/>
      <w:bookmarkStart w:id="315" w:name="_Toc151193632"/>
      <w:bookmarkStart w:id="316" w:name="_Toc520356159"/>
      <w:bookmarkStart w:id="317" w:name="_Toc150509285"/>
      <w:bookmarkStart w:id="318" w:name="_Toc264969224"/>
      <w:bookmarkStart w:id="319" w:name="_Toc150480772"/>
      <w:bookmarkStart w:id="320" w:name="_Toc150774739"/>
      <w:bookmarkStart w:id="321" w:name="_Toc226965724"/>
      <w:bookmarkStart w:id="322" w:name="_Toc195842899"/>
      <w:bookmarkStart w:id="323" w:name="_Toc151193776"/>
      <w:bookmarkStart w:id="324" w:name="_Toc226965807"/>
      <w:bookmarkStart w:id="325" w:name="_Toc142311036"/>
      <w:bookmarkStart w:id="326" w:name="_Toc226309778"/>
      <w:bookmarkStart w:id="327" w:name="_Toc265228372"/>
      <w:bookmarkStart w:id="328" w:name="_Toc127151534"/>
      <w:bookmarkStart w:id="329" w:name="_Toc151193848"/>
      <w:bookmarkStart w:id="330" w:name="_Toc151193704"/>
      <w:bookmarkStart w:id="331" w:name="_Toc226337230"/>
      <w:r>
        <w:rPr>
          <w:rFonts w:hint="eastAsia" w:ascii="宋体" w:hAnsi="宋体" w:eastAsia="宋体" w:cs="宋体"/>
          <w:i w:val="0"/>
          <w:iCs w:val="0"/>
          <w:sz w:val="24"/>
          <w:highlight w:val="none"/>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招标文件要求盖章的内容，一般通过投标文件编制工具加盖电子签章。</w:t>
      </w:r>
    </w:p>
    <w:p>
      <w:pPr>
        <w:pStyle w:val="4"/>
        <w:pageBreakBefore w:val="0"/>
        <w:tabs>
          <w:tab w:val="center" w:pos="4592"/>
          <w:tab w:val="left" w:pos="7860"/>
        </w:tabs>
        <w:topLinePunct w:val="0"/>
        <w:bidi w:val="0"/>
        <w:spacing w:before="0" w:after="0" w:line="360" w:lineRule="auto"/>
        <w:jc w:val="left"/>
        <w:textAlignment w:val="auto"/>
        <w:rPr>
          <w:rFonts w:hint="eastAsia" w:ascii="宋体" w:hAnsi="宋体" w:eastAsia="宋体" w:cs="宋体"/>
          <w:i w:val="0"/>
          <w:iCs w:val="0"/>
          <w:sz w:val="28"/>
          <w:highlight w:val="none"/>
          <w:u w:val="none"/>
        </w:rPr>
      </w:pPr>
      <w:r>
        <w:rPr>
          <w:rFonts w:hint="eastAsia" w:ascii="宋体" w:hAnsi="宋体" w:eastAsia="宋体" w:cs="宋体"/>
          <w:i w:val="0"/>
          <w:iCs w:val="0"/>
          <w:sz w:val="28"/>
          <w:highlight w:val="none"/>
          <w:u w:val="none"/>
        </w:rPr>
        <w:t>四   投标文件的提交</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bookmarkStart w:id="332" w:name="_Toc226965725"/>
      <w:bookmarkStart w:id="333" w:name="_Toc127151535"/>
      <w:bookmarkStart w:id="334" w:name="_Toc151193705"/>
      <w:bookmarkStart w:id="335" w:name="_Toc151193849"/>
      <w:bookmarkStart w:id="336" w:name="_Toc226965808"/>
      <w:bookmarkStart w:id="337" w:name="_Toc226309779"/>
      <w:bookmarkStart w:id="338" w:name="_Toc305158803"/>
      <w:bookmarkStart w:id="339" w:name="_Toc520356160"/>
      <w:bookmarkStart w:id="340" w:name="_Toc151193633"/>
      <w:bookmarkStart w:id="341" w:name="_Toc195842900"/>
      <w:bookmarkStart w:id="342" w:name="_Toc142311037"/>
      <w:bookmarkStart w:id="343" w:name="_Toc305158877"/>
      <w:bookmarkStart w:id="344" w:name="_Toc164229376"/>
      <w:bookmarkStart w:id="345" w:name="_Toc151193923"/>
      <w:bookmarkStart w:id="346" w:name="_Toc127161449"/>
      <w:bookmarkStart w:id="347" w:name="_Toc127151736"/>
      <w:bookmarkStart w:id="348" w:name="_Toc164229230"/>
      <w:bookmarkStart w:id="349" w:name="_Toc150774635"/>
      <w:bookmarkStart w:id="350" w:name="_Toc151193777"/>
      <w:bookmarkStart w:id="351" w:name="_Toc164608649"/>
      <w:bookmarkStart w:id="352" w:name="_Toc150509286"/>
      <w:bookmarkStart w:id="353" w:name="_Toc264969225"/>
      <w:bookmarkStart w:id="354" w:name="_Toc164608804"/>
      <w:bookmarkStart w:id="355" w:name="_Toc164351629"/>
      <w:bookmarkStart w:id="356" w:name="_Toc265228373"/>
      <w:bookmarkStart w:id="357" w:name="_Toc150480773"/>
      <w:bookmarkStart w:id="358" w:name="_Toc151190162"/>
      <w:bookmarkStart w:id="359" w:name="_Toc149720828"/>
      <w:bookmarkStart w:id="360" w:name="_Toc150774740"/>
      <w:bookmarkStart w:id="361" w:name="_Toc226337231"/>
      <w:r>
        <w:rPr>
          <w:rFonts w:hint="eastAsia" w:ascii="宋体" w:hAnsi="宋体" w:eastAsia="宋体" w:cs="宋体"/>
          <w:i w:val="0"/>
          <w:iCs w:val="0"/>
          <w:sz w:val="24"/>
          <w:highlight w:val="none"/>
        </w:rPr>
        <w:t>投标文件的</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rFonts w:hint="eastAsia" w:ascii="宋体" w:hAnsi="宋体" w:eastAsia="宋体" w:cs="宋体"/>
          <w:i w:val="0"/>
          <w:iCs w:val="0"/>
          <w:sz w:val="24"/>
          <w:highlight w:val="none"/>
        </w:rPr>
        <w:t>提交</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本项目使用北京市政府采购电子交易平台。投标人根据招标文件及电子交易平台供应商操作手册要求编制、生成并提交电子投标文件。</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采购人及采购代理机构拒绝接受通过电子交易平台以外任何形式提交的投标文件，投标保证金除外。</w:t>
      </w:r>
    </w:p>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bookmarkStart w:id="362" w:name="_Toc226337232"/>
      <w:bookmarkStart w:id="363" w:name="_Toc164351630"/>
      <w:bookmarkStart w:id="364" w:name="_Toc151190163"/>
      <w:bookmarkStart w:id="365" w:name="_Toc150480774"/>
      <w:bookmarkStart w:id="366" w:name="_Toc151193850"/>
      <w:bookmarkStart w:id="367" w:name="_Toc264969226"/>
      <w:bookmarkStart w:id="368" w:name="_Toc150774636"/>
      <w:bookmarkStart w:id="369" w:name="_Toc151193778"/>
      <w:bookmarkStart w:id="370" w:name="_Toc127161450"/>
      <w:bookmarkStart w:id="371" w:name="_Toc164608650"/>
      <w:bookmarkStart w:id="372" w:name="_Toc195842901"/>
      <w:bookmarkStart w:id="373" w:name="_Toc151193924"/>
      <w:bookmarkStart w:id="374" w:name="_Toc226965809"/>
      <w:bookmarkStart w:id="375" w:name="_Toc305158804"/>
      <w:bookmarkStart w:id="376" w:name="_Toc164229231"/>
      <w:bookmarkStart w:id="377" w:name="_Toc142311038"/>
      <w:bookmarkStart w:id="378" w:name="_Toc151193706"/>
      <w:bookmarkStart w:id="379" w:name="_Toc164229377"/>
      <w:bookmarkStart w:id="380" w:name="_Toc164608805"/>
      <w:bookmarkStart w:id="381" w:name="_Toc226309780"/>
      <w:bookmarkStart w:id="382" w:name="_Toc151193634"/>
      <w:bookmarkStart w:id="383" w:name="_Toc305158878"/>
      <w:bookmarkStart w:id="384" w:name="_Toc150774741"/>
      <w:bookmarkStart w:id="385" w:name="_Toc127151536"/>
      <w:bookmarkStart w:id="386" w:name="_Toc149720829"/>
      <w:bookmarkStart w:id="387" w:name="_Toc127151737"/>
      <w:bookmarkStart w:id="388" w:name="_Toc520356161"/>
      <w:bookmarkStart w:id="389" w:name="_Toc226965726"/>
      <w:bookmarkStart w:id="390" w:name="_Toc150509287"/>
      <w:bookmarkStart w:id="391" w:name="_Toc265228374"/>
      <w:r>
        <w:rPr>
          <w:rFonts w:hint="eastAsia" w:ascii="宋体" w:hAnsi="宋体" w:eastAsia="宋体" w:cs="宋体"/>
          <w:i w:val="0"/>
          <w:iCs w:val="0"/>
          <w:sz w:val="24"/>
          <w:highlight w:val="none"/>
        </w:rPr>
        <w:t>投标截止</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Fonts w:hint="eastAsia" w:ascii="宋体" w:hAnsi="宋体" w:eastAsia="宋体" w:cs="宋体"/>
          <w:i w:val="0"/>
          <w:iCs w:val="0"/>
          <w:sz w:val="24"/>
          <w:highlight w:val="none"/>
        </w:rPr>
        <w:t>时间</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投标人应在招标文件要求提交投标文件截止时间前，将电子投标文件提交至电子交易平台。</w:t>
      </w:r>
    </w:p>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bookmarkStart w:id="392" w:name="_Toc305158805"/>
      <w:bookmarkStart w:id="393" w:name="_Toc150480775"/>
      <w:bookmarkStart w:id="394" w:name="_Toc164608651"/>
      <w:bookmarkStart w:id="395" w:name="_Toc150774637"/>
      <w:bookmarkStart w:id="396" w:name="_Toc127151537"/>
      <w:bookmarkStart w:id="397" w:name="_Toc265228375"/>
      <w:bookmarkStart w:id="398" w:name="_Toc149720830"/>
      <w:bookmarkStart w:id="399" w:name="_Toc164229232"/>
      <w:bookmarkStart w:id="400" w:name="_Toc226965810"/>
      <w:bookmarkStart w:id="401" w:name="_Toc164608806"/>
      <w:bookmarkStart w:id="402" w:name="_Toc305158879"/>
      <w:bookmarkStart w:id="403" w:name="_Toc151193851"/>
      <w:bookmarkStart w:id="404" w:name="_Toc226965727"/>
      <w:bookmarkStart w:id="405" w:name="_Toc520356162"/>
      <w:bookmarkStart w:id="406" w:name="_Toc264969227"/>
      <w:bookmarkStart w:id="407" w:name="_Toc150509288"/>
      <w:bookmarkStart w:id="408" w:name="_Toc127161451"/>
      <w:bookmarkStart w:id="409" w:name="_Toc195842902"/>
      <w:bookmarkStart w:id="410" w:name="_Toc151193707"/>
      <w:bookmarkStart w:id="411" w:name="_Toc150774742"/>
      <w:bookmarkStart w:id="412" w:name="_Toc151193779"/>
      <w:bookmarkStart w:id="413" w:name="_Toc142311039"/>
      <w:bookmarkStart w:id="414" w:name="_Toc151190164"/>
      <w:bookmarkStart w:id="415" w:name="_Toc127151738"/>
      <w:bookmarkStart w:id="416" w:name="_Toc151193635"/>
      <w:bookmarkStart w:id="417" w:name="_Toc164351631"/>
      <w:bookmarkStart w:id="418" w:name="_Toc226337233"/>
      <w:bookmarkStart w:id="419" w:name="_Toc164229378"/>
      <w:bookmarkStart w:id="420" w:name="_Toc151193925"/>
      <w:bookmarkStart w:id="421" w:name="_Toc226309781"/>
      <w:r>
        <w:rPr>
          <w:rFonts w:hint="eastAsia" w:ascii="宋体" w:hAnsi="宋体" w:eastAsia="宋体" w:cs="宋体"/>
          <w:i w:val="0"/>
          <w:iCs w:val="0"/>
          <w:sz w:val="24"/>
          <w:highlight w:val="none"/>
        </w:rPr>
        <w:t>投标文件的修改与撤回</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投标截止时间前，投标人可以通过电子交易平台对所提交的投标文件进行补 充、修改或者撤回。投标保证金的补充、修改或者撤回无需通过电子交易平 台，但应就其补充、修改或者撤回通知采购人或采购代理机构。</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投标人对投标文件的补充、修改的内容应当按照招标文件要求签署、盖章， 作为投标文件的组成部分。</w:t>
      </w:r>
    </w:p>
    <w:p>
      <w:pPr>
        <w:pageBreakBefore w:val="0"/>
        <w:topLinePunct w:val="0"/>
        <w:bidi w:val="0"/>
        <w:spacing w:after="0" w:line="360" w:lineRule="auto"/>
        <w:textAlignment w:val="auto"/>
        <w:rPr>
          <w:rFonts w:hint="eastAsia" w:ascii="宋体" w:hAnsi="宋体" w:eastAsia="宋体" w:cs="宋体"/>
          <w:i w:val="0"/>
          <w:iCs w:val="0"/>
          <w:sz w:val="24"/>
          <w:highlight w:val="none"/>
        </w:rPr>
      </w:pPr>
    </w:p>
    <w:p>
      <w:pPr>
        <w:pStyle w:val="4"/>
        <w:pageBreakBefore w:val="0"/>
        <w:tabs>
          <w:tab w:val="center" w:pos="4592"/>
          <w:tab w:val="left" w:pos="7860"/>
        </w:tabs>
        <w:topLinePunct w:val="0"/>
        <w:bidi w:val="0"/>
        <w:spacing w:before="0" w:after="0" w:line="360" w:lineRule="auto"/>
        <w:jc w:val="left"/>
        <w:textAlignment w:val="auto"/>
        <w:rPr>
          <w:rFonts w:hint="eastAsia" w:ascii="宋体" w:hAnsi="宋体" w:eastAsia="宋体" w:cs="宋体"/>
          <w:i w:val="0"/>
          <w:iCs w:val="0"/>
          <w:sz w:val="28"/>
          <w:highlight w:val="none"/>
          <w:u w:val="none"/>
        </w:rPr>
      </w:pPr>
      <w:bookmarkStart w:id="422" w:name="_Toc520356163"/>
      <w:bookmarkStart w:id="423" w:name="_Toc226965811"/>
      <w:bookmarkStart w:id="424" w:name="_Toc150480776"/>
      <w:bookmarkStart w:id="425" w:name="_Toc226309782"/>
      <w:bookmarkStart w:id="426" w:name="_Toc151193780"/>
      <w:bookmarkStart w:id="427" w:name="_Toc305158806"/>
      <w:bookmarkStart w:id="428" w:name="_Toc151193926"/>
      <w:bookmarkStart w:id="429" w:name="_Toc150774743"/>
      <w:bookmarkStart w:id="430" w:name="_Toc151193852"/>
      <w:bookmarkStart w:id="431" w:name="_Toc265228376"/>
      <w:bookmarkStart w:id="432" w:name="_Toc264969228"/>
      <w:bookmarkStart w:id="433" w:name="_Toc150509289"/>
      <w:bookmarkStart w:id="434" w:name="_Toc226965728"/>
      <w:bookmarkStart w:id="435" w:name="_Toc195842903"/>
      <w:bookmarkStart w:id="436" w:name="_Toc151193636"/>
      <w:bookmarkStart w:id="437" w:name="_Toc226337234"/>
      <w:bookmarkStart w:id="438" w:name="_Toc142311040"/>
      <w:bookmarkStart w:id="439" w:name="_Toc127151538"/>
      <w:bookmarkStart w:id="440" w:name="_Toc151190165"/>
      <w:bookmarkStart w:id="441" w:name="_Toc151193708"/>
      <w:bookmarkStart w:id="442" w:name="_Toc305158880"/>
      <w:bookmarkStart w:id="443" w:name="_Toc150774638"/>
      <w:r>
        <w:rPr>
          <w:rFonts w:hint="eastAsia" w:ascii="宋体" w:hAnsi="宋体" w:eastAsia="宋体" w:cs="宋体"/>
          <w:i w:val="0"/>
          <w:iCs w:val="0"/>
          <w:sz w:val="28"/>
          <w:highlight w:val="none"/>
          <w:u w:val="none"/>
        </w:rPr>
        <w:t>五   开标、资格审查及评标</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bookmarkStart w:id="444" w:name="_Toc226337235"/>
      <w:bookmarkStart w:id="445" w:name="_Toc164608808"/>
      <w:bookmarkStart w:id="446" w:name="_Toc305158807"/>
      <w:bookmarkStart w:id="447" w:name="_Toc226309783"/>
      <w:bookmarkStart w:id="448" w:name="_Toc150774744"/>
      <w:bookmarkStart w:id="449" w:name="_Toc164608653"/>
      <w:bookmarkStart w:id="450" w:name="_Toc150774639"/>
      <w:bookmarkStart w:id="451" w:name="_Toc151193927"/>
      <w:bookmarkStart w:id="452" w:name="_Toc520356164"/>
      <w:bookmarkStart w:id="453" w:name="_Toc151193709"/>
      <w:bookmarkStart w:id="454" w:name="_Toc164229234"/>
      <w:bookmarkStart w:id="455" w:name="_Toc149720832"/>
      <w:bookmarkStart w:id="456" w:name="_Toc164351633"/>
      <w:bookmarkStart w:id="457" w:name="_Toc265228377"/>
      <w:bookmarkStart w:id="458" w:name="_Toc226965729"/>
      <w:bookmarkStart w:id="459" w:name="_Toc127151740"/>
      <w:bookmarkStart w:id="460" w:name="_Toc226965812"/>
      <w:bookmarkStart w:id="461" w:name="_Toc164229380"/>
      <w:bookmarkStart w:id="462" w:name="_Toc150509290"/>
      <w:bookmarkStart w:id="463" w:name="_Toc151193853"/>
      <w:bookmarkStart w:id="464" w:name="_Toc150480777"/>
      <w:bookmarkStart w:id="465" w:name="_Toc127151539"/>
      <w:bookmarkStart w:id="466" w:name="_Toc151193637"/>
      <w:bookmarkStart w:id="467" w:name="_Toc127161453"/>
      <w:bookmarkStart w:id="468" w:name="_Toc264969229"/>
      <w:bookmarkStart w:id="469" w:name="_Toc151193781"/>
      <w:bookmarkStart w:id="470" w:name="_Toc305158881"/>
      <w:bookmarkStart w:id="471" w:name="_Toc142311041"/>
      <w:bookmarkStart w:id="472" w:name="_Toc151190166"/>
      <w:bookmarkStart w:id="473" w:name="_Toc195842904"/>
      <w:r>
        <w:rPr>
          <w:rFonts w:hint="eastAsia" w:ascii="宋体" w:hAnsi="宋体" w:eastAsia="宋体" w:cs="宋体"/>
          <w:i w:val="0"/>
          <w:iCs w:val="0"/>
          <w:sz w:val="24"/>
          <w:highlight w:val="none"/>
        </w:rPr>
        <w:t>开标</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bookmarkStart w:id="474" w:name="_Toc520356165"/>
      <w:r>
        <w:rPr>
          <w:rFonts w:hint="eastAsia" w:ascii="宋体" w:hAnsi="宋体" w:eastAsia="宋体" w:cs="宋体"/>
          <w:i w:val="0"/>
          <w:iCs w:val="0"/>
          <w:sz w:val="24"/>
          <w:highlight w:val="none"/>
        </w:rPr>
        <w:t>采购人或采购代理机构将按招标文件的规定，在投标截止时间的同一时间和招标文件预先确定的地点组织开标。</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本项目开标使用北京市政府采购电子交易平台。投标人应在规定的时间内对投标文件进行解密，因非系统原因导致的解密失败，视为投标无效。</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投标人不足3家的，不予开标。</w:t>
      </w:r>
    </w:p>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资格审查</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见第三章《资格审查》。</w:t>
      </w:r>
    </w:p>
    <w:bookmarkEnd w:id="474"/>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bookmarkStart w:id="475" w:name="_Toc305158882"/>
      <w:bookmarkStart w:id="476" w:name="_Toc164608654"/>
      <w:bookmarkStart w:id="477" w:name="_Toc226965730"/>
      <w:bookmarkStart w:id="478" w:name="_Toc151193638"/>
      <w:bookmarkStart w:id="479" w:name="_Toc164229235"/>
      <w:bookmarkStart w:id="480" w:name="_Toc151193710"/>
      <w:bookmarkStart w:id="481" w:name="_Toc226337236"/>
      <w:bookmarkStart w:id="482" w:name="_Toc195842905"/>
      <w:bookmarkStart w:id="483" w:name="_Toc164229381"/>
      <w:bookmarkStart w:id="484" w:name="_Toc150774640"/>
      <w:bookmarkStart w:id="485" w:name="_Toc150480778"/>
      <w:bookmarkStart w:id="486" w:name="_Toc142311042"/>
      <w:bookmarkStart w:id="487" w:name="_Toc164351634"/>
      <w:bookmarkStart w:id="488" w:name="_Toc150774745"/>
      <w:bookmarkStart w:id="489" w:name="_Toc265228378"/>
      <w:bookmarkStart w:id="490" w:name="_Toc151190167"/>
      <w:bookmarkStart w:id="491" w:name="_Toc305158808"/>
      <w:bookmarkStart w:id="492" w:name="_Toc151193782"/>
      <w:bookmarkStart w:id="493" w:name="_Toc151193854"/>
      <w:bookmarkStart w:id="494" w:name="_Toc164608809"/>
      <w:bookmarkStart w:id="495" w:name="_Toc226965813"/>
      <w:bookmarkStart w:id="496" w:name="_Toc264969230"/>
      <w:bookmarkStart w:id="497" w:name="_Toc127151741"/>
      <w:bookmarkStart w:id="498" w:name="_Toc226309784"/>
      <w:bookmarkStart w:id="499" w:name="_Toc127161454"/>
      <w:bookmarkStart w:id="500" w:name="_Toc150509291"/>
      <w:bookmarkStart w:id="501" w:name="_Toc149720833"/>
      <w:bookmarkStart w:id="502" w:name="_Toc127151540"/>
      <w:bookmarkStart w:id="503" w:name="_Toc151193928"/>
      <w:r>
        <w:rPr>
          <w:rFonts w:hint="eastAsia" w:ascii="宋体" w:hAnsi="宋体" w:eastAsia="宋体" w:cs="宋体"/>
          <w:i w:val="0"/>
          <w:iCs w:val="0"/>
          <w:sz w:val="24"/>
          <w:highlight w:val="none"/>
        </w:rPr>
        <w:t>评标委员会</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评标委员会根据政府采购有关规定和本次采购项目的特点进行组建，并负责具体评标事务，独立履行职责。</w:t>
      </w:r>
      <w:bookmarkStart w:id="504" w:name="_Toc520356166"/>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04"/>
      <w:bookmarkStart w:id="505" w:name="_Toc520356169"/>
    </w:p>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评标程序、评标方法和评标标准</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见第四章《评标程序、评标方法和评标标准》。</w:t>
      </w:r>
    </w:p>
    <w:p>
      <w:pPr>
        <w:pageBreakBefore w:val="0"/>
        <w:tabs>
          <w:tab w:val="left" w:pos="360"/>
          <w:tab w:val="left" w:pos="1080"/>
        </w:tabs>
        <w:topLinePunct w:val="0"/>
        <w:bidi w:val="0"/>
        <w:snapToGrid w:val="0"/>
        <w:spacing w:after="0" w:line="360" w:lineRule="auto"/>
        <w:ind w:left="1080"/>
        <w:textAlignment w:val="auto"/>
        <w:rPr>
          <w:rFonts w:hint="eastAsia" w:ascii="宋体" w:hAnsi="宋体" w:eastAsia="宋体" w:cs="宋体"/>
          <w:i w:val="0"/>
          <w:iCs w:val="0"/>
          <w:sz w:val="24"/>
          <w:highlight w:val="none"/>
        </w:rPr>
      </w:pPr>
    </w:p>
    <w:p>
      <w:pPr>
        <w:pStyle w:val="4"/>
        <w:pageBreakBefore w:val="0"/>
        <w:tabs>
          <w:tab w:val="center" w:pos="4592"/>
          <w:tab w:val="left" w:pos="7860"/>
        </w:tabs>
        <w:topLinePunct w:val="0"/>
        <w:bidi w:val="0"/>
        <w:spacing w:before="0" w:after="0" w:line="360" w:lineRule="auto"/>
        <w:jc w:val="left"/>
        <w:textAlignment w:val="auto"/>
        <w:rPr>
          <w:rFonts w:hint="eastAsia" w:ascii="宋体" w:hAnsi="宋体" w:eastAsia="宋体" w:cs="宋体"/>
          <w:i w:val="0"/>
          <w:iCs w:val="0"/>
          <w:sz w:val="28"/>
          <w:highlight w:val="none"/>
          <w:u w:val="none"/>
        </w:rPr>
      </w:pPr>
      <w:bookmarkStart w:id="506" w:name="_Toc150774750"/>
      <w:bookmarkStart w:id="507" w:name="_Toc226965735"/>
      <w:bookmarkStart w:id="508" w:name="_Toc151193643"/>
      <w:bookmarkStart w:id="509" w:name="_Toc305158887"/>
      <w:bookmarkStart w:id="510" w:name="_Toc226309789"/>
      <w:bookmarkStart w:id="511" w:name="_Toc142311047"/>
      <w:bookmarkStart w:id="512" w:name="_Toc151193787"/>
      <w:bookmarkStart w:id="513" w:name="_Toc151193715"/>
      <w:bookmarkStart w:id="514" w:name="_Toc127151545"/>
      <w:bookmarkStart w:id="515" w:name="_Toc195842910"/>
      <w:bookmarkStart w:id="516" w:name="_Toc150774645"/>
      <w:bookmarkStart w:id="517" w:name="_Toc151190172"/>
      <w:bookmarkStart w:id="518" w:name="_Toc150480783"/>
      <w:bookmarkStart w:id="519" w:name="_Toc226337241"/>
      <w:bookmarkStart w:id="520" w:name="_Toc264969235"/>
      <w:bookmarkStart w:id="521" w:name="_Toc265228383"/>
      <w:bookmarkStart w:id="522" w:name="_Toc150509296"/>
      <w:bookmarkStart w:id="523" w:name="_Toc151193859"/>
      <w:bookmarkStart w:id="524" w:name="_Toc151193933"/>
      <w:bookmarkStart w:id="525" w:name="_Toc305158813"/>
      <w:bookmarkStart w:id="526" w:name="_Toc226965818"/>
      <w:r>
        <w:rPr>
          <w:rFonts w:hint="eastAsia" w:ascii="宋体" w:hAnsi="宋体" w:eastAsia="宋体" w:cs="宋体"/>
          <w:i w:val="0"/>
          <w:iCs w:val="0"/>
          <w:sz w:val="28"/>
          <w:highlight w:val="none"/>
          <w:u w:val="none"/>
        </w:rPr>
        <w:t xml:space="preserve">六   </w:t>
      </w:r>
      <w:bookmarkEnd w:id="505"/>
      <w:r>
        <w:rPr>
          <w:rFonts w:hint="eastAsia" w:ascii="宋体" w:hAnsi="宋体" w:eastAsia="宋体" w:cs="宋体"/>
          <w:i w:val="0"/>
          <w:iCs w:val="0"/>
          <w:sz w:val="28"/>
          <w:highlight w:val="none"/>
          <w:u w:val="none"/>
        </w:rPr>
        <w:t>确定中标</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Start w:id="527" w:name="_Toc164229388"/>
      <w:bookmarkStart w:id="528" w:name="_Toc151193645"/>
      <w:bookmarkStart w:id="529" w:name="_Toc226965737"/>
      <w:bookmarkStart w:id="530" w:name="_Toc151193789"/>
      <w:bookmarkStart w:id="531" w:name="_Toc150509298"/>
      <w:bookmarkStart w:id="532" w:name="_Toc305158889"/>
      <w:bookmarkStart w:id="533" w:name="_Toc151193935"/>
      <w:bookmarkStart w:id="534" w:name="_Toc164608661"/>
      <w:bookmarkStart w:id="535" w:name="_Toc226309791"/>
      <w:bookmarkStart w:id="536" w:name="_Toc265228385"/>
      <w:bookmarkStart w:id="537" w:name="_Toc226337243"/>
      <w:bookmarkStart w:id="538" w:name="_Toc164608816"/>
      <w:bookmarkStart w:id="539" w:name="_Toc264969237"/>
      <w:bookmarkStart w:id="540" w:name="_Toc150480785"/>
      <w:bookmarkStart w:id="541" w:name="_Toc150774752"/>
      <w:bookmarkStart w:id="542" w:name="_Toc164229242"/>
      <w:bookmarkStart w:id="543" w:name="_Toc151190174"/>
      <w:bookmarkStart w:id="544" w:name="_Toc226965820"/>
      <w:bookmarkStart w:id="545" w:name="_Toc127161461"/>
      <w:bookmarkStart w:id="546" w:name="_Toc164351641"/>
      <w:bookmarkStart w:id="547" w:name="_Toc149720840"/>
      <w:bookmarkStart w:id="548" w:name="_Toc151193861"/>
      <w:bookmarkStart w:id="549" w:name="_Toc127151748"/>
      <w:bookmarkStart w:id="550" w:name="_Toc195842912"/>
      <w:bookmarkStart w:id="551" w:name="_Toc150774647"/>
      <w:bookmarkStart w:id="552" w:name="_Toc305158815"/>
      <w:bookmarkStart w:id="553" w:name="_Toc151193717"/>
      <w:bookmarkStart w:id="554" w:name="_Toc127151547"/>
      <w:bookmarkStart w:id="555" w:name="_Toc142311049"/>
    </w:p>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确定中标人</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bookmarkStart w:id="556" w:name="_Toc305158891"/>
      <w:bookmarkStart w:id="557" w:name="_Toc305158817"/>
      <w:bookmarkStart w:id="558" w:name="_Toc226965822"/>
      <w:bookmarkStart w:id="559" w:name="_Toc151190176"/>
      <w:bookmarkStart w:id="560" w:name="_Toc195842914"/>
      <w:bookmarkStart w:id="561" w:name="_Toc150480787"/>
      <w:bookmarkStart w:id="562" w:name="_Toc127161463"/>
      <w:bookmarkStart w:id="563" w:name="_Toc264969239"/>
      <w:bookmarkStart w:id="564" w:name="_Toc142311051"/>
      <w:bookmarkStart w:id="565" w:name="_Toc150509300"/>
      <w:bookmarkStart w:id="566" w:name="_Toc151193863"/>
      <w:bookmarkStart w:id="567" w:name="_Toc226309793"/>
      <w:bookmarkStart w:id="568" w:name="_Toc127151750"/>
      <w:bookmarkStart w:id="569" w:name="_Toc164229390"/>
      <w:bookmarkStart w:id="570" w:name="_Toc151193791"/>
      <w:bookmarkStart w:id="571" w:name="_Toc164229244"/>
      <w:bookmarkStart w:id="572" w:name="_Toc149720842"/>
      <w:bookmarkStart w:id="573" w:name="_Toc164608818"/>
      <w:bookmarkStart w:id="574" w:name="_Toc226965739"/>
      <w:bookmarkStart w:id="575" w:name="_Toc127151549"/>
      <w:bookmarkStart w:id="576" w:name="_Toc150774649"/>
      <w:bookmarkStart w:id="577" w:name="_Toc164608663"/>
      <w:bookmarkStart w:id="578" w:name="_Toc151193937"/>
      <w:bookmarkStart w:id="579" w:name="_Toc164351643"/>
      <w:bookmarkStart w:id="580" w:name="_Toc226337245"/>
      <w:bookmarkStart w:id="581" w:name="_Toc265228387"/>
      <w:bookmarkStart w:id="582" w:name="_Toc151193647"/>
      <w:bookmarkStart w:id="583" w:name="_Toc150774754"/>
      <w:bookmarkStart w:id="584" w:name="_Toc151193719"/>
      <w:bookmarkStart w:id="585" w:name="_Toc520356176"/>
      <w:bookmarkStart w:id="586" w:name="_Ref467307090"/>
      <w:bookmarkStart w:id="587" w:name="_Ref467306425"/>
      <w:r>
        <w:rPr>
          <w:rFonts w:hint="eastAsia" w:ascii="宋体" w:hAnsi="宋体" w:eastAsia="宋体" w:cs="宋体"/>
          <w:i w:val="0"/>
          <w:iCs w:val="0"/>
          <w:sz w:val="24"/>
          <w:highlight w:val="none"/>
        </w:rPr>
        <w:t>中标公告与中标通知书</w:t>
      </w:r>
      <w:bookmarkEnd w:id="556"/>
      <w:bookmarkEnd w:id="557"/>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采购人或采购代理机构自中标人确定之日起2个工作日内，</w:t>
      </w:r>
      <w:r>
        <w:rPr>
          <w:rFonts w:hint="eastAsia" w:ascii="宋体" w:hAnsi="宋体" w:eastAsia="宋体" w:cs="宋体"/>
          <w:i w:val="0"/>
          <w:iCs w:val="0"/>
          <w:color w:val="000000"/>
          <w:kern w:val="0"/>
          <w:sz w:val="24"/>
          <w:highlight w:val="none"/>
        </w:rPr>
        <w:t>在北京市政府采购网公告中标结果</w:t>
      </w:r>
      <w:r>
        <w:rPr>
          <w:rFonts w:hint="eastAsia" w:ascii="宋体" w:hAnsi="宋体" w:eastAsia="宋体" w:cs="宋体"/>
          <w:i w:val="0"/>
          <w:iCs w:val="0"/>
          <w:sz w:val="24"/>
          <w:highlight w:val="none"/>
        </w:rPr>
        <w:t>，同时向中标人发出中标通知书，中标公告期限为1个工作日。</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中标通知书对采购人和中标供应商均具有法律效力。中标通知书发出后，采购人改变中标结果的，或者中标供应商放弃中标项目的，应当依法承担法律责任。</w:t>
      </w:r>
    </w:p>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废标</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在招标采购中，出现下列情形之一的，应予废标：</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符合专业条件的供应商或者对招标文件作实质响应的供应商不足三家的；</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出现影响采购公正的违法、违规行为的；</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投标人的报价均超过了采购预算，采购人不能支付的；</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因重大变故，采购任务取消的。</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废标后，采购人将废标理由</w:t>
      </w:r>
      <w:r>
        <w:rPr>
          <w:rFonts w:hint="eastAsia" w:ascii="宋体" w:hAnsi="宋体" w:eastAsia="宋体" w:cs="宋体"/>
          <w:i w:val="0"/>
          <w:iCs w:val="0"/>
          <w:sz w:val="24"/>
          <w:highlight w:val="none"/>
          <w:lang w:val="en-US" w:eastAsia="zh-CN"/>
        </w:rPr>
        <w:t>书面</w:t>
      </w:r>
      <w:r>
        <w:rPr>
          <w:rFonts w:hint="eastAsia" w:ascii="宋体" w:hAnsi="宋体" w:eastAsia="宋体" w:cs="宋体"/>
          <w:i w:val="0"/>
          <w:iCs w:val="0"/>
          <w:sz w:val="24"/>
          <w:highlight w:val="none"/>
        </w:rPr>
        <w:t>通知所有投标人。</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bookmarkStart w:id="588" w:name="_Ref467307204"/>
      <w:bookmarkStart w:id="589" w:name="_Toc150774755"/>
      <w:bookmarkStart w:id="590" w:name="_Toc151193938"/>
      <w:bookmarkStart w:id="591" w:name="_Toc151190177"/>
      <w:bookmarkStart w:id="592" w:name="_Toc195842915"/>
      <w:bookmarkStart w:id="593" w:name="_Toc264969240"/>
      <w:bookmarkStart w:id="594" w:name="_Toc150774650"/>
      <w:bookmarkStart w:id="595" w:name="_Toc127151751"/>
      <w:bookmarkStart w:id="596" w:name="_Toc226965740"/>
      <w:bookmarkStart w:id="597" w:name="_Toc520356175"/>
      <w:bookmarkStart w:id="598" w:name="_Toc265228388"/>
      <w:bookmarkStart w:id="599" w:name="_Toc150509301"/>
      <w:bookmarkStart w:id="600" w:name="_Ref467307062"/>
      <w:bookmarkStart w:id="601" w:name="_Toc127161464"/>
      <w:bookmarkStart w:id="602" w:name="_Toc149720843"/>
      <w:bookmarkStart w:id="603" w:name="_Toc151193648"/>
      <w:bookmarkStart w:id="604" w:name="_Ref467306978"/>
      <w:bookmarkStart w:id="605" w:name="_Toc305158818"/>
      <w:bookmarkStart w:id="606" w:name="_Toc151193792"/>
      <w:bookmarkStart w:id="607" w:name="_Toc226337246"/>
      <w:bookmarkStart w:id="608" w:name="_Toc226965823"/>
      <w:bookmarkStart w:id="609" w:name="_Toc151193720"/>
      <w:bookmarkStart w:id="610" w:name="_Toc305158892"/>
      <w:bookmarkStart w:id="611" w:name="_Toc164608664"/>
      <w:bookmarkStart w:id="612" w:name="_Toc142311052"/>
      <w:bookmarkStart w:id="613" w:name="_Toc164608819"/>
      <w:bookmarkStart w:id="614" w:name="_Ref467306377"/>
      <w:bookmarkStart w:id="615" w:name="_Toc164229245"/>
      <w:bookmarkStart w:id="616" w:name="_Toc151193864"/>
      <w:bookmarkStart w:id="617" w:name="_Toc150480788"/>
      <w:bookmarkStart w:id="618" w:name="_Toc164351644"/>
      <w:bookmarkStart w:id="619" w:name="_Toc164229391"/>
      <w:bookmarkStart w:id="620" w:name="_Toc127151550"/>
      <w:bookmarkStart w:id="621" w:name="_Toc226309794"/>
      <w:r>
        <w:rPr>
          <w:rFonts w:hint="eastAsia" w:ascii="宋体" w:hAnsi="宋体" w:eastAsia="宋体" w:cs="宋体"/>
          <w:i w:val="0"/>
          <w:iCs w:val="0"/>
          <w:sz w:val="24"/>
          <w:highlight w:val="none"/>
        </w:rPr>
        <w:t>签订合同</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中标人拒绝与采购人签订合同的，采购人可以按照评标报告推荐的中标候选人名单排序，确定下一候选人为中标人，也可以重新开展政府采购活动。</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联合体中标的，联合体各方应当共同与采购人签订合同，就</w:t>
      </w:r>
      <w:r>
        <w:rPr>
          <w:rFonts w:hint="eastAsia" w:ascii="宋体" w:hAnsi="宋体" w:eastAsia="宋体" w:cs="宋体"/>
          <w:i w:val="0"/>
          <w:iCs w:val="0"/>
          <w:sz w:val="24"/>
          <w:highlight w:val="none"/>
          <w:lang w:val="en-US" w:eastAsia="zh-CN"/>
        </w:rPr>
        <w:t>采购合同约定的事项</w:t>
      </w:r>
      <w:r>
        <w:rPr>
          <w:rFonts w:hint="eastAsia" w:ascii="宋体" w:hAnsi="宋体" w:eastAsia="宋体" w:cs="宋体"/>
          <w:i w:val="0"/>
          <w:iCs w:val="0"/>
          <w:sz w:val="24"/>
          <w:highlight w:val="none"/>
        </w:rPr>
        <w:t>向采购人承担连带责任。</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政府采购合同不能转包。</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eastAsia="宋体" w:cs="宋体"/>
          <w:b/>
          <w:i w:val="0"/>
          <w:iCs w:val="0"/>
          <w:sz w:val="24"/>
          <w:highlight w:val="none"/>
        </w:rPr>
        <w:t>，</w:t>
      </w:r>
      <w:r>
        <w:rPr>
          <w:rFonts w:hint="eastAsia" w:ascii="宋体" w:hAnsi="宋体" w:eastAsia="宋体" w:cs="宋体"/>
          <w:i w:val="0"/>
          <w:iCs w:val="0"/>
          <w:sz w:val="24"/>
          <w:highlight w:val="none"/>
        </w:rPr>
        <w:t>否则</w:t>
      </w:r>
      <w:r>
        <w:rPr>
          <w:rFonts w:hint="eastAsia" w:ascii="宋体" w:hAnsi="宋体" w:eastAsia="宋体" w:cs="宋体"/>
          <w:b/>
          <w:i w:val="0"/>
          <w:iCs w:val="0"/>
          <w:sz w:val="24"/>
          <w:highlight w:val="none"/>
        </w:rPr>
        <w:t>投标无效</w:t>
      </w:r>
      <w:r>
        <w:rPr>
          <w:rFonts w:hint="eastAsia" w:ascii="宋体" w:hAnsi="宋体" w:eastAsia="宋体" w:cs="宋体"/>
          <w:i w:val="0"/>
          <w:iCs w:val="0"/>
          <w:sz w:val="24"/>
          <w:highlight w:val="none"/>
        </w:rPr>
        <w:t>。中标人就采购项目和分包项目向采购人负责，分包供应商就分包项目承担责任。</w:t>
      </w:r>
    </w:p>
    <w:bookmarkEnd w:id="585"/>
    <w:bookmarkEnd w:id="586"/>
    <w:bookmarkEnd w:id="587"/>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询问与质疑</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询问</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投标人对政府采购活动事项有疑问的，可依法提出询问，并按《投标人须知资料表》载明的形式送达采购人或采购代理机构。</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采购人或采购代理机构对供应商依法提出的询问，在3个工作日内作出答复，但答复的内容不得涉及商业秘密。</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质疑</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投标人认为采购文件、采购过程、中标结果使自己的权益受到损害的，可以在知道或者应知其权益受到损害之日起7个工作日内，</w:t>
      </w:r>
      <w:r>
        <w:rPr>
          <w:rFonts w:hint="eastAsia" w:ascii="宋体" w:hAnsi="宋体" w:eastAsia="宋体" w:cs="宋体"/>
          <w:i w:val="0"/>
          <w:iCs w:val="0"/>
          <w:sz w:val="24"/>
          <w:highlight w:val="none"/>
          <w:lang w:val="en-US" w:eastAsia="zh-CN"/>
        </w:rPr>
        <w:t>以书面形式向采购人</w:t>
      </w:r>
      <w:r>
        <w:rPr>
          <w:rFonts w:hint="eastAsia" w:ascii="宋体" w:hAnsi="宋体" w:eastAsia="宋体" w:cs="宋体"/>
          <w:i w:val="0"/>
          <w:iCs w:val="0"/>
          <w:sz w:val="24"/>
          <w:highlight w:val="none"/>
        </w:rPr>
        <w:t>、采购代理机构提出质疑。采购人、采购代理机构在收到质疑函后7个工作日内作出答复。</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投标人委托代理人进行质疑</w:t>
      </w:r>
      <w:r>
        <w:rPr>
          <w:rFonts w:hint="eastAsia" w:ascii="宋体" w:hAnsi="宋体" w:eastAsia="宋体" w:cs="宋体"/>
          <w:i w:val="0"/>
          <w:iCs w:val="0"/>
          <w:sz w:val="24"/>
          <w:highlight w:val="none"/>
          <w:lang w:val="en-US" w:eastAsia="zh-CN"/>
        </w:rPr>
        <w:t>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r>
        <w:rPr>
          <w:rFonts w:hint="eastAsia" w:ascii="宋体" w:hAnsi="宋体" w:eastAsia="宋体" w:cs="宋体"/>
          <w:i w:val="0"/>
          <w:iCs w:val="0"/>
          <w:sz w:val="24"/>
          <w:highlight w:val="none"/>
        </w:rPr>
        <w:t>。</w:t>
      </w:r>
    </w:p>
    <w:p>
      <w:pPr>
        <w:pageBreakBefore w:val="0"/>
        <w:numPr>
          <w:ilvl w:val="2"/>
          <w:numId w:val="1"/>
        </w:numPr>
        <w:topLinePunct w:val="0"/>
        <w:bidi w:val="0"/>
        <w:snapToGrid w:val="0"/>
        <w:spacing w:after="0" w:line="360" w:lineRule="auto"/>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投标人应在法定质疑期内一次性提出针对同一采购程序环节的质疑，法定质疑期内针对同一采购程序环节再次提出的质疑，采购人、采购代理机构有权不予答复。</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接收询问和质疑的联系部门、联系电话和通讯地址见《投标人须知资料表》。</w:t>
      </w:r>
    </w:p>
    <w:p>
      <w:pPr>
        <w:pageBreakBefore w:val="0"/>
        <w:numPr>
          <w:ilvl w:val="0"/>
          <w:numId w:val="1"/>
        </w:numPr>
        <w:tabs>
          <w:tab w:val="left" w:pos="360"/>
        </w:tabs>
        <w:topLinePunct w:val="0"/>
        <w:bidi w:val="0"/>
        <w:snapToGrid w:val="0"/>
        <w:spacing w:after="0" w:line="360" w:lineRule="auto"/>
        <w:ind w:left="357" w:hanging="357"/>
        <w:textAlignment w:val="auto"/>
        <w:outlineLvl w:val="3"/>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代理费</w:t>
      </w:r>
    </w:p>
    <w:p>
      <w:pPr>
        <w:pageBreakBefore w:val="0"/>
        <w:numPr>
          <w:ilvl w:val="1"/>
          <w:numId w:val="1"/>
        </w:numPr>
        <w:tabs>
          <w:tab w:val="left" w:pos="1080"/>
          <w:tab w:val="left" w:pos="2014"/>
        </w:tabs>
        <w:topLinePunct w:val="0"/>
        <w:bidi w:val="0"/>
        <w:snapToGrid w:val="0"/>
        <w:spacing w:after="0" w:line="360" w:lineRule="auto"/>
        <w:ind w:left="1077" w:hanging="72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收费对象、收费标准及缴纳时间见《投标人须知资料表》。由中标人支付的，中标人须一次性向采购代理机构缴纳代理费，投标报价应包含代理费用。</w:t>
      </w:r>
    </w:p>
    <w:p>
      <w:pPr>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ZDA1YWY0Y2VhNWUwZDJmMjZhM2FiZTRkMDk4MmUifQ=="/>
  </w:docVars>
  <w:rsids>
    <w:rsidRoot w:val="00000000"/>
    <w:rsid w:val="0CEA36C2"/>
    <w:rsid w:val="0E8536A2"/>
    <w:rsid w:val="100824DD"/>
    <w:rsid w:val="13693592"/>
    <w:rsid w:val="198649CA"/>
    <w:rsid w:val="1A3425C7"/>
    <w:rsid w:val="27822AAA"/>
    <w:rsid w:val="2CB74F17"/>
    <w:rsid w:val="305B2034"/>
    <w:rsid w:val="4F9F38BD"/>
    <w:rsid w:val="51BD627C"/>
    <w:rsid w:val="5D0A19D1"/>
    <w:rsid w:val="64AC4397"/>
    <w:rsid w:val="69535439"/>
    <w:rsid w:val="6DC0686B"/>
    <w:rsid w:val="75614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character" w:styleId="9">
    <w:name w:val="page number"/>
    <w:basedOn w:val="8"/>
    <w:qFormat/>
    <w:uiPriority w:val="0"/>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8471</Words>
  <Characters>8570</Characters>
  <Lines>0</Lines>
  <Paragraphs>0</Paragraphs>
  <TotalTime>1</TotalTime>
  <ScaleCrop>false</ScaleCrop>
  <LinksUpToDate>false</LinksUpToDate>
  <CharactersWithSpaces>8608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2024-06-06T07:02:00Z</dcterms:created>
  <dc:creator>Administrator</dc:creator>
  <cp:lastModifiedBy>寒寒</cp:lastModifiedBy>
  <dcterms:modified xsi:type="dcterms:W3CDTF">2024-06-06T07:33:38Z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622E59D805324EE2B5E610AB35A2122D_12</vt:lpwstr>
  </property>
</Properties>
</file>