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5C93638A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F292C" w:rsidRPr="00AF292C">
        <w:rPr>
          <w:rFonts w:asciiTheme="minorEastAsia" w:eastAsiaTheme="minorEastAsia" w:hAnsiTheme="minorEastAsia"/>
          <w:sz w:val="24"/>
          <w:szCs w:val="24"/>
        </w:rPr>
        <w:t>BMCC-ZC24-020</w:t>
      </w:r>
      <w:r w:rsidR="00AA32D5">
        <w:rPr>
          <w:rFonts w:asciiTheme="minorEastAsia" w:eastAsiaTheme="minorEastAsia" w:hAnsiTheme="minorEastAsia" w:hint="eastAsia"/>
          <w:sz w:val="24"/>
          <w:szCs w:val="24"/>
        </w:rPr>
        <w:t>6</w:t>
      </w:r>
    </w:p>
    <w:p w14:paraId="43DB8133" w14:textId="621483B8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AA32D5" w:rsidRPr="00AA32D5">
        <w:rPr>
          <w:rFonts w:asciiTheme="minorEastAsia" w:eastAsiaTheme="minorEastAsia" w:hAnsiTheme="minorEastAsia" w:hint="eastAsia"/>
          <w:sz w:val="24"/>
          <w:szCs w:val="24"/>
        </w:rPr>
        <w:t>药学实验中心-实验教学建设项目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6375AB1F" w:rsidR="00C72CBA" w:rsidRDefault="00C72CBA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72CBA">
        <w:rPr>
          <w:rFonts w:asciiTheme="minorEastAsia" w:eastAsiaTheme="minorEastAsia" w:hAnsiTheme="minorEastAsia" w:hint="eastAsia"/>
          <w:sz w:val="24"/>
          <w:szCs w:val="24"/>
        </w:rPr>
        <w:t>投标人数量不足3家</w:t>
      </w:r>
      <w:r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>
        <w:rPr>
          <w:rFonts w:asciiTheme="minorEastAsia" w:eastAsiaTheme="minorEastAsia" w:hAnsiTheme="minorEastAsia" w:hint="eastAsia"/>
          <w:sz w:val="24"/>
          <w:szCs w:val="24"/>
        </w:rPr>
        <w:t>废标。</w:t>
      </w:r>
    </w:p>
    <w:p w14:paraId="0FE1A1D1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五、其他补充事宜</w:t>
      </w:r>
    </w:p>
    <w:p w14:paraId="45323613" w14:textId="274B12CB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AA32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AA32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433392D7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AA32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AA32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77777777" w:rsidR="007C15AC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39219B01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10A6B916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E89711F" w14:textId="5E3EFAA0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CA1062" w:rsidRPr="00CA1062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24F70C26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159ED30C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CA106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AA32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AA32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</w:t>
      </w:r>
      <w:bookmarkStart w:id="14" w:name="_GoBack"/>
      <w:bookmarkEnd w:id="14"/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ACCF5" w14:textId="77777777" w:rsidR="003B0347" w:rsidRDefault="003B0347" w:rsidP="00E2165B">
      <w:r>
        <w:separator/>
      </w:r>
    </w:p>
  </w:endnote>
  <w:endnote w:type="continuationSeparator" w:id="0">
    <w:p w14:paraId="2AC7B786" w14:textId="77777777" w:rsidR="003B0347" w:rsidRDefault="003B0347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5AE33" w14:textId="77777777" w:rsidR="003B0347" w:rsidRDefault="003B0347" w:rsidP="00E2165B">
      <w:r>
        <w:separator/>
      </w:r>
    </w:p>
  </w:footnote>
  <w:footnote w:type="continuationSeparator" w:id="0">
    <w:p w14:paraId="2AA41E69" w14:textId="77777777" w:rsidR="003B0347" w:rsidRDefault="003B0347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530C"/>
    <w:rsid w:val="00067E4D"/>
    <w:rsid w:val="00085B4E"/>
    <w:rsid w:val="000A703E"/>
    <w:rsid w:val="000C58F8"/>
    <w:rsid w:val="000C7AD0"/>
    <w:rsid w:val="001016F3"/>
    <w:rsid w:val="001039D5"/>
    <w:rsid w:val="00141E42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E4EE7"/>
    <w:rsid w:val="002F416E"/>
    <w:rsid w:val="00303831"/>
    <w:rsid w:val="00306E22"/>
    <w:rsid w:val="00310BC5"/>
    <w:rsid w:val="003B00FF"/>
    <w:rsid w:val="003B0347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A32D5"/>
    <w:rsid w:val="00AB356C"/>
    <w:rsid w:val="00AB6FA0"/>
    <w:rsid w:val="00AC3035"/>
    <w:rsid w:val="00AE608D"/>
    <w:rsid w:val="00AF292C"/>
    <w:rsid w:val="00B468F3"/>
    <w:rsid w:val="00B566C0"/>
    <w:rsid w:val="00B66FED"/>
    <w:rsid w:val="00C33D23"/>
    <w:rsid w:val="00C6619A"/>
    <w:rsid w:val="00C702B6"/>
    <w:rsid w:val="00C72CBA"/>
    <w:rsid w:val="00C73BAB"/>
    <w:rsid w:val="00C85CC1"/>
    <w:rsid w:val="00CA1062"/>
    <w:rsid w:val="00CA5D42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41</cp:revision>
  <dcterms:created xsi:type="dcterms:W3CDTF">2020-06-02T07:54:00Z</dcterms:created>
  <dcterms:modified xsi:type="dcterms:W3CDTF">2024-06-11T06:23:00Z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