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采购项目编号：</w:t>
      </w:r>
      <w:r>
        <w:rPr>
          <w:rFonts w:ascii="仿宋" w:hAnsi="仿宋" w:eastAsia="仿宋"/>
          <w:sz w:val="24"/>
          <w:szCs w:val="24"/>
          <w:u w:val="single"/>
        </w:rPr>
        <w:t>BIECC-2</w:t>
      </w:r>
      <w:r>
        <w:rPr>
          <w:rFonts w:hint="eastAsia" w:ascii="仿宋" w:hAnsi="仿宋" w:eastAsia="仿宋"/>
          <w:sz w:val="24"/>
          <w:szCs w:val="24"/>
          <w:u w:val="single"/>
        </w:rPr>
        <w:t>4CG10099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/1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采购项目名称：</w:t>
      </w:r>
      <w:r>
        <w:rPr>
          <w:rFonts w:hint="eastAsia" w:ascii="仿宋" w:hAnsi="仿宋" w:eastAsia="仿宋"/>
          <w:sz w:val="24"/>
          <w:szCs w:val="24"/>
          <w:u w:val="single"/>
        </w:rPr>
        <w:t>北京站办机关及北京站地区分中心办公用房租赁项目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/>
          <w:sz w:val="24"/>
          <w:szCs w:val="24"/>
        </w:rPr>
        <w:t>供应商不足3家，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该项目</w:t>
      </w:r>
      <w:r>
        <w:rPr>
          <w:rFonts w:hint="eastAsia" w:ascii="仿宋" w:hAnsi="仿宋" w:eastAsia="仿宋"/>
          <w:sz w:val="24"/>
          <w:szCs w:val="24"/>
        </w:rPr>
        <w:t>废标。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4"/>
          <w:szCs w:val="24"/>
        </w:rPr>
        <w:t>三、公告期限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四、其他补充事宜</w:t>
      </w:r>
      <w:bookmarkEnd w:id="11"/>
      <w:bookmarkEnd w:id="12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ascii="仿宋" w:hAnsi="仿宋" w:eastAsia="仿宋"/>
          <w:sz w:val="24"/>
          <w:szCs w:val="24"/>
        </w:rPr>
        <w:t>本公告同时在中国政府采购网、北京市政府采购网发布。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17" w:name="_Toc35393827"/>
      <w:bookmarkStart w:id="18" w:name="_Toc28359037"/>
      <w:bookmarkStart w:id="19" w:name="_Toc28359114"/>
      <w:bookmarkStart w:id="20" w:name="_Toc35393658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名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称：</w:t>
      </w:r>
      <w:bookmarkStart w:id="21" w:name="_Toc35393659"/>
      <w:bookmarkStart w:id="22" w:name="_Toc35393828"/>
      <w:bookmarkStart w:id="23" w:name="_Toc28359115"/>
      <w:bookmarkStart w:id="24" w:name="_Toc28359038"/>
      <w:r>
        <w:rPr>
          <w:rFonts w:hint="eastAsia" w:ascii="仿宋" w:hAnsi="仿宋" w:eastAsia="仿宋"/>
          <w:sz w:val="24"/>
          <w:szCs w:val="24"/>
          <w:u w:val="single"/>
        </w:rPr>
        <w:t>北京市重点站区综合事务中心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北京市西城区莲花池东路102号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张老师，010-65260912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北京国际工程咨询有限公司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北京市西城区广安门外大街甲275号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崔云龙、鲍杜佳，010-63256361转6178</w:t>
      </w:r>
    </w:p>
    <w:p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5" w:name="_Toc35393660"/>
      <w:bookmarkStart w:id="26" w:name="_Toc28359039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>
      <w:pPr>
        <w:pStyle w:val="4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</w:rPr>
        <w:t>崔云龙、鲍杜佳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电　　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话：</w:t>
      </w:r>
      <w:r>
        <w:rPr>
          <w:rFonts w:hint="eastAsia" w:ascii="仿宋" w:hAnsi="仿宋" w:eastAsia="仿宋"/>
          <w:sz w:val="24"/>
          <w:szCs w:val="24"/>
          <w:u w:val="single"/>
        </w:rPr>
        <w:t>010-63256361转6178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北京国际工程咨询有限公司</w:t>
      </w:r>
    </w:p>
    <w:p>
      <w:pPr>
        <w:spacing w:line="360" w:lineRule="auto"/>
        <w:ind w:firstLine="480" w:firstLineChars="200"/>
        <w:jc w:val="right"/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年6月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17</w:t>
      </w:r>
      <w:bookmarkStart w:id="29" w:name="_GoBack"/>
      <w:bookmarkEnd w:id="29"/>
      <w:r>
        <w:rPr>
          <w:rFonts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9906B4"/>
    <w:rsid w:val="0009022B"/>
    <w:rsid w:val="000F23D5"/>
    <w:rsid w:val="00105C6B"/>
    <w:rsid w:val="00133257"/>
    <w:rsid w:val="001A4369"/>
    <w:rsid w:val="001B65A8"/>
    <w:rsid w:val="002D502A"/>
    <w:rsid w:val="0031679F"/>
    <w:rsid w:val="00343132"/>
    <w:rsid w:val="003B553D"/>
    <w:rsid w:val="003C2877"/>
    <w:rsid w:val="003C42F7"/>
    <w:rsid w:val="003D239E"/>
    <w:rsid w:val="003E0C34"/>
    <w:rsid w:val="00400662"/>
    <w:rsid w:val="00461886"/>
    <w:rsid w:val="00600294"/>
    <w:rsid w:val="0062526E"/>
    <w:rsid w:val="00670C6D"/>
    <w:rsid w:val="006A3CF9"/>
    <w:rsid w:val="006B3BB4"/>
    <w:rsid w:val="00747508"/>
    <w:rsid w:val="007977E7"/>
    <w:rsid w:val="00836085"/>
    <w:rsid w:val="0083641F"/>
    <w:rsid w:val="00853206"/>
    <w:rsid w:val="00881F28"/>
    <w:rsid w:val="008F1E68"/>
    <w:rsid w:val="009906B4"/>
    <w:rsid w:val="00A50332"/>
    <w:rsid w:val="00AD5E40"/>
    <w:rsid w:val="00B265B6"/>
    <w:rsid w:val="00BC3F8E"/>
    <w:rsid w:val="00CE351A"/>
    <w:rsid w:val="00DA4CB9"/>
    <w:rsid w:val="00DE3475"/>
    <w:rsid w:val="00F701AA"/>
    <w:rsid w:val="00F91C43"/>
    <w:rsid w:val="17A82ADD"/>
    <w:rsid w:val="2AC05F2D"/>
    <w:rsid w:val="2C0D379B"/>
    <w:rsid w:val="44C45A8F"/>
    <w:rsid w:val="53970C00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8"/>
    <w:link w:val="4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2023-05-29T05:14:00Z</dcterms:created>
  <dc:creator>仇 凯彬</dc:creator>
  <cp:lastModifiedBy>鲍杜佳</cp:lastModifiedBy>
  <dcterms:modified xsi:type="dcterms:W3CDTF">2024-06-14T08:12:47Z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B216DBE40D814F8F93725C00AFF6311F_13</vt:lpwstr>
  </property>
</Properties>
</file>