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 w:val="left" w:pos="3165"/>
          <w:tab w:val="center" w:pos="4153"/>
        </w:tabs>
        <w:autoSpaceDE w:val="0"/>
        <w:autoSpaceDN w:val="0"/>
        <w:adjustRightInd w:val="0"/>
        <w:spacing w:before="0" w:after="0" w:line="360" w:lineRule="auto"/>
        <w:jc w:val="left"/>
        <w:rPr>
          <w:rFonts w:ascii="宋体" w:hAnsi="宋体" w:cs="宋体"/>
        </w:rPr>
      </w:pPr>
      <w:r>
        <w:rPr>
          <w:rFonts w:hint="eastAsia" w:ascii="宋体" w:hAnsi="宋体" w:cs="宋体"/>
        </w:rPr>
        <w:tab/>
      </w:r>
      <w:bookmarkStart w:id="0" w:name="_Toc35393789"/>
      <w:bookmarkStart w:id="1" w:name="_Toc28359001"/>
      <w:r>
        <w:rPr>
          <w:rFonts w:hint="eastAsia" w:ascii="宋体" w:hAnsi="宋体" w:cs="宋体"/>
        </w:rPr>
        <w:t>招标公告</w:t>
      </w:r>
      <w:bookmarkEnd w:id="0"/>
      <w:bookmarkEnd w:id="1"/>
    </w:p>
    <w:p>
      <w:pPr>
        <w:pBdr>
          <w:top w:val="single" w:color="auto" w:sz="4" w:space="1"/>
          <w:left w:val="single" w:color="auto" w:sz="4" w:space="4"/>
          <w:bottom w:val="single" w:color="auto" w:sz="4" w:space="1"/>
          <w:right w:val="single" w:color="auto" w:sz="4" w:space="4"/>
        </w:pBdr>
        <w:ind w:firstLine="560" w:firstLineChars="200"/>
        <w:rPr>
          <w:rFonts w:ascii="宋体" w:hAnsi="宋体" w:cs="宋体"/>
          <w:sz w:val="28"/>
          <w:szCs w:val="28"/>
        </w:rPr>
      </w:pPr>
      <w:r>
        <w:rPr>
          <w:rFonts w:hint="eastAsia" w:ascii="宋体" w:hAnsi="宋体" w:cs="宋体"/>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宋体" w:hAnsi="宋体" w:cs="宋体"/>
          <w:sz w:val="28"/>
          <w:szCs w:val="28"/>
        </w:rPr>
      </w:pPr>
      <w:r>
        <w:rPr>
          <w:rFonts w:hint="eastAsia" w:ascii="宋体" w:hAnsi="宋体" w:cs="宋体"/>
          <w:sz w:val="28"/>
          <w:szCs w:val="28"/>
          <w:u w:val="single"/>
          <w:lang w:eastAsia="zh-CN"/>
        </w:rPr>
        <w:t>教职工体检费</w:t>
      </w:r>
      <w:r>
        <w:rPr>
          <w:rFonts w:hint="eastAsia" w:ascii="宋体" w:hAnsi="宋体" w:cs="宋体"/>
          <w:sz w:val="28"/>
          <w:szCs w:val="28"/>
        </w:rPr>
        <w:t>的潜在投标人应</w:t>
      </w:r>
      <w:r>
        <w:rPr>
          <w:rFonts w:hint="eastAsia" w:ascii="宋体" w:hAnsi="宋体" w:cs="宋体"/>
          <w:sz w:val="28"/>
          <w:szCs w:val="28"/>
          <w:u w:val="single"/>
        </w:rPr>
        <w:t>在北京市丰台区广安路9号国投财富广场6号楼16层1601室</w:t>
      </w:r>
      <w:r>
        <w:rPr>
          <w:rFonts w:hint="eastAsia" w:ascii="宋体" w:hAnsi="宋体" w:cs="宋体"/>
          <w:sz w:val="28"/>
          <w:szCs w:val="28"/>
        </w:rPr>
        <w:t>获取招标文件，并于</w:t>
      </w:r>
      <w:r>
        <w:rPr>
          <w:rFonts w:hint="eastAsia" w:ascii="宋体" w:hAnsi="宋体" w:cs="宋体"/>
          <w:sz w:val="28"/>
          <w:szCs w:val="28"/>
          <w:u w:val="single"/>
          <w:lang w:eastAsia="zh-CN"/>
        </w:rPr>
        <w:t>2024年</w:t>
      </w:r>
      <w:r>
        <w:rPr>
          <w:rFonts w:hint="eastAsia" w:ascii="宋体" w:hAnsi="宋体" w:cs="宋体"/>
          <w:sz w:val="28"/>
          <w:szCs w:val="28"/>
          <w:u w:val="single"/>
          <w:lang w:val="en-US" w:eastAsia="zh-CN"/>
        </w:rPr>
        <w:t>6</w:t>
      </w:r>
      <w:r>
        <w:rPr>
          <w:rFonts w:hint="eastAsia" w:ascii="宋体" w:hAnsi="宋体" w:cs="宋体"/>
          <w:sz w:val="28"/>
          <w:szCs w:val="28"/>
          <w:u w:val="single"/>
          <w:lang w:eastAsia="zh-CN"/>
        </w:rPr>
        <w:t>月</w:t>
      </w:r>
      <w:r>
        <w:rPr>
          <w:rFonts w:hint="eastAsia" w:ascii="宋体" w:hAnsi="宋体" w:cs="宋体"/>
          <w:sz w:val="28"/>
          <w:szCs w:val="28"/>
          <w:u w:val="single"/>
          <w:lang w:val="en-US" w:eastAsia="zh-CN"/>
        </w:rPr>
        <w:t>18</w:t>
      </w:r>
      <w:r>
        <w:rPr>
          <w:rFonts w:hint="eastAsia" w:ascii="宋体" w:hAnsi="宋体" w:cs="宋体"/>
          <w:sz w:val="28"/>
          <w:szCs w:val="28"/>
          <w:u w:val="single"/>
          <w:lang w:eastAsia="zh-CN"/>
        </w:rPr>
        <w:t>日</w:t>
      </w:r>
      <w:r>
        <w:rPr>
          <w:rFonts w:hint="eastAsia" w:ascii="宋体" w:hAnsi="宋体" w:cs="宋体"/>
          <w:sz w:val="28"/>
          <w:szCs w:val="28"/>
          <w:u w:val="single"/>
          <w:lang w:val="en-US" w:eastAsia="zh-CN"/>
        </w:rPr>
        <w:t>14</w:t>
      </w:r>
      <w:r>
        <w:rPr>
          <w:rFonts w:hint="eastAsia" w:ascii="宋体" w:hAnsi="宋体" w:cs="宋体"/>
          <w:sz w:val="28"/>
          <w:szCs w:val="28"/>
          <w:u w:val="single"/>
          <w:lang w:eastAsia="zh-CN"/>
        </w:rPr>
        <w:t>点</w:t>
      </w:r>
      <w:r>
        <w:rPr>
          <w:rFonts w:hint="eastAsia" w:ascii="宋体" w:hAnsi="宋体" w:cs="宋体"/>
          <w:sz w:val="28"/>
          <w:szCs w:val="28"/>
          <w:u w:val="single"/>
          <w:lang w:val="en-US" w:eastAsia="zh-CN"/>
        </w:rPr>
        <w:t>0</w:t>
      </w:r>
      <w:r>
        <w:rPr>
          <w:rFonts w:hint="eastAsia" w:ascii="宋体" w:hAnsi="宋体" w:cs="宋体"/>
          <w:sz w:val="28"/>
          <w:szCs w:val="28"/>
          <w:u w:val="single"/>
          <w:lang w:eastAsia="zh-CN"/>
        </w:rPr>
        <w:t>0分</w:t>
      </w:r>
      <w:r>
        <w:rPr>
          <w:rFonts w:hint="eastAsia" w:ascii="宋体" w:hAnsi="宋体" w:cs="宋体"/>
          <w:bCs/>
          <w:sz w:val="28"/>
          <w:szCs w:val="28"/>
        </w:rPr>
        <w:t>（北京时间）前递交投标文件</w:t>
      </w:r>
      <w:r>
        <w:rPr>
          <w:rFonts w:hint="eastAsia" w:ascii="宋体" w:hAnsi="宋体" w:cs="宋体"/>
          <w:sz w:val="28"/>
          <w:szCs w:val="28"/>
        </w:rPr>
        <w:t>。</w:t>
      </w:r>
    </w:p>
    <w:p>
      <w:pPr>
        <w:rPr>
          <w:rFonts w:ascii="宋体" w:hAnsi="宋体" w:cs="宋体"/>
          <w:sz w:val="28"/>
          <w:szCs w:val="28"/>
        </w:rPr>
      </w:pPr>
      <w:bookmarkStart w:id="9" w:name="_GoBack"/>
      <w:bookmarkEnd w:id="9"/>
    </w:p>
    <w:p>
      <w:pPr>
        <w:pStyle w:val="3"/>
        <w:spacing w:before="0" w:line="360" w:lineRule="auto"/>
        <w:jc w:val="left"/>
        <w:rPr>
          <w:rFonts w:ascii="宋体" w:hAnsi="宋体" w:eastAsia="宋体" w:cs="宋体"/>
          <w:sz w:val="24"/>
          <w:szCs w:val="24"/>
        </w:rPr>
      </w:pPr>
      <w:bookmarkStart w:id="2" w:name="_Toc19418"/>
      <w:r>
        <w:rPr>
          <w:rFonts w:hint="eastAsia" w:ascii="宋体" w:hAnsi="宋体" w:eastAsia="宋体" w:cs="宋体"/>
          <w:sz w:val="24"/>
          <w:szCs w:val="24"/>
        </w:rPr>
        <w:t>一、项目基本情况</w:t>
      </w:r>
      <w:bookmarkEnd w:id="2"/>
    </w:p>
    <w:p>
      <w:pPr>
        <w:spacing w:line="360" w:lineRule="auto"/>
        <w:ind w:firstLine="480" w:firstLineChars="200"/>
        <w:rPr>
          <w:rFonts w:ascii="宋体" w:hAnsi="宋体" w:cs="宋体"/>
          <w:sz w:val="24"/>
        </w:rPr>
      </w:pPr>
      <w:r>
        <w:rPr>
          <w:rFonts w:hint="eastAsia" w:ascii="宋体" w:hAnsi="宋体" w:cs="宋体"/>
          <w:sz w:val="24"/>
        </w:rPr>
        <w:t>1.项目编号：</w:t>
      </w:r>
      <w:r>
        <w:rPr>
          <w:rFonts w:ascii="宋体" w:hAnsi="宋体" w:cs="宋体"/>
          <w:sz w:val="24"/>
        </w:rPr>
        <w:t>11000024210200086107-XM001</w:t>
      </w:r>
    </w:p>
    <w:p>
      <w:pPr>
        <w:spacing w:line="360" w:lineRule="auto"/>
        <w:ind w:firstLine="720" w:firstLineChars="300"/>
        <w:rPr>
          <w:rFonts w:ascii="宋体" w:hAnsi="宋体" w:cs="宋体"/>
          <w:sz w:val="24"/>
        </w:rPr>
      </w:pPr>
      <w:r>
        <w:rPr>
          <w:rFonts w:hint="eastAsia" w:ascii="宋体" w:hAnsi="宋体" w:cs="宋体"/>
          <w:sz w:val="24"/>
        </w:rPr>
        <w:t>项目代理编号：HCZB-2024-ZB0744</w:t>
      </w:r>
    </w:p>
    <w:p>
      <w:pPr>
        <w:spacing w:line="360" w:lineRule="auto"/>
        <w:ind w:firstLine="480" w:firstLineChars="200"/>
        <w:rPr>
          <w:rFonts w:ascii="宋体" w:hAnsi="宋体" w:cs="宋体"/>
          <w:bCs/>
          <w:sz w:val="24"/>
        </w:rPr>
      </w:pPr>
      <w:r>
        <w:rPr>
          <w:rFonts w:hint="eastAsia" w:ascii="宋体" w:hAnsi="宋体" w:cs="宋体"/>
          <w:sz w:val="24"/>
        </w:rPr>
        <w:t>2.项目名称：</w:t>
      </w:r>
      <w:r>
        <w:rPr>
          <w:rFonts w:hint="eastAsia" w:ascii="宋体" w:hAnsi="宋体" w:cs="宋体"/>
          <w:bCs/>
          <w:sz w:val="24"/>
        </w:rPr>
        <w:t>教职工体检费</w:t>
      </w:r>
    </w:p>
    <w:p>
      <w:pPr>
        <w:spacing w:line="360" w:lineRule="auto"/>
        <w:ind w:firstLine="480" w:firstLineChars="200"/>
        <w:rPr>
          <w:rFonts w:ascii="宋体" w:hAnsi="宋体" w:cs="宋体"/>
          <w:sz w:val="24"/>
        </w:rPr>
      </w:pPr>
      <w:r>
        <w:rPr>
          <w:rFonts w:hint="eastAsia" w:ascii="宋体" w:hAnsi="宋体" w:cs="宋体"/>
          <w:sz w:val="24"/>
        </w:rPr>
        <w:t>3.项目预算金额：5</w:t>
      </w:r>
      <w:r>
        <w:rPr>
          <w:rFonts w:ascii="宋体" w:hAnsi="宋体" w:cs="宋体"/>
          <w:sz w:val="24"/>
        </w:rPr>
        <w:t>00</w:t>
      </w:r>
      <w:r>
        <w:rPr>
          <w:rFonts w:hint="eastAsia" w:ascii="宋体" w:hAnsi="宋体" w:cs="宋体"/>
          <w:sz w:val="24"/>
        </w:rPr>
        <w:t>万元</w:t>
      </w:r>
    </w:p>
    <w:p>
      <w:pPr>
        <w:spacing w:line="360" w:lineRule="auto"/>
        <w:ind w:firstLine="480" w:firstLineChars="200"/>
        <w:rPr>
          <w:rFonts w:ascii="宋体" w:hAnsi="宋体" w:cs="宋体"/>
          <w:sz w:val="24"/>
        </w:rPr>
      </w:pPr>
      <w:r>
        <w:rPr>
          <w:rFonts w:hint="eastAsia" w:ascii="宋体" w:hAnsi="宋体" w:cs="宋体"/>
          <w:sz w:val="24"/>
        </w:rPr>
        <w:t>4.采购需求：为推进“健康工大”，保障北京工业大学教职工身体健康，更好的开展工作，提升人才培养质量和科学研究水平，为全体教职工购买健康体检服务</w:t>
      </w:r>
      <w:r>
        <w:rPr>
          <w:rFonts w:hint="eastAsia" w:ascii="宋体" w:hAnsi="宋体"/>
          <w:sz w:val="24"/>
        </w:rPr>
        <w:t>。（详见第五章采购需求）</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 xml:space="preserve">5.合同履行期限：自合同签订之日起至2024年11月30日止  </w:t>
      </w:r>
    </w:p>
    <w:p>
      <w:pPr>
        <w:spacing w:line="360" w:lineRule="auto"/>
        <w:ind w:firstLine="480" w:firstLineChars="200"/>
        <w:rPr>
          <w:rFonts w:ascii="宋体" w:hAnsi="宋体" w:cs="宋体"/>
          <w:sz w:val="24"/>
        </w:rPr>
      </w:pPr>
      <w:r>
        <w:rPr>
          <w:rFonts w:hint="eastAsia" w:ascii="宋体" w:hAnsi="宋体" w:cs="宋体"/>
          <w:sz w:val="24"/>
        </w:rPr>
        <w:t xml:space="preserve">6.本项目是否接受联合体投标：□是 </w:t>
      </w:r>
      <w:r>
        <w:rPr>
          <w:rFonts w:ascii="宋体" w:hAnsi="宋体" w:cs="宋体"/>
          <w:sz w:val="24"/>
        </w:rPr>
        <w:t xml:space="preserve"> </w:t>
      </w:r>
      <w:r>
        <w:rPr>
          <w:rFonts w:hint="eastAsia" w:ascii="宋体" w:hAnsi="宋体" w:cs="宋体"/>
          <w:b/>
          <w:sz w:val="24"/>
        </w:rPr>
        <w:t>■</w:t>
      </w:r>
      <w:r>
        <w:rPr>
          <w:rFonts w:hint="eastAsia" w:ascii="宋体" w:hAnsi="宋体" w:cs="宋体"/>
          <w:sz w:val="24"/>
        </w:rPr>
        <w:t>否。</w:t>
      </w:r>
    </w:p>
    <w:p>
      <w:pPr>
        <w:pStyle w:val="3"/>
        <w:spacing w:before="0" w:line="360" w:lineRule="auto"/>
        <w:jc w:val="left"/>
        <w:rPr>
          <w:rFonts w:ascii="宋体" w:hAnsi="宋体" w:eastAsia="宋体" w:cs="宋体"/>
          <w:sz w:val="24"/>
          <w:szCs w:val="24"/>
        </w:rPr>
      </w:pPr>
      <w:bookmarkStart w:id="3" w:name="_Toc27450"/>
      <w:r>
        <w:rPr>
          <w:rFonts w:hint="eastAsia" w:ascii="宋体" w:hAnsi="宋体" w:eastAsia="宋体" w:cs="宋体"/>
          <w:sz w:val="24"/>
          <w:szCs w:val="24"/>
        </w:rPr>
        <w:t>二、申请人的资格要求（须同时满足）</w:t>
      </w:r>
      <w:bookmarkEnd w:id="3"/>
    </w:p>
    <w:p>
      <w:pPr>
        <w:spacing w:line="360" w:lineRule="auto"/>
        <w:ind w:firstLine="480" w:firstLineChars="200"/>
        <w:rPr>
          <w:rFonts w:ascii="宋体" w:hAnsi="宋体" w:cs="宋体"/>
          <w:sz w:val="24"/>
        </w:rPr>
      </w:pPr>
      <w:r>
        <w:rPr>
          <w:rFonts w:hint="eastAsia" w:ascii="宋体" w:hAnsi="宋体" w:cs="宋体"/>
          <w:sz w:val="24"/>
        </w:rPr>
        <w:t>1.满足《中华人民共和国政府采购法》第二十二条规定；</w:t>
      </w:r>
    </w:p>
    <w:p>
      <w:pPr>
        <w:spacing w:line="360" w:lineRule="auto"/>
        <w:ind w:firstLine="480" w:firstLineChars="200"/>
        <w:rPr>
          <w:rFonts w:ascii="宋体" w:hAnsi="宋体" w:cs="宋体"/>
          <w:sz w:val="24"/>
        </w:rPr>
      </w:pPr>
      <w:r>
        <w:rPr>
          <w:rFonts w:hint="eastAsia" w:ascii="宋体" w:hAnsi="宋体" w:cs="宋体"/>
          <w:sz w:val="24"/>
        </w:rPr>
        <w:t>2.落实政府采购政策需满足的资格要求：</w:t>
      </w:r>
    </w:p>
    <w:p>
      <w:pPr>
        <w:spacing w:line="360" w:lineRule="auto"/>
        <w:ind w:firstLine="480" w:firstLineChars="200"/>
        <w:rPr>
          <w:rFonts w:ascii="宋体" w:hAnsi="宋体" w:cs="宋体"/>
          <w:sz w:val="24"/>
        </w:rPr>
      </w:pPr>
      <w:r>
        <w:rPr>
          <w:rFonts w:hint="eastAsia" w:ascii="宋体" w:hAnsi="宋体" w:cs="宋体"/>
          <w:sz w:val="24"/>
        </w:rPr>
        <w:t>2.1 中小企业政策</w:t>
      </w:r>
    </w:p>
    <w:p>
      <w:pPr>
        <w:spacing w:line="360" w:lineRule="auto"/>
        <w:ind w:firstLine="480" w:firstLineChars="200"/>
        <w:rPr>
          <w:rFonts w:ascii="宋体" w:hAnsi="宋体" w:cs="宋体"/>
          <w:sz w:val="24"/>
        </w:rPr>
      </w:pPr>
      <w:r>
        <w:rPr>
          <w:rFonts w:hint="eastAsia" w:ascii="宋体" w:hAnsi="宋体" w:cs="宋体"/>
          <w:sz w:val="24"/>
        </w:rPr>
        <w:t>□本项目不专门面向中小企业预留采购份额。</w:t>
      </w:r>
    </w:p>
    <w:p>
      <w:pPr>
        <w:spacing w:line="360" w:lineRule="auto"/>
        <w:ind w:firstLine="482" w:firstLineChars="200"/>
        <w:rPr>
          <w:rFonts w:ascii="宋体" w:hAnsi="宋体" w:cs="宋体"/>
          <w:sz w:val="24"/>
        </w:rPr>
      </w:pPr>
      <w:r>
        <w:rPr>
          <w:rFonts w:hint="eastAsia" w:ascii="宋体" w:hAnsi="宋体" w:cs="宋体"/>
          <w:b/>
          <w:sz w:val="24"/>
        </w:rPr>
        <w:t>■</w:t>
      </w:r>
      <w:r>
        <w:rPr>
          <w:rFonts w:hint="eastAsia" w:ascii="宋体" w:hAnsi="宋体" w:cs="宋体"/>
          <w:sz w:val="24"/>
        </w:rPr>
        <w:t xml:space="preserve">本项目专门面向  □中小  </w:t>
      </w:r>
      <w:r>
        <w:rPr>
          <w:rFonts w:hint="eastAsia" w:ascii="宋体" w:hAnsi="宋体" w:cs="宋体"/>
          <w:b/>
          <w:sz w:val="24"/>
        </w:rPr>
        <w:t>■</w:t>
      </w:r>
      <w:r>
        <w:rPr>
          <w:rFonts w:hint="eastAsia" w:ascii="宋体" w:hAnsi="宋体" w:cs="宋体"/>
          <w:sz w:val="24"/>
        </w:rPr>
        <w:t>小微企业采购。即：提供的货物全部由符合政策要求的中小/小微企业制造、服务全部由符合政策要求的中小/小微企业承接。</w:t>
      </w:r>
    </w:p>
    <w:p>
      <w:pPr>
        <w:spacing w:line="360" w:lineRule="auto"/>
        <w:ind w:firstLine="480" w:firstLineChars="200"/>
        <w:rPr>
          <w:rFonts w:ascii="宋体" w:hAnsi="宋体" w:cs="宋体"/>
          <w:sz w:val="24"/>
        </w:rPr>
      </w:pP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u w:val="single"/>
        </w:rPr>
        <w:t>/</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2.2 其它落实政府采购政策的资格要求（如有）：</w:t>
      </w:r>
      <w:r>
        <w:rPr>
          <w:rFonts w:hint="eastAsia" w:ascii="宋体" w:hAnsi="宋体" w:cs="宋体"/>
          <w:sz w:val="24"/>
          <w:u w:val="single"/>
        </w:rPr>
        <w:t xml:space="preserve">  /  </w:t>
      </w:r>
      <w:r>
        <w:rPr>
          <w:rFonts w:hint="eastAsia" w:ascii="宋体" w:hAnsi="宋体" w:cs="宋体"/>
          <w:sz w:val="24"/>
        </w:rPr>
        <w:t>。</w:t>
      </w:r>
    </w:p>
    <w:p>
      <w:pPr>
        <w:spacing w:line="360" w:lineRule="auto"/>
        <w:ind w:firstLine="480" w:firstLineChars="200"/>
        <w:rPr>
          <w:rFonts w:ascii="宋体" w:hAnsi="宋体" w:cs="宋体"/>
          <w:i/>
          <w:iCs/>
          <w:sz w:val="24"/>
          <w:u w:val="single"/>
        </w:rPr>
      </w:pPr>
      <w:r>
        <w:rPr>
          <w:rFonts w:hint="eastAsia" w:ascii="宋体" w:hAnsi="宋体" w:cs="宋体"/>
          <w:sz w:val="24"/>
        </w:rPr>
        <w:t>3.本项目的特定资格要求：</w:t>
      </w:r>
    </w:p>
    <w:p>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3.1本项目是否属于政府购买服务：</w:t>
      </w:r>
    </w:p>
    <w:p>
      <w:pPr>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hint="eastAsia" w:ascii="宋体" w:hAnsi="宋体" w:cs="宋体"/>
          <w:b/>
          <w:sz w:val="24"/>
        </w:rPr>
        <w:t>■</w:t>
      </w:r>
      <w:r>
        <w:rPr>
          <w:rFonts w:hint="eastAsia" w:ascii="宋体" w:hAnsi="宋体" w:cs="宋体"/>
          <w:sz w:val="24"/>
        </w:rPr>
        <w:t>否</w:t>
      </w:r>
    </w:p>
    <w:p>
      <w:pPr>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hint="eastAsia" w:ascii="宋体" w:hAnsi="宋体" w:cs="宋体"/>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w:t>
      </w:r>
      <w:r>
        <w:rPr>
          <w:rFonts w:ascii="宋体" w:hAnsi="宋体" w:cs="宋体"/>
          <w:sz w:val="24"/>
        </w:rPr>
        <w:t>2</w:t>
      </w:r>
      <w:r>
        <w:rPr>
          <w:rFonts w:hint="eastAsia" w:ascii="宋体" w:hAnsi="宋体" w:cs="宋体"/>
          <w:sz w:val="24"/>
        </w:rPr>
        <w:t>其他特定资格要求：</w:t>
      </w:r>
    </w:p>
    <w:p>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1、投标人必须为投标文件递交截止之日前未被列入“信用中国”网站（www.creditchina.gov.cn）、中国政府采购网（www.ccgp.gov.cn）信用记录失信被执行人、重大税收违法案件当事人名单、政府采购严重违法失信行为记录名单的。</w:t>
      </w:r>
    </w:p>
    <w:p>
      <w:pPr>
        <w:tabs>
          <w:tab w:val="left" w:pos="900"/>
          <w:tab w:val="left" w:pos="1134"/>
          <w:tab w:val="left" w:pos="1589"/>
          <w:tab w:val="left" w:pos="5521"/>
        </w:tabs>
        <w:snapToGrid w:val="0"/>
        <w:spacing w:line="360" w:lineRule="auto"/>
        <w:ind w:firstLine="480" w:firstLineChars="200"/>
        <w:rPr>
          <w:sz w:val="24"/>
        </w:rPr>
      </w:pPr>
      <w:r>
        <w:rPr>
          <w:rFonts w:hint="eastAsia" w:ascii="宋体" w:hAnsi="宋体" w:cs="宋体"/>
          <w:sz w:val="24"/>
        </w:rPr>
        <w:t>2、</w:t>
      </w:r>
      <w:r>
        <w:rPr>
          <w:spacing w:val="-2"/>
          <w:sz w:val="24"/>
        </w:rPr>
        <w:t>投标人须具有国家卫生行政部门颁发的《医疗机</w:t>
      </w:r>
      <w:r>
        <w:rPr>
          <w:sz w:val="24"/>
        </w:rPr>
        <w:t>构执业许可证》</w:t>
      </w:r>
    </w:p>
    <w:p>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sz w:val="24"/>
        </w:rPr>
        <w:t>3、</w:t>
      </w:r>
      <w:r>
        <w:rPr>
          <w:rFonts w:hint="eastAsia" w:ascii="宋体" w:cs="宋体"/>
          <w:kern w:val="0"/>
          <w:sz w:val="24"/>
        </w:rPr>
        <w:t>投标人须具有有效的《放射诊疗许可证》</w:t>
      </w:r>
    </w:p>
    <w:p>
      <w:pPr>
        <w:pStyle w:val="10"/>
        <w:rPr>
          <w:rFonts w:ascii="宋体" w:hAnsi="宋体" w:eastAsia="宋体" w:cs="宋体"/>
        </w:rPr>
      </w:pPr>
    </w:p>
    <w:p>
      <w:pPr>
        <w:pStyle w:val="3"/>
        <w:widowControl/>
        <w:spacing w:before="0" w:line="360" w:lineRule="auto"/>
        <w:jc w:val="left"/>
        <w:rPr>
          <w:rFonts w:ascii="宋体" w:hAnsi="宋体" w:eastAsia="宋体" w:cs="宋体"/>
          <w:sz w:val="24"/>
          <w:szCs w:val="24"/>
        </w:rPr>
      </w:pPr>
      <w:bookmarkStart w:id="4" w:name="_Toc6917"/>
      <w:r>
        <w:rPr>
          <w:rFonts w:hint="eastAsia" w:ascii="宋体" w:hAnsi="宋体" w:eastAsia="宋体" w:cs="宋体"/>
          <w:sz w:val="24"/>
          <w:szCs w:val="24"/>
        </w:rPr>
        <w:t>三、获取招标文件</w:t>
      </w:r>
      <w:bookmarkEnd w:id="4"/>
    </w:p>
    <w:p>
      <w:pPr>
        <w:spacing w:line="360" w:lineRule="auto"/>
        <w:ind w:firstLine="480" w:firstLineChars="200"/>
        <w:rPr>
          <w:sz w:val="24"/>
        </w:rPr>
      </w:pPr>
      <w:r>
        <w:rPr>
          <w:rFonts w:hint="eastAsia"/>
          <w:sz w:val="24"/>
        </w:rPr>
        <w:t>时间：2024年</w:t>
      </w:r>
      <w:r>
        <w:rPr>
          <w:sz w:val="24"/>
        </w:rPr>
        <w:t>5</w:t>
      </w:r>
      <w:r>
        <w:rPr>
          <w:rFonts w:hint="eastAsia"/>
          <w:sz w:val="24"/>
        </w:rPr>
        <w:t>月</w:t>
      </w:r>
      <w:r>
        <w:rPr>
          <w:sz w:val="24"/>
        </w:rPr>
        <w:t>28</w:t>
      </w:r>
      <w:r>
        <w:rPr>
          <w:rFonts w:hint="eastAsia"/>
          <w:sz w:val="24"/>
        </w:rPr>
        <w:t>日至2024年</w:t>
      </w:r>
      <w:r>
        <w:rPr>
          <w:sz w:val="24"/>
        </w:rPr>
        <w:t>6</w:t>
      </w:r>
      <w:r>
        <w:rPr>
          <w:rFonts w:hint="eastAsia"/>
          <w:sz w:val="24"/>
        </w:rPr>
        <w:t>月</w:t>
      </w:r>
      <w:r>
        <w:rPr>
          <w:sz w:val="24"/>
        </w:rPr>
        <w:t>4</w:t>
      </w:r>
      <w:r>
        <w:rPr>
          <w:rFonts w:hint="eastAsia"/>
          <w:sz w:val="24"/>
        </w:rPr>
        <w:t>日，每天9：00至12：00，下午13：00至17：00（北京时间，法定节假日除外）</w:t>
      </w:r>
    </w:p>
    <w:p>
      <w:pPr>
        <w:spacing w:line="360" w:lineRule="auto"/>
        <w:ind w:firstLine="480" w:firstLineChars="200"/>
        <w:jc w:val="left"/>
        <w:rPr>
          <w:sz w:val="24"/>
        </w:rPr>
      </w:pPr>
      <w:r>
        <w:rPr>
          <w:rFonts w:hint="eastAsia"/>
          <w:sz w:val="24"/>
        </w:rPr>
        <w:t>地点：北京市政府采购电子交易平台http://zbcg-bjzc.zhongcy.com/bjczj-portal-site/index.html#/home</w:t>
      </w:r>
    </w:p>
    <w:p>
      <w:pPr>
        <w:widowControl/>
        <w:adjustRightInd w:val="0"/>
        <w:snapToGrid w:val="0"/>
        <w:spacing w:line="360" w:lineRule="auto"/>
        <w:ind w:firstLine="480" w:firstLineChars="200"/>
        <w:jc w:val="left"/>
        <w:rPr>
          <w:sz w:val="24"/>
        </w:rPr>
      </w:pPr>
      <w:r>
        <w:rPr>
          <w:rFonts w:hint="eastAsia"/>
          <w:sz w:val="24"/>
        </w:rPr>
        <w:t>本项目采用电子化与线下流程结合招标方式，相关操作如下：</w:t>
      </w:r>
    </w:p>
    <w:p>
      <w:pPr>
        <w:widowControl/>
        <w:adjustRightInd w:val="0"/>
        <w:snapToGrid w:val="0"/>
        <w:spacing w:line="360" w:lineRule="auto"/>
        <w:ind w:firstLine="480" w:firstLineChars="200"/>
        <w:jc w:val="left"/>
        <w:rPr>
          <w:rFonts w:ascii="宋体" w:hAnsi="宋体"/>
          <w:sz w:val="24"/>
          <w:lang w:bidi="ar"/>
        </w:rPr>
      </w:pPr>
      <w:r>
        <w:rPr>
          <w:rFonts w:hint="eastAsia" w:ascii="宋体" w:hAnsi="宋体"/>
          <w:sz w:val="24"/>
          <w:lang w:bidi="ar"/>
        </w:rPr>
        <w:t>（1）办理 CA数字证书或电子营业执照</w:t>
      </w:r>
    </w:p>
    <w:p>
      <w:pPr>
        <w:widowControl/>
        <w:adjustRightInd w:val="0"/>
        <w:snapToGrid w:val="0"/>
        <w:spacing w:line="360" w:lineRule="auto"/>
        <w:ind w:firstLine="480" w:firstLineChars="200"/>
        <w:jc w:val="left"/>
        <w:rPr>
          <w:rFonts w:ascii="宋体" w:hAnsi="宋体"/>
          <w:sz w:val="24"/>
          <w:lang w:bidi="ar"/>
        </w:rPr>
      </w:pPr>
      <w:r>
        <w:rPr>
          <w:rFonts w:hint="eastAsia" w:ascii="宋体" w:hAnsi="宋体"/>
          <w:sz w:val="24"/>
          <w:lang w:bidi="ar"/>
        </w:rPr>
        <w:t>供应商登录北京市政府采购电子交易平台查阅 “用户指南”—“操作指南”—“市场主体 CA办理操作流程指引”/“电子营业执照使用指南”，按照程序要求办理</w:t>
      </w:r>
    </w:p>
    <w:p>
      <w:pPr>
        <w:widowControl/>
        <w:adjustRightInd w:val="0"/>
        <w:snapToGrid w:val="0"/>
        <w:spacing w:line="360" w:lineRule="auto"/>
        <w:ind w:firstLine="480" w:firstLineChars="200"/>
        <w:jc w:val="left"/>
        <w:rPr>
          <w:rFonts w:ascii="宋体" w:hAnsi="宋体"/>
          <w:sz w:val="24"/>
          <w:lang w:bidi="ar"/>
        </w:rPr>
      </w:pPr>
      <w:r>
        <w:rPr>
          <w:rFonts w:hint="eastAsia" w:ascii="宋体" w:hAnsi="宋体"/>
          <w:sz w:val="24"/>
          <w:lang w:bidi="ar"/>
        </w:rPr>
        <w:t>（2）供应商登录北京市政府采购电子交易平台“用户指南”→“操作指南”→“市场主体注册入库操作流程指引”进行自助注册绑定。</w:t>
      </w:r>
    </w:p>
    <w:p>
      <w:pPr>
        <w:widowControl/>
        <w:adjustRightInd w:val="0"/>
        <w:snapToGrid w:val="0"/>
        <w:spacing w:line="360" w:lineRule="auto"/>
        <w:ind w:firstLine="480" w:firstLineChars="200"/>
        <w:jc w:val="left"/>
        <w:rPr>
          <w:rFonts w:ascii="宋体" w:hAnsi="宋体"/>
          <w:sz w:val="24"/>
          <w:lang w:bidi="ar"/>
        </w:rPr>
      </w:pPr>
      <w:r>
        <w:rPr>
          <w:rFonts w:hint="eastAsia" w:ascii="宋体" w:hAnsi="宋体"/>
          <w:sz w:val="24"/>
          <w:lang w:bidi="ar"/>
        </w:rPr>
        <w:t>（3）招标文件获取方式:供应商按照规定办理CA数字证书或电子营业执照后，自招标公告发布之日起持供应商自身数字证书或电子营业执照登录北京市政府采购电子交易平台免费获取电子版招标文件（未按上述获取方式和期限下载招标文件的投标无效。）。</w:t>
      </w:r>
    </w:p>
    <w:p>
      <w:pPr>
        <w:spacing w:before="1" w:line="219" w:lineRule="auto"/>
        <w:ind w:left="489" w:firstLine="472"/>
        <w:rPr>
          <w:rFonts w:ascii="宋体" w:hAnsi="宋体" w:cs="宋体"/>
          <w:sz w:val="24"/>
        </w:rPr>
      </w:pPr>
      <w:r>
        <w:rPr>
          <w:rFonts w:hint="eastAsia" w:ascii="宋体" w:hAnsi="宋体" w:cs="宋体"/>
          <w:spacing w:val="-2"/>
          <w:sz w:val="24"/>
        </w:rPr>
        <w:t>投标人</w:t>
      </w:r>
      <w:r>
        <w:rPr>
          <w:rFonts w:ascii="宋体" w:hAnsi="宋体" w:cs="宋体"/>
          <w:spacing w:val="-2"/>
          <w:sz w:val="24"/>
        </w:rPr>
        <w:t>如计划参与多个采购包的投标，应在登录北京</w:t>
      </w:r>
      <w:r>
        <w:rPr>
          <w:rFonts w:ascii="宋体" w:hAnsi="宋体" w:cs="宋体"/>
          <w:spacing w:val="-1"/>
          <w:sz w:val="24"/>
        </w:rPr>
        <w:t>市政府采购电子交易平台后，</w:t>
      </w:r>
    </w:p>
    <w:p>
      <w:pPr>
        <w:spacing w:before="91" w:line="406" w:lineRule="exact"/>
        <w:ind w:left="8" w:firstLine="500"/>
        <w:rPr>
          <w:rFonts w:ascii="宋体" w:hAnsi="宋体" w:cs="宋体"/>
          <w:sz w:val="24"/>
        </w:rPr>
      </w:pPr>
      <w:r>
        <w:rPr>
          <w:rFonts w:ascii="宋体" w:hAnsi="宋体" w:cs="宋体"/>
          <w:spacing w:val="5"/>
          <w:position w:val="4"/>
          <w:sz w:val="24"/>
        </w:rPr>
        <w:t>在</w:t>
      </w:r>
      <w:r>
        <w:rPr>
          <w:rFonts w:ascii="宋体" w:hAnsi="宋体" w:cs="宋体"/>
          <w:spacing w:val="3"/>
          <w:position w:val="4"/>
          <w:sz w:val="24"/>
        </w:rPr>
        <w:t>【我的项目】栏目依次选择对应采购包，进入项目工作台招标</w:t>
      </w:r>
      <w:r>
        <w:rPr>
          <w:rFonts w:ascii="Arial" w:hAnsi="Arial" w:eastAsia="Arial" w:cs="Arial"/>
          <w:spacing w:val="3"/>
          <w:position w:val="4"/>
          <w:sz w:val="24"/>
        </w:rPr>
        <w:t>/</w:t>
      </w:r>
      <w:r>
        <w:rPr>
          <w:rFonts w:ascii="宋体" w:hAnsi="宋体" w:cs="宋体"/>
          <w:spacing w:val="3"/>
          <w:position w:val="4"/>
          <w:sz w:val="24"/>
        </w:rPr>
        <w:t>采购文件环节分别按</w:t>
      </w:r>
    </w:p>
    <w:p>
      <w:pPr>
        <w:spacing w:before="151" w:line="359" w:lineRule="auto"/>
        <w:ind w:left="9" w:right="188" w:firstLine="448"/>
        <w:rPr>
          <w:rFonts w:ascii="宋体" w:hAnsi="宋体" w:cs="宋体"/>
          <w:sz w:val="24"/>
        </w:rPr>
      </w:pPr>
      <w:r>
        <w:rPr>
          <w:rFonts w:ascii="宋体" w:hAnsi="宋体" w:cs="宋体"/>
          <w:spacing w:val="-8"/>
          <w:sz w:val="24"/>
        </w:rPr>
        <w:t>采购包下载</w:t>
      </w:r>
      <w:r>
        <w:rPr>
          <w:rFonts w:ascii="宋体" w:hAnsi="宋体" w:cs="宋体"/>
          <w:spacing w:val="-4"/>
          <w:sz w:val="24"/>
        </w:rPr>
        <w:t>招标文件电子版。未在规定期限内按上述操作获取文件的采购包，</w:t>
      </w:r>
      <w:r>
        <w:rPr>
          <w:rFonts w:hint="eastAsia" w:ascii="宋体" w:hAnsi="宋体" w:cs="宋体"/>
          <w:spacing w:val="-4"/>
          <w:sz w:val="24"/>
        </w:rPr>
        <w:t>投标人</w:t>
      </w:r>
      <w:r>
        <w:rPr>
          <w:rFonts w:hint="eastAsia" w:ascii="宋体" w:hAnsi="宋体" w:cs="宋体"/>
          <w:spacing w:val="-3"/>
          <w:sz w:val="24"/>
        </w:rPr>
        <w:t>递交</w:t>
      </w:r>
      <w:r>
        <w:rPr>
          <w:rFonts w:ascii="宋体" w:hAnsi="宋体" w:cs="宋体"/>
          <w:spacing w:val="-3"/>
          <w:sz w:val="24"/>
        </w:rPr>
        <w:t>相应包的投标文件无效</w:t>
      </w:r>
      <w:r>
        <w:rPr>
          <w:rFonts w:ascii="宋体" w:hAnsi="宋体" w:cs="宋体"/>
          <w:spacing w:val="-2"/>
          <w:sz w:val="24"/>
        </w:rPr>
        <w:t>。</w:t>
      </w:r>
    </w:p>
    <w:p>
      <w:pPr>
        <w:widowControl/>
        <w:adjustRightInd w:val="0"/>
        <w:snapToGrid w:val="0"/>
        <w:spacing w:line="360" w:lineRule="auto"/>
        <w:ind w:firstLine="480" w:firstLineChars="200"/>
        <w:jc w:val="left"/>
        <w:rPr>
          <w:rFonts w:ascii="宋体" w:hAnsi="宋体"/>
          <w:sz w:val="24"/>
          <w:lang w:bidi="ar"/>
        </w:rPr>
      </w:pPr>
      <w:r>
        <w:rPr>
          <w:rFonts w:hint="eastAsia" w:ascii="宋体" w:hAnsi="宋体"/>
          <w:sz w:val="24"/>
          <w:lang w:bidi="ar"/>
        </w:rPr>
        <w:t>（4）证书驱动下载:于北京市政府采购电子交易平台“用户指南”→“工具下载”→“招标采购系统文件驱动安装包”下载相关驱动。</w:t>
      </w:r>
    </w:p>
    <w:p>
      <w:pPr>
        <w:widowControl/>
        <w:adjustRightInd w:val="0"/>
        <w:snapToGrid w:val="0"/>
        <w:spacing w:line="360" w:lineRule="auto"/>
        <w:ind w:firstLine="480" w:firstLineChars="200"/>
        <w:jc w:val="left"/>
        <w:rPr>
          <w:rFonts w:ascii="宋体" w:hAnsi="宋体"/>
          <w:sz w:val="24"/>
          <w:lang w:bidi="ar"/>
        </w:rPr>
      </w:pPr>
      <w:r>
        <w:rPr>
          <w:rFonts w:hint="eastAsia" w:ascii="宋体" w:hAnsi="宋体"/>
          <w:sz w:val="24"/>
          <w:lang w:bidi="ar"/>
        </w:rPr>
        <w:t>（5）CA认证证书服务热线010-58511086；电子营业执照服务热线 400-699-7000；技术支持服务热线010-86483801。</w:t>
      </w:r>
    </w:p>
    <w:p>
      <w:pPr>
        <w:widowControl/>
        <w:adjustRightInd w:val="0"/>
        <w:snapToGrid w:val="0"/>
        <w:spacing w:line="360" w:lineRule="auto"/>
        <w:ind w:firstLine="480" w:firstLineChars="200"/>
        <w:jc w:val="left"/>
        <w:rPr>
          <w:rFonts w:ascii="宋体" w:hAnsi="宋体"/>
          <w:sz w:val="24"/>
          <w:lang w:bidi="ar"/>
        </w:rPr>
      </w:pPr>
      <w:r>
        <w:rPr>
          <w:rFonts w:hint="eastAsia" w:ascii="宋体" w:hAnsi="宋体"/>
          <w:sz w:val="24"/>
          <w:lang w:bidi="ar"/>
        </w:rPr>
        <w:t>注意:请供应商认真学习北京市政府采购电子交易平台发布的相关操作手册。</w:t>
      </w:r>
    </w:p>
    <w:p>
      <w:pPr>
        <w:widowControl/>
        <w:adjustRightInd w:val="0"/>
        <w:snapToGrid w:val="0"/>
        <w:spacing w:line="360" w:lineRule="auto"/>
        <w:ind w:firstLine="480" w:firstLineChars="200"/>
        <w:jc w:val="left"/>
        <w:rPr>
          <w:sz w:val="24"/>
        </w:rPr>
      </w:pPr>
      <w:r>
        <w:rPr>
          <w:sz w:val="24"/>
          <w:lang w:bidi="ar"/>
        </w:rPr>
        <w:t>4.售价：0元。</w:t>
      </w:r>
    </w:p>
    <w:p>
      <w:pPr>
        <w:widowControl/>
        <w:adjustRightInd w:val="0"/>
        <w:snapToGrid w:val="0"/>
        <w:spacing w:line="360" w:lineRule="auto"/>
        <w:ind w:firstLine="480" w:firstLineChars="200"/>
        <w:jc w:val="left"/>
        <w:rPr>
          <w:sz w:val="24"/>
        </w:rPr>
      </w:pPr>
    </w:p>
    <w:p>
      <w:pPr>
        <w:pStyle w:val="3"/>
        <w:widowControl/>
        <w:spacing w:before="0" w:line="360" w:lineRule="auto"/>
        <w:jc w:val="left"/>
        <w:rPr>
          <w:rFonts w:ascii="宋体" w:hAnsi="宋体" w:eastAsia="宋体" w:cs="宋体"/>
          <w:sz w:val="24"/>
          <w:szCs w:val="24"/>
        </w:rPr>
      </w:pPr>
      <w:bookmarkStart w:id="5" w:name="_Toc9236"/>
      <w:r>
        <w:rPr>
          <w:rFonts w:hint="eastAsia" w:ascii="宋体" w:hAnsi="宋体" w:eastAsia="宋体" w:cs="宋体"/>
          <w:sz w:val="24"/>
          <w:szCs w:val="24"/>
        </w:rPr>
        <w:t>四、提交投标文件截止时间、开标时间和地点</w:t>
      </w:r>
      <w:bookmarkEnd w:id="5"/>
    </w:p>
    <w:p>
      <w:pPr>
        <w:spacing w:line="360" w:lineRule="auto"/>
        <w:ind w:firstLine="480" w:firstLineChars="200"/>
        <w:rPr>
          <w:rFonts w:ascii="宋体" w:hAnsi="宋体" w:cs="宋体"/>
          <w:bCs/>
          <w:sz w:val="24"/>
          <w:u w:val="single"/>
        </w:rPr>
      </w:pPr>
      <w:r>
        <w:rPr>
          <w:rFonts w:hint="eastAsia" w:ascii="宋体" w:hAnsi="宋体" w:cs="宋体"/>
          <w:sz w:val="24"/>
          <w:lang w:bidi="ar"/>
        </w:rPr>
        <w:t>投标截止时间、开标时间：202</w:t>
      </w:r>
      <w:r>
        <w:rPr>
          <w:rFonts w:ascii="宋体" w:hAnsi="宋体" w:cs="宋体"/>
          <w:sz w:val="24"/>
          <w:lang w:bidi="ar"/>
        </w:rPr>
        <w:t>4</w:t>
      </w:r>
      <w:r>
        <w:rPr>
          <w:rFonts w:hint="eastAsia" w:ascii="宋体" w:hAnsi="宋体" w:cs="宋体"/>
          <w:sz w:val="24"/>
          <w:lang w:bidi="ar"/>
        </w:rPr>
        <w:t>年</w:t>
      </w:r>
      <w:r>
        <w:rPr>
          <w:rFonts w:ascii="宋体" w:hAnsi="宋体" w:cs="宋体"/>
          <w:sz w:val="24"/>
          <w:lang w:bidi="ar"/>
        </w:rPr>
        <w:t>6</w:t>
      </w:r>
      <w:r>
        <w:rPr>
          <w:rFonts w:hint="eastAsia" w:ascii="宋体" w:hAnsi="宋体" w:cs="宋体"/>
          <w:sz w:val="24"/>
          <w:lang w:bidi="ar"/>
        </w:rPr>
        <w:t>月</w:t>
      </w:r>
      <w:r>
        <w:rPr>
          <w:rFonts w:ascii="宋体" w:hAnsi="宋体" w:cs="宋体"/>
          <w:sz w:val="24"/>
          <w:lang w:bidi="ar"/>
        </w:rPr>
        <w:t>18</w:t>
      </w:r>
      <w:r>
        <w:rPr>
          <w:rFonts w:hint="eastAsia" w:ascii="宋体" w:hAnsi="宋体" w:cs="宋体"/>
          <w:sz w:val="24"/>
          <w:lang w:bidi="ar"/>
        </w:rPr>
        <w:t>日下午14点00分</w:t>
      </w:r>
      <w:r>
        <w:rPr>
          <w:rFonts w:hint="eastAsia" w:ascii="宋体" w:hAnsi="宋体" w:cs="宋体"/>
          <w:bCs/>
          <w:sz w:val="24"/>
          <w:lang w:bidi="ar"/>
        </w:rPr>
        <w:t>（北京时间）</w:t>
      </w:r>
      <w:r>
        <w:rPr>
          <w:rFonts w:hint="eastAsia" w:ascii="宋体" w:hAnsi="宋体" w:cs="宋体"/>
          <w:iCs/>
          <w:sz w:val="24"/>
          <w:lang w:bidi="ar"/>
        </w:rPr>
        <w:t>。</w:t>
      </w:r>
    </w:p>
    <w:p>
      <w:pPr>
        <w:spacing w:line="360" w:lineRule="auto"/>
        <w:ind w:firstLine="480" w:firstLineChars="200"/>
        <w:rPr>
          <w:rFonts w:ascii="宋体" w:hAnsi="宋体" w:cs="宋体"/>
          <w:sz w:val="24"/>
          <w:lang w:val="zh-TW" w:bidi="ar"/>
        </w:rPr>
      </w:pPr>
      <w:r>
        <w:rPr>
          <w:rFonts w:hint="eastAsia" w:ascii="宋体" w:hAnsi="宋体" w:cs="宋体"/>
          <w:sz w:val="24"/>
          <w:lang w:bidi="ar"/>
        </w:rPr>
        <w:t>地点：北京市丰台区广安路9号国投财富广场6号楼</w:t>
      </w:r>
      <w:r>
        <w:rPr>
          <w:rFonts w:ascii="宋体" w:hAnsi="宋体" w:cs="宋体"/>
          <w:sz w:val="24"/>
          <w:lang w:bidi="ar"/>
        </w:rPr>
        <w:t>15</w:t>
      </w:r>
      <w:r>
        <w:rPr>
          <w:rFonts w:hint="eastAsia" w:ascii="宋体" w:hAnsi="宋体" w:cs="宋体"/>
          <w:sz w:val="24"/>
          <w:lang w:bidi="ar"/>
        </w:rPr>
        <w:t>层</w:t>
      </w:r>
      <w:r>
        <w:rPr>
          <w:rFonts w:ascii="宋体" w:hAnsi="宋体" w:cs="宋体"/>
          <w:sz w:val="24"/>
          <w:lang w:bidi="ar"/>
        </w:rPr>
        <w:t>1518</w:t>
      </w:r>
      <w:r>
        <w:rPr>
          <w:rFonts w:hint="eastAsia" w:ascii="宋体" w:hAnsi="宋体" w:cs="宋体"/>
          <w:sz w:val="24"/>
          <w:lang w:bidi="ar"/>
        </w:rPr>
        <w:t>第三会议室</w:t>
      </w:r>
      <w:r>
        <w:rPr>
          <w:rFonts w:hint="eastAsia" w:ascii="宋体" w:hAnsi="宋体" w:cs="宋体"/>
          <w:sz w:val="24"/>
          <w:lang w:val="zh-TW" w:bidi="ar"/>
        </w:rPr>
        <w:t>。</w:t>
      </w:r>
    </w:p>
    <w:p>
      <w:pPr>
        <w:spacing w:line="360" w:lineRule="auto"/>
        <w:ind w:firstLine="480" w:firstLineChars="200"/>
        <w:rPr>
          <w:rFonts w:ascii="宋体" w:hAnsi="宋体" w:cs="宋体"/>
          <w:bCs/>
          <w:sz w:val="24"/>
          <w:u w:val="single"/>
        </w:rPr>
      </w:pPr>
    </w:p>
    <w:p>
      <w:pPr>
        <w:pStyle w:val="3"/>
        <w:spacing w:before="0" w:line="360" w:lineRule="auto"/>
        <w:jc w:val="left"/>
        <w:rPr>
          <w:rFonts w:ascii="宋体" w:hAnsi="宋体" w:eastAsia="宋体" w:cs="宋体"/>
          <w:sz w:val="24"/>
          <w:szCs w:val="24"/>
        </w:rPr>
      </w:pPr>
      <w:bookmarkStart w:id="6" w:name="_Toc14599"/>
      <w:r>
        <w:rPr>
          <w:rFonts w:hint="eastAsia" w:ascii="宋体" w:hAnsi="宋体" w:eastAsia="宋体" w:cs="宋体"/>
          <w:sz w:val="24"/>
          <w:szCs w:val="24"/>
        </w:rPr>
        <w:t>五、公告期限</w:t>
      </w:r>
      <w:bookmarkEnd w:id="6"/>
    </w:p>
    <w:p>
      <w:pPr>
        <w:spacing w:line="360" w:lineRule="auto"/>
        <w:ind w:firstLine="480" w:firstLineChars="200"/>
        <w:rPr>
          <w:rFonts w:ascii="宋体" w:hAnsi="宋体" w:cs="宋体"/>
          <w:kern w:val="0"/>
          <w:sz w:val="24"/>
        </w:rPr>
      </w:pPr>
      <w:r>
        <w:rPr>
          <w:rFonts w:hint="eastAsia" w:ascii="宋体" w:hAnsi="宋体" w:cs="宋体"/>
          <w:kern w:val="0"/>
          <w:sz w:val="24"/>
        </w:rPr>
        <w:t>自本公告发布之日起5个工作日。</w:t>
      </w:r>
    </w:p>
    <w:p>
      <w:pPr>
        <w:spacing w:line="360" w:lineRule="auto"/>
        <w:ind w:firstLine="480" w:firstLineChars="200"/>
        <w:rPr>
          <w:rFonts w:ascii="宋体" w:hAnsi="宋体" w:cs="宋体"/>
          <w:kern w:val="0"/>
          <w:sz w:val="24"/>
        </w:rPr>
      </w:pPr>
    </w:p>
    <w:p>
      <w:pPr>
        <w:pStyle w:val="3"/>
        <w:spacing w:before="0" w:line="360" w:lineRule="auto"/>
        <w:jc w:val="left"/>
        <w:rPr>
          <w:rFonts w:ascii="宋体" w:hAnsi="宋体" w:eastAsia="宋体" w:cs="宋体"/>
          <w:sz w:val="24"/>
          <w:szCs w:val="24"/>
        </w:rPr>
      </w:pPr>
      <w:bookmarkStart w:id="7" w:name="_Toc15738"/>
      <w:r>
        <w:rPr>
          <w:rFonts w:hint="eastAsia" w:ascii="宋体" w:hAnsi="宋体" w:eastAsia="宋体" w:cs="宋体"/>
          <w:sz w:val="24"/>
          <w:szCs w:val="24"/>
        </w:rPr>
        <w:t>六、其他补充事宜</w:t>
      </w:r>
      <w:bookmarkEnd w:id="7"/>
    </w:p>
    <w:p>
      <w:pPr>
        <w:spacing w:line="360" w:lineRule="auto"/>
        <w:ind w:firstLine="480" w:firstLineChars="200"/>
        <w:rPr>
          <w:sz w:val="24"/>
        </w:rPr>
      </w:pPr>
      <w:r>
        <w:rPr>
          <w:sz w:val="24"/>
        </w:rPr>
        <w:t>1.本项目需要落实的政府采购政策：</w:t>
      </w:r>
      <w:r>
        <w:rPr>
          <w:rFonts w:hint="eastAsia"/>
          <w:sz w:val="24"/>
        </w:rPr>
        <w:t>节约能源、保护环境、扶持不发达地区和少数民族地区、促进中小微企业发展、支持监狱、戒毒企业发展、促进残疾人就业、支持脱贫等政府采购政策。</w:t>
      </w:r>
      <w:r>
        <w:rPr>
          <w:sz w:val="24"/>
        </w:rPr>
        <w:t xml:space="preserve"> </w:t>
      </w:r>
    </w:p>
    <w:p>
      <w:pPr>
        <w:spacing w:line="360" w:lineRule="auto"/>
        <w:ind w:firstLine="480" w:firstLineChars="200"/>
        <w:rPr>
          <w:sz w:val="24"/>
        </w:rPr>
      </w:pPr>
      <w:r>
        <w:rPr>
          <w:rFonts w:hint="eastAsia"/>
          <w:sz w:val="24"/>
        </w:rPr>
        <w:t>2、本项目招标公告在中国政府采购网（http://www.ccgp.gov.cn/）、北京市政府采购网（http://www.ccgp-beijing.gov.cn/）上同步发布</w:t>
      </w:r>
    </w:p>
    <w:p>
      <w:pPr>
        <w:pStyle w:val="5"/>
      </w:pPr>
    </w:p>
    <w:p>
      <w:pPr>
        <w:pStyle w:val="3"/>
        <w:spacing w:before="0" w:line="360" w:lineRule="auto"/>
        <w:jc w:val="left"/>
        <w:rPr>
          <w:rFonts w:ascii="宋体" w:hAnsi="宋体" w:eastAsia="宋体" w:cs="宋体"/>
          <w:sz w:val="24"/>
          <w:szCs w:val="24"/>
        </w:rPr>
      </w:pPr>
      <w:bookmarkStart w:id="8" w:name="_Toc11051"/>
      <w:r>
        <w:rPr>
          <w:rFonts w:hint="eastAsia" w:ascii="宋体" w:hAnsi="宋体" w:eastAsia="宋体" w:cs="宋体"/>
          <w:sz w:val="24"/>
          <w:szCs w:val="24"/>
        </w:rPr>
        <w:t>七、对本次招标提出询问，请按以下方式联系。</w:t>
      </w:r>
      <w:bookmarkEnd w:id="8"/>
    </w:p>
    <w:p>
      <w:pPr>
        <w:spacing w:line="360" w:lineRule="auto"/>
        <w:ind w:left="1080" w:leftChars="371" w:hanging="301" w:hangingChars="125"/>
        <w:jc w:val="left"/>
        <w:rPr>
          <w:rFonts w:ascii="宋体" w:hAnsi="宋体" w:cs="宋体"/>
          <w:b/>
          <w:sz w:val="24"/>
        </w:rPr>
      </w:pPr>
      <w:r>
        <w:rPr>
          <w:rFonts w:hint="eastAsia" w:ascii="宋体" w:hAnsi="宋体" w:cs="宋体"/>
          <w:b/>
          <w:sz w:val="24"/>
        </w:rPr>
        <w:t>1.采购人信息</w:t>
      </w:r>
    </w:p>
    <w:p>
      <w:pPr>
        <w:spacing w:line="360" w:lineRule="auto"/>
        <w:ind w:left="1079" w:leftChars="371" w:hanging="300" w:hangingChars="125"/>
        <w:jc w:val="left"/>
        <w:rPr>
          <w:rFonts w:ascii="宋体" w:hAnsi="宋体" w:cs="宋体"/>
          <w:sz w:val="24"/>
        </w:rPr>
      </w:pPr>
      <w:r>
        <w:rPr>
          <w:rFonts w:hint="eastAsia" w:ascii="宋体" w:hAnsi="宋体" w:cs="宋体"/>
          <w:sz w:val="24"/>
        </w:rPr>
        <w:t>名    称：北京工业大学</w:t>
      </w:r>
    </w:p>
    <w:p>
      <w:pPr>
        <w:spacing w:line="360" w:lineRule="auto"/>
        <w:ind w:left="1079" w:leftChars="371" w:hanging="300" w:hangingChars="125"/>
        <w:jc w:val="left"/>
        <w:rPr>
          <w:rFonts w:ascii="宋体" w:hAnsi="宋体" w:cs="宋体"/>
          <w:sz w:val="24"/>
        </w:rPr>
      </w:pPr>
      <w:r>
        <w:rPr>
          <w:rFonts w:hint="eastAsia" w:ascii="宋体" w:hAnsi="宋体" w:cs="宋体"/>
          <w:sz w:val="24"/>
        </w:rPr>
        <w:t>地    址：北京市朝阳区平乐园100号</w:t>
      </w:r>
    </w:p>
    <w:p>
      <w:pPr>
        <w:spacing w:line="360" w:lineRule="auto"/>
        <w:ind w:left="1079" w:leftChars="371" w:hanging="300" w:hangingChars="125"/>
        <w:jc w:val="left"/>
        <w:rPr>
          <w:rFonts w:ascii="宋体" w:hAnsi="宋体" w:cs="宋体"/>
          <w:sz w:val="24"/>
        </w:rPr>
      </w:pPr>
      <w:r>
        <w:rPr>
          <w:rFonts w:hint="eastAsia" w:ascii="宋体" w:hAnsi="宋体" w:cs="宋体"/>
          <w:sz w:val="24"/>
        </w:rPr>
        <w:t>联系方式：席老师、李老师，010-67392339</w:t>
      </w:r>
    </w:p>
    <w:p>
      <w:pPr>
        <w:spacing w:line="360" w:lineRule="auto"/>
        <w:ind w:left="1080" w:leftChars="371" w:hanging="301" w:hangingChars="125"/>
        <w:jc w:val="left"/>
        <w:rPr>
          <w:rFonts w:ascii="宋体" w:hAnsi="宋体" w:cs="宋体"/>
          <w:b/>
          <w:sz w:val="24"/>
        </w:rPr>
      </w:pPr>
      <w:r>
        <w:rPr>
          <w:rFonts w:hint="eastAsia" w:ascii="宋体" w:hAnsi="宋体" w:cs="宋体"/>
          <w:b/>
          <w:sz w:val="24"/>
        </w:rPr>
        <w:t>2.采购代理机构信息</w:t>
      </w:r>
    </w:p>
    <w:p>
      <w:pPr>
        <w:spacing w:line="360" w:lineRule="auto"/>
        <w:ind w:left="1079" w:leftChars="371" w:hanging="300" w:hangingChars="125"/>
        <w:jc w:val="left"/>
        <w:rPr>
          <w:rFonts w:ascii="宋体" w:hAnsi="宋体" w:cs="宋体"/>
          <w:sz w:val="24"/>
        </w:rPr>
      </w:pPr>
      <w:r>
        <w:rPr>
          <w:rFonts w:hint="eastAsia" w:ascii="宋体" w:hAnsi="宋体" w:cs="宋体"/>
          <w:sz w:val="24"/>
        </w:rPr>
        <w:t>名    称：华采招标集团有限公司</w:t>
      </w:r>
    </w:p>
    <w:p>
      <w:pPr>
        <w:spacing w:line="360" w:lineRule="auto"/>
        <w:ind w:left="1079" w:leftChars="371" w:hanging="300" w:hangingChars="125"/>
        <w:jc w:val="left"/>
        <w:rPr>
          <w:rFonts w:ascii="宋体" w:hAnsi="宋体" w:cs="宋体"/>
          <w:sz w:val="24"/>
        </w:rPr>
      </w:pPr>
      <w:r>
        <w:rPr>
          <w:rFonts w:hint="eastAsia" w:ascii="宋体" w:hAnsi="宋体" w:cs="宋体"/>
          <w:sz w:val="24"/>
        </w:rPr>
        <w:t>地    址：北京市丰台区广安路9号国投财富广场6号楼1601室</w:t>
      </w:r>
    </w:p>
    <w:p>
      <w:pPr>
        <w:spacing w:line="360" w:lineRule="auto"/>
        <w:ind w:left="1079" w:leftChars="371" w:hanging="300" w:hangingChars="125"/>
        <w:jc w:val="left"/>
        <w:rPr>
          <w:rFonts w:ascii="宋体" w:hAnsi="宋体" w:cs="宋体"/>
          <w:sz w:val="24"/>
        </w:rPr>
      </w:pPr>
      <w:r>
        <w:rPr>
          <w:rFonts w:hint="eastAsia" w:ascii="宋体" w:hAnsi="宋体" w:cs="宋体"/>
          <w:sz w:val="24"/>
        </w:rPr>
        <w:t>联系方式：010-63509799-80</w:t>
      </w:r>
      <w:r>
        <w:rPr>
          <w:rFonts w:ascii="宋体" w:hAnsi="宋体" w:cs="宋体"/>
          <w:sz w:val="24"/>
        </w:rPr>
        <w:t>37/8079</w:t>
      </w:r>
    </w:p>
    <w:p>
      <w:pPr>
        <w:spacing w:line="360" w:lineRule="auto"/>
        <w:ind w:firstLine="723" w:firstLineChars="300"/>
        <w:rPr>
          <w:rFonts w:ascii="宋体" w:hAnsi="宋体" w:cs="宋体"/>
          <w:b/>
          <w:sz w:val="24"/>
        </w:rPr>
      </w:pPr>
      <w:r>
        <w:rPr>
          <w:rFonts w:hint="eastAsia" w:ascii="宋体" w:hAnsi="宋体" w:cs="宋体"/>
          <w:b/>
          <w:sz w:val="24"/>
        </w:rPr>
        <w:t>3.项目联系方式</w:t>
      </w:r>
    </w:p>
    <w:p>
      <w:pPr>
        <w:pStyle w:val="7"/>
        <w:spacing w:line="360" w:lineRule="auto"/>
        <w:ind w:firstLine="720" w:firstLineChars="300"/>
        <w:rPr>
          <w:rFonts w:hint="default" w:hAnsi="宋体" w:cs="宋体"/>
          <w:sz w:val="24"/>
          <w:szCs w:val="24"/>
        </w:rPr>
      </w:pPr>
      <w:r>
        <w:rPr>
          <w:rFonts w:hAnsi="宋体" w:cs="宋体"/>
          <w:sz w:val="24"/>
          <w:szCs w:val="24"/>
        </w:rPr>
        <w:t>项目联系人：</w:t>
      </w:r>
      <w:r>
        <w:rPr>
          <w:sz w:val="24"/>
        </w:rPr>
        <w:t>崔丽洁、刘金秀、赵娜、金珊</w:t>
      </w:r>
    </w:p>
    <w:p>
      <w:pPr>
        <w:spacing w:line="360" w:lineRule="auto"/>
        <w:ind w:left="1079" w:leftChars="371" w:hanging="300" w:hangingChars="125"/>
        <w:jc w:val="left"/>
        <w:rPr>
          <w:rFonts w:ascii="宋体" w:hAnsi="宋体" w:cs="宋体"/>
          <w:sz w:val="28"/>
          <w:szCs w:val="28"/>
        </w:rPr>
      </w:pPr>
      <w:r>
        <w:rPr>
          <w:rFonts w:hint="eastAsia" w:ascii="宋体" w:hAnsi="宋体" w:cs="宋体"/>
          <w:sz w:val="24"/>
        </w:rPr>
        <w:t>电      话：010-63509799-80</w:t>
      </w:r>
      <w:r>
        <w:rPr>
          <w:rFonts w:ascii="宋体" w:hAnsi="宋体" w:cs="宋体"/>
          <w:sz w:val="24"/>
        </w:rPr>
        <w:t>37/8079</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幼圆">
    <w:altName w:val="宋体"/>
    <w:panose1 w:val="0201050906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wNTgwYjZjODA3ZDM4YmE5OThkNTYwYjNlZWI3ZjcifQ=="/>
  </w:docVars>
  <w:rsids>
    <w:rsidRoot w:val="009263AA"/>
    <w:rsid w:val="000131E3"/>
    <w:rsid w:val="000A5782"/>
    <w:rsid w:val="000A7FC7"/>
    <w:rsid w:val="000E1C0E"/>
    <w:rsid w:val="00101E77"/>
    <w:rsid w:val="00272F9F"/>
    <w:rsid w:val="009263AA"/>
    <w:rsid w:val="02736001"/>
    <w:rsid w:val="077479A5"/>
    <w:rsid w:val="0D8B6C53"/>
    <w:rsid w:val="0DFF35E2"/>
    <w:rsid w:val="13D51687"/>
    <w:rsid w:val="20A7017B"/>
    <w:rsid w:val="35EB680B"/>
    <w:rsid w:val="47DF0CA5"/>
    <w:rsid w:val="614B38A4"/>
    <w:rsid w:val="6CAA5088"/>
    <w:rsid w:val="7A605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4"/>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autoSpaceDE w:val="0"/>
      <w:autoSpaceDN w:val="0"/>
      <w:adjustRightInd w:val="0"/>
      <w:ind w:firstLine="420"/>
      <w:jc w:val="left"/>
    </w:pPr>
    <w:rPr>
      <w:rFonts w:ascii="宋体"/>
      <w:sz w:val="24"/>
    </w:rPr>
  </w:style>
  <w:style w:type="paragraph" w:styleId="5">
    <w:name w:val="Salutation"/>
    <w:basedOn w:val="1"/>
    <w:next w:val="1"/>
    <w:qFormat/>
    <w:uiPriority w:val="99"/>
    <w:rPr>
      <w:rFonts w:ascii="黑体" w:hAnsi="宋体"/>
      <w:szCs w:val="20"/>
    </w:rPr>
  </w:style>
  <w:style w:type="paragraph" w:styleId="6">
    <w:name w:val="Body Text"/>
    <w:basedOn w:val="1"/>
    <w:autoRedefine/>
    <w:unhideWhenUsed/>
    <w:qFormat/>
    <w:uiPriority w:val="99"/>
    <w:pPr>
      <w:spacing w:after="120"/>
    </w:pPr>
  </w:style>
  <w:style w:type="paragraph" w:styleId="7">
    <w:name w:val="Plain Text"/>
    <w:basedOn w:val="1"/>
    <w:qFormat/>
    <w:uiPriority w:val="0"/>
    <w:rPr>
      <w:rFonts w:ascii="宋体" w:hAnsi="Courier New" w:eastAsiaTheme="minorEastAsia" w:cstheme="minorBidi"/>
      <w:szCs w:val="22"/>
    </w:rPr>
  </w:style>
  <w:style w:type="paragraph" w:styleId="8">
    <w:name w:val="footer"/>
    <w:basedOn w:val="1"/>
    <w:link w:val="16"/>
    <w:autoRedefine/>
    <w:qFormat/>
    <w:uiPriority w:val="0"/>
    <w:pPr>
      <w:tabs>
        <w:tab w:val="center" w:pos="4153"/>
        <w:tab w:val="right" w:pos="8306"/>
      </w:tabs>
      <w:snapToGrid w:val="0"/>
      <w:jc w:val="left"/>
    </w:pPr>
    <w:rPr>
      <w:sz w:val="18"/>
      <w:szCs w:val="18"/>
    </w:rPr>
  </w:style>
  <w:style w:type="paragraph" w:styleId="9">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qFormat/>
    <w:uiPriority w:val="0"/>
    <w:pPr>
      <w:widowControl/>
      <w:jc w:val="left"/>
    </w:pPr>
    <w:rPr>
      <w:rFonts w:ascii="幼圆" w:eastAsia="幼圆"/>
      <w:b/>
      <w:kern w:val="0"/>
      <w:sz w:val="32"/>
      <w:szCs w:val="20"/>
    </w:rPr>
  </w:style>
  <w:style w:type="paragraph" w:styleId="13">
    <w:name w:val="List Paragraph"/>
    <w:basedOn w:val="1"/>
    <w:qFormat/>
    <w:uiPriority w:val="34"/>
    <w:pPr>
      <w:ind w:firstLine="420" w:firstLineChars="200"/>
    </w:pPr>
  </w:style>
  <w:style w:type="paragraph" w:customStyle="1" w:styleId="14">
    <w:name w:val="Table Paragraph"/>
    <w:basedOn w:val="1"/>
    <w:autoRedefine/>
    <w:qFormat/>
    <w:uiPriority w:val="1"/>
    <w:pPr>
      <w:autoSpaceDE w:val="0"/>
      <w:autoSpaceDN w:val="0"/>
      <w:adjustRightInd w:val="0"/>
      <w:jc w:val="left"/>
    </w:pPr>
    <w:rPr>
      <w:rFonts w:ascii="仿宋" w:eastAsia="仿宋" w:cs="仿宋"/>
      <w:kern w:val="0"/>
      <w:sz w:val="24"/>
    </w:rPr>
  </w:style>
  <w:style w:type="character" w:customStyle="1" w:styleId="15">
    <w:name w:val="页眉 字符"/>
    <w:basedOn w:val="12"/>
    <w:link w:val="9"/>
    <w:autoRedefine/>
    <w:qFormat/>
    <w:uiPriority w:val="0"/>
    <w:rPr>
      <w:rFonts w:ascii="Times New Roman" w:hAnsi="Times New Roman" w:eastAsia="宋体" w:cs="Times New Roman"/>
      <w:kern w:val="2"/>
      <w:sz w:val="18"/>
      <w:szCs w:val="18"/>
    </w:rPr>
  </w:style>
  <w:style w:type="character" w:customStyle="1" w:styleId="16">
    <w:name w:val="页脚 字符"/>
    <w:basedOn w:val="12"/>
    <w:link w:val="8"/>
    <w:autoRedefine/>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1206</Words>
  <Characters>1390</Characters>
  <Lines>10</Lines>
  <Paragraphs>2</Paragraphs>
  <TotalTime>1</TotalTime>
  <ScaleCrop>false</ScaleCrop>
  <LinksUpToDate>false</LinksUpToDate>
  <CharactersWithSpaces>1449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2022-06-06T03:56:00Z</dcterms:created>
  <dc:creator>win98</dc:creator>
  <cp:lastModifiedBy>齐德隆齐东强</cp:lastModifiedBy>
  <dcterms:modified xsi:type="dcterms:W3CDTF">2024-05-28T03:32:07Z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EE25A93F01054591BBF288CE309B4F2D</vt:lpwstr>
  </property>
</Properties>
</file>