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A49F"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 w14:paraId="6949A48E">
      <w:pPr>
        <w:pStyle w:val="6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111"/>
      <w:bookmarkStart w:id="6" w:name="_Toc28359034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EEB5938">
      <w:pPr>
        <w:spacing w:line="360" w:lineRule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采购项目编号：</w:t>
      </w:r>
      <w:r>
        <w:rPr>
          <w:rFonts w:hint="eastAsia" w:ascii="仿宋" w:hAnsi="仿宋" w:eastAsia="仿宋" w:cs="Times New Roman"/>
          <w:sz w:val="24"/>
          <w:szCs w:val="24"/>
        </w:rPr>
        <w:t>BIECC-24CG10102</w:t>
      </w:r>
    </w:p>
    <w:p w14:paraId="1C662147">
      <w:pPr>
        <w:spacing w:line="360" w:lineRule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采购项目名称：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市委办公厅信息化办公耗材及配件采购服务项目（2024年度）</w:t>
      </w:r>
    </w:p>
    <w:p w14:paraId="71040E69">
      <w:pPr>
        <w:pStyle w:val="6"/>
        <w:numPr>
          <w:ilvl w:val="0"/>
          <w:numId w:val="1"/>
        </w:numPr>
        <w:spacing w:before="156" w:beforeLines="50" w:after="156" w:afterLines="50" w:line="360" w:lineRule="auto"/>
        <w:rPr>
          <w:rFonts w:hint="eastAsia" w:ascii="黑体" w:hAnsi="黑体" w:cs="宋体"/>
          <w:b w:val="0"/>
          <w:sz w:val="24"/>
          <w:szCs w:val="24"/>
        </w:rPr>
      </w:pPr>
      <w:bookmarkStart w:id="7" w:name="_Toc35393655"/>
      <w:bookmarkStart w:id="8" w:name="_Toc2835903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4"/>
          <w:szCs w:val="24"/>
        </w:rPr>
        <w:t>项目废标的原因</w:t>
      </w:r>
      <w:bookmarkEnd w:id="7"/>
      <w:bookmarkEnd w:id="8"/>
      <w:bookmarkEnd w:id="9"/>
      <w:bookmarkEnd w:id="10"/>
    </w:p>
    <w:p w14:paraId="69074C77">
      <w:pPr>
        <w:spacing w:line="360" w:lineRule="auto"/>
        <w:ind w:firstLine="240" w:firstLineChars="1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因提交最后报价的合格供应商少于3家，本项目废标。</w:t>
      </w:r>
    </w:p>
    <w:p w14:paraId="5E069751">
      <w:pPr>
        <w:pStyle w:val="6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4"/>
          <w:szCs w:val="24"/>
        </w:rPr>
        <w:t>三、确定日期</w:t>
      </w:r>
      <w:r>
        <w:rPr>
          <w:rFonts w:hint="eastAsia" w:ascii="黑体" w:hAnsi="黑体" w:cs="宋体"/>
          <w:b w:val="0"/>
          <w:sz w:val="24"/>
          <w:szCs w:val="24"/>
        </w:rPr>
        <w:tab/>
      </w:r>
    </w:p>
    <w:p w14:paraId="0FDC1146">
      <w:pPr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sz w:val="24"/>
          <w:szCs w:val="24"/>
          <w:highlight w:val="none"/>
        </w:rPr>
        <w:t>日</w:t>
      </w:r>
    </w:p>
    <w:p w14:paraId="60311A41">
      <w:pPr>
        <w:pStyle w:val="6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四、公告期限</w:t>
      </w:r>
    </w:p>
    <w:p w14:paraId="795C177B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公告期限：1个工作日</w:t>
      </w:r>
    </w:p>
    <w:p w14:paraId="6B7C224D">
      <w:pPr>
        <w:pStyle w:val="6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五、其他补充事宜</w:t>
      </w:r>
      <w:bookmarkEnd w:id="11"/>
      <w:bookmarkEnd w:id="12"/>
    </w:p>
    <w:p w14:paraId="3129DB31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仿宋" w:hAnsi="仿宋" w:eastAsia="仿宋"/>
          <w:sz w:val="24"/>
          <w:szCs w:val="24"/>
        </w:rPr>
        <w:t>本公告同时在中国政府采购网、北京市政府采购网发布。</w:t>
      </w:r>
    </w:p>
    <w:p w14:paraId="622A5E43">
      <w:pPr>
        <w:pStyle w:val="6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595FD464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1.采购人信息</w:t>
      </w:r>
    </w:p>
    <w:p w14:paraId="6DABFBCE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bookmarkStart w:id="17" w:name="_Toc28359086"/>
      <w:bookmarkStart w:id="18" w:name="_Toc28359009"/>
      <w:r>
        <w:rPr>
          <w:rFonts w:hint="eastAsia" w:ascii="仿宋" w:hAnsi="仿宋" w:eastAsia="仿宋" w:cs="Times New Roman"/>
          <w:sz w:val="24"/>
          <w:szCs w:val="24"/>
        </w:rPr>
        <w:t>名    称：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中共北京市委机要局</w:t>
      </w:r>
    </w:p>
    <w:p w14:paraId="562594B0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地    址：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北京市通州区运河大街56号院市委2号楼</w:t>
      </w:r>
    </w:p>
    <w:p w14:paraId="4D525369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联系方式：王业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，010-55566279</w:t>
      </w:r>
    </w:p>
    <w:bookmarkEnd w:id="17"/>
    <w:bookmarkEnd w:id="18"/>
    <w:p w14:paraId="0079124F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2.采购代理机构信息</w:t>
      </w:r>
    </w:p>
    <w:p w14:paraId="11D6F57E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bookmarkStart w:id="19" w:name="_Toc28359087"/>
      <w:bookmarkStart w:id="20" w:name="_Toc28359010"/>
      <w:r>
        <w:rPr>
          <w:rFonts w:hint="eastAsia" w:ascii="仿宋" w:hAnsi="仿宋" w:eastAsia="仿宋" w:cs="Times New Roman"/>
          <w:sz w:val="24"/>
          <w:szCs w:val="24"/>
        </w:rPr>
        <w:t>名    称：北京国际工程咨询有限公司</w:t>
      </w:r>
    </w:p>
    <w:p w14:paraId="60711F1B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地    址：北京市西城区广安门外大街甲275号</w:t>
      </w:r>
    </w:p>
    <w:p w14:paraId="36405A55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联系方式：崔云龙、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王思宇</w:t>
      </w:r>
      <w:r>
        <w:rPr>
          <w:rFonts w:hint="eastAsia" w:ascii="仿宋" w:hAnsi="仿宋" w:eastAsia="仿宋" w:cs="Times New Roman"/>
          <w:sz w:val="24"/>
          <w:szCs w:val="24"/>
        </w:rPr>
        <w:t>，010-63256361转617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7</w:t>
      </w:r>
    </w:p>
    <w:p w14:paraId="37B9D586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3.项目联系方式</w:t>
      </w:r>
      <w:bookmarkEnd w:id="19"/>
      <w:bookmarkEnd w:id="20"/>
    </w:p>
    <w:p w14:paraId="5E9BEB0C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项目联系人：崔云龙、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王思宇</w:t>
      </w:r>
    </w:p>
    <w:p w14:paraId="43F2BFB3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电      话：010-63256361转617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</w:p>
    <w:p w14:paraId="3D2B484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u w:val="single"/>
        </w:rPr>
      </w:pPr>
    </w:p>
    <w:p w14:paraId="568C76EC">
      <w:pPr>
        <w:spacing w:line="360" w:lineRule="auto"/>
        <w:ind w:firstLine="480" w:firstLineChars="2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北京国际工程咨询有限公司</w:t>
      </w:r>
    </w:p>
    <w:p w14:paraId="5B781550">
      <w:pPr>
        <w:spacing w:line="360" w:lineRule="auto"/>
        <w:ind w:firstLine="480" w:firstLineChars="200"/>
        <w:jc w:val="right"/>
        <w:rPr>
          <w:highlight w:val="yellow"/>
        </w:rPr>
      </w:pPr>
      <w:r>
        <w:rPr>
          <w:rFonts w:ascii="仿宋" w:hAnsi="仿宋" w:eastAsia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</w:t>
      </w:r>
      <w:r>
        <w:rPr>
          <w:rFonts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25</w:t>
      </w:r>
      <w:r>
        <w:rPr>
          <w:rFonts w:ascii="仿宋" w:hAnsi="仿宋" w:eastAsia="仿宋"/>
          <w:sz w:val="24"/>
          <w:szCs w:val="24"/>
          <w:highlight w:val="none"/>
        </w:rPr>
        <w:t>日</w:t>
      </w:r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BF595"/>
    <w:multiLevelType w:val="singleLevel"/>
    <w:tmpl w:val="CA8BF5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9906B4"/>
    <w:rsid w:val="0009022B"/>
    <w:rsid w:val="000F23D5"/>
    <w:rsid w:val="00105C6B"/>
    <w:rsid w:val="001A4369"/>
    <w:rsid w:val="001B65A8"/>
    <w:rsid w:val="002D502A"/>
    <w:rsid w:val="0031679F"/>
    <w:rsid w:val="00343132"/>
    <w:rsid w:val="003B553D"/>
    <w:rsid w:val="003C2877"/>
    <w:rsid w:val="003D239E"/>
    <w:rsid w:val="00400662"/>
    <w:rsid w:val="00461886"/>
    <w:rsid w:val="0062526E"/>
    <w:rsid w:val="00670C6D"/>
    <w:rsid w:val="00836085"/>
    <w:rsid w:val="0083641F"/>
    <w:rsid w:val="00853206"/>
    <w:rsid w:val="00881F28"/>
    <w:rsid w:val="009906B4"/>
    <w:rsid w:val="00AD5E40"/>
    <w:rsid w:val="00DE3475"/>
    <w:rsid w:val="00F91C43"/>
    <w:rsid w:val="08167D10"/>
    <w:rsid w:val="2C0D379B"/>
    <w:rsid w:val="4459302B"/>
    <w:rsid w:val="62BE2B15"/>
    <w:rsid w:val="777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link w:val="17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页眉 Char"/>
    <w:basedOn w:val="11"/>
    <w:link w:val="9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5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6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字符"/>
    <w:basedOn w:val="11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7">
    <w:name w:val="纯文本 Char"/>
    <w:basedOn w:val="11"/>
    <w:link w:val="7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389</Characters>
  <Lines>3</Lines>
  <Paragraphs>1</Paragraphs>
  <TotalTime>1</TotalTime>
  <ScaleCrop>false</ScaleCrop>
  <LinksUpToDate>false</LinksUpToDate>
  <CharactersWithSpaces>413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2020-11-23T07:12:00Z</dcterms:created>
  <dc:creator>仇 凯彬</dc:creator>
  <cp:lastModifiedBy>WPS_1695108127</cp:lastModifiedBy>
  <dcterms:modified xsi:type="dcterms:W3CDTF">2024-06-25T07:10:29Z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9DA540C42265445D95C820260244E33B</vt:lpwstr>
  </property>
</Properties>
</file>