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  <w:sz w:val="36"/>
          <w:szCs w:val="36"/>
          <w:lang w:eastAsia="zh-CN"/>
        </w:rPr>
        <w:t>废标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  <w:bookmarkEnd w:id="1"/>
      <w:bookmarkEnd w:id="2"/>
    </w:p>
    <w:p>
      <w:pPr>
        <w:pStyle w:val="5"/>
        <w:spacing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4"/>
          <w:szCs w:val="24"/>
        </w:rPr>
        <w:t>一、项目基本</w:t>
      </w:r>
      <w:bookmarkStart w:id="29" w:name="_GoBack"/>
      <w:bookmarkEnd w:id="29"/>
      <w:r>
        <w:rPr>
          <w:rFonts w:hint="eastAsia" w:ascii="黑体" w:hAnsi="黑体" w:cs="宋体"/>
          <w:b w:val="0"/>
          <w:sz w:val="24"/>
          <w:szCs w:val="24"/>
        </w:rPr>
        <w:t>情况</w:t>
      </w:r>
      <w:bookmarkEnd w:id="3"/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11000024210200088053-XM001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采购项目名称：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危险化学品企业安全生产评估服务</w:t>
      </w:r>
    </w:p>
    <w:p>
      <w:pPr>
        <w:pStyle w:val="5"/>
        <w:spacing w:line="240" w:lineRule="auto"/>
        <w:rPr>
          <w:rFonts w:hint="eastAsia" w:ascii="黑体" w:hAnsi="黑体" w:cs="宋体"/>
          <w:b w:val="0"/>
          <w:sz w:val="24"/>
          <w:szCs w:val="24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hint="eastAsia" w:ascii="黑体" w:hAnsi="黑体" w:cs="宋体"/>
          <w:b w:val="0"/>
          <w:sz w:val="24"/>
          <w:szCs w:val="24"/>
        </w:rPr>
        <w:t>二、项目</w:t>
      </w:r>
      <w:r>
        <w:rPr>
          <w:rFonts w:hint="eastAsia" w:ascii="黑体" w:hAnsi="黑体" w:cs="宋体"/>
          <w:b w:val="0"/>
          <w:sz w:val="24"/>
          <w:szCs w:val="24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4"/>
          <w:szCs w:val="24"/>
        </w:rPr>
        <w:t>的原因</w:t>
      </w:r>
      <w:bookmarkEnd w:id="7"/>
      <w:bookmarkEnd w:id="8"/>
      <w:bookmarkEnd w:id="9"/>
      <w:bookmarkEnd w:id="10"/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01包递交投标文件的投标人不足3家。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包对招标文件作实质响应的投标人不足3家。</w:t>
      </w:r>
    </w:p>
    <w:p>
      <w:pPr>
        <w:spacing w:line="24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有效的</w:t>
      </w:r>
      <w:r>
        <w:rPr>
          <w:rFonts w:hint="eastAsia" w:ascii="仿宋" w:hAnsi="仿宋" w:eastAsia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/>
          <w:sz w:val="24"/>
          <w:szCs w:val="24"/>
        </w:rPr>
        <w:t>不足3家，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故</w:t>
      </w:r>
      <w:r>
        <w:rPr>
          <w:rFonts w:hint="eastAsia" w:ascii="仿宋" w:hAnsi="仿宋" w:eastAsia="仿宋"/>
          <w:sz w:val="24"/>
          <w:szCs w:val="24"/>
        </w:rPr>
        <w:t>本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项目废标，重新开展招标活动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pStyle w:val="5"/>
        <w:spacing w:line="240" w:lineRule="auto"/>
        <w:rPr>
          <w:rFonts w:ascii="黑体" w:hAnsi="黑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4"/>
          <w:szCs w:val="24"/>
        </w:rPr>
        <w:t>三、其他补充事宜</w:t>
      </w:r>
      <w:bookmarkEnd w:id="11"/>
      <w:bookmarkEnd w:id="12"/>
    </w:p>
    <w:p>
      <w:pPr>
        <w:spacing w:line="24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无</w:t>
      </w:r>
    </w:p>
    <w:p>
      <w:pPr>
        <w:pStyle w:val="5"/>
        <w:spacing w:line="240" w:lineRule="auto"/>
        <w:rPr>
          <w:rFonts w:ascii="黑体" w:hAnsi="黑体" w:cs="宋体"/>
          <w:b w:val="0"/>
          <w:sz w:val="24"/>
          <w:szCs w:val="24"/>
        </w:rPr>
      </w:pPr>
      <w:bookmarkStart w:id="13" w:name="_Toc35393657"/>
      <w:bookmarkStart w:id="14" w:name="_Toc28359113"/>
      <w:bookmarkStart w:id="15" w:name="_Toc28359036"/>
      <w:bookmarkStart w:id="16" w:name="_Toc35393826"/>
      <w:r>
        <w:rPr>
          <w:rFonts w:hint="eastAsia" w:ascii="黑体" w:hAnsi="黑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5"/>
        <w:spacing w:line="24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28359037"/>
      <w:bookmarkStart w:id="18" w:name="_Toc35393658"/>
      <w:bookmarkStart w:id="19" w:name="_Toc35393827"/>
      <w:bookmarkStart w:id="20" w:name="_Toc28359114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>
      <w:pPr>
        <w:pStyle w:val="5"/>
        <w:spacing w:line="240" w:lineRule="auto"/>
        <w:ind w:left="-6" w:leftChars="-3" w:firstLine="489" w:firstLineChars="204"/>
        <w:rPr>
          <w:rFonts w:hint="eastAsia" w:ascii="仿宋" w:hAnsi="仿宋" w:eastAsia="仿宋" w:cs="宋体"/>
          <w:b w:val="0"/>
          <w:sz w:val="24"/>
          <w:szCs w:val="24"/>
        </w:rPr>
      </w:pPr>
      <w:bookmarkStart w:id="21" w:name="_Toc28359038"/>
      <w:bookmarkStart w:id="22" w:name="_Toc28359115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4"/>
          <w:szCs w:val="24"/>
          <w:lang w:val="en-US" w:eastAsia="zh-CN"/>
        </w:rPr>
        <w:t xml:space="preserve">名 称：北京市应急管理局 </w:t>
      </w:r>
    </w:p>
    <w:p>
      <w:pPr>
        <w:pStyle w:val="5"/>
        <w:spacing w:line="240" w:lineRule="auto"/>
        <w:ind w:left="-6" w:leftChars="-3" w:firstLine="489" w:firstLineChars="204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  <w:lang w:val="en-US" w:eastAsia="zh-CN"/>
        </w:rPr>
        <w:t xml:space="preserve">地 址：北京市通州区运河东大街 57号院4号楼。 </w:t>
      </w:r>
    </w:p>
    <w:p>
      <w:pPr>
        <w:pStyle w:val="5"/>
        <w:spacing w:line="240" w:lineRule="auto"/>
        <w:ind w:left="-6" w:leftChars="-3" w:firstLine="489" w:firstLineChars="204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  <w:lang w:val="en-US" w:eastAsia="zh-CN"/>
        </w:rPr>
        <w:t xml:space="preserve">联系方式：黄腾达 010-55573595 </w:t>
      </w:r>
    </w:p>
    <w:p>
      <w:pPr>
        <w:pStyle w:val="5"/>
        <w:spacing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名    称：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北京海捷顺德咨询有限公司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地    址：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北京市海淀区马甸东路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17号金澳国际写字楼3层303室</w:t>
      </w:r>
    </w:p>
    <w:p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联系方式：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雷琳、赵燕、薛琴</w:t>
      </w:r>
      <w:r>
        <w:rPr>
          <w:rFonts w:hint="eastAsia" w:ascii="仿宋" w:hAnsi="仿宋" w:eastAsia="仿宋" w:cs="Times New Roman"/>
          <w:sz w:val="24"/>
          <w:szCs w:val="24"/>
        </w:rPr>
        <w:t>，010-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62006591</w:t>
      </w:r>
    </w:p>
    <w:p>
      <w:pPr>
        <w:pStyle w:val="5"/>
        <w:spacing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35393829"/>
      <w:bookmarkStart w:id="26" w:name="_Toc28359116"/>
      <w:bookmarkStart w:id="27" w:name="_Toc28359039"/>
      <w:bookmarkStart w:id="28" w:name="_Toc35393660"/>
      <w:r>
        <w:rPr>
          <w:rFonts w:hint="eastAsia" w:ascii="仿宋" w:hAnsi="仿宋" w:eastAsia="仿宋" w:cs="宋体"/>
          <w:b w:val="0"/>
          <w:sz w:val="24"/>
          <w:szCs w:val="24"/>
        </w:rPr>
        <w:t>3.项目</w:t>
      </w:r>
      <w:r>
        <w:rPr>
          <w:rFonts w:ascii="仿宋" w:hAnsi="仿宋" w:eastAsia="仿宋" w:cs="宋体"/>
          <w:b w:val="0"/>
          <w:sz w:val="24"/>
          <w:szCs w:val="24"/>
        </w:rPr>
        <w:t>联系方式</w:t>
      </w:r>
      <w:bookmarkEnd w:id="25"/>
      <w:bookmarkEnd w:id="26"/>
      <w:bookmarkEnd w:id="27"/>
      <w:bookmarkEnd w:id="28"/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雷琳、赵燕、薛琴</w:t>
      </w:r>
      <w:r>
        <w:rPr>
          <w:rFonts w:hint="eastAsia" w:ascii="仿宋" w:hAnsi="仿宋" w:eastAsia="仿宋" w:cs="Times New Roman"/>
          <w:sz w:val="24"/>
          <w:szCs w:val="24"/>
        </w:rPr>
        <w:t>010-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62006591</w:t>
      </w:r>
    </w:p>
    <w:p>
      <w:pPr>
        <w:spacing w:line="360" w:lineRule="auto"/>
        <w:ind w:firstLine="480" w:firstLineChars="200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电      话：</w:t>
      </w:r>
      <w:r>
        <w:rPr>
          <w:rFonts w:hint="eastAsia" w:ascii="仿宋" w:hAnsi="仿宋" w:eastAsia="仿宋" w:cs="Times New Roman"/>
          <w:sz w:val="24"/>
          <w:szCs w:val="24"/>
        </w:rPr>
        <w:t>010-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62006591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M5Njg3NWQ0NDlhZDdkNDNlYmY1ODNlNWFmMzMifQ=="/>
  </w:docVars>
  <w:rsids>
    <w:rsidRoot w:val="685958DC"/>
    <w:rsid w:val="3548237A"/>
    <w:rsid w:val="685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uiPriority w:val="0"/>
  </w:style>
  <w:style w:type="character" w:styleId="12">
    <w:name w:val="HTML Acronym"/>
    <w:basedOn w:val="8"/>
    <w:uiPriority w:val="0"/>
    <w:rPr>
      <w:bdr w:val="none" w:color="auto" w:sz="0" w:space="0"/>
    </w:rPr>
  </w:style>
  <w:style w:type="character" w:styleId="13">
    <w:name w:val="HTML Variable"/>
    <w:basedOn w:val="8"/>
    <w:uiPriority w:val="0"/>
  </w:style>
  <w:style w:type="character" w:styleId="14">
    <w:name w:val="Hyperlink"/>
    <w:basedOn w:val="8"/>
    <w:uiPriority w:val="0"/>
    <w:rPr>
      <w:color w:val="0000FF"/>
      <w:u w:val="none"/>
    </w:rPr>
  </w:style>
  <w:style w:type="character" w:styleId="15">
    <w:name w:val="HTML Code"/>
    <w:basedOn w:val="8"/>
    <w:uiPriority w:val="0"/>
    <w:rPr>
      <w:rFonts w:ascii="Courier New" w:hAnsi="Courier New"/>
      <w:sz w:val="20"/>
    </w:rPr>
  </w:style>
  <w:style w:type="character" w:styleId="16">
    <w:name w:val="HTML Cit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2024-06-20T02:41:00Z</dcterms:created>
  <dc:creator>元</dc:creator>
  <cp:lastModifiedBy>元</cp:lastModifiedBy>
  <dcterms:modified xsi:type="dcterms:W3CDTF">2024-06-20T02:51:20Z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01D091CFAEB04B9190DFDBE643CD096D_11</vt:lpwstr>
  </property>
</Properties>
</file>