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宋体" w:hAnsi="宋体" w:cs="宋体"/>
          <w:b/>
          <w:bCs/>
          <w:kern w:val="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highlight w:val="none"/>
          <w:lang w:val="en-US" w:eastAsia="zh-CN"/>
        </w:rPr>
        <w:t>1.原招标文件采购需求中：</w:t>
      </w:r>
    </w:p>
    <w:p>
      <w:pPr>
        <w:pStyle w:val="4"/>
        <w:spacing w:line="360" w:lineRule="auto"/>
        <w:rPr>
          <w:rFonts w:hint="eastAsia" w:ascii="宋体" w:hAnsi="宋体" w:cs="宋体"/>
          <w:kern w:val="2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highlight w:val="none"/>
        </w:rPr>
        <w:t>*注：投标单位应以预计2024年受理单据4.5万份</w:t>
      </w:r>
      <w:r>
        <w:rPr>
          <w:rFonts w:hint="eastAsia" w:ascii="宋体" w:hAnsi="宋体" w:cs="宋体"/>
          <w:kern w:val="2"/>
          <w:highlight w:val="none"/>
          <w:lang w:eastAsia="zh-CN"/>
        </w:rPr>
        <w:t>，</w:t>
      </w:r>
      <w:r>
        <w:rPr>
          <w:rFonts w:hint="eastAsia" w:ascii="宋体" w:hAnsi="宋体" w:cs="宋体"/>
          <w:kern w:val="2"/>
          <w:highlight w:val="none"/>
        </w:rPr>
        <w:t>预估最终形成手工报销业务档案2.48万份，其中异地单据1.1万份</w:t>
      </w:r>
      <w:r>
        <w:rPr>
          <w:rFonts w:hint="eastAsia" w:ascii="宋体" w:hAnsi="宋体" w:cs="宋体"/>
          <w:kern w:val="2"/>
          <w:highlight w:val="none"/>
          <w:lang w:eastAsia="zh-CN"/>
        </w:rPr>
        <w:t>，</w:t>
      </w:r>
      <w:r>
        <w:rPr>
          <w:rFonts w:hint="eastAsia" w:ascii="宋体" w:hAnsi="宋体" w:cs="宋体"/>
          <w:kern w:val="2"/>
          <w:highlight w:val="none"/>
          <w:lang w:val="en-US" w:eastAsia="zh-CN"/>
        </w:rPr>
        <w:t>来</w:t>
      </w:r>
      <w:r>
        <w:rPr>
          <w:rFonts w:hint="eastAsia" w:ascii="宋体" w:hAnsi="宋体" w:cs="宋体"/>
          <w:kern w:val="2"/>
          <w:highlight w:val="none"/>
        </w:rPr>
        <w:t>计算总价</w:t>
      </w:r>
      <w:r>
        <w:rPr>
          <w:rFonts w:hint="eastAsia" w:ascii="宋体" w:hAnsi="宋体" w:cs="宋体"/>
          <w:kern w:val="2"/>
        </w:rPr>
        <w:t>进行报价，同时依照外包分项填写单价，如中标，结算金额以单价报价乘以实际发生数量为准。未提供分项报价的单位为无效投标。</w:t>
      </w:r>
    </w:p>
    <w:p>
      <w:pPr>
        <w:pStyle w:val="4"/>
        <w:spacing w:line="360" w:lineRule="auto"/>
        <w:rPr>
          <w:rFonts w:hint="default" w:ascii="宋体" w:hAnsi="宋体" w:eastAsia="宋体" w:cs="宋体"/>
          <w:b w:val="0"/>
          <w:bCs w:val="0"/>
          <w:kern w:val="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"/>
          <w:highlight w:val="none"/>
          <w:lang w:val="en-US" w:eastAsia="zh-CN"/>
        </w:rPr>
        <w:t>现更正为：</w:t>
      </w:r>
    </w:p>
    <w:p>
      <w:pPr>
        <w:pStyle w:val="4"/>
        <w:spacing w:line="360" w:lineRule="auto"/>
        <w:rPr>
          <w:rFonts w:hint="eastAsia" w:ascii="宋体" w:hAnsi="宋体" w:cs="宋体"/>
          <w:kern w:val="2"/>
        </w:rPr>
      </w:pPr>
      <w:r>
        <w:rPr>
          <w:rFonts w:hint="eastAsia" w:ascii="宋体" w:hAnsi="宋体" w:cs="宋体"/>
          <w:kern w:val="2"/>
          <w:highlight w:val="none"/>
        </w:rPr>
        <w:t>*注：投标单位应以预计2024年受理单据4.5万份</w:t>
      </w:r>
      <w:r>
        <w:rPr>
          <w:rFonts w:hint="eastAsia" w:ascii="宋体" w:hAnsi="宋体" w:cs="宋体"/>
          <w:kern w:val="2"/>
          <w:highlight w:val="none"/>
          <w:lang w:eastAsia="zh-CN"/>
        </w:rPr>
        <w:t>，</w:t>
      </w:r>
      <w:r>
        <w:rPr>
          <w:rFonts w:hint="eastAsia" w:ascii="宋体" w:hAnsi="宋体" w:cs="宋体"/>
          <w:kern w:val="2"/>
          <w:highlight w:val="none"/>
        </w:rPr>
        <w:t>预估最终形成手工报销业务档案2.48万份</w:t>
      </w:r>
      <w:r>
        <w:rPr>
          <w:rFonts w:hint="eastAsia" w:ascii="宋体" w:hAnsi="宋体" w:cs="宋体"/>
          <w:kern w:val="2"/>
          <w:highlight w:val="none"/>
          <w:lang w:eastAsia="zh-CN"/>
        </w:rPr>
        <w:t>（</w:t>
      </w:r>
      <w:r>
        <w:rPr>
          <w:rFonts w:hint="eastAsia" w:ascii="宋体" w:hAnsi="宋体" w:cs="宋体"/>
          <w:kern w:val="2"/>
          <w:highlight w:val="none"/>
        </w:rPr>
        <w:t>其中异地单据1.1万份</w:t>
      </w:r>
      <w:r>
        <w:rPr>
          <w:rFonts w:hint="eastAsia" w:ascii="宋体" w:hAnsi="宋体" w:cs="宋体"/>
          <w:kern w:val="2"/>
          <w:highlight w:val="none"/>
          <w:lang w:eastAsia="zh-CN"/>
        </w:rPr>
        <w:t>），</w:t>
      </w:r>
      <w:r>
        <w:rPr>
          <w:rFonts w:hint="eastAsia" w:ascii="宋体" w:hAnsi="宋体" w:cs="宋体"/>
          <w:b/>
          <w:bCs/>
          <w:kern w:val="2"/>
          <w:highlight w:val="none"/>
          <w:lang w:eastAsia="zh-CN"/>
        </w:rPr>
        <w:t>补扫2023年本市单据1.4万份，</w:t>
      </w:r>
      <w:r>
        <w:rPr>
          <w:rFonts w:hint="eastAsia" w:ascii="宋体" w:hAnsi="宋体" w:cs="宋体"/>
          <w:kern w:val="2"/>
          <w:highlight w:val="none"/>
          <w:lang w:val="en-US" w:eastAsia="zh-CN"/>
        </w:rPr>
        <w:t>来</w:t>
      </w:r>
      <w:r>
        <w:rPr>
          <w:rFonts w:hint="eastAsia" w:ascii="宋体" w:hAnsi="宋体" w:cs="宋体"/>
          <w:kern w:val="2"/>
          <w:highlight w:val="none"/>
        </w:rPr>
        <w:t>计算总价</w:t>
      </w:r>
      <w:r>
        <w:rPr>
          <w:rFonts w:hint="eastAsia" w:ascii="宋体" w:hAnsi="宋体" w:cs="宋体"/>
          <w:kern w:val="2"/>
        </w:rPr>
        <w:t>进行报价，同时依照外包分项填写单价，如中标，结算金额以单价报价乘以实际发生数量为准。未提供分项报价的单位为无效投标。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kern w:val="2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highlight w:val="none"/>
          <w:lang w:val="en-US" w:eastAsia="zh-CN"/>
        </w:rPr>
        <w:t>原招标文件</w:t>
      </w:r>
      <w:r>
        <w:rPr>
          <w:rFonts w:hint="eastAsia" w:ascii="宋体" w:hAnsi="宋体" w:cs="宋体"/>
          <w:b/>
          <w:bCs/>
          <w:kern w:val="2"/>
          <w:lang w:val="en-US" w:eastAsia="zh-CN"/>
        </w:rPr>
        <w:t>投标分项报价表中：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>手工报销业务档案</w:t>
      </w:r>
      <w:r>
        <w:rPr>
          <w:rFonts w:hint="eastAsia"/>
          <w:color w:val="000000"/>
          <w:sz w:val="24"/>
          <w:lang w:val="en-US" w:eastAsia="zh-CN"/>
        </w:rPr>
        <w:t>电子化 数量 24800份  本地单据 13800份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现更正为：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手工报销业务档案</w:t>
      </w:r>
      <w:r>
        <w:rPr>
          <w:rFonts w:hint="eastAsia"/>
          <w:color w:val="000000"/>
          <w:sz w:val="24"/>
          <w:lang w:val="en-US" w:eastAsia="zh-CN"/>
        </w:rPr>
        <w:t>电子化 数量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38800</w:t>
      </w:r>
      <w:r>
        <w:rPr>
          <w:rFonts w:hint="eastAsia"/>
          <w:color w:val="000000"/>
          <w:sz w:val="24"/>
          <w:lang w:val="en-US" w:eastAsia="zh-CN"/>
        </w:rPr>
        <w:t xml:space="preserve">份  本地单据 </w:t>
      </w:r>
      <w:r>
        <w:rPr>
          <w:rFonts w:hint="eastAsia"/>
          <w:b/>
          <w:bCs/>
          <w:color w:val="000000"/>
          <w:sz w:val="24"/>
          <w:lang w:val="en-US" w:eastAsia="zh-CN"/>
        </w:rPr>
        <w:t>27800</w:t>
      </w:r>
      <w:r>
        <w:rPr>
          <w:rFonts w:hint="eastAsia"/>
          <w:color w:val="000000"/>
          <w:sz w:val="24"/>
          <w:highlight w:val="none"/>
          <w:lang w:val="en-US" w:eastAsia="zh-CN"/>
        </w:rPr>
        <w:t>份  备注：</w:t>
      </w:r>
      <w:r>
        <w:rPr>
          <w:rFonts w:hint="eastAsia"/>
          <w:b/>
          <w:bCs/>
          <w:color w:val="000000"/>
          <w:sz w:val="24"/>
          <w:highlight w:val="none"/>
          <w:lang w:val="en-US" w:eastAsia="zh-CN"/>
        </w:rPr>
        <w:t>含2024年本地单据1.38万份；</w:t>
      </w:r>
      <w:r>
        <w:rPr>
          <w:rFonts w:hint="eastAsia"/>
          <w:b/>
          <w:bCs/>
          <w:color w:val="000000"/>
          <w:sz w:val="24"/>
          <w:highlight w:val="none"/>
          <w:lang w:eastAsia="zh-CN"/>
        </w:rPr>
        <w:t>补扫2023年本市单据1.4万份。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sz w:val="22"/>
          <w:szCs w:val="28"/>
          <w:lang w:val="zh-CN"/>
        </w:rPr>
      </w:pPr>
      <w:r>
        <w:rPr>
          <w:rFonts w:hint="eastAsia"/>
          <w:sz w:val="24"/>
          <w:szCs w:val="32"/>
          <w:lang w:val="en-US" w:eastAsia="zh-CN"/>
        </w:rPr>
        <w:t>2）注：3</w:t>
      </w:r>
      <w:r>
        <w:rPr>
          <w:sz w:val="24"/>
          <w:szCs w:val="32"/>
          <w:lang w:val="zh-CN"/>
        </w:rPr>
        <w:t>.</w:t>
      </w:r>
      <w:r>
        <w:rPr>
          <w:rFonts w:hint="eastAsia"/>
          <w:sz w:val="24"/>
          <w:szCs w:val="32"/>
          <w:lang w:val="zh-CN"/>
        </w:rPr>
        <w:t>服务期内，</w:t>
      </w:r>
      <w:r>
        <w:rPr>
          <w:rFonts w:hint="eastAsia"/>
          <w:sz w:val="24"/>
          <w:szCs w:val="32"/>
        </w:rPr>
        <w:t>预计2024年受理单据4.5万份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预估最终形成手工报销业务档案2.48万份，其中异地单据1.1万份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zh-CN" w:eastAsia="zh-CN"/>
        </w:rPr>
        <w:t>投标人</w:t>
      </w:r>
      <w:r>
        <w:rPr>
          <w:rFonts w:hint="eastAsia"/>
          <w:sz w:val="24"/>
          <w:szCs w:val="32"/>
          <w:lang w:val="en-US" w:eastAsia="zh-CN"/>
        </w:rPr>
        <w:t>应</w:t>
      </w:r>
      <w:r>
        <w:rPr>
          <w:rFonts w:hint="eastAsia"/>
          <w:sz w:val="24"/>
          <w:szCs w:val="32"/>
          <w:lang w:val="zh-CN" w:eastAsia="zh-CN"/>
        </w:rPr>
        <w:t>按</w:t>
      </w:r>
      <w:r>
        <w:rPr>
          <w:rFonts w:hint="eastAsia"/>
          <w:sz w:val="24"/>
          <w:szCs w:val="32"/>
          <w:lang w:val="en-US" w:eastAsia="zh-CN"/>
        </w:rPr>
        <w:t>此数量</w:t>
      </w:r>
      <w:r>
        <w:rPr>
          <w:rFonts w:hint="eastAsia"/>
          <w:sz w:val="24"/>
          <w:szCs w:val="32"/>
          <w:lang w:val="zh-CN" w:eastAsia="zh-CN"/>
        </w:rPr>
        <w:t>进行总价报价，单价应包含人员、保险、管理、</w:t>
      </w:r>
      <w:r>
        <w:rPr>
          <w:rFonts w:hint="eastAsia"/>
          <w:sz w:val="24"/>
          <w:szCs w:val="32"/>
          <w:lang w:val="zh-CN"/>
        </w:rPr>
        <w:t>税费</w:t>
      </w:r>
      <w:r>
        <w:rPr>
          <w:rFonts w:hint="eastAsia"/>
          <w:sz w:val="24"/>
          <w:szCs w:val="32"/>
          <w:lang w:val="zh-CN" w:eastAsia="zh-CN"/>
        </w:rPr>
        <w:t>等与本项目相关的一切费用</w:t>
      </w:r>
      <w:r>
        <w:rPr>
          <w:rFonts w:hint="eastAsia"/>
          <w:sz w:val="24"/>
          <w:szCs w:val="32"/>
          <w:lang w:val="zh-CN"/>
        </w:rPr>
        <w:t>，</w:t>
      </w:r>
      <w:r>
        <w:rPr>
          <w:rFonts w:hint="eastAsia"/>
          <w:sz w:val="24"/>
          <w:szCs w:val="32"/>
          <w:lang w:val="en-US" w:eastAsia="zh-CN"/>
        </w:rPr>
        <w:t>最终</w:t>
      </w:r>
      <w:r>
        <w:rPr>
          <w:rFonts w:hint="eastAsia"/>
          <w:sz w:val="24"/>
          <w:szCs w:val="32"/>
          <w:lang w:val="zh-CN"/>
        </w:rPr>
        <w:t>结算金额以单价报价乘以实际发生数量为准。</w:t>
      </w:r>
      <w:r>
        <w:rPr>
          <w:sz w:val="24"/>
          <w:szCs w:val="32"/>
          <w:lang w:val="zh-CN"/>
        </w:rPr>
        <w:t xml:space="preserve"> </w:t>
      </w:r>
      <w:r>
        <w:rPr>
          <w:sz w:val="22"/>
          <w:szCs w:val="28"/>
          <w:lang w:val="zh-CN"/>
        </w:rPr>
        <w:t xml:space="preserve"> 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现更正为：</w:t>
      </w:r>
    </w:p>
    <w:p>
      <w:pPr>
        <w:pStyle w:val="4"/>
        <w:spacing w:line="360" w:lineRule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 3</w:t>
      </w:r>
      <w:r>
        <w:rPr>
          <w:sz w:val="24"/>
          <w:szCs w:val="32"/>
          <w:lang w:val="zh-CN"/>
        </w:rPr>
        <w:t>.</w:t>
      </w:r>
      <w:r>
        <w:rPr>
          <w:rFonts w:hint="eastAsia"/>
          <w:sz w:val="24"/>
          <w:szCs w:val="32"/>
          <w:lang w:val="zh-CN"/>
        </w:rPr>
        <w:t>服务期内，</w:t>
      </w:r>
      <w:r>
        <w:rPr>
          <w:rFonts w:hint="eastAsia"/>
          <w:sz w:val="24"/>
          <w:szCs w:val="32"/>
        </w:rPr>
        <w:t>预计2024年受理单据4.5万份</w:t>
      </w: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预估最终形成手工报销业务档案2.48万份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其中异地单据1.1万份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  <w:highlight w:val="none"/>
          <w:lang w:eastAsia="zh-CN"/>
        </w:rPr>
        <w:t>，</w:t>
      </w:r>
      <w:r>
        <w:rPr>
          <w:rFonts w:hint="eastAsia"/>
          <w:b/>
          <w:bCs/>
          <w:sz w:val="24"/>
          <w:szCs w:val="32"/>
          <w:highlight w:val="none"/>
          <w:lang w:eastAsia="zh-CN"/>
        </w:rPr>
        <w:t>补扫2023年本市单据1.4万份，</w:t>
      </w:r>
      <w:r>
        <w:rPr>
          <w:rFonts w:hint="eastAsia"/>
          <w:sz w:val="24"/>
          <w:szCs w:val="32"/>
          <w:lang w:val="zh-CN" w:eastAsia="zh-CN"/>
        </w:rPr>
        <w:t>投标人</w:t>
      </w:r>
      <w:r>
        <w:rPr>
          <w:rFonts w:hint="eastAsia"/>
          <w:sz w:val="24"/>
          <w:szCs w:val="32"/>
          <w:lang w:val="en-US" w:eastAsia="zh-CN"/>
        </w:rPr>
        <w:t>应</w:t>
      </w:r>
      <w:r>
        <w:rPr>
          <w:rFonts w:hint="eastAsia"/>
          <w:sz w:val="24"/>
          <w:szCs w:val="32"/>
          <w:lang w:val="zh-CN" w:eastAsia="zh-CN"/>
        </w:rPr>
        <w:t>按</w:t>
      </w:r>
      <w:r>
        <w:rPr>
          <w:rFonts w:hint="eastAsia"/>
          <w:sz w:val="24"/>
          <w:szCs w:val="32"/>
          <w:lang w:val="en-US" w:eastAsia="zh-CN"/>
        </w:rPr>
        <w:t>此数量</w:t>
      </w:r>
      <w:r>
        <w:rPr>
          <w:rFonts w:hint="eastAsia"/>
          <w:sz w:val="24"/>
          <w:szCs w:val="32"/>
          <w:lang w:val="zh-CN" w:eastAsia="zh-CN"/>
        </w:rPr>
        <w:t>进行总价报价，单价应包含人员、保险、管理、</w:t>
      </w:r>
      <w:r>
        <w:rPr>
          <w:rFonts w:hint="eastAsia"/>
          <w:sz w:val="24"/>
          <w:szCs w:val="32"/>
          <w:lang w:val="zh-CN"/>
        </w:rPr>
        <w:t>税费</w:t>
      </w:r>
      <w:r>
        <w:rPr>
          <w:rFonts w:hint="eastAsia"/>
          <w:sz w:val="24"/>
          <w:szCs w:val="32"/>
          <w:lang w:val="zh-CN" w:eastAsia="zh-CN"/>
        </w:rPr>
        <w:t>等与本项目相关的一切费用</w:t>
      </w:r>
      <w:r>
        <w:rPr>
          <w:rFonts w:hint="eastAsia"/>
          <w:sz w:val="24"/>
          <w:szCs w:val="32"/>
          <w:lang w:val="zh-CN"/>
        </w:rPr>
        <w:t>，</w:t>
      </w:r>
      <w:r>
        <w:rPr>
          <w:rFonts w:hint="eastAsia"/>
          <w:sz w:val="24"/>
          <w:szCs w:val="32"/>
          <w:lang w:val="en-US" w:eastAsia="zh-CN"/>
        </w:rPr>
        <w:t>最终</w:t>
      </w:r>
      <w:r>
        <w:rPr>
          <w:rFonts w:hint="eastAsia"/>
          <w:sz w:val="24"/>
          <w:szCs w:val="32"/>
          <w:lang w:val="zh-CN"/>
        </w:rPr>
        <w:t>结算金额以单价报价乘以实际发生数量为准。</w:t>
      </w:r>
      <w:r>
        <w:rPr>
          <w:sz w:val="24"/>
          <w:szCs w:val="32"/>
          <w:lang w:val="zh-CN"/>
        </w:rPr>
        <w:t xml:space="preserve"> </w:t>
      </w:r>
      <w:r>
        <w:rPr>
          <w:sz w:val="22"/>
          <w:szCs w:val="28"/>
          <w:lang w:val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sz w:val="24"/>
          <w:highlight w:val="none"/>
        </w:rPr>
      </w:pPr>
      <w:r>
        <w:rPr>
          <w:rFonts w:hint="eastAsia"/>
          <w:b/>
          <w:bCs/>
          <w:lang w:val="en-US" w:eastAsia="zh-CN"/>
        </w:rPr>
        <w:t>原招标文件</w:t>
      </w:r>
      <w:r>
        <w:rPr>
          <w:b/>
          <w:bCs/>
          <w:sz w:val="24"/>
          <w:highlight w:val="none"/>
        </w:rPr>
        <w:t>投标截止时间、开标时间：</w:t>
      </w:r>
      <w:r>
        <w:rPr>
          <w:rFonts w:hint="eastAsia"/>
          <w:sz w:val="24"/>
          <w:highlight w:val="none"/>
          <w:u w:val="single"/>
        </w:rPr>
        <w:t>2024年 07月</w:t>
      </w:r>
      <w:r>
        <w:rPr>
          <w:rFonts w:hint="eastAsia"/>
          <w:sz w:val="24"/>
          <w:highlight w:val="none"/>
          <w:u w:val="single"/>
          <w:lang w:val="en-US" w:eastAsia="zh-CN"/>
        </w:rPr>
        <w:t>15</w:t>
      </w:r>
      <w:r>
        <w:rPr>
          <w:rFonts w:hint="eastAsia"/>
          <w:sz w:val="24"/>
          <w:highlight w:val="none"/>
          <w:u w:val="single"/>
        </w:rPr>
        <w:t>日 13</w:t>
      </w:r>
      <w:r>
        <w:rPr>
          <w:sz w:val="24"/>
          <w:highlight w:val="none"/>
        </w:rPr>
        <w:t>点</w:t>
      </w:r>
      <w:r>
        <w:rPr>
          <w:rFonts w:hint="eastAsia"/>
          <w:sz w:val="24"/>
          <w:highlight w:val="none"/>
          <w:u w:val="single"/>
        </w:rPr>
        <w:t xml:space="preserve"> 30</w:t>
      </w:r>
      <w:r>
        <w:rPr>
          <w:sz w:val="24"/>
          <w:highlight w:val="none"/>
        </w:rPr>
        <w:t>分</w:t>
      </w:r>
    </w:p>
    <w:p>
      <w:pPr>
        <w:numPr>
          <w:ilvl w:val="0"/>
          <w:numId w:val="0"/>
        </w:numPr>
        <w:spacing w:line="360" w:lineRule="auto"/>
        <w:ind w:leftChars="0"/>
        <w:rPr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现更正为：</w:t>
      </w:r>
      <w:r>
        <w:rPr>
          <w:sz w:val="24"/>
          <w:highlight w:val="none"/>
        </w:rPr>
        <w:t>投标截止时间、开标时间：</w:t>
      </w:r>
      <w:r>
        <w:rPr>
          <w:rFonts w:hint="eastAsia"/>
          <w:b/>
          <w:bCs/>
          <w:sz w:val="24"/>
          <w:highlight w:val="none"/>
          <w:u w:val="single"/>
        </w:rPr>
        <w:t>2024年 07月</w:t>
      </w:r>
      <w:r>
        <w:rPr>
          <w:rFonts w:hint="eastAsia"/>
          <w:b/>
          <w:bCs/>
          <w:sz w:val="24"/>
          <w:highlight w:val="none"/>
          <w:u w:val="single"/>
          <w:lang w:val="en-US" w:eastAsia="zh-CN"/>
        </w:rPr>
        <w:t>25</w:t>
      </w:r>
      <w:r>
        <w:rPr>
          <w:rFonts w:hint="eastAsia"/>
          <w:b/>
          <w:bCs/>
          <w:sz w:val="24"/>
          <w:highlight w:val="none"/>
          <w:u w:val="single"/>
        </w:rPr>
        <w:t xml:space="preserve">日 </w:t>
      </w:r>
      <w:r>
        <w:rPr>
          <w:rFonts w:hint="eastAsia"/>
          <w:b/>
          <w:bCs/>
          <w:sz w:val="24"/>
          <w:highlight w:val="none"/>
          <w:u w:val="single"/>
          <w:lang w:val="en-US" w:eastAsia="zh-CN"/>
        </w:rPr>
        <w:t>09</w:t>
      </w:r>
      <w:r>
        <w:rPr>
          <w:b/>
          <w:bCs/>
          <w:sz w:val="24"/>
          <w:highlight w:val="none"/>
        </w:rPr>
        <w:t>点</w:t>
      </w:r>
      <w:r>
        <w:rPr>
          <w:rFonts w:hint="eastAsia"/>
          <w:b/>
          <w:bCs/>
          <w:sz w:val="24"/>
          <w:highlight w:val="none"/>
          <w:u w:val="single"/>
        </w:rPr>
        <w:t xml:space="preserve"> </w:t>
      </w:r>
      <w:r>
        <w:rPr>
          <w:rFonts w:hint="eastAsia"/>
          <w:b/>
          <w:bCs/>
          <w:sz w:val="24"/>
          <w:highlight w:val="none"/>
          <w:u w:val="single"/>
          <w:lang w:val="en-US" w:eastAsia="zh-CN"/>
        </w:rPr>
        <w:t>0</w:t>
      </w:r>
      <w:r>
        <w:rPr>
          <w:rFonts w:hint="eastAsia"/>
          <w:b/>
          <w:bCs/>
          <w:sz w:val="24"/>
          <w:highlight w:val="none"/>
          <w:u w:val="single"/>
        </w:rPr>
        <w:t>0</w:t>
      </w:r>
      <w:r>
        <w:rPr>
          <w:b/>
          <w:bCs/>
          <w:sz w:val="24"/>
          <w:highlight w:val="none"/>
        </w:rPr>
        <w:t>分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7CDD5"/>
    <w:multiLevelType w:val="singleLevel"/>
    <w:tmpl w:val="5747CD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WM4NWM4YzFmZDUyMTdhMzE3NDZjMDkzOGVhMzcifQ=="/>
  </w:docVars>
  <w:rsids>
    <w:rsidRoot w:val="4CE77162"/>
    <w:rsid w:val="04865822"/>
    <w:rsid w:val="4CE7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756</Characters>
  <Lines>0</Lines>
  <Paragraphs>0</Paragraphs>
  <TotalTime>12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2024-07-08T06:20:00Z</dcterms:created>
  <dc:creator>李涛</dc:creator>
  <cp:lastModifiedBy>李涛</cp:lastModifiedBy>
  <dcterms:modified xsi:type="dcterms:W3CDTF">2024-07-08T06:56:58Z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4DDB18CEE4A740D3AAC4846EE26A6D59_13</vt:lpwstr>
  </property>
</Properties>
</file>