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2024年顺义公安分局车辆维修保养项目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2-4包招标文件更改如下：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对招标文件第2-4包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第五章采购需求第2点采购清单第一列包号(第37页)进行调整：</w:t>
      </w:r>
    </w:p>
    <w:p>
      <w:pPr>
        <w:autoSpaceDE w:val="0"/>
        <w:autoSpaceDN w:val="0"/>
        <w:spacing w:after="160" w:line="360" w:lineRule="auto"/>
        <w:rPr>
          <w:rFonts w:ascii="宋体" w:hAnsi="宋体" w:eastAsia="宋体" w:cs="宋体"/>
          <w:bCs/>
          <w:szCs w:val="21"/>
          <w:highlight w:val="cyan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2.采购清单（以下</w:t>
      </w:r>
      <w:r>
        <w:rPr>
          <w:rFonts w:hint="eastAsia" w:ascii="Times New Roman" w:hAnsi="Times New Roman" w:eastAsia="宋体" w:cs="Times New Roman"/>
          <w:highlight w:val="none"/>
        </w:rPr>
        <w:t>各包的车型为现有状况，在实际合同履行中，可根据实际需要临时进行车型和维修服务地点调配或增减，维修结算以实际发生为准。）</w:t>
      </w:r>
    </w:p>
    <w:tbl>
      <w:tblPr>
        <w:tblStyle w:val="5"/>
        <w:tblW w:w="10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31"/>
        <w:gridCol w:w="2502"/>
        <w:gridCol w:w="1903"/>
        <w:gridCol w:w="1903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1" w:hRule="atLeast"/>
          <w:jc w:val="center"/>
        </w:trPr>
        <w:tc>
          <w:tcPr>
            <w:tcW w:w="613" w:type="dxa"/>
            <w:vAlign w:val="center"/>
          </w:tcPr>
          <w:p>
            <w:pPr>
              <w:spacing w:after="160" w:line="36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包号</w:t>
            </w:r>
          </w:p>
        </w:tc>
        <w:tc>
          <w:tcPr>
            <w:tcW w:w="1331" w:type="dxa"/>
            <w:vAlign w:val="center"/>
          </w:tcPr>
          <w:p>
            <w:pPr>
              <w:spacing w:after="16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供应商数量</w:t>
            </w:r>
          </w:p>
        </w:tc>
        <w:tc>
          <w:tcPr>
            <w:tcW w:w="2502" w:type="dxa"/>
            <w:vAlign w:val="center"/>
          </w:tcPr>
          <w:p>
            <w:pPr>
              <w:spacing w:after="16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服务对象所在区域</w:t>
            </w:r>
          </w:p>
        </w:tc>
        <w:tc>
          <w:tcPr>
            <w:tcW w:w="1903" w:type="dxa"/>
            <w:vAlign w:val="center"/>
          </w:tcPr>
          <w:p>
            <w:pPr>
              <w:spacing w:after="16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服务车型</w:t>
            </w:r>
          </w:p>
        </w:tc>
        <w:tc>
          <w:tcPr>
            <w:tcW w:w="1903" w:type="dxa"/>
            <w:vAlign w:val="center"/>
          </w:tcPr>
          <w:p>
            <w:pPr>
              <w:spacing w:after="16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预算金额（万元）</w:t>
            </w:r>
          </w:p>
        </w:tc>
        <w:tc>
          <w:tcPr>
            <w:tcW w:w="1903" w:type="dxa"/>
            <w:vAlign w:val="center"/>
          </w:tcPr>
          <w:p>
            <w:pPr>
              <w:spacing w:after="16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cyan"/>
                <w:lang w:val="en-US" w:eastAsia="zh-CN"/>
              </w:rPr>
              <w:t>2</w:t>
            </w:r>
          </w:p>
        </w:tc>
        <w:tc>
          <w:tcPr>
            <w:tcW w:w="1331" w:type="dxa"/>
            <w:vAlign w:val="center"/>
          </w:tcPr>
          <w:p>
            <w:pPr>
              <w:spacing w:after="16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1家</w:t>
            </w:r>
          </w:p>
        </w:tc>
        <w:tc>
          <w:tcPr>
            <w:tcW w:w="2502" w:type="dxa"/>
            <w:vAlign w:val="center"/>
          </w:tcPr>
          <w:p>
            <w:pPr>
              <w:spacing w:after="16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天竺、空港、后沙峪、李桥</w:t>
            </w:r>
          </w:p>
        </w:tc>
        <w:tc>
          <w:tcPr>
            <w:tcW w:w="1903" w:type="dxa"/>
            <w:vAlign w:val="center"/>
          </w:tcPr>
          <w:p>
            <w:pPr>
              <w:spacing w:after="160"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中型客车</w:t>
            </w:r>
          </w:p>
          <w:p>
            <w:pPr>
              <w:spacing w:after="160"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越野车</w:t>
            </w:r>
          </w:p>
          <w:p>
            <w:pPr>
              <w:spacing w:after="160"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小型客车</w:t>
            </w:r>
          </w:p>
        </w:tc>
        <w:tc>
          <w:tcPr>
            <w:tcW w:w="1903" w:type="dxa"/>
            <w:vAlign w:val="center"/>
          </w:tcPr>
          <w:p>
            <w:pPr>
              <w:spacing w:after="16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903" w:type="dxa"/>
            <w:vAlign w:val="center"/>
          </w:tcPr>
          <w:p>
            <w:pPr>
              <w:spacing w:after="160"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一年四次常规车辆保养项目及按需维修项目。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cyan"/>
                <w:lang w:val="en-US" w:eastAsia="zh-CN"/>
              </w:rPr>
              <w:t>3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1家</w:t>
            </w:r>
          </w:p>
        </w:tc>
        <w:tc>
          <w:tcPr>
            <w:tcW w:w="25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光明、南彩、木林、北小营、龙湾屯</w:t>
            </w: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中型客车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越野车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小型客车</w:t>
            </w: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95</w:t>
            </w: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一年四次常规车辆保养项目及按需维修项目。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cyan"/>
                <w:lang w:val="en-US" w:eastAsia="zh-CN"/>
              </w:rPr>
              <w:t>4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1家</w:t>
            </w:r>
          </w:p>
        </w:tc>
        <w:tc>
          <w:tcPr>
            <w:tcW w:w="25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顺义分局机关：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顺平西路8号</w:t>
            </w: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型客车</w:t>
            </w: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一年四次常规车辆保养项目及按需维修项目。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6311E"/>
    <w:rsid w:val="052D5BBF"/>
    <w:rsid w:val="077F49FE"/>
    <w:rsid w:val="0A9B37B1"/>
    <w:rsid w:val="0D6F6359"/>
    <w:rsid w:val="0FF748CF"/>
    <w:rsid w:val="15E14EEF"/>
    <w:rsid w:val="16BD313C"/>
    <w:rsid w:val="17AC0F3B"/>
    <w:rsid w:val="18AD51C8"/>
    <w:rsid w:val="19810667"/>
    <w:rsid w:val="2188354C"/>
    <w:rsid w:val="236D4493"/>
    <w:rsid w:val="25635156"/>
    <w:rsid w:val="2943745F"/>
    <w:rsid w:val="2B3A1A4E"/>
    <w:rsid w:val="2C7774FD"/>
    <w:rsid w:val="34802CDD"/>
    <w:rsid w:val="3B9353C3"/>
    <w:rsid w:val="3EDF3995"/>
    <w:rsid w:val="435A2DC8"/>
    <w:rsid w:val="459E55B0"/>
    <w:rsid w:val="49372F35"/>
    <w:rsid w:val="4C16311E"/>
    <w:rsid w:val="537F257C"/>
    <w:rsid w:val="54D51992"/>
    <w:rsid w:val="54FE48E9"/>
    <w:rsid w:val="58AA6ED1"/>
    <w:rsid w:val="5FE44F8F"/>
    <w:rsid w:val="6260049F"/>
    <w:rsid w:val="6E5C3439"/>
    <w:rsid w:val="7ADF4623"/>
    <w:rsid w:val="7B2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3">
    <w:name w:val="annotation text"/>
    <w:basedOn w:val="1"/>
    <w:qFormat/>
    <w:uiPriority w:val="99"/>
    <w:pPr>
      <w:jc w:val="left"/>
    </w:pPr>
  </w:style>
  <w:style w:type="table" w:styleId="6">
    <w:name w:val="Table Grid"/>
    <w:basedOn w:val="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2024-05-20T06:16:00Z</dcterms:created>
  <dc:creator>zw173</dc:creator>
  <cp:lastModifiedBy>zw173</cp:lastModifiedBy>
  <dcterms:modified xsi:type="dcterms:W3CDTF">2024-07-12T07:17:55Z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