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23"/>
          <w:rFonts w:hint="default" w:cs="宋体"/>
          <w:b/>
          <w:bCs/>
          <w:color w:val="auto"/>
          <w:sz w:val="28"/>
          <w:szCs w:val="28"/>
        </w:rPr>
      </w:pPr>
      <w:r>
        <w:rPr>
          <w:rStyle w:val="23"/>
          <w:rFonts w:cs="宋体"/>
          <w:b/>
          <w:bCs/>
          <w:color w:val="auto"/>
          <w:sz w:val="28"/>
          <w:szCs w:val="28"/>
        </w:rPr>
        <w:t>中关村第二小学(西山分校)22#多功能厅综修项目更正公告</w:t>
      </w:r>
    </w:p>
    <w:p>
      <w:pPr>
        <w:spacing w:line="360" w:lineRule="auto"/>
        <w:jc w:val="center"/>
        <w:rPr>
          <w:rStyle w:val="23"/>
          <w:rFonts w:hint="default" w:cs="宋体"/>
          <w:b/>
          <w:bCs/>
          <w:color w:val="auto"/>
        </w:rPr>
      </w:pPr>
      <w:r>
        <w:rPr>
          <w:rStyle w:val="23"/>
          <w:rFonts w:cs="宋体"/>
          <w:b/>
          <w:bCs/>
          <w:color w:val="auto"/>
        </w:rPr>
        <w:t>（项目编号：</w:t>
      </w:r>
      <w:r>
        <w:rPr>
          <w:rStyle w:val="23"/>
          <w:rFonts w:hint="default" w:cs="宋体"/>
          <w:b/>
          <w:bCs/>
          <w:color w:val="auto"/>
        </w:rPr>
        <w:t>11010824210200030957-XM001</w:t>
      </w:r>
      <w:r>
        <w:rPr>
          <w:rStyle w:val="23"/>
          <w:rFonts w:cs="宋体"/>
          <w:b/>
          <w:bCs/>
          <w:color w:val="auto"/>
        </w:rPr>
        <w:t>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before="152" w:line="360" w:lineRule="auto"/>
        <w:ind w:left="0" w:right="1280"/>
        <w:rPr>
          <w:rFonts w:eastAsia="宋体" w:cs="宋体"/>
          <w:b/>
          <w:bCs/>
          <w:sz w:val="24"/>
          <w:szCs w:val="24"/>
        </w:rPr>
      </w:pPr>
      <w:r>
        <w:rPr>
          <w:rFonts w:hint="eastAsia" w:eastAsia="宋体" w:cs="宋体"/>
          <w:b/>
          <w:bCs/>
          <w:sz w:val="24"/>
          <w:szCs w:val="24"/>
        </w:rPr>
        <w:t>一、项目基本情况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原公告的项目编号：</w:t>
      </w:r>
      <w:r>
        <w:rPr>
          <w:rFonts w:ascii="宋体" w:hAnsi="宋体" w:eastAsia="宋体" w:cs="宋体"/>
          <w:sz w:val="24"/>
          <w:szCs w:val="24"/>
        </w:rPr>
        <w:t>11010824210200030957-XM001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原公告的项目名称：中关村第二小学（西山分校）22#多功能厅综修项目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首次公告日期：2024年07月</w:t>
      </w:r>
      <w:r>
        <w:rPr>
          <w:rFonts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ind w:firstLine="0"/>
        <w:rPr>
          <w:rFonts w:hAnsi="宋体" w:eastAsia="宋体" w:cs="宋体"/>
        </w:rPr>
      </w:pPr>
      <w:r>
        <w:rPr>
          <w:rFonts w:hint="eastAsia" w:hAnsi="宋体" w:eastAsia="宋体" w:cs="宋体"/>
        </w:rPr>
        <w:t>地址：</w:t>
      </w:r>
      <w:r>
        <w:rPr>
          <w:rFonts w:hAnsi="宋体" w:eastAsia="宋体" w:cs="宋体"/>
        </w:rPr>
        <w:t>http://www.ccgp-beijing.gov.cn/xxgg/qjzfcggg/qjzbgg/t20240711_1603420.html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>
        <w:rPr>
          <w:rStyle w:val="14"/>
          <w:rFonts w:hint="eastAsia"/>
          <w:color w:val="383838"/>
        </w:rPr>
        <w:t>二、更正信息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更正事项：采购文件及工程量清单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1.原竞争性磋商文件《第三章 评审方法和评审标准》中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四、评审标准（一）商务部分</w:t>
      </w:r>
    </w:p>
    <w:p>
      <w:pPr>
        <w:tabs>
          <w:tab w:val="left" w:pos="1260"/>
        </w:tabs>
        <w:spacing w:line="440" w:lineRule="atLeas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（一）</w:t>
      </w:r>
      <w:r>
        <w:rPr>
          <w:rFonts w:asciiTheme="minorEastAsia" w:hAnsiTheme="minorEastAsia"/>
          <w:b/>
          <w:bCs/>
          <w:sz w:val="24"/>
        </w:rPr>
        <w:t>商务部分：</w:t>
      </w:r>
      <w:r>
        <w:rPr>
          <w:rFonts w:hint="eastAsia" w:asciiTheme="minorEastAsia" w:hAnsiTheme="minorEastAsia"/>
          <w:b/>
          <w:bCs/>
          <w:sz w:val="24"/>
        </w:rPr>
        <w:t>18</w:t>
      </w:r>
      <w:r>
        <w:rPr>
          <w:rFonts w:asciiTheme="minorEastAsia" w:hAnsiTheme="minorEastAsia"/>
          <w:b/>
          <w:bCs/>
          <w:sz w:val="24"/>
        </w:rPr>
        <w:t>分</w:t>
      </w:r>
    </w:p>
    <w:tbl>
      <w:tblPr>
        <w:tblStyle w:val="1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81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cs="Arial" w:asciiTheme="minorEastAsia" w:hAnsiTheme="minorEastAsia"/>
                <w:sz w:val="24"/>
              </w:rPr>
              <w:t>类似</w:t>
            </w:r>
            <w:r>
              <w:rPr>
                <w:rFonts w:hint="eastAsia" w:cs="Arial" w:asciiTheme="minorEastAsia" w:hAnsiTheme="minorEastAsia"/>
                <w:sz w:val="24"/>
              </w:rPr>
              <w:t>项目</w:t>
            </w:r>
            <w:r>
              <w:rPr>
                <w:rFonts w:cs="Arial" w:asciiTheme="minorEastAsia" w:hAnsiTheme="minorEastAsia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hint="eastAsia" w:asciiTheme="minorEastAsia" w:hAnsiTheme="minor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hint="eastAsia" w:asciiTheme="minorEastAsia" w:hAnsiTheme="minorEastAsia"/>
                <w:sz w:val="24"/>
              </w:rPr>
              <w:t>完成的工程投资额200万元以上建筑工程类似业绩，每有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hint="eastAsia" w:asciiTheme="minorEastAsia" w:hAnsiTheme="minor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cs="Arial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技术</w:t>
            </w:r>
            <w:r>
              <w:rPr>
                <w:rFonts w:asciiTheme="minorEastAsia" w:hAnsiTheme="minorEastAsia"/>
                <w:color w:val="000000"/>
                <w:sz w:val="24"/>
              </w:rPr>
              <w:t>负责人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具有工程类相关专业中级及以上职称，得2分；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项目管理机构</w:t>
            </w: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项目管理机构配置合理、人员充足、设置关键岗位人员，项目管理人员素质良好，经验丰富，得</w:t>
            </w:r>
            <w:r>
              <w:rPr>
                <w:rFonts w:cs="Arial" w:asciiTheme="minorEastAsia" w:hAnsiTheme="minorEastAsia"/>
                <w:sz w:val="24"/>
              </w:rPr>
              <w:t>6</w:t>
            </w:r>
            <w:r>
              <w:rPr>
                <w:rFonts w:hint="eastAsia" w:cs="Arial" w:asciiTheme="minorEastAsia" w:hAnsiTheme="minorEastAsia"/>
                <w:sz w:val="24"/>
              </w:rPr>
              <w:t>分；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sz w:val="24"/>
              </w:rPr>
              <w:t>6</w:t>
            </w:r>
            <w:r>
              <w:rPr>
                <w:rFonts w:hint="eastAsia" w:cs="Arial" w:asciiTheme="minorEastAsia" w:hAnsiTheme="minor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项目管理机构配置较合理、设置关键岗位人员，经验较丰富，得</w:t>
            </w:r>
            <w:r>
              <w:rPr>
                <w:rFonts w:cs="Arial" w:asciiTheme="minorEastAsia" w:hAnsiTheme="minorEastAsia"/>
                <w:sz w:val="24"/>
              </w:rPr>
              <w:t>4</w:t>
            </w:r>
            <w:r>
              <w:rPr>
                <w:rFonts w:hint="eastAsia" w:cs="Arial" w:asciiTheme="minorEastAsia" w:hAnsiTheme="minorEastAsia"/>
                <w:sz w:val="24"/>
              </w:rPr>
              <w:t>分；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项目管理机构配置不合理、人员不足、缺少关键岗位人员，得1分；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未提供得0分。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现更正为：</w:t>
      </w:r>
    </w:p>
    <w:p>
      <w:pPr>
        <w:tabs>
          <w:tab w:val="left" w:pos="1260"/>
        </w:tabs>
        <w:spacing w:line="440" w:lineRule="atLeas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（一）</w:t>
      </w:r>
      <w:r>
        <w:rPr>
          <w:rFonts w:asciiTheme="minorEastAsia" w:hAnsiTheme="minorEastAsia"/>
          <w:b/>
          <w:bCs/>
          <w:sz w:val="24"/>
        </w:rPr>
        <w:t>商务部分：</w:t>
      </w:r>
      <w:r>
        <w:rPr>
          <w:rFonts w:hint="eastAsia" w:asciiTheme="minorEastAsia" w:hAnsiTheme="minorEastAsia"/>
          <w:b/>
          <w:bCs/>
          <w:sz w:val="24"/>
        </w:rPr>
        <w:t>18</w:t>
      </w:r>
      <w:r>
        <w:rPr>
          <w:rFonts w:asciiTheme="minorEastAsia" w:hAnsiTheme="minorEastAsia"/>
          <w:b/>
          <w:bCs/>
          <w:sz w:val="24"/>
        </w:rPr>
        <w:t>分</w:t>
      </w:r>
    </w:p>
    <w:tbl>
      <w:tblPr>
        <w:tblStyle w:val="1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81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cs="Arial" w:asciiTheme="minorEastAsia" w:hAnsiTheme="minorEastAsia"/>
                <w:sz w:val="24"/>
              </w:rPr>
              <w:t>类似</w:t>
            </w:r>
            <w:r>
              <w:rPr>
                <w:rFonts w:hint="eastAsia" w:cs="Arial" w:asciiTheme="minorEastAsia" w:hAnsiTheme="minorEastAsia"/>
                <w:sz w:val="24"/>
              </w:rPr>
              <w:t>项目</w:t>
            </w:r>
            <w:r>
              <w:rPr>
                <w:rFonts w:cs="Arial" w:asciiTheme="minorEastAsia" w:hAnsiTheme="minorEastAsia"/>
                <w:sz w:val="24"/>
              </w:rPr>
              <w:t>业绩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提供</w:t>
            </w:r>
            <w:r>
              <w:rPr>
                <w:rFonts w:asciiTheme="minorEastAsia" w:hAnsiTheme="minorEastAsia"/>
                <w:sz w:val="24"/>
              </w:rPr>
              <w:t>2019年0</w:t>
            </w:r>
            <w:r>
              <w:rPr>
                <w:rFonts w:hint="eastAsia" w:asciiTheme="minorEastAsia" w:hAnsiTheme="minor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月01日至今，</w:t>
            </w:r>
            <w:r>
              <w:rPr>
                <w:rFonts w:hint="eastAsia" w:asciiTheme="minorEastAsia" w:hAnsiTheme="minorEastAsia"/>
                <w:sz w:val="24"/>
              </w:rPr>
              <w:t>完成的工程投资额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00万元以上建筑工程类似业绩，每有</w:t>
            </w:r>
            <w:r>
              <w:rPr>
                <w:rFonts w:asciiTheme="minorEastAsia" w:hAnsiTheme="minorEastAsia"/>
                <w:sz w:val="24"/>
              </w:rPr>
              <w:t>1项，得2分，最高得1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分。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(注：</w:t>
            </w:r>
            <w:r>
              <w:rPr>
                <w:rFonts w:hint="eastAsia" w:asciiTheme="minorEastAsia" w:hAnsiTheme="minorEastAsia"/>
                <w:sz w:val="24"/>
              </w:rPr>
              <w:t>提供合同首页、项目内容及金额页、合同签字盖章页及竣工验收单的复印件加盖公章。采购人有权对上述资料的原件进行核查。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cs="Arial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技术</w:t>
            </w:r>
            <w:r>
              <w:rPr>
                <w:rFonts w:asciiTheme="minorEastAsia" w:hAnsiTheme="minorEastAsia"/>
                <w:color w:val="000000"/>
                <w:sz w:val="24"/>
              </w:rPr>
              <w:t>负责人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具有工程类相关专业中级及以上职称，得2分；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具有工程类相关专业初级及以下职称，得0分。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项目管理机构</w:t>
            </w: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项目管理机构配置合理、人员充足、设置关键岗位人员，项目管理人员素质良好，经验丰富，得</w:t>
            </w:r>
            <w:r>
              <w:rPr>
                <w:rFonts w:cs="Arial" w:asciiTheme="minorEastAsia" w:hAnsiTheme="minorEastAsia"/>
                <w:sz w:val="24"/>
              </w:rPr>
              <w:t>6</w:t>
            </w:r>
            <w:r>
              <w:rPr>
                <w:rFonts w:hint="eastAsia" w:cs="Arial" w:asciiTheme="minorEastAsia" w:hAnsiTheme="minorEastAsia"/>
                <w:sz w:val="24"/>
              </w:rPr>
              <w:t>分；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sz w:val="24"/>
              </w:rPr>
              <w:t>6</w:t>
            </w:r>
            <w:r>
              <w:rPr>
                <w:rFonts w:hint="eastAsia" w:cs="Arial" w:asciiTheme="minorEastAsia" w:hAnsiTheme="minor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项目管理机构配置较合理、设置关键岗位人员，经验较丰富，得</w:t>
            </w:r>
            <w:r>
              <w:rPr>
                <w:rFonts w:cs="Arial" w:asciiTheme="minorEastAsia" w:hAnsiTheme="minorEastAsia"/>
                <w:sz w:val="24"/>
              </w:rPr>
              <w:t>4</w:t>
            </w:r>
            <w:r>
              <w:rPr>
                <w:rFonts w:hint="eastAsia" w:cs="Arial" w:asciiTheme="minorEastAsia" w:hAnsiTheme="minorEastAsia"/>
                <w:sz w:val="24"/>
              </w:rPr>
              <w:t>分；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项目管理机构配置不合理、人员不足、缺少关键岗位人员，得1分；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before="78" w:beforeLines="25" w:after="78" w:afterLines="25"/>
              <w:jc w:val="lef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未提供得0分。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</w:tbl>
    <w:p>
      <w:pPr>
        <w:tabs>
          <w:tab w:val="left" w:pos="1260"/>
        </w:tabs>
        <w:spacing w:line="440" w:lineRule="atLeast"/>
        <w:ind w:left="-2" w:leftChars="-1" w:firstLine="126" w:firstLineChars="60"/>
        <w:jc w:val="left"/>
        <w:rPr>
          <w:rFonts w:asciiTheme="minorEastAsia" w:hAnsiTheme="minorEastAsia"/>
        </w:rPr>
      </w:pPr>
    </w:p>
    <w:p>
      <w:pPr>
        <w:pStyle w:val="26"/>
        <w:numPr>
          <w:ilvl w:val="1"/>
          <w:numId w:val="0"/>
        </w:numPr>
        <w:ind w:left="873" w:leftChars="129" w:hanging="602" w:hangingChars="250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Cs w:val="24"/>
        </w:rPr>
        <w:t>2.原竞争性磋商文件工程量清单中缺少封面及扉页，现增加工程量清单封面及扉页</w:t>
      </w:r>
      <w:r>
        <w:rPr>
          <w:rFonts w:hint="eastAsia" w:ascii="宋体" w:hAnsi="宋体" w:eastAsia="宋体" w:cs="宋体"/>
          <w:kern w:val="0"/>
          <w:szCs w:val="24"/>
        </w:rPr>
        <w:t>：</w:t>
      </w:r>
    </w:p>
    <w:p>
      <w:pPr>
        <w:pStyle w:val="26"/>
        <w:numPr>
          <w:ilvl w:val="1"/>
          <w:numId w:val="0"/>
        </w:numPr>
        <w:ind w:left="871" w:leftChars="129" w:hanging="600" w:hangingChars="250"/>
        <w:rPr>
          <w:rFonts w:ascii="宋体" w:hAnsi="宋体" w:eastAsia="宋体" w:cs="宋体"/>
        </w:rPr>
      </w:pPr>
      <w:r>
        <w:drawing>
          <wp:inline distT="0" distB="0" distL="0" distR="0">
            <wp:extent cx="5274310" cy="7407275"/>
            <wp:effectExtent l="0" t="0" r="2540" b="3175"/>
            <wp:docPr id="549711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1176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380605"/>
            <wp:effectExtent l="0" t="0" r="2540" b="0"/>
            <wp:docPr id="18529737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7376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numPr>
          <w:ilvl w:val="1"/>
          <w:numId w:val="0"/>
        </w:numPr>
        <w:ind w:left="871" w:leftChars="129" w:hanging="600" w:hanging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更正日期：2024年7月1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日</w:t>
      </w:r>
    </w:p>
    <w:p>
      <w:pPr>
        <w:pStyle w:val="6"/>
        <w:spacing w:before="152" w:line="360" w:lineRule="auto"/>
        <w:ind w:left="0" w:right="1280"/>
        <w:rPr>
          <w:rFonts w:eastAsia="宋体" w:cs="宋体"/>
          <w:sz w:val="24"/>
        </w:rPr>
      </w:pPr>
      <w:r>
        <w:rPr>
          <w:rFonts w:hint="eastAsia" w:eastAsia="宋体" w:cs="宋体"/>
          <w:b/>
          <w:bCs/>
          <w:sz w:val="24"/>
          <w:szCs w:val="24"/>
        </w:rPr>
        <w:t>三、其它补充事宜：相关修改按此执行，其余不变。</w:t>
      </w:r>
    </w:p>
    <w:p>
      <w:pPr>
        <w:pStyle w:val="2"/>
        <w:keepNext w:val="0"/>
        <w:keepLines w:val="0"/>
        <w:spacing w:before="91" w:after="0" w:line="360" w:lineRule="auto"/>
        <w:ind w:right="128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四、凡对本次公告内容提出询问，请按以下方式联系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>
        <w:rPr>
          <w:rFonts w:hint="eastAsia" w:asciiTheme="minorEastAsia" w:hAnsiTheme="minorEastAsia"/>
          <w:sz w:val="24"/>
        </w:rPr>
        <w:t>采购人信息</w:t>
      </w:r>
    </w:p>
    <w:p>
      <w:pPr>
        <w:spacing w:line="360" w:lineRule="auto"/>
        <w:ind w:left="1049" w:leftChars="471" w:hanging="60" w:hangingChars="25"/>
        <w:jc w:val="left"/>
        <w:rPr>
          <w:rFonts w:asciiTheme="minorEastAsia" w:hAnsiTheme="minorEastAsia"/>
          <w:sz w:val="24"/>
        </w:rPr>
      </w:pPr>
      <w:bookmarkStart w:id="0" w:name="_Toc28359086"/>
      <w:bookmarkStart w:id="1" w:name="_Toc28359009"/>
      <w:r>
        <w:rPr>
          <w:rFonts w:hint="eastAsia" w:asciiTheme="minorEastAsia" w:hAnsiTheme="minorEastAsia"/>
          <w:sz w:val="24"/>
        </w:rPr>
        <w:t>名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称：</w:t>
      </w:r>
      <w:r>
        <w:rPr>
          <w:rFonts w:hint="eastAsia" w:asciiTheme="minorEastAsia" w:hAnsiTheme="minorEastAsia"/>
          <w:sz w:val="24"/>
          <w:u w:val="single"/>
        </w:rPr>
        <w:t>北京市海淀区教育装备资产和财务核算中心</w:t>
      </w:r>
    </w:p>
    <w:p>
      <w:pPr>
        <w:spacing w:line="360" w:lineRule="auto"/>
        <w:ind w:left="1049" w:leftChars="471" w:hanging="60" w:hangingChars="25"/>
        <w:jc w:val="left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地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址：</w:t>
      </w:r>
      <w:r>
        <w:rPr>
          <w:rFonts w:hint="eastAsia" w:asciiTheme="minorEastAsia" w:hAnsiTheme="minorEastAsia"/>
          <w:sz w:val="24"/>
          <w:u w:val="single"/>
        </w:rPr>
        <w:t>北京市海淀区永丰路9号院3号楼1层101-C08、101-B08、2层101-C08</w:t>
      </w:r>
    </w:p>
    <w:p>
      <w:pPr>
        <w:spacing w:line="360" w:lineRule="auto"/>
        <w:ind w:left="1049" w:leftChars="471" w:hanging="60" w:hangingChars="25"/>
        <w:jc w:val="left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联系方式：</w:t>
      </w:r>
      <w:r>
        <w:rPr>
          <w:rFonts w:hint="eastAsia" w:asciiTheme="minorEastAsia" w:hAnsiTheme="minorEastAsia"/>
          <w:sz w:val="24"/>
          <w:u w:val="single"/>
        </w:rPr>
        <w:t>张文文  010-62876735</w:t>
      </w:r>
    </w:p>
    <w:p>
      <w:pPr>
        <w:spacing w:line="360" w:lineRule="auto"/>
        <w:ind w:left="1079" w:leftChars="371" w:hanging="300" w:hangingChars="12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bookmarkEnd w:id="0"/>
      <w:bookmarkEnd w:id="1"/>
      <w:r>
        <w:rPr>
          <w:rFonts w:hint="eastAsia" w:asciiTheme="minorEastAsia" w:hAnsiTheme="minorEastAsia"/>
          <w:sz w:val="24"/>
        </w:rPr>
        <w:t>采购代理机构信息</w:t>
      </w:r>
    </w:p>
    <w:p>
      <w:pPr>
        <w:spacing w:line="360" w:lineRule="auto"/>
        <w:ind w:left="1049" w:leftChars="471" w:hanging="60" w:hangingChars="25"/>
        <w:jc w:val="left"/>
        <w:rPr>
          <w:rFonts w:asciiTheme="minorEastAsia" w:hAnsiTheme="minorEastAsia"/>
          <w:sz w:val="24"/>
        </w:rPr>
      </w:pPr>
      <w:bookmarkStart w:id="2" w:name="_Toc28359087"/>
      <w:bookmarkStart w:id="3" w:name="_Toc28359010"/>
      <w:r>
        <w:rPr>
          <w:rFonts w:asciiTheme="minorEastAsia" w:hAnsiTheme="minorEastAsia"/>
          <w:sz w:val="24"/>
        </w:rPr>
        <w:t>名    称：</w:t>
      </w:r>
      <w:r>
        <w:rPr>
          <w:rFonts w:hint="eastAsia" w:asciiTheme="minorEastAsia" w:hAnsiTheme="minorEastAsia"/>
          <w:sz w:val="24"/>
          <w:u w:val="single"/>
        </w:rPr>
        <w:t>中京汇工程管理（北京）有限公司</w:t>
      </w:r>
    </w:p>
    <w:p>
      <w:pPr>
        <w:spacing w:line="360" w:lineRule="auto"/>
        <w:ind w:left="1049" w:leftChars="471" w:hanging="60" w:hangingChars="2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地    址：</w:t>
      </w:r>
      <w:r>
        <w:rPr>
          <w:rFonts w:hint="eastAsia" w:asciiTheme="minorEastAsia" w:hAnsiTheme="minorEastAsia"/>
          <w:sz w:val="24"/>
          <w:u w:val="single"/>
        </w:rPr>
        <w:t>北京市丰台区加来庄园2号楼</w:t>
      </w:r>
    </w:p>
    <w:p>
      <w:pPr>
        <w:spacing w:line="360" w:lineRule="auto"/>
        <w:ind w:left="1049" w:leftChars="471" w:hanging="60" w:hangingChars="25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</w:rPr>
        <w:t>联系方式：</w:t>
      </w:r>
      <w:r>
        <w:rPr>
          <w:rFonts w:hint="eastAsia" w:asciiTheme="minorEastAsia" w:hAnsiTheme="minorEastAsia"/>
          <w:sz w:val="24"/>
          <w:u w:val="single"/>
        </w:rPr>
        <w:t xml:space="preserve">杜工 </w:t>
      </w:r>
      <w:r>
        <w:rPr>
          <w:rFonts w:asciiTheme="minorEastAsia" w:hAnsiTheme="minorEastAsia"/>
          <w:sz w:val="24"/>
          <w:u w:val="single"/>
        </w:rPr>
        <w:t>010-64096282</w:t>
      </w:r>
    </w:p>
    <w:p>
      <w:pPr>
        <w:spacing w:line="360" w:lineRule="auto"/>
        <w:ind w:firstLine="720" w:firstLineChars="30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</w:rPr>
        <w:t>3.项目联系方式</w:t>
      </w:r>
      <w:bookmarkEnd w:id="2"/>
      <w:bookmarkEnd w:id="3"/>
    </w:p>
    <w:p>
      <w:pPr>
        <w:pStyle w:val="9"/>
        <w:spacing w:line="360" w:lineRule="auto"/>
        <w:ind w:firstLine="960" w:firstLineChars="4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asciiTheme="minorEastAsia" w:hAnsiTheme="minorEastAsia" w:eastAsia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/>
          <w:sz w:val="24"/>
          <w:u w:val="single"/>
        </w:rPr>
        <w:t>杜工</w:t>
      </w:r>
    </w:p>
    <w:p>
      <w:pPr>
        <w:pStyle w:val="11"/>
        <w:snapToGrid w:val="0"/>
        <w:spacing w:after="0" w:line="360" w:lineRule="auto"/>
        <w:ind w:left="0" w:leftChars="0" w:firstLine="960" w:firstLineChars="400"/>
        <w:rPr>
          <w:rFonts w:hint="eastAsia" w:ascii="宋体" w:hAnsi="宋体" w:cs="宋体" w:eastAsiaTheme="minorEastAsia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电      话：</w:t>
      </w:r>
      <w:r>
        <w:rPr>
          <w:rFonts w:asciiTheme="minorEastAsia" w:hAnsiTheme="minorEastAsia"/>
          <w:sz w:val="24"/>
          <w:szCs w:val="24"/>
          <w:u w:val="single"/>
        </w:rPr>
        <w:t>010-64096282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76E4B"/>
    <w:multiLevelType w:val="multilevel"/>
    <w:tmpl w:val="62576E4B"/>
    <w:lvl w:ilvl="0" w:tentative="0">
      <w:start w:val="1"/>
      <w:numFmt w:val="decimal"/>
      <w:pStyle w:val="24"/>
      <w:suff w:val="space"/>
      <w:lvlText w:val="%1"/>
      <w:lvlJc w:val="left"/>
      <w:pPr>
        <w:ind w:left="896" w:hanging="356"/>
      </w:pPr>
      <w:rPr>
        <w:rFonts w:hint="default" w:ascii="Arial Narrow" w:hAnsi="Arial Narrow" w:eastAsia="宋体" w:cs="Arial Narrow"/>
        <w:w w:val="139"/>
        <w:sz w:val="24"/>
        <w:szCs w:val="24"/>
      </w:rPr>
    </w:lvl>
    <w:lvl w:ilvl="1" w:tentative="0">
      <w:start w:val="1"/>
      <w:numFmt w:val="decimal"/>
      <w:pStyle w:val="27"/>
      <w:suff w:val="space"/>
      <w:lvlText w:val="%1.%2"/>
      <w:lvlJc w:val="left"/>
      <w:pPr>
        <w:ind w:left="800" w:firstLine="101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2521" w:hanging="900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3" w:tentative="0">
      <w:start w:val="1"/>
      <w:numFmt w:val="decimal"/>
      <w:suff w:val="space"/>
      <w:lvlText w:val="%1.%2.%3.%4"/>
      <w:lvlJc w:val="left"/>
      <w:pPr>
        <w:ind w:left="3426" w:hanging="900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4" w:tentative="0">
      <w:start w:val="0"/>
      <w:numFmt w:val="bullet"/>
      <w:lvlText w:val="•"/>
      <w:lvlJc w:val="left"/>
      <w:pPr>
        <w:ind w:left="2520" w:hanging="9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420" w:hanging="9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73" w:hanging="9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26" w:hanging="9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80" w:hanging="9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4NzQyNjAyZDQwMGNiOTc3NGJjODFlMTg0YWEwNmMifQ=="/>
  </w:docVars>
  <w:rsids>
    <w:rsidRoot w:val="002C0220"/>
    <w:rsid w:val="002C0220"/>
    <w:rsid w:val="002D0878"/>
    <w:rsid w:val="01830099"/>
    <w:rsid w:val="03435D32"/>
    <w:rsid w:val="04AE36DF"/>
    <w:rsid w:val="06A03735"/>
    <w:rsid w:val="09C556F2"/>
    <w:rsid w:val="1B682381"/>
    <w:rsid w:val="1C6B4699"/>
    <w:rsid w:val="26690388"/>
    <w:rsid w:val="30C61BCC"/>
    <w:rsid w:val="378D51F2"/>
    <w:rsid w:val="45460E8D"/>
    <w:rsid w:val="476B2426"/>
    <w:rsid w:val="49520049"/>
    <w:rsid w:val="4A0C644A"/>
    <w:rsid w:val="4FD13390"/>
    <w:rsid w:val="59331B71"/>
    <w:rsid w:val="5D557EC3"/>
    <w:rsid w:val="61686043"/>
    <w:rsid w:val="63234B37"/>
    <w:rsid w:val="64033FC2"/>
    <w:rsid w:val="68C6624A"/>
    <w:rsid w:val="6E732C64"/>
    <w:rsid w:val="6FF13869"/>
    <w:rsid w:val="70D22213"/>
    <w:rsid w:val="7AC136FB"/>
    <w:rsid w:val="7B192D1D"/>
    <w:rsid w:val="7DA84875"/>
    <w:rsid w:val="7EB34A6F"/>
    <w:rsid w:val="7E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spacing w:before="62"/>
      <w:ind w:right="28"/>
      <w:jc w:val="center"/>
      <w:outlineLvl w:val="2"/>
    </w:pPr>
    <w:rPr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Cs w:val="20"/>
    </w:rPr>
  </w:style>
  <w:style w:type="paragraph" w:styleId="5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"/>
    <w:basedOn w:val="1"/>
    <w:qFormat/>
    <w:uiPriority w:val="1"/>
    <w:pPr>
      <w:ind w:left="437"/>
    </w:pPr>
    <w:rPr>
      <w:rFonts w:ascii="宋体" w:hAnsi="宋体"/>
      <w:szCs w:val="21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Plain Text"/>
    <w:basedOn w:val="1"/>
    <w:link w:val="32"/>
    <w:qFormat/>
    <w:uiPriority w:val="99"/>
    <w:rPr>
      <w:rFonts w:ascii="宋体" w:hAnsi="Courier New" w:eastAsia="宋体" w:cs="Times New Roman"/>
      <w:szCs w:val="20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7"/>
    <w:qFormat/>
    <w:uiPriority w:val="0"/>
    <w:pPr>
      <w:tabs>
        <w:tab w:val="left" w:pos="5580"/>
      </w:tabs>
      <w:ind w:firstLine="420" w:firstLineChars="2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0000FF"/>
      <w:u w:val="non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character" w:customStyle="1" w:styleId="23">
    <w:name w:val="fontstyle01"/>
    <w:basedOn w:val="13"/>
    <w:qFormat/>
    <w:uiPriority w:val="0"/>
    <w:rPr>
      <w:rFonts w:hint="eastAsia" w:ascii="宋体" w:hAnsi="宋体" w:eastAsia="宋体"/>
      <w:color w:val="0000FF"/>
      <w:sz w:val="24"/>
      <w:szCs w:val="24"/>
    </w:rPr>
  </w:style>
  <w:style w:type="paragraph" w:customStyle="1" w:styleId="24">
    <w:name w:val="1"/>
    <w:basedOn w:val="25"/>
    <w:qFormat/>
    <w:uiPriority w:val="0"/>
    <w:pPr>
      <w:numPr>
        <w:ilvl w:val="0"/>
        <w:numId w:val="1"/>
      </w:numPr>
      <w:tabs>
        <w:tab w:val="left" w:pos="896"/>
        <w:tab w:val="left" w:pos="897"/>
      </w:tabs>
      <w:spacing w:line="360" w:lineRule="auto"/>
      <w:ind w:left="0" w:firstLine="0"/>
    </w:pPr>
    <w:rPr>
      <w:rFonts w:asciiTheme="minorEastAsia" w:hAnsiTheme="minorEastAsia"/>
      <w:snapToGrid w:val="0"/>
      <w:sz w:val="24"/>
    </w:rPr>
  </w:style>
  <w:style w:type="paragraph" w:styleId="25">
    <w:name w:val="List Paragraph"/>
    <w:basedOn w:val="1"/>
    <w:qFormat/>
    <w:uiPriority w:val="1"/>
    <w:pPr>
      <w:ind w:left="1616" w:hanging="720"/>
    </w:pPr>
  </w:style>
  <w:style w:type="paragraph" w:customStyle="1" w:styleId="26">
    <w:name w:val="10.1以后"/>
    <w:basedOn w:val="27"/>
    <w:qFormat/>
    <w:uiPriority w:val="0"/>
    <w:pPr>
      <w:tabs>
        <w:tab w:val="left" w:pos="1621"/>
        <w:tab w:val="left" w:pos="1622"/>
      </w:tabs>
      <w:ind w:left="379" w:hanging="250" w:hangingChars="250"/>
    </w:pPr>
  </w:style>
  <w:style w:type="paragraph" w:customStyle="1" w:styleId="27">
    <w:name w:val="1.1"/>
    <w:basedOn w:val="25"/>
    <w:qFormat/>
    <w:uiPriority w:val="0"/>
    <w:pPr>
      <w:numPr>
        <w:ilvl w:val="1"/>
        <w:numId w:val="1"/>
      </w:numPr>
      <w:tabs>
        <w:tab w:val="left" w:pos="1621"/>
        <w:tab w:val="left" w:pos="1622"/>
      </w:tabs>
      <w:spacing w:line="360" w:lineRule="auto"/>
      <w:ind w:left="329" w:leftChars="129" w:hanging="200" w:hangingChars="200"/>
    </w:pPr>
    <w:rPr>
      <w:rFonts w:asciiTheme="minorEastAsia" w:hAnsiTheme="minorEastAsia"/>
      <w:snapToGrid w:val="0"/>
      <w:sz w:val="24"/>
    </w:rPr>
  </w:style>
  <w:style w:type="paragraph" w:customStyle="1" w:styleId="28">
    <w:name w:val="一、"/>
    <w:basedOn w:val="3"/>
    <w:qFormat/>
    <w:uiPriority w:val="0"/>
    <w:pPr>
      <w:tabs>
        <w:tab w:val="left" w:pos="4443"/>
      </w:tabs>
      <w:spacing w:before="0" w:line="360" w:lineRule="auto"/>
      <w:ind w:right="0"/>
    </w:pPr>
    <w:rPr>
      <w:rFonts w:asciiTheme="minorEastAsia" w:hAnsiTheme="minorEastAsia"/>
      <w:b/>
      <w:bCs/>
      <w:snapToGrid w:val="0"/>
    </w:rPr>
  </w:style>
  <w:style w:type="paragraph" w:customStyle="1" w:styleId="29">
    <w:name w:val="Table Paragraph"/>
    <w:basedOn w:val="1"/>
    <w:qFormat/>
    <w:uiPriority w:val="1"/>
  </w:style>
  <w:style w:type="table" w:customStyle="1" w:styleId="3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纯文本 字符"/>
    <w:basedOn w:val="13"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32">
    <w:name w:val="纯文本 字符3"/>
    <w:link w:val="9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</Words>
  <Characters>1164</Characters>
  <Lines>9</Lines>
  <Paragraphs>2</Paragraphs>
  <TotalTime>5</TotalTime>
  <ScaleCrop>false</ScaleCrop>
  <LinksUpToDate>false</LinksUpToDate>
  <CharactersWithSpaces>1366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2024-07-15T02:00:00Z</dcterms:created>
  <dc:creator>admin</dc:creator>
  <cp:lastModifiedBy>Surface</cp:lastModifiedBy>
  <dcterms:modified xsi:type="dcterms:W3CDTF">2024-07-15T02:27:49Z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97FF44CDC7504D70A908D12564E5046A_13</vt:lpwstr>
  </property>
</Properties>
</file>