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5B" w:rsidRDefault="00CB1F5B" w:rsidP="00CB1F5B">
      <w:pPr>
        <w:spacing w:line="360" w:lineRule="auto"/>
        <w:jc w:val="center"/>
        <w:rPr>
          <w:rStyle w:val="fontstyle01"/>
          <w:rFonts w:cs="宋体" w:hint="default"/>
          <w:b/>
          <w:bCs/>
          <w:sz w:val="28"/>
          <w:szCs w:val="28"/>
        </w:rPr>
      </w:pPr>
      <w:r>
        <w:rPr>
          <w:rStyle w:val="fontstyle01"/>
          <w:rFonts w:cs="宋体" w:hint="default"/>
          <w:b/>
          <w:bCs/>
          <w:sz w:val="28"/>
          <w:szCs w:val="28"/>
        </w:rPr>
        <w:t>中关村第二小学(西山分校)22#多功能厅综</w:t>
      </w:r>
      <w:proofErr w:type="gramStart"/>
      <w:r>
        <w:rPr>
          <w:rStyle w:val="fontstyle01"/>
          <w:rFonts w:cs="宋体" w:hint="default"/>
          <w:b/>
          <w:bCs/>
          <w:sz w:val="28"/>
          <w:szCs w:val="28"/>
        </w:rPr>
        <w:t>修项目</w:t>
      </w:r>
      <w:proofErr w:type="gramEnd"/>
      <w:r>
        <w:rPr>
          <w:rStyle w:val="fontstyle01"/>
          <w:rFonts w:cs="宋体" w:hint="default"/>
          <w:b/>
          <w:bCs/>
          <w:sz w:val="28"/>
          <w:szCs w:val="28"/>
        </w:rPr>
        <w:t>更正公告</w:t>
      </w:r>
    </w:p>
    <w:p w:rsidR="00CB1F5B" w:rsidRDefault="00CB1F5B" w:rsidP="00CB1F5B">
      <w:pPr>
        <w:spacing w:line="360" w:lineRule="auto"/>
        <w:jc w:val="center"/>
        <w:rPr>
          <w:rStyle w:val="fontstyle01"/>
          <w:rFonts w:cs="宋体" w:hint="default"/>
          <w:b/>
          <w:bCs/>
        </w:rPr>
      </w:pPr>
      <w:r>
        <w:rPr>
          <w:rStyle w:val="fontstyle01"/>
          <w:rFonts w:cs="宋体" w:hint="default"/>
          <w:b/>
          <w:bCs/>
        </w:rPr>
        <w:t>（项目编号：11010824210200030957-XM001）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CB1F5B" w:rsidRDefault="00CB1F5B" w:rsidP="00CB1F5B">
      <w:pPr>
        <w:pStyle w:val="a4"/>
        <w:spacing w:before="152" w:line="360" w:lineRule="auto"/>
        <w:ind w:left="0" w:right="1280"/>
        <w:rPr>
          <w:rFonts w:eastAsia="宋体" w:cs="宋体"/>
          <w:b/>
          <w:bCs/>
          <w:sz w:val="24"/>
          <w:szCs w:val="24"/>
        </w:rPr>
      </w:pPr>
      <w:r>
        <w:rPr>
          <w:rFonts w:eastAsia="宋体" w:cs="宋体" w:hint="eastAsia"/>
          <w:b/>
          <w:bCs/>
          <w:sz w:val="24"/>
          <w:szCs w:val="24"/>
        </w:rPr>
        <w:t>一、项目基本情况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原公告的项目编号：</w:t>
      </w:r>
      <w:r>
        <w:rPr>
          <w:rFonts w:ascii="宋体" w:eastAsia="宋体" w:hAnsi="宋体" w:cs="宋体"/>
          <w:sz w:val="24"/>
          <w:szCs w:val="24"/>
        </w:rPr>
        <w:t>11010824210200030957-XM001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原公告的项目名称：中关村第二小学（西山分校）22#多功能厅综修项目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首次公告日期：2024年07月</w:t>
      </w:r>
      <w:r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CB1F5B" w:rsidRDefault="00CB1F5B" w:rsidP="00CB1F5B">
      <w:pPr>
        <w:pStyle w:val="a3"/>
        <w:ind w:firstLine="0"/>
        <w:rPr>
          <w:rFonts w:eastAsia="宋体" w:hAnsi="宋体" w:cs="宋体"/>
        </w:rPr>
      </w:pPr>
      <w:r>
        <w:rPr>
          <w:rFonts w:eastAsia="宋体" w:hAnsi="宋体" w:cs="宋体" w:hint="eastAsia"/>
        </w:rPr>
        <w:t>地址：</w:t>
      </w:r>
      <w:r>
        <w:rPr>
          <w:rFonts w:eastAsia="宋体" w:hAnsi="宋体" w:cs="宋体"/>
        </w:rPr>
        <w:t>http://www.ccgp-beijing.gov.cn/xxgg/qjzfcggg/qjzbgg/t20240711_1603420.html</w:t>
      </w:r>
    </w:p>
    <w:p w:rsidR="00CB1F5B" w:rsidRDefault="00CB1F5B" w:rsidP="00CB1F5B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83838"/>
        </w:rPr>
      </w:pPr>
      <w:r>
        <w:rPr>
          <w:rStyle w:val="a6"/>
          <w:rFonts w:hint="eastAsia"/>
          <w:color w:val="383838"/>
        </w:rPr>
        <w:t>二、更正信息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更正事项：采购文件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1.原竞争性磋商文件《第三章 评审方法和评审标准》中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CB1F5B" w:rsidRDefault="00CB1F5B" w:rsidP="00CB1F5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四、评审标准（一）商务部分</w:t>
      </w:r>
    </w:p>
    <w:p w:rsidR="00CB1F5B" w:rsidRDefault="00CB1F5B" w:rsidP="00CB1F5B">
      <w:pPr>
        <w:tabs>
          <w:tab w:val="left" w:pos="1260"/>
        </w:tabs>
        <w:spacing w:line="440" w:lineRule="atLeas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（一）</w:t>
      </w:r>
      <w:r>
        <w:rPr>
          <w:rFonts w:asciiTheme="minorEastAsia" w:hAnsiTheme="minorEastAsia"/>
          <w:b/>
          <w:bCs/>
          <w:sz w:val="24"/>
        </w:rPr>
        <w:t>商务部分：</w:t>
      </w:r>
      <w:r>
        <w:rPr>
          <w:rFonts w:asciiTheme="minorEastAsia" w:hAnsiTheme="minorEastAsia" w:hint="eastAsia"/>
          <w:b/>
          <w:bCs/>
          <w:sz w:val="24"/>
        </w:rPr>
        <w:t>18</w:t>
      </w:r>
      <w:r>
        <w:rPr>
          <w:rFonts w:asciiTheme="minorEastAsia" w:hAnsiTheme="minorEastAsia"/>
          <w:b/>
          <w:bCs/>
          <w:sz w:val="24"/>
        </w:rPr>
        <w:t>分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812"/>
        <w:gridCol w:w="997"/>
      </w:tblGrid>
      <w:tr w:rsidR="00CB1F5B" w:rsidTr="005D0F72">
        <w:trPr>
          <w:trHeight w:val="666"/>
          <w:jc w:val="center"/>
        </w:trPr>
        <w:tc>
          <w:tcPr>
            <w:tcW w:w="846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997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分值</w:t>
            </w:r>
          </w:p>
        </w:tc>
      </w:tr>
      <w:tr w:rsidR="00CB1F5B" w:rsidTr="005D0F72">
        <w:trPr>
          <w:trHeight w:val="1807"/>
          <w:jc w:val="center"/>
        </w:trPr>
        <w:tc>
          <w:tcPr>
            <w:tcW w:w="846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类似</w:t>
            </w:r>
            <w:r>
              <w:rPr>
                <w:rFonts w:asciiTheme="minorEastAsia" w:hAnsiTheme="minorEastAsia" w:cs="Arial" w:hint="eastAsia"/>
                <w:sz w:val="24"/>
              </w:rPr>
              <w:t>项目</w:t>
            </w:r>
            <w:r>
              <w:rPr>
                <w:rFonts w:asciiTheme="minorEastAsia" w:hAnsiTheme="minorEastAsia" w:cs="Arial"/>
                <w:sz w:val="24"/>
              </w:rPr>
              <w:t>业绩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</w:t>
            </w:r>
            <w:r>
              <w:rPr>
                <w:rFonts w:asciiTheme="minorEastAsia" w:hAnsiTheme="minorEastAsia"/>
                <w:sz w:val="24"/>
              </w:rPr>
              <w:t>2019年0</w:t>
            </w: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月01日至今，</w:t>
            </w:r>
            <w:r>
              <w:rPr>
                <w:rFonts w:asciiTheme="minorEastAsia" w:hAnsiTheme="minorEastAsia" w:hint="eastAsia"/>
                <w:sz w:val="24"/>
              </w:rPr>
              <w:t>完成的工程投资额</w:t>
            </w:r>
            <w:r w:rsidR="00534B09">
              <w:rPr>
                <w:rFonts w:asciiTheme="minorEastAsia" w:hAnsiTheme="minorEastAsia"/>
                <w:sz w:val="24"/>
              </w:rPr>
              <w:t>1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00万元以上建筑工程类似业绩，每有</w:t>
            </w:r>
            <w:r>
              <w:rPr>
                <w:rFonts w:asciiTheme="minorEastAsia" w:hAnsiTheme="minorEastAsia"/>
                <w:sz w:val="24"/>
              </w:rPr>
              <w:t>1项，得2分，最高得1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分。</w:t>
            </w:r>
          </w:p>
          <w:p w:rsidR="00CB1F5B" w:rsidRDefault="00CB1F5B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(注：</w:t>
            </w:r>
            <w:r>
              <w:rPr>
                <w:rFonts w:asciiTheme="minorEastAsia" w:hAnsiTheme="minorEastAsia" w:hint="eastAsia"/>
                <w:sz w:val="24"/>
              </w:rPr>
              <w:t>提供合同首页、项目内容及金额页、合同签字盖章页及竣工验收单的复印件加盖公章。采购人有权对上述资料的原件进行核查。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997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</w:t>
            </w:r>
          </w:p>
        </w:tc>
      </w:tr>
      <w:tr w:rsidR="00CB1F5B" w:rsidTr="005D0F72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/>
                <w:color w:val="000000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技术</w:t>
            </w:r>
            <w:r>
              <w:rPr>
                <w:rFonts w:asciiTheme="minorEastAsia" w:hAnsiTheme="minorEastAsia"/>
                <w:color w:val="000000"/>
                <w:sz w:val="24"/>
              </w:rPr>
              <w:t>负责人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具有工程类相关专业中级及以上职称，得2分；</w:t>
            </w:r>
          </w:p>
        </w:tc>
        <w:tc>
          <w:tcPr>
            <w:tcW w:w="997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2分</w:t>
            </w:r>
          </w:p>
        </w:tc>
      </w:tr>
      <w:tr w:rsidR="00CB1F5B" w:rsidTr="005D0F72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具有工程类相关专业初级及以下职称，得0分。</w:t>
            </w:r>
          </w:p>
        </w:tc>
        <w:tc>
          <w:tcPr>
            <w:tcW w:w="997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CB1F5B" w:rsidTr="005D0F72">
        <w:trPr>
          <w:trHeight w:val="756"/>
          <w:jc w:val="center"/>
        </w:trPr>
        <w:tc>
          <w:tcPr>
            <w:tcW w:w="846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项目管理机构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项目管理机构配置合理、人员充足、设置关键岗位人员，项目管理人员素质良好，经验丰富，得</w:t>
            </w:r>
            <w:r>
              <w:rPr>
                <w:rFonts w:asciiTheme="minorEastAsia" w:hAnsiTheme="minorEastAsia" w:cs="Arial"/>
                <w:sz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</w:rPr>
              <w:t>分；</w:t>
            </w:r>
          </w:p>
        </w:tc>
        <w:tc>
          <w:tcPr>
            <w:tcW w:w="997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</w:rPr>
              <w:t>分</w:t>
            </w:r>
          </w:p>
        </w:tc>
      </w:tr>
      <w:tr w:rsidR="00CB1F5B" w:rsidTr="005D0F72">
        <w:trPr>
          <w:trHeight w:val="838"/>
          <w:jc w:val="center"/>
        </w:trPr>
        <w:tc>
          <w:tcPr>
            <w:tcW w:w="846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项目管理机构配置较合理、设置关键岗位人员，经验较丰富，得</w:t>
            </w:r>
            <w:r>
              <w:rPr>
                <w:rFonts w:asciiTheme="minorEastAsia" w:hAnsiTheme="minorEastAsia" w:cs="Arial"/>
                <w:sz w:val="24"/>
              </w:rPr>
              <w:t>4</w:t>
            </w:r>
            <w:r>
              <w:rPr>
                <w:rFonts w:asciiTheme="minorEastAsia" w:hAnsiTheme="minorEastAsia" w:cs="Arial" w:hint="eastAsia"/>
                <w:sz w:val="24"/>
              </w:rPr>
              <w:t>分；</w:t>
            </w:r>
          </w:p>
        </w:tc>
        <w:tc>
          <w:tcPr>
            <w:tcW w:w="997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  <w:tr w:rsidR="00CB1F5B" w:rsidTr="005D0F72">
        <w:trPr>
          <w:trHeight w:val="690"/>
          <w:jc w:val="center"/>
        </w:trPr>
        <w:tc>
          <w:tcPr>
            <w:tcW w:w="846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项目管理机构配置不合理、人员不足、缺少关键岗位人员，得1分；</w:t>
            </w:r>
          </w:p>
        </w:tc>
        <w:tc>
          <w:tcPr>
            <w:tcW w:w="997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  <w:tr w:rsidR="00CB1F5B" w:rsidTr="005D0F72">
        <w:trPr>
          <w:trHeight w:val="646"/>
          <w:jc w:val="center"/>
        </w:trPr>
        <w:tc>
          <w:tcPr>
            <w:tcW w:w="846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未提供得0分。</w:t>
            </w:r>
          </w:p>
        </w:tc>
        <w:tc>
          <w:tcPr>
            <w:tcW w:w="997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</w:tbl>
    <w:p w:rsidR="00CB1F5B" w:rsidRDefault="00CB1F5B" w:rsidP="00CB1F5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现更正为：</w:t>
      </w:r>
    </w:p>
    <w:p w:rsidR="00CB1F5B" w:rsidRDefault="00CB1F5B" w:rsidP="00CB1F5B">
      <w:pPr>
        <w:tabs>
          <w:tab w:val="left" w:pos="1260"/>
        </w:tabs>
        <w:spacing w:line="440" w:lineRule="atLeas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lastRenderedPageBreak/>
        <w:t>（一）</w:t>
      </w:r>
      <w:r>
        <w:rPr>
          <w:rFonts w:asciiTheme="minorEastAsia" w:hAnsiTheme="minorEastAsia"/>
          <w:b/>
          <w:bCs/>
          <w:sz w:val="24"/>
        </w:rPr>
        <w:t>商务部分：</w:t>
      </w:r>
      <w:r>
        <w:rPr>
          <w:rFonts w:asciiTheme="minorEastAsia" w:hAnsiTheme="minorEastAsia" w:hint="eastAsia"/>
          <w:b/>
          <w:bCs/>
          <w:sz w:val="24"/>
        </w:rPr>
        <w:t>18</w:t>
      </w:r>
      <w:r>
        <w:rPr>
          <w:rFonts w:asciiTheme="minorEastAsia" w:hAnsiTheme="minorEastAsia"/>
          <w:b/>
          <w:bCs/>
          <w:sz w:val="24"/>
        </w:rPr>
        <w:t>分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812"/>
        <w:gridCol w:w="997"/>
      </w:tblGrid>
      <w:tr w:rsidR="00CB1F5B" w:rsidTr="005D0F72">
        <w:trPr>
          <w:trHeight w:val="666"/>
          <w:jc w:val="center"/>
        </w:trPr>
        <w:tc>
          <w:tcPr>
            <w:tcW w:w="846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997" w:type="dxa"/>
            <w:vAlign w:val="center"/>
          </w:tcPr>
          <w:p w:rsidR="00CB1F5B" w:rsidRDefault="00CB1F5B" w:rsidP="005D0F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分值</w:t>
            </w:r>
          </w:p>
        </w:tc>
      </w:tr>
      <w:tr w:rsidR="00CB1F5B" w:rsidTr="005D0F72">
        <w:trPr>
          <w:trHeight w:val="1807"/>
          <w:jc w:val="center"/>
        </w:trPr>
        <w:tc>
          <w:tcPr>
            <w:tcW w:w="846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类似</w:t>
            </w:r>
            <w:r>
              <w:rPr>
                <w:rFonts w:asciiTheme="minorEastAsia" w:hAnsiTheme="minorEastAsia" w:cs="Arial" w:hint="eastAsia"/>
                <w:sz w:val="24"/>
              </w:rPr>
              <w:t>项目</w:t>
            </w:r>
            <w:r>
              <w:rPr>
                <w:rFonts w:asciiTheme="minorEastAsia" w:hAnsiTheme="minorEastAsia" w:cs="Arial"/>
                <w:sz w:val="24"/>
              </w:rPr>
              <w:t>业绩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</w:t>
            </w:r>
            <w:r>
              <w:rPr>
                <w:rFonts w:asciiTheme="minorEastAsia" w:hAnsiTheme="minorEastAsia"/>
                <w:sz w:val="24"/>
              </w:rPr>
              <w:t>2019年0</w:t>
            </w: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月01日至今，</w:t>
            </w:r>
            <w:r>
              <w:rPr>
                <w:rFonts w:asciiTheme="minorEastAsia" w:hAnsiTheme="minorEastAsia" w:hint="eastAsia"/>
                <w:sz w:val="24"/>
              </w:rPr>
              <w:t>完成的建筑工程类似业绩，每有</w:t>
            </w:r>
            <w:r>
              <w:rPr>
                <w:rFonts w:asciiTheme="minorEastAsia" w:hAnsiTheme="minorEastAsia"/>
                <w:sz w:val="24"/>
              </w:rPr>
              <w:t>1项，得2分，最高得1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分。</w:t>
            </w:r>
          </w:p>
          <w:p w:rsidR="00CB1F5B" w:rsidRDefault="00CB1F5B" w:rsidP="005D0F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(注：</w:t>
            </w:r>
            <w:r>
              <w:rPr>
                <w:rFonts w:asciiTheme="minorEastAsia" w:hAnsiTheme="minorEastAsia" w:hint="eastAsia"/>
                <w:sz w:val="24"/>
              </w:rPr>
              <w:t>提供合同首页、项目内容及金额页、合同签字盖章页及竣工验收单的复印件加盖公章。采购人有权对上述资料的原件进行核查。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997" w:type="dxa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</w:t>
            </w:r>
          </w:p>
        </w:tc>
      </w:tr>
      <w:tr w:rsidR="00CB1F5B" w:rsidTr="005D0F72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/>
                <w:color w:val="000000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技术</w:t>
            </w:r>
            <w:r>
              <w:rPr>
                <w:rFonts w:asciiTheme="minorEastAsia" w:hAnsiTheme="minorEastAsia"/>
                <w:color w:val="000000"/>
                <w:sz w:val="24"/>
              </w:rPr>
              <w:t>负责人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具有工程类相关专业中级及以上职称，得2分；</w:t>
            </w:r>
          </w:p>
        </w:tc>
        <w:tc>
          <w:tcPr>
            <w:tcW w:w="997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2分</w:t>
            </w:r>
          </w:p>
        </w:tc>
      </w:tr>
      <w:tr w:rsidR="00CB1F5B" w:rsidTr="005D0F72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具有工程类相关专业初级及以下职称，得0分。</w:t>
            </w:r>
          </w:p>
        </w:tc>
        <w:tc>
          <w:tcPr>
            <w:tcW w:w="997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CB1F5B" w:rsidTr="005D0F72">
        <w:trPr>
          <w:trHeight w:val="756"/>
          <w:jc w:val="center"/>
        </w:trPr>
        <w:tc>
          <w:tcPr>
            <w:tcW w:w="846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项目管理机构</w:t>
            </w: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项目管理机构配置合理、人员充足、设置关键岗位人员，项目管理人员素质良好，经验丰富，得</w:t>
            </w:r>
            <w:r>
              <w:rPr>
                <w:rFonts w:asciiTheme="minorEastAsia" w:hAnsiTheme="minorEastAsia" w:cs="Arial"/>
                <w:sz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</w:rPr>
              <w:t>分；</w:t>
            </w:r>
          </w:p>
        </w:tc>
        <w:tc>
          <w:tcPr>
            <w:tcW w:w="997" w:type="dxa"/>
            <w:vMerge w:val="restart"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6</w:t>
            </w:r>
            <w:r>
              <w:rPr>
                <w:rFonts w:asciiTheme="minorEastAsia" w:hAnsiTheme="minorEastAsia" w:cs="Arial" w:hint="eastAsia"/>
                <w:sz w:val="24"/>
              </w:rPr>
              <w:t>分</w:t>
            </w:r>
          </w:p>
        </w:tc>
      </w:tr>
      <w:tr w:rsidR="00CB1F5B" w:rsidTr="005D0F72">
        <w:trPr>
          <w:trHeight w:val="838"/>
          <w:jc w:val="center"/>
        </w:trPr>
        <w:tc>
          <w:tcPr>
            <w:tcW w:w="846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项目管理机构配置较合理、设置关键岗位人员，经验较丰富，得</w:t>
            </w:r>
            <w:r>
              <w:rPr>
                <w:rFonts w:asciiTheme="minorEastAsia" w:hAnsiTheme="minorEastAsia" w:cs="Arial"/>
                <w:sz w:val="24"/>
              </w:rPr>
              <w:t>4</w:t>
            </w:r>
            <w:r>
              <w:rPr>
                <w:rFonts w:asciiTheme="minorEastAsia" w:hAnsiTheme="minorEastAsia" w:cs="Arial" w:hint="eastAsia"/>
                <w:sz w:val="24"/>
              </w:rPr>
              <w:t>分；</w:t>
            </w:r>
          </w:p>
        </w:tc>
        <w:tc>
          <w:tcPr>
            <w:tcW w:w="997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  <w:tr w:rsidR="00CB1F5B" w:rsidTr="005D0F72">
        <w:trPr>
          <w:trHeight w:val="690"/>
          <w:jc w:val="center"/>
        </w:trPr>
        <w:tc>
          <w:tcPr>
            <w:tcW w:w="846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项目管理机构配置不合理、人员不足、缺少关键岗位人员，得1分；</w:t>
            </w:r>
          </w:p>
        </w:tc>
        <w:tc>
          <w:tcPr>
            <w:tcW w:w="997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  <w:tr w:rsidR="00CB1F5B" w:rsidTr="005D0F72">
        <w:trPr>
          <w:trHeight w:val="646"/>
          <w:jc w:val="center"/>
        </w:trPr>
        <w:tc>
          <w:tcPr>
            <w:tcW w:w="846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B1F5B" w:rsidRDefault="00CB1F5B" w:rsidP="005D0F72">
            <w:pPr>
              <w:spacing w:beforeLines="25" w:before="78" w:afterLines="25" w:after="78"/>
              <w:jc w:val="left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  <w:sz w:val="24"/>
              </w:rPr>
              <w:t>未提供得0分。</w:t>
            </w:r>
          </w:p>
        </w:tc>
        <w:tc>
          <w:tcPr>
            <w:tcW w:w="997" w:type="dxa"/>
            <w:vMerge/>
            <w:vAlign w:val="center"/>
          </w:tcPr>
          <w:p w:rsidR="00CB1F5B" w:rsidRDefault="00CB1F5B" w:rsidP="005D0F72">
            <w:pPr>
              <w:jc w:val="center"/>
              <w:rPr>
                <w:rFonts w:asciiTheme="minorEastAsia" w:hAnsiTheme="minorEastAsia" w:cs="Arial"/>
                <w:sz w:val="24"/>
              </w:rPr>
            </w:pPr>
          </w:p>
        </w:tc>
      </w:tr>
    </w:tbl>
    <w:p w:rsidR="00CB1F5B" w:rsidRDefault="00CB1F5B" w:rsidP="00CB1F5B">
      <w:pPr>
        <w:tabs>
          <w:tab w:val="left" w:pos="1260"/>
        </w:tabs>
        <w:spacing w:line="440" w:lineRule="atLeast"/>
        <w:ind w:leftChars="-1" w:left="-2" w:firstLineChars="60" w:firstLine="126"/>
        <w:jc w:val="left"/>
        <w:rPr>
          <w:rFonts w:asciiTheme="minorEastAsia" w:hAnsiTheme="minorEastAsia"/>
        </w:rPr>
      </w:pPr>
    </w:p>
    <w:p w:rsidR="003D243E" w:rsidRPr="00CB1F5B" w:rsidRDefault="003D243E"/>
    <w:sectPr w:rsidR="003D243E" w:rsidRPr="00CB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76E4B"/>
    <w:multiLevelType w:val="multilevel"/>
    <w:tmpl w:val="62576E4B"/>
    <w:lvl w:ilvl="0">
      <w:start w:val="1"/>
      <w:numFmt w:val="decimal"/>
      <w:pStyle w:val="1"/>
      <w:suff w:val="space"/>
      <w:lvlText w:val="%1"/>
      <w:lvlJc w:val="left"/>
      <w:pPr>
        <w:ind w:left="896" w:hanging="356"/>
      </w:pPr>
      <w:rPr>
        <w:rFonts w:ascii="Arial Narrow" w:eastAsia="宋体" w:hAnsi="Arial Narrow" w:cs="Arial Narrow" w:hint="default"/>
        <w:w w:val="139"/>
        <w:sz w:val="24"/>
        <w:szCs w:val="24"/>
      </w:rPr>
    </w:lvl>
    <w:lvl w:ilvl="1">
      <w:start w:val="1"/>
      <w:numFmt w:val="decimal"/>
      <w:pStyle w:val="11"/>
      <w:suff w:val="space"/>
      <w:lvlText w:val="%1.%2"/>
      <w:lvlJc w:val="left"/>
      <w:pPr>
        <w:ind w:left="800" w:firstLine="101"/>
      </w:pPr>
      <w:rPr>
        <w:rFonts w:ascii="Arial Narrow" w:eastAsia="宋体" w:hAnsi="Arial Narrow" w:cs="Arial Narrow" w:hint="default"/>
        <w:spacing w:val="-2"/>
        <w:w w:val="139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2521" w:hanging="900"/>
      </w:pPr>
      <w:rPr>
        <w:rFonts w:ascii="Arial Narrow" w:eastAsia="宋体" w:hAnsi="Arial Narrow" w:cs="Arial Narrow" w:hint="default"/>
        <w:spacing w:val="-2"/>
        <w:w w:val="139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3426" w:hanging="900"/>
      </w:pPr>
      <w:rPr>
        <w:rFonts w:ascii="Arial Narrow" w:eastAsia="宋体" w:hAnsi="Arial Narrow" w:cs="Arial Narrow" w:hint="default"/>
        <w:spacing w:val="-2"/>
        <w:w w:val="139"/>
        <w:sz w:val="24"/>
        <w:szCs w:val="24"/>
      </w:rPr>
    </w:lvl>
    <w:lvl w:ilvl="4">
      <w:numFmt w:val="bullet"/>
      <w:lvlText w:val="•"/>
      <w:lvlJc w:val="left"/>
      <w:pPr>
        <w:ind w:left="2520" w:hanging="900"/>
      </w:pPr>
      <w:rPr>
        <w:rFonts w:hint="default"/>
      </w:rPr>
    </w:lvl>
    <w:lvl w:ilvl="5">
      <w:numFmt w:val="bullet"/>
      <w:lvlText w:val="•"/>
      <w:lvlJc w:val="left"/>
      <w:pPr>
        <w:ind w:left="3420" w:hanging="900"/>
      </w:pPr>
      <w:rPr>
        <w:rFonts w:hint="default"/>
      </w:rPr>
    </w:lvl>
    <w:lvl w:ilvl="6">
      <w:numFmt w:val="bullet"/>
      <w:lvlText w:val="•"/>
      <w:lvlJc w:val="left"/>
      <w:pPr>
        <w:ind w:left="4773" w:hanging="900"/>
      </w:pPr>
      <w:rPr>
        <w:rFonts w:hint="default"/>
      </w:rPr>
    </w:lvl>
    <w:lvl w:ilvl="7">
      <w:numFmt w:val="bullet"/>
      <w:lvlText w:val="•"/>
      <w:lvlJc w:val="left"/>
      <w:pPr>
        <w:ind w:left="6126" w:hanging="900"/>
      </w:pPr>
      <w:rPr>
        <w:rFonts w:hint="default"/>
      </w:rPr>
    </w:lvl>
    <w:lvl w:ilvl="8">
      <w:numFmt w:val="bullet"/>
      <w:lvlText w:val="•"/>
      <w:lvlJc w:val="left"/>
      <w:pPr>
        <w:ind w:left="7480" w:hanging="9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5B"/>
    <w:rsid w:val="003D243E"/>
    <w:rsid w:val="00534B09"/>
    <w:rsid w:val="00C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11F9F-B475-4531-8BD6-61A34AD1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CB1F5B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Body Text"/>
    <w:basedOn w:val="a"/>
    <w:link w:val="Char"/>
    <w:uiPriority w:val="1"/>
    <w:qFormat/>
    <w:rsid w:val="00CB1F5B"/>
    <w:pPr>
      <w:ind w:left="437"/>
    </w:pPr>
    <w:rPr>
      <w:rFonts w:ascii="宋体" w:hAnsi="宋体"/>
      <w:szCs w:val="21"/>
    </w:rPr>
  </w:style>
  <w:style w:type="character" w:customStyle="1" w:styleId="Char">
    <w:name w:val="正文文本 Char"/>
    <w:basedOn w:val="a0"/>
    <w:link w:val="a4"/>
    <w:uiPriority w:val="1"/>
    <w:rsid w:val="00CB1F5B"/>
    <w:rPr>
      <w:rFonts w:ascii="宋体" w:hAnsi="宋体"/>
      <w:szCs w:val="21"/>
    </w:rPr>
  </w:style>
  <w:style w:type="paragraph" w:styleId="a5">
    <w:name w:val="Normal (Web)"/>
    <w:basedOn w:val="a"/>
    <w:uiPriority w:val="99"/>
    <w:semiHidden/>
    <w:unhideWhenUsed/>
    <w:qFormat/>
    <w:rsid w:val="00CB1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B1F5B"/>
    <w:rPr>
      <w:b/>
      <w:bCs/>
    </w:rPr>
  </w:style>
  <w:style w:type="character" w:customStyle="1" w:styleId="fontstyle01">
    <w:name w:val="fontstyle01"/>
    <w:basedOn w:val="a0"/>
    <w:qFormat/>
    <w:rsid w:val="00CB1F5B"/>
    <w:rPr>
      <w:rFonts w:ascii="宋体" w:eastAsia="宋体" w:hAnsi="宋体" w:hint="eastAsia"/>
      <w:color w:val="0000FF"/>
      <w:sz w:val="24"/>
      <w:szCs w:val="24"/>
    </w:rPr>
  </w:style>
  <w:style w:type="paragraph" w:customStyle="1" w:styleId="1">
    <w:name w:val="1"/>
    <w:basedOn w:val="a7"/>
    <w:qFormat/>
    <w:rsid w:val="00CB1F5B"/>
    <w:pPr>
      <w:numPr>
        <w:numId w:val="1"/>
      </w:numPr>
      <w:tabs>
        <w:tab w:val="left" w:pos="896"/>
        <w:tab w:val="left" w:pos="897"/>
      </w:tabs>
      <w:spacing w:line="360" w:lineRule="auto"/>
      <w:ind w:left="0" w:firstLine="0"/>
    </w:pPr>
    <w:rPr>
      <w:rFonts w:asciiTheme="minorEastAsia" w:hAnsiTheme="minorEastAsia"/>
      <w:snapToGrid w:val="0"/>
      <w:sz w:val="24"/>
    </w:rPr>
  </w:style>
  <w:style w:type="paragraph" w:customStyle="1" w:styleId="101">
    <w:name w:val="10.1以后"/>
    <w:basedOn w:val="11"/>
    <w:qFormat/>
    <w:rsid w:val="00CB1F5B"/>
    <w:pPr>
      <w:ind w:left="379" w:hangingChars="250" w:hanging="250"/>
    </w:pPr>
  </w:style>
  <w:style w:type="paragraph" w:customStyle="1" w:styleId="11">
    <w:name w:val="1.1"/>
    <w:basedOn w:val="a7"/>
    <w:qFormat/>
    <w:rsid w:val="00CB1F5B"/>
    <w:pPr>
      <w:numPr>
        <w:ilvl w:val="1"/>
        <w:numId w:val="1"/>
      </w:numPr>
      <w:tabs>
        <w:tab w:val="left" w:pos="1621"/>
        <w:tab w:val="left" w:pos="1622"/>
      </w:tabs>
      <w:spacing w:line="360" w:lineRule="auto"/>
      <w:ind w:leftChars="129" w:left="329" w:hangingChars="200" w:hanging="200"/>
    </w:pPr>
    <w:rPr>
      <w:rFonts w:asciiTheme="minorEastAsia" w:hAnsiTheme="minorEastAsia"/>
      <w:snapToGrid w:val="0"/>
      <w:sz w:val="24"/>
    </w:rPr>
  </w:style>
  <w:style w:type="paragraph" w:styleId="a7">
    <w:name w:val="List Paragraph"/>
    <w:basedOn w:val="a"/>
    <w:uiPriority w:val="34"/>
    <w:qFormat/>
    <w:rsid w:val="00CB1F5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Jaye勾儿</dc:creator>
  <cp:keywords/>
  <dc:description/>
  <cp:lastModifiedBy>Jaye勾儿</cp:lastModifiedBy>
  <cp:revision>2</cp:revision>
  <dcterms:created xsi:type="dcterms:W3CDTF">2024-07-19T07:57:00Z</dcterms:created>
  <dcterms:modified xsi:type="dcterms:W3CDTF">2024-07-19T07:59:00Z</dcterms:modified>
</cp:coreProperties>
</file>