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54238">
      <w:pPr>
        <w:jc w:val="center"/>
        <w:rPr>
          <w:rFonts w:hint="eastAsia" w:ascii="Times New Roman" w:hAnsi="Times New Roman" w:eastAsia="宋体" w:cs="Times New Roman"/>
          <w:bCs/>
          <w:sz w:val="36"/>
          <w:szCs w:val="36"/>
          <w14:ligatures w14:val="none"/>
        </w:rPr>
      </w:pPr>
      <w:r>
        <w:rPr>
          <w:rFonts w:hint="eastAsia" w:ascii="Times New Roman" w:hAnsi="Times New Roman" w:eastAsia="宋体" w:cs="Times New Roman"/>
          <w:bCs/>
          <w:sz w:val="36"/>
          <w:szCs w:val="36"/>
          <w14:ligatures w14:val="none"/>
        </w:rPr>
        <w:t>运动队进口器材经费采购项目</w:t>
      </w:r>
    </w:p>
    <w:p w14:paraId="20F91464">
      <w:pPr>
        <w:jc w:val="center"/>
        <w:rPr>
          <w:rFonts w:hint="eastAsia" w:asciiTheme="minorEastAsia" w:hAnsiTheme="minorEastAsia"/>
          <w:sz w:val="28"/>
          <w:szCs w:val="28"/>
        </w:rPr>
      </w:pPr>
      <w:r>
        <w:rPr>
          <w:rFonts w:hint="eastAsia" w:asciiTheme="minorEastAsia" w:hAnsiTheme="minorEastAsia"/>
          <w:sz w:val="28"/>
          <w:szCs w:val="28"/>
        </w:rPr>
        <w:t>项目编号：11000024210200094296-XM001</w:t>
      </w:r>
    </w:p>
    <w:p w14:paraId="5311A51C">
      <w:pPr>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14:ligatures w14:val="none"/>
        </w:rPr>
        <w:t>采购编号：TC2414DGY</w:t>
      </w:r>
      <w:r>
        <w:rPr>
          <w:rFonts w:hint="eastAsia" w:ascii="宋体" w:hAnsi="宋体" w:eastAsia="宋体" w:cs="宋体"/>
          <w:sz w:val="28"/>
          <w:szCs w:val="28"/>
        </w:rPr>
        <w:t>）</w:t>
      </w:r>
    </w:p>
    <w:p w14:paraId="5ADF9642">
      <w:pPr>
        <w:jc w:val="center"/>
        <w:rPr>
          <w:rFonts w:asciiTheme="minorEastAsia" w:hAnsiTheme="minorEastAsia"/>
          <w:b/>
          <w:bCs/>
          <w:sz w:val="28"/>
          <w:szCs w:val="28"/>
        </w:rPr>
      </w:pPr>
      <w:r>
        <w:rPr>
          <w:rFonts w:hint="eastAsia" w:asciiTheme="minorEastAsia" w:hAnsiTheme="minorEastAsia"/>
          <w:b/>
          <w:bCs/>
          <w:sz w:val="28"/>
          <w:szCs w:val="28"/>
          <w:lang w:val="en-US" w:eastAsia="zh-CN"/>
        </w:rPr>
        <w:t>更正</w:t>
      </w:r>
      <w:r>
        <w:rPr>
          <w:rFonts w:asciiTheme="minorEastAsia" w:hAnsiTheme="minorEastAsia"/>
          <w:b/>
          <w:bCs/>
          <w:sz w:val="28"/>
          <w:szCs w:val="28"/>
        </w:rPr>
        <w:t>文件</w:t>
      </w:r>
    </w:p>
    <w:p w14:paraId="1D34D8FA">
      <w:pPr>
        <w:numPr>
          <w:ilvl w:val="0"/>
          <w:numId w:val="0"/>
        </w:numPr>
        <w:spacing w:line="360" w:lineRule="auto"/>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包1采购需求变更为：</w:t>
      </w:r>
    </w:p>
    <w:tbl>
      <w:tblPr>
        <w:tblStyle w:val="12"/>
        <w:tblW w:w="0" w:type="auto"/>
        <w:jc w:val="center"/>
        <w:tblLayout w:type="fixed"/>
        <w:tblCellMar>
          <w:top w:w="0" w:type="dxa"/>
          <w:left w:w="108" w:type="dxa"/>
          <w:bottom w:w="0" w:type="dxa"/>
          <w:right w:w="108" w:type="dxa"/>
        </w:tblCellMar>
      </w:tblPr>
      <w:tblGrid>
        <w:gridCol w:w="577"/>
        <w:gridCol w:w="1631"/>
        <w:gridCol w:w="396"/>
        <w:gridCol w:w="396"/>
        <w:gridCol w:w="6206"/>
        <w:gridCol w:w="550"/>
      </w:tblGrid>
      <w:tr w14:paraId="09BBECD6">
        <w:tblPrEx>
          <w:tblCellMar>
            <w:top w:w="0" w:type="dxa"/>
            <w:left w:w="108" w:type="dxa"/>
            <w:bottom w:w="0" w:type="dxa"/>
            <w:right w:w="108" w:type="dxa"/>
          </w:tblCellMar>
        </w:tblPrEx>
        <w:trPr>
          <w:trHeight w:val="399" w:hRule="atLeast"/>
          <w:jc w:val="center"/>
        </w:trPr>
        <w:tc>
          <w:tcPr>
            <w:tcW w:w="577"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0C6E91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631"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08DD45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产品名称</w:t>
            </w:r>
          </w:p>
        </w:tc>
        <w:tc>
          <w:tcPr>
            <w:tcW w:w="39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3AA28BA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单位</w:t>
            </w:r>
          </w:p>
        </w:tc>
        <w:tc>
          <w:tcPr>
            <w:tcW w:w="39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7BF3811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数量</w:t>
            </w:r>
          </w:p>
        </w:tc>
        <w:tc>
          <w:tcPr>
            <w:tcW w:w="6206"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2BB40D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参数</w:t>
            </w:r>
          </w:p>
        </w:tc>
        <w:tc>
          <w:tcPr>
            <w:tcW w:w="550"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357FFA8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14:paraId="250F5D3A">
        <w:tblPrEx>
          <w:tblCellMar>
            <w:top w:w="0" w:type="dxa"/>
            <w:left w:w="108" w:type="dxa"/>
            <w:bottom w:w="0" w:type="dxa"/>
            <w:right w:w="108" w:type="dxa"/>
          </w:tblCellMar>
        </w:tblPrEx>
        <w:trPr>
          <w:trHeight w:val="860" w:hRule="atLeast"/>
          <w:jc w:val="center"/>
        </w:trPr>
        <w:tc>
          <w:tcPr>
            <w:tcW w:w="577"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097979A7">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击剑</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C0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RB3子母滚轮剑包</w:t>
            </w:r>
            <w:r>
              <w:rPr>
                <w:rStyle w:val="23"/>
                <w:rFonts w:hint="default"/>
                <w:lang w:bidi="ar"/>
              </w:rPr>
              <w:t>（三层）</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67F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778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92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层带滚轮，尺码约117cm*33cm*35cm，重量约5.2kg,高密度尼龙面料，内有防水防尘隔层，2个内部隔间，3个外部口袋，另有一个单肩背独立顶包可自由拆卸，超高的耐用性、功能性与独特的动态设计，既能满足美观方便又提供足够的空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468CDD3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054243EA">
        <w:tblPrEx>
          <w:tblCellMar>
            <w:top w:w="0" w:type="dxa"/>
            <w:left w:w="108" w:type="dxa"/>
            <w:bottom w:w="0" w:type="dxa"/>
            <w:right w:w="108" w:type="dxa"/>
          </w:tblCellMar>
        </w:tblPrEx>
        <w:trPr>
          <w:trHeight w:val="23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978302B">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C10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冰丝轻薄款女子成人款上衣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C638">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E093">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525F9">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衬里：54%聚酰胺，46%棉。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06EE766F">
            <w:pPr>
              <w:widowControl/>
              <w:jc w:val="left"/>
              <w:textAlignment w:val="center"/>
              <w:rPr>
                <w:rFonts w:hint="eastAsia" w:ascii="宋体" w:hAnsi="宋体" w:cs="宋体"/>
                <w:color w:val="000000"/>
                <w:kern w:val="0"/>
                <w:sz w:val="18"/>
                <w:szCs w:val="18"/>
                <w:lang w:bidi="ar"/>
              </w:rPr>
            </w:pPr>
          </w:p>
        </w:tc>
      </w:tr>
      <w:tr w14:paraId="69E8A6AC">
        <w:tblPrEx>
          <w:tblCellMar>
            <w:top w:w="0" w:type="dxa"/>
            <w:left w:w="108" w:type="dxa"/>
            <w:bottom w:w="0" w:type="dxa"/>
            <w:right w:w="108" w:type="dxa"/>
          </w:tblCellMar>
        </w:tblPrEx>
        <w:trPr>
          <w:trHeight w:val="483"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A34155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8053">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冰丝轻薄款男子成人款上衣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CFED">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C01B">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C233">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衬里：54%聚酰胺，46%棉。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上衣称重约750g（整套称重约1350克）。花重剑薄料透气轻便顶级款，高水平运动员击剑服，袖口有松紧带，上衣收腰，颈部有保护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376CF465">
            <w:pPr>
              <w:widowControl/>
              <w:jc w:val="left"/>
              <w:textAlignment w:val="center"/>
              <w:rPr>
                <w:rFonts w:hint="eastAsia" w:ascii="宋体" w:hAnsi="宋体" w:cs="宋体"/>
                <w:color w:val="000000"/>
                <w:kern w:val="0"/>
                <w:sz w:val="18"/>
                <w:szCs w:val="18"/>
                <w:lang w:bidi="ar"/>
              </w:rPr>
            </w:pPr>
          </w:p>
        </w:tc>
      </w:tr>
      <w:tr w14:paraId="14D3A0FC">
        <w:tblPrEx>
          <w:tblCellMar>
            <w:top w:w="0" w:type="dxa"/>
            <w:left w:w="108" w:type="dxa"/>
            <w:bottom w:w="0" w:type="dxa"/>
            <w:right w:w="108" w:type="dxa"/>
          </w:tblCellMar>
        </w:tblPrEx>
        <w:trPr>
          <w:trHeight w:val="10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D4F087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EAB0">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冰丝轻薄款女子成人款击剑裤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636D">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25FE">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4EE2">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腰部：100%聚酰胺。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645B122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2ACD1D61">
        <w:tblPrEx>
          <w:tblCellMar>
            <w:top w:w="0" w:type="dxa"/>
            <w:left w:w="108" w:type="dxa"/>
            <w:bottom w:w="0" w:type="dxa"/>
            <w:right w:w="108" w:type="dxa"/>
          </w:tblCellMar>
        </w:tblPrEx>
        <w:trPr>
          <w:trHeight w:val="22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5D395F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54A9">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冰丝轻薄款男子成人款击剑裤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C307">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BE0E">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C41D">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成分：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面料：55%聚乙烯，30%聚酰胺，12%聚酯纤维，3%莱卡纤维。</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腰部：100%聚酰胺。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技术说明：通过FIE国际剑联最高认证，800牛顿，Startex冰丝凉感面料。符合CE2级标准，符合国际比赛标准，符合保护区域验证标准，符合人体工程学验证标，全弹性抗菌材料制作，吸湿排汗，全拉伸，排除异味，具有超透气功能，重量轻，花重剑薄料透气轻便顶级款，高水平运动员击剑服，击剑裤称重约600g，（整套称重约1350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25117BF5">
            <w:pPr>
              <w:widowControl/>
              <w:jc w:val="left"/>
              <w:textAlignment w:val="center"/>
              <w:rPr>
                <w:rFonts w:hint="eastAsia" w:ascii="宋体" w:hAnsi="宋体" w:cs="宋体"/>
                <w:color w:val="000000"/>
                <w:kern w:val="0"/>
                <w:sz w:val="18"/>
                <w:szCs w:val="18"/>
                <w:lang w:bidi="ar"/>
              </w:rPr>
            </w:pPr>
          </w:p>
        </w:tc>
      </w:tr>
      <w:tr w14:paraId="5D527702">
        <w:tblPrEx>
          <w:tblCellMar>
            <w:top w:w="0" w:type="dxa"/>
            <w:left w:w="108" w:type="dxa"/>
            <w:bottom w:w="0" w:type="dxa"/>
            <w:right w:w="108" w:type="dxa"/>
          </w:tblCellMar>
        </w:tblPrEx>
        <w:trPr>
          <w:trHeight w:val="1069"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9ECCEA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DFC4">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BF马拉金刚剑条佩剑电动整剑</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C264">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把</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B339">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1D8C">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通过FIE国际剑联认证符合国际比赛标准，BF马拉金钢剑条，橡胶手柄，长度约105cm，剑条弓形偏硬，韧性强，可弯曲弧度大，折断后断口呈平整无尖刺状态，可最大限度减少折断瞬间给运动员人身安全带来的伤害。称重约320g</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6492584D">
            <w:pPr>
              <w:widowControl/>
              <w:jc w:val="left"/>
              <w:textAlignment w:val="center"/>
              <w:rPr>
                <w:rFonts w:hint="eastAsia" w:ascii="宋体" w:hAnsi="宋体" w:cs="宋体"/>
                <w:color w:val="000000"/>
                <w:kern w:val="0"/>
                <w:sz w:val="18"/>
                <w:szCs w:val="18"/>
                <w:lang w:bidi="ar"/>
              </w:rPr>
            </w:pPr>
          </w:p>
        </w:tc>
      </w:tr>
      <w:tr w14:paraId="1E68939C">
        <w:tblPrEx>
          <w:tblCellMar>
            <w:top w:w="0" w:type="dxa"/>
            <w:left w:w="108" w:type="dxa"/>
            <w:bottom w:w="0" w:type="dxa"/>
            <w:right w:w="108" w:type="dxa"/>
          </w:tblCellMar>
        </w:tblPrEx>
        <w:trPr>
          <w:trHeight w:val="10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FAC7D4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59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▲佩剑BF白色马拉金刚电动剑条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32D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DE0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40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BF马拉金钢剑条，长度105厘米，通过FIE国际剑联认证符合国际比赛标准，剑条弓形偏硬，韧性强，可弯曲弧度大，折断后断口呈平整无尖刺状态，可最大限度减少折断瞬间给运动员人身安全带来的伤害。称重约160g</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3B93567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佩剑组</w:t>
            </w:r>
          </w:p>
        </w:tc>
      </w:tr>
      <w:tr w14:paraId="19E09862">
        <w:tblPrEx>
          <w:tblCellMar>
            <w:top w:w="0" w:type="dxa"/>
            <w:left w:w="108" w:type="dxa"/>
            <w:bottom w:w="0" w:type="dxa"/>
            <w:right w:w="108" w:type="dxa"/>
          </w:tblCellMar>
        </w:tblPrEx>
        <w:trPr>
          <w:trHeight w:val="687"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CF377A1">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18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1600N</w:t>
            </w:r>
            <w:r>
              <w:rPr>
                <w:rStyle w:val="23"/>
                <w:rFonts w:hint="default"/>
                <w:lang w:bidi="ar"/>
              </w:rPr>
              <w:t>可拆内衬</w:t>
            </w:r>
            <w:r>
              <w:rPr>
                <w:rFonts w:hint="eastAsia" w:ascii="宋体" w:hAnsi="宋体" w:cs="宋体"/>
                <w:color w:val="000000"/>
                <w:kern w:val="0"/>
                <w:sz w:val="18"/>
                <w:szCs w:val="18"/>
                <w:lang w:bidi="ar"/>
              </w:rPr>
              <w:t>教练护面+头套</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DE46">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F22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DA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护面成分：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网眼：100%不锈钢（INOX）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安全背带：80%聚酯纤维20%棉</w:t>
            </w:r>
            <w:bookmarkStart w:id="0" w:name="_GoBack"/>
            <w:bookmarkEnd w:id="0"/>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嵌件：100%聚乙烯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衬里：50%聚酯纤维50%聚氨酯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护面头套是由特殊材料制成的轻质、耐磨、可洗的合成革面料，防刺，减缓冲击，贴合护面，拆卸方便简单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材料：60%聚酰胺40%聚氨酯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号码：（0）S、（1）M、（2）L、（3）XL</w:t>
            </w:r>
          </w:p>
        </w:tc>
        <w:tc>
          <w:tcPr>
            <w:tcW w:w="550" w:type="dxa"/>
            <w:vMerge w:val="continue"/>
            <w:tcBorders>
              <w:left w:val="single" w:color="000000" w:sz="4" w:space="0"/>
              <w:right w:val="single" w:color="000000" w:sz="4" w:space="0"/>
            </w:tcBorders>
            <w:shd w:val="clear" w:color="auto" w:fill="FFFFFF"/>
            <w:vAlign w:val="center"/>
          </w:tcPr>
          <w:p w14:paraId="1C7399D1">
            <w:pPr>
              <w:widowControl/>
              <w:jc w:val="left"/>
              <w:textAlignment w:val="center"/>
              <w:rPr>
                <w:rFonts w:hint="eastAsia" w:ascii="宋体" w:hAnsi="宋体" w:cs="宋体"/>
                <w:color w:val="000000"/>
                <w:kern w:val="0"/>
                <w:sz w:val="18"/>
                <w:szCs w:val="18"/>
                <w:lang w:bidi="ar"/>
              </w:rPr>
            </w:pPr>
          </w:p>
        </w:tc>
      </w:tr>
      <w:tr w14:paraId="39E77BE3">
        <w:tblPrEx>
          <w:tblCellMar>
            <w:top w:w="0" w:type="dxa"/>
            <w:left w:w="108" w:type="dxa"/>
            <w:bottom w:w="0" w:type="dxa"/>
            <w:right w:w="108" w:type="dxa"/>
          </w:tblCellMar>
        </w:tblPrEx>
        <w:trPr>
          <w:trHeight w:val="8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842969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A7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压缩高弹击剑袜</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FE8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双</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520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42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新型创新高科技击剑袜，性能卓越。三个压缩区可确保优化血液循环，更好地缓解腿部肌肉。经过精心挑选的两种主要材料的组合保证了完美的防滑性和最高的耐磨性。</w:t>
            </w:r>
          </w:p>
        </w:tc>
        <w:tc>
          <w:tcPr>
            <w:tcW w:w="550" w:type="dxa"/>
            <w:vMerge w:val="continue"/>
            <w:tcBorders>
              <w:left w:val="single" w:color="000000" w:sz="4" w:space="0"/>
              <w:right w:val="single" w:color="000000" w:sz="4" w:space="0"/>
            </w:tcBorders>
            <w:shd w:val="clear" w:color="auto" w:fill="FFFFFF"/>
            <w:vAlign w:val="center"/>
          </w:tcPr>
          <w:p w14:paraId="143B16D4">
            <w:pPr>
              <w:widowControl/>
              <w:jc w:val="left"/>
              <w:textAlignment w:val="center"/>
              <w:rPr>
                <w:rFonts w:hint="eastAsia" w:ascii="宋体" w:hAnsi="宋体" w:cs="宋体"/>
                <w:color w:val="000000"/>
                <w:kern w:val="0"/>
                <w:sz w:val="18"/>
                <w:szCs w:val="18"/>
                <w:lang w:bidi="ar"/>
              </w:rPr>
            </w:pPr>
          </w:p>
        </w:tc>
      </w:tr>
      <w:tr w14:paraId="59C93D1A">
        <w:tblPrEx>
          <w:tblCellMar>
            <w:top w:w="0" w:type="dxa"/>
            <w:left w:w="108" w:type="dxa"/>
            <w:bottom w:w="0" w:type="dxa"/>
            <w:right w:w="108" w:type="dxa"/>
          </w:tblCellMar>
        </w:tblPrEx>
        <w:trPr>
          <w:trHeight w:val="73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088882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63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佩剑金属衣，前侧拉链1150D男子成人款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34F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73E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8A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号码：男子48、50、52、54、56、58</w:t>
            </w:r>
          </w:p>
        </w:tc>
        <w:tc>
          <w:tcPr>
            <w:tcW w:w="550" w:type="dxa"/>
            <w:vMerge w:val="continue"/>
            <w:tcBorders>
              <w:left w:val="single" w:color="000000" w:sz="4" w:space="0"/>
              <w:right w:val="single" w:color="000000" w:sz="4" w:space="0"/>
            </w:tcBorders>
            <w:shd w:val="clear" w:color="auto" w:fill="FFFFFF"/>
            <w:vAlign w:val="center"/>
          </w:tcPr>
          <w:p w14:paraId="42F55BA2">
            <w:pPr>
              <w:widowControl/>
              <w:jc w:val="left"/>
              <w:textAlignment w:val="center"/>
              <w:rPr>
                <w:rFonts w:hint="eastAsia" w:ascii="宋体" w:hAnsi="宋体" w:cs="宋体"/>
                <w:color w:val="000000"/>
                <w:kern w:val="0"/>
                <w:sz w:val="18"/>
                <w:szCs w:val="18"/>
                <w:lang w:bidi="ar"/>
              </w:rPr>
            </w:pPr>
          </w:p>
        </w:tc>
      </w:tr>
      <w:tr w14:paraId="3671F720">
        <w:tblPrEx>
          <w:tblCellMar>
            <w:top w:w="0" w:type="dxa"/>
            <w:left w:w="108" w:type="dxa"/>
            <w:bottom w:w="0" w:type="dxa"/>
            <w:right w:w="108" w:type="dxa"/>
          </w:tblCellMar>
        </w:tblPrEx>
        <w:trPr>
          <w:trHeight w:val="15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839F3D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B6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佩剑金属衣，前侧拉链1150D女子成人款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0C1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AC6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86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技术说明：通过FIE国际剑联最高认证，符合国际比赛标准，符合保护区域验证标准，符合人体工程学验证标，导电性能卓越，整体轻便不易断丝，佩剑薄料透气轻便顶级款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号码：女子38、40、42、44、46、48</w:t>
            </w:r>
          </w:p>
        </w:tc>
        <w:tc>
          <w:tcPr>
            <w:tcW w:w="550" w:type="dxa"/>
            <w:vMerge w:val="continue"/>
            <w:tcBorders>
              <w:left w:val="single" w:color="000000" w:sz="4" w:space="0"/>
              <w:right w:val="single" w:color="000000" w:sz="4" w:space="0"/>
            </w:tcBorders>
            <w:shd w:val="clear" w:color="auto" w:fill="FFFFFF"/>
            <w:vAlign w:val="center"/>
          </w:tcPr>
          <w:p w14:paraId="68DB0C41">
            <w:pPr>
              <w:widowControl/>
              <w:jc w:val="left"/>
              <w:textAlignment w:val="center"/>
              <w:rPr>
                <w:rFonts w:hint="eastAsia" w:ascii="宋体" w:hAnsi="宋体" w:cs="宋体"/>
                <w:color w:val="000000"/>
                <w:kern w:val="0"/>
                <w:sz w:val="18"/>
                <w:szCs w:val="18"/>
                <w:lang w:bidi="ar"/>
              </w:rPr>
            </w:pPr>
          </w:p>
        </w:tc>
      </w:tr>
      <w:tr w14:paraId="3C0E55D0">
        <w:tblPrEx>
          <w:tblCellMar>
            <w:top w:w="0" w:type="dxa"/>
            <w:left w:w="108" w:type="dxa"/>
            <w:bottom w:w="0" w:type="dxa"/>
            <w:right w:w="108" w:type="dxa"/>
          </w:tblCellMar>
        </w:tblPrEx>
        <w:trPr>
          <w:trHeight w:val="45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D22547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9B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国际剑联认证800N佩剑手套(带金属套袖)</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E46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11A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F6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手背：70%聚乙烯，30%聚酯纤维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手掌：60%聚酰胺，40%聚氨酯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洗涤说明：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可手洗，不可熨烫，不可干洗，不可转笼烘干，不可漂白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技术说明：通过FIE国际剑联最高认证，符合CE2级标准，符合国际比赛标准，透气 ,耐磨 ,耐用可清洗，佩剑专用。称重约80g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3998F57C">
            <w:pPr>
              <w:widowControl/>
              <w:jc w:val="left"/>
              <w:textAlignment w:val="center"/>
              <w:rPr>
                <w:rFonts w:hint="eastAsia" w:ascii="宋体" w:hAnsi="宋体" w:cs="宋体"/>
                <w:color w:val="000000"/>
                <w:kern w:val="0"/>
                <w:sz w:val="18"/>
                <w:szCs w:val="18"/>
                <w:lang w:bidi="ar"/>
              </w:rPr>
            </w:pPr>
          </w:p>
        </w:tc>
      </w:tr>
      <w:tr w14:paraId="552B4AB7">
        <w:tblPrEx>
          <w:tblCellMar>
            <w:top w:w="0" w:type="dxa"/>
            <w:left w:w="108" w:type="dxa"/>
            <w:bottom w:w="0" w:type="dxa"/>
            <w:right w:w="108" w:type="dxa"/>
          </w:tblCellMar>
        </w:tblPrEx>
        <w:trPr>
          <w:trHeight w:val="9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CFED62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0B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highlight w:val="none"/>
                <w:lang w:bidi="ar"/>
              </w:rPr>
              <w:t>BF马拉金刚枪柄重剑条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0AA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FB5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BC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2A5D37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男重组</w:t>
            </w:r>
          </w:p>
        </w:tc>
      </w:tr>
      <w:tr w14:paraId="1CC189AE">
        <w:tblPrEx>
          <w:tblCellMar>
            <w:top w:w="0" w:type="dxa"/>
            <w:left w:w="108" w:type="dxa"/>
            <w:bottom w:w="0" w:type="dxa"/>
            <w:right w:w="108" w:type="dxa"/>
          </w:tblCellMar>
        </w:tblPrEx>
        <w:trPr>
          <w:trHeight w:val="7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8DE2FA9">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56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教练皮革整护袖(翻毛皮)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E9F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23D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48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由坚固翻毛皮革制成的教练袖套，为手臂提供额外保护。护袖常与教练马甲搭配使用，具有非常强的防刺、防滑作用，内含高密度海棉。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18D0C927">
            <w:pPr>
              <w:widowControl/>
              <w:jc w:val="left"/>
              <w:textAlignment w:val="center"/>
              <w:rPr>
                <w:rFonts w:hint="eastAsia" w:ascii="宋体" w:hAnsi="宋体" w:cs="宋体"/>
                <w:color w:val="000000"/>
                <w:kern w:val="0"/>
                <w:sz w:val="18"/>
                <w:szCs w:val="18"/>
                <w:lang w:bidi="ar"/>
              </w:rPr>
            </w:pPr>
          </w:p>
        </w:tc>
      </w:tr>
      <w:tr w14:paraId="0AC7BB77">
        <w:tblPrEx>
          <w:tblCellMar>
            <w:top w:w="0" w:type="dxa"/>
            <w:left w:w="108" w:type="dxa"/>
            <w:bottom w:w="0" w:type="dxa"/>
            <w:right w:w="108" w:type="dxa"/>
          </w:tblCellMar>
        </w:tblPrEx>
        <w:trPr>
          <w:trHeight w:val="17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7CB87A4">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77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花重剑CE认证经济型击剑手套</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0D3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0D3D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D3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手套：60%聚酰胺（PA），40%聚氨酯（PU）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技术说明：通过FIE国际剑联最高认证，符合CE1级标准，符合国际比赛标准，透气 ,耐磨 ,耐用可清洗，花重剑均可使用。称重约80g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723F8B16">
            <w:pPr>
              <w:widowControl/>
              <w:jc w:val="left"/>
              <w:textAlignment w:val="center"/>
              <w:rPr>
                <w:rFonts w:hint="eastAsia" w:ascii="宋体" w:hAnsi="宋体" w:cs="宋体"/>
                <w:color w:val="000000"/>
                <w:kern w:val="0"/>
                <w:sz w:val="18"/>
                <w:szCs w:val="18"/>
                <w:lang w:bidi="ar"/>
              </w:rPr>
            </w:pPr>
          </w:p>
        </w:tc>
      </w:tr>
      <w:tr w14:paraId="02489F2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B6F6A1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03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教练皮革整护袖（翻毛皮）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CC2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AB0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E2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由坚固翻毛皮革制成的教练袖套，为手臂提供额外保护。护袖常与教练马甲搭配使用，具有非常强的防刺、防滑作用，内含高密度海棉。</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12CDF54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女重组</w:t>
            </w:r>
          </w:p>
        </w:tc>
      </w:tr>
      <w:tr w14:paraId="07689E1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70F8C7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7D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教练皮革半护袖（翻毛皮）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2B7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190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D8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由坚固翻毛皮革制成的教练半护袖，为前臂提供额外保护。护袖常与教练马甲搭配使用，具有非常强的防刺、防滑作用，内含高密度海棉。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4EE02141">
            <w:pPr>
              <w:widowControl/>
              <w:jc w:val="left"/>
              <w:textAlignment w:val="center"/>
              <w:rPr>
                <w:rFonts w:hint="eastAsia" w:ascii="宋体" w:hAnsi="宋体" w:cs="宋体"/>
                <w:color w:val="000000"/>
                <w:kern w:val="0"/>
                <w:sz w:val="18"/>
                <w:szCs w:val="18"/>
                <w:lang w:bidi="ar"/>
              </w:rPr>
            </w:pPr>
          </w:p>
        </w:tc>
      </w:tr>
      <w:tr w14:paraId="5C952B32">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386C721">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1B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教练护腿不带护脚（翻毛皮）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61C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A18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2C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由坚固翻毛皮革制成的教练护腿，为教练的腿部提供额外保护，具有非常强的防刺、防滑作用，内含高密度海棉。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3FFCB414">
            <w:pPr>
              <w:widowControl/>
              <w:jc w:val="left"/>
              <w:textAlignment w:val="center"/>
              <w:rPr>
                <w:rFonts w:hint="eastAsia" w:ascii="宋体" w:hAnsi="宋体" w:cs="宋体"/>
                <w:color w:val="000000"/>
                <w:kern w:val="0"/>
                <w:sz w:val="18"/>
                <w:szCs w:val="18"/>
                <w:lang w:bidi="ar"/>
              </w:rPr>
            </w:pPr>
          </w:p>
        </w:tc>
      </w:tr>
      <w:tr w14:paraId="7846E45C">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1A7056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9A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教练半护腿（翻毛皮）2个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328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135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A4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由坚固翻毛皮革制成的教练袖套，为教练的腿部提供额外保护，具有非常强的防刺、防滑作用，内含高密度海棉。</w:t>
            </w:r>
          </w:p>
        </w:tc>
        <w:tc>
          <w:tcPr>
            <w:tcW w:w="550" w:type="dxa"/>
            <w:vMerge w:val="continue"/>
            <w:tcBorders>
              <w:left w:val="single" w:color="000000" w:sz="4" w:space="0"/>
              <w:right w:val="single" w:color="000000" w:sz="4" w:space="0"/>
            </w:tcBorders>
            <w:shd w:val="clear" w:color="auto" w:fill="FFFFFF"/>
            <w:vAlign w:val="center"/>
          </w:tcPr>
          <w:p w14:paraId="4A77FD8D">
            <w:pPr>
              <w:widowControl/>
              <w:jc w:val="left"/>
              <w:textAlignment w:val="center"/>
              <w:rPr>
                <w:rFonts w:hint="eastAsia" w:ascii="宋体" w:hAnsi="宋体" w:cs="宋体"/>
                <w:color w:val="000000"/>
                <w:kern w:val="0"/>
                <w:sz w:val="18"/>
                <w:szCs w:val="18"/>
                <w:lang w:bidi="ar"/>
              </w:rPr>
            </w:pPr>
          </w:p>
        </w:tc>
      </w:tr>
      <w:tr w14:paraId="018A83DA">
        <w:tblPrEx>
          <w:tblCellMar>
            <w:top w:w="0" w:type="dxa"/>
            <w:left w:w="108" w:type="dxa"/>
            <w:bottom w:w="0" w:type="dxa"/>
            <w:right w:w="108" w:type="dxa"/>
          </w:tblCellMar>
        </w:tblPrEx>
        <w:trPr>
          <w:trHeight w:val="387"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52B38AF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15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比赛服（经济款）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62E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3C2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30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成分：90%聚酰胺，10%聚酯纤维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59072104">
            <w:pPr>
              <w:widowControl/>
              <w:jc w:val="left"/>
              <w:textAlignment w:val="center"/>
              <w:rPr>
                <w:rFonts w:hint="eastAsia" w:ascii="宋体" w:hAnsi="宋体" w:cs="宋体"/>
                <w:color w:val="000000"/>
                <w:kern w:val="0"/>
                <w:sz w:val="18"/>
                <w:szCs w:val="18"/>
                <w:lang w:bidi="ar"/>
              </w:rPr>
            </w:pPr>
          </w:p>
        </w:tc>
      </w:tr>
      <w:tr w14:paraId="0B543E1C">
        <w:tblPrEx>
          <w:tblCellMar>
            <w:top w:w="0" w:type="dxa"/>
            <w:left w:w="108" w:type="dxa"/>
            <w:bottom w:w="0" w:type="dxa"/>
            <w:right w:w="108" w:type="dxa"/>
          </w:tblCellMar>
        </w:tblPrEx>
        <w:trPr>
          <w:trHeight w:val="14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9F0FD2A">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0C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左手剑裤</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EC9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2DC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D5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成分：90%聚酰胺，10%聚酯纤维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N，符合CE2级标准，符合国际比赛标准，符合保护区域验证标准，符合人体工程学验证标，全弹性抗菌材料制作，吸湿排汗，全拉伸。由于面料的特殊性，既满足最高规格比赛要求又具备经济实惠的特点，性价比非常之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常规号码：男子48、50、52、54、56、58；女子38、40、42、44、46、48。偏瘦版型号码：男子98、102、106、108、112、116；女子76、80、84、88、92、96</w:t>
            </w:r>
          </w:p>
        </w:tc>
        <w:tc>
          <w:tcPr>
            <w:tcW w:w="550" w:type="dxa"/>
            <w:vMerge w:val="continue"/>
            <w:tcBorders>
              <w:left w:val="single" w:color="000000" w:sz="4" w:space="0"/>
              <w:right w:val="single" w:color="000000" w:sz="4" w:space="0"/>
            </w:tcBorders>
            <w:shd w:val="clear" w:color="auto" w:fill="FFFFFF"/>
            <w:vAlign w:val="center"/>
          </w:tcPr>
          <w:p w14:paraId="101B889A">
            <w:pPr>
              <w:widowControl/>
              <w:jc w:val="left"/>
              <w:textAlignment w:val="center"/>
              <w:rPr>
                <w:rFonts w:hint="eastAsia" w:ascii="宋体" w:hAnsi="宋体" w:cs="宋体"/>
                <w:color w:val="000000"/>
                <w:kern w:val="0"/>
                <w:sz w:val="18"/>
                <w:szCs w:val="18"/>
                <w:lang w:bidi="ar"/>
              </w:rPr>
            </w:pPr>
          </w:p>
        </w:tc>
      </w:tr>
      <w:tr w14:paraId="42D265A7">
        <w:tblPrEx>
          <w:tblCellMar>
            <w:top w:w="0" w:type="dxa"/>
            <w:left w:w="108" w:type="dxa"/>
            <w:bottom w:w="0" w:type="dxa"/>
            <w:right w:w="108" w:type="dxa"/>
          </w:tblCellMar>
        </w:tblPrEx>
        <w:trPr>
          <w:trHeight w:val="148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39DF7A8F">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97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左手夹心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67E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4D1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F0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面料：100%聚乙烯，衬里：100%聚酯纤维。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800牛顿，符合CE2级标准，符合国际比赛标准，符合保护区域验证标准，符合人体工程学验证标，全弹性抗菌材料制作，吸湿排汗，排除异味，具有超透气功能，重量轻，花重剑薄料透气轻便顶级款，高水平运动员击剑服，称重约200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15C85E32">
            <w:pPr>
              <w:widowControl/>
              <w:jc w:val="left"/>
              <w:textAlignment w:val="center"/>
              <w:rPr>
                <w:rFonts w:hint="eastAsia" w:ascii="宋体" w:hAnsi="宋体" w:cs="宋体"/>
                <w:color w:val="000000"/>
                <w:kern w:val="0"/>
                <w:sz w:val="18"/>
                <w:szCs w:val="18"/>
                <w:lang w:bidi="ar"/>
              </w:rPr>
            </w:pPr>
          </w:p>
        </w:tc>
      </w:tr>
      <w:tr w14:paraId="226ACC65">
        <w:tblPrEx>
          <w:tblCellMar>
            <w:top w:w="0" w:type="dxa"/>
            <w:left w:w="108" w:type="dxa"/>
            <w:bottom w:w="0" w:type="dxa"/>
            <w:right w:w="108" w:type="dxa"/>
          </w:tblCellMar>
        </w:tblPrEx>
        <w:trPr>
          <w:trHeight w:val="66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C929670">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F9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剑袜（压缩高弹）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198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双</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1F0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30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新型创新高科技击剑袜，性能卓越。三个压缩区可确保优化血液循环，更好地缓解腿部肌肉。经过精心挑选的两种主要材料的组合保证了完美的防滑性和最高的耐磨性。</w:t>
            </w:r>
          </w:p>
        </w:tc>
        <w:tc>
          <w:tcPr>
            <w:tcW w:w="550" w:type="dxa"/>
            <w:vMerge w:val="continue"/>
            <w:tcBorders>
              <w:left w:val="single" w:color="000000" w:sz="4" w:space="0"/>
              <w:right w:val="single" w:color="000000" w:sz="4" w:space="0"/>
            </w:tcBorders>
            <w:shd w:val="clear" w:color="auto" w:fill="FFFFFF"/>
            <w:vAlign w:val="center"/>
          </w:tcPr>
          <w:p w14:paraId="4148D6F2">
            <w:pPr>
              <w:widowControl/>
              <w:jc w:val="left"/>
              <w:textAlignment w:val="center"/>
              <w:rPr>
                <w:rFonts w:hint="eastAsia" w:ascii="宋体" w:hAnsi="宋体" w:cs="宋体"/>
                <w:color w:val="000000"/>
                <w:kern w:val="0"/>
                <w:sz w:val="18"/>
                <w:szCs w:val="18"/>
                <w:lang w:bidi="ar"/>
              </w:rPr>
            </w:pPr>
          </w:p>
        </w:tc>
      </w:tr>
      <w:tr w14:paraId="17F58EDD">
        <w:tblPrEx>
          <w:tblCellMar>
            <w:top w:w="0" w:type="dxa"/>
            <w:left w:w="108" w:type="dxa"/>
            <w:bottom w:w="0" w:type="dxa"/>
            <w:right w:w="108" w:type="dxa"/>
          </w:tblCellMar>
        </w:tblPrEx>
        <w:trPr>
          <w:trHeight w:val="11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630074B">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4C8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▲重剑条（掠夺者马拉金刚）</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4D41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57F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31</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14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BF掠夺者马拉金钢剑条，与其他马拉金钢剑条相比重量轻20克，重心优化 更好平衡，动感外形，优雅亚光设计，独特煤黑色，allstar独家所有。总长度≤90厘米，通过FIE国际剑联认证符合国际比赛标准，剑条弓形偏硬，重剑条最大电阻为2欧姆。韧性强，可弯曲弧度大，折断后断口呈平整无尖刺状态，可最大限度减少折断瞬间给运动员人身安全带来的伤害。</w:t>
            </w:r>
          </w:p>
        </w:tc>
        <w:tc>
          <w:tcPr>
            <w:tcW w:w="550" w:type="dxa"/>
            <w:vMerge w:val="continue"/>
            <w:tcBorders>
              <w:left w:val="single" w:color="000000" w:sz="4" w:space="0"/>
              <w:right w:val="single" w:color="000000" w:sz="4" w:space="0"/>
            </w:tcBorders>
            <w:shd w:val="clear" w:color="auto" w:fill="FFFFFF"/>
            <w:vAlign w:val="center"/>
          </w:tcPr>
          <w:p w14:paraId="59CFE79E">
            <w:pPr>
              <w:widowControl/>
              <w:jc w:val="left"/>
              <w:textAlignment w:val="center"/>
              <w:rPr>
                <w:rFonts w:hint="eastAsia" w:ascii="宋体" w:hAnsi="宋体" w:cs="宋体"/>
                <w:color w:val="000000"/>
                <w:kern w:val="0"/>
                <w:sz w:val="18"/>
                <w:szCs w:val="18"/>
                <w:lang w:bidi="ar"/>
              </w:rPr>
            </w:pPr>
          </w:p>
        </w:tc>
      </w:tr>
      <w:tr w14:paraId="768959CF">
        <w:tblPrEx>
          <w:tblCellMar>
            <w:top w:w="0" w:type="dxa"/>
            <w:left w:w="108" w:type="dxa"/>
            <w:bottom w:w="0" w:type="dxa"/>
            <w:right w:w="108" w:type="dxa"/>
          </w:tblCellMar>
        </w:tblPrEx>
        <w:trPr>
          <w:trHeight w:val="6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42766E6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4A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重剑掠夺者护手盘（光面）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8A3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70A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CC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专属的黑色重剑护手盘采用独特的材质与制作工艺，盘重量比标准护手盘更轻。盘面呈现独特的哑光黑色，材料硬化后比标准护手盘更坚固（10-15%）。在整剑的配置中非常占有优势。</w:t>
            </w:r>
          </w:p>
        </w:tc>
        <w:tc>
          <w:tcPr>
            <w:tcW w:w="550" w:type="dxa"/>
            <w:vMerge w:val="continue"/>
            <w:tcBorders>
              <w:left w:val="single" w:color="000000" w:sz="4" w:space="0"/>
              <w:right w:val="single" w:color="000000" w:sz="4" w:space="0"/>
            </w:tcBorders>
            <w:shd w:val="clear" w:color="auto" w:fill="FFFFFF"/>
            <w:vAlign w:val="center"/>
          </w:tcPr>
          <w:p w14:paraId="72CE7C74">
            <w:pPr>
              <w:widowControl/>
              <w:jc w:val="left"/>
              <w:textAlignment w:val="center"/>
              <w:rPr>
                <w:rFonts w:hint="eastAsia" w:ascii="宋体" w:hAnsi="宋体" w:cs="宋体"/>
                <w:color w:val="000000"/>
                <w:kern w:val="0"/>
                <w:sz w:val="18"/>
                <w:szCs w:val="18"/>
                <w:lang w:bidi="ar"/>
              </w:rPr>
            </w:pPr>
          </w:p>
        </w:tc>
      </w:tr>
      <w:tr w14:paraId="6BE947C1">
        <w:tblPrEx>
          <w:tblCellMar>
            <w:top w:w="0" w:type="dxa"/>
            <w:left w:w="108" w:type="dxa"/>
            <w:bottom w:w="0" w:type="dxa"/>
            <w:right w:w="108" w:type="dxa"/>
          </w:tblCellMar>
        </w:tblPrEx>
        <w:trPr>
          <w:trHeight w:val="37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E475B27">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B1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重剑左手手套（AKH）</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F3E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3A5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95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手套：60%聚酰胺（PA），40%聚氨酯（PU）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袖口：80%聚酯纤维，20%棉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技术说明：通过FIE国际剑联最高认证，符合CE1级标准，符合国际比赛标准，透气 ,耐磨 ,耐用可清洗，花重剑均可使用。称重约80g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号码：7、7.5、8、8.5、9、9.5、10、10.5</w:t>
            </w:r>
          </w:p>
        </w:tc>
        <w:tc>
          <w:tcPr>
            <w:tcW w:w="550" w:type="dxa"/>
            <w:vMerge w:val="continue"/>
            <w:tcBorders>
              <w:left w:val="single" w:color="000000" w:sz="4" w:space="0"/>
              <w:right w:val="single" w:color="000000" w:sz="4" w:space="0"/>
            </w:tcBorders>
            <w:shd w:val="clear" w:color="auto" w:fill="FFFFFF"/>
            <w:vAlign w:val="center"/>
          </w:tcPr>
          <w:p w14:paraId="42590388">
            <w:pPr>
              <w:widowControl/>
              <w:jc w:val="left"/>
              <w:textAlignment w:val="center"/>
              <w:rPr>
                <w:rFonts w:hint="eastAsia" w:ascii="宋体" w:hAnsi="宋体" w:cs="宋体"/>
                <w:color w:val="000000"/>
                <w:kern w:val="0"/>
                <w:sz w:val="18"/>
                <w:szCs w:val="18"/>
                <w:lang w:bidi="ar"/>
              </w:rPr>
            </w:pPr>
          </w:p>
        </w:tc>
      </w:tr>
      <w:tr w14:paraId="5F87D0B9">
        <w:tblPrEx>
          <w:tblCellMar>
            <w:top w:w="0" w:type="dxa"/>
            <w:left w:w="108" w:type="dxa"/>
            <w:bottom w:w="0" w:type="dxa"/>
            <w:right w:w="108" w:type="dxa"/>
          </w:tblCellMar>
        </w:tblPrEx>
        <w:trPr>
          <w:trHeight w:val="4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6F729EA9">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BA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手套粘合剂 3瓶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01A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FA33">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F2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粘合性强，非常耐用</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25E1B920">
            <w:pPr>
              <w:widowControl/>
              <w:jc w:val="left"/>
              <w:textAlignment w:val="center"/>
              <w:rPr>
                <w:rFonts w:hint="eastAsia" w:ascii="宋体" w:hAnsi="宋体" w:cs="宋体"/>
                <w:color w:val="000000"/>
                <w:kern w:val="0"/>
                <w:sz w:val="18"/>
                <w:szCs w:val="18"/>
                <w:lang w:bidi="ar"/>
              </w:rPr>
            </w:pPr>
          </w:p>
        </w:tc>
      </w:tr>
      <w:tr w14:paraId="70CDE918">
        <w:tblPrEx>
          <w:tblCellMar>
            <w:top w:w="0" w:type="dxa"/>
            <w:left w:w="108" w:type="dxa"/>
            <w:bottom w:w="0" w:type="dxa"/>
            <w:right w:w="108" w:type="dxa"/>
          </w:tblCellMar>
        </w:tblPrEx>
        <w:trPr>
          <w:trHeight w:val="75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85F29B6">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29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花剑金属衣</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D82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0F3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BD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面料：55%不锈钢金属丝，45%聚酯纤维。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衬里：100%聚酰胺。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技术说明：通过FIE国际剑联最高认证，符合国际比赛标准，符合保护区域验证标准，符合人体工程学验证标，导电性能卓越，整体轻便不易断丝，花剑薄料透气轻便顶级款。称重约300g.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号码：男子48、50、52、54、56、58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女子38、40、42、44、46、48</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14:paraId="1BD90CD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花剑</w:t>
            </w:r>
          </w:p>
        </w:tc>
      </w:tr>
      <w:tr w14:paraId="28C06534">
        <w:tblPrEx>
          <w:tblCellMar>
            <w:top w:w="0" w:type="dxa"/>
            <w:left w:w="108" w:type="dxa"/>
            <w:bottom w:w="0" w:type="dxa"/>
            <w:right w:w="108" w:type="dxa"/>
          </w:tblCellMar>
        </w:tblPrEx>
        <w:trPr>
          <w:trHeight w:val="204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67433E2">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29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花剑护面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C5B7">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9BD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D9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金属网格：100%V4A不锈钢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护舌：75%聚乙烯25%聚酯纤维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导电护舌：55%聚酯纤维，45%不锈钢金属丝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衬里：100%聚酯纤维。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说明：通过FIE国际剑联最高认证，1600N，符合CE2级标准，改良后的安全扣带符合国际比赛规则要求，带导电护舌钢制材料花剑护面。符合大型国际比赛标准，可参加奥运会比赛。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34AB3FEE">
            <w:pPr>
              <w:widowControl/>
              <w:jc w:val="left"/>
              <w:textAlignment w:val="center"/>
              <w:rPr>
                <w:rFonts w:hint="eastAsia" w:ascii="宋体" w:hAnsi="宋体" w:cs="宋体"/>
                <w:color w:val="000000"/>
                <w:kern w:val="0"/>
                <w:sz w:val="18"/>
                <w:szCs w:val="18"/>
                <w:lang w:bidi="ar"/>
              </w:rPr>
            </w:pPr>
          </w:p>
        </w:tc>
      </w:tr>
      <w:tr w14:paraId="29C53BCD">
        <w:tblPrEx>
          <w:tblCellMar>
            <w:top w:w="0" w:type="dxa"/>
            <w:left w:w="108" w:type="dxa"/>
            <w:bottom w:w="0" w:type="dxa"/>
            <w:right w:w="108" w:type="dxa"/>
          </w:tblCellMar>
        </w:tblPrEx>
        <w:trPr>
          <w:trHeight w:val="90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77F74A43">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EC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花剑教练服双短袖</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6E3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E8C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A2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由坚固翻毛皮革制成的教练背心，为整个躯干提供额外保护。具有非常强的防刺、防滑作用，内含高密度海棉。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号码：52、54、56、58、60</w:t>
            </w:r>
          </w:p>
        </w:tc>
        <w:tc>
          <w:tcPr>
            <w:tcW w:w="550" w:type="dxa"/>
            <w:vMerge w:val="continue"/>
            <w:tcBorders>
              <w:left w:val="single" w:color="000000" w:sz="4" w:space="0"/>
              <w:right w:val="single" w:color="000000" w:sz="4" w:space="0"/>
            </w:tcBorders>
            <w:shd w:val="clear" w:color="auto" w:fill="FFFFFF"/>
            <w:vAlign w:val="center"/>
          </w:tcPr>
          <w:p w14:paraId="5D83F119">
            <w:pPr>
              <w:widowControl/>
              <w:jc w:val="left"/>
              <w:textAlignment w:val="center"/>
              <w:rPr>
                <w:rFonts w:hint="eastAsia" w:ascii="宋体" w:hAnsi="宋体" w:cs="宋体"/>
                <w:color w:val="000000"/>
                <w:kern w:val="0"/>
                <w:sz w:val="18"/>
                <w:szCs w:val="18"/>
                <w:lang w:bidi="ar"/>
              </w:rPr>
            </w:pPr>
          </w:p>
        </w:tc>
      </w:tr>
      <w:tr w14:paraId="17C5B12C">
        <w:tblPrEx>
          <w:tblCellMar>
            <w:top w:w="0" w:type="dxa"/>
            <w:left w:w="108" w:type="dxa"/>
            <w:bottom w:w="0" w:type="dxa"/>
            <w:right w:w="108" w:type="dxa"/>
          </w:tblCellMar>
        </w:tblPrEx>
        <w:trPr>
          <w:trHeight w:val="19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0E93FAA5">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57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花剑教练护面</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5EE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6409">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6D4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网眼：100%不锈钢（INOX）</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安全背带：80%聚酯纤维20%棉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嵌件：100%聚乙烯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衬里：50%聚酯纤维50%聚氨酯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通过FIE国际剑联最高认证，1600N，符合CE2级标准，改良后的安全扣带符合国际比赛规则要求，面罩重量轻（不超过1.1公斤）面罩的导电部分最大电阻为5欧姆，金属网孔最大为2.1毫米。称重约1350g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号码：S、M、L、XL</w:t>
            </w:r>
          </w:p>
        </w:tc>
        <w:tc>
          <w:tcPr>
            <w:tcW w:w="550" w:type="dxa"/>
            <w:vMerge w:val="continue"/>
            <w:tcBorders>
              <w:left w:val="single" w:color="000000" w:sz="4" w:space="0"/>
              <w:right w:val="single" w:color="000000" w:sz="4" w:space="0"/>
            </w:tcBorders>
            <w:shd w:val="clear" w:color="auto" w:fill="FFFFFF"/>
            <w:vAlign w:val="center"/>
          </w:tcPr>
          <w:p w14:paraId="6F7FE01D">
            <w:pPr>
              <w:widowControl/>
              <w:jc w:val="left"/>
              <w:textAlignment w:val="center"/>
              <w:rPr>
                <w:rFonts w:hint="eastAsia" w:ascii="宋体" w:hAnsi="宋体" w:cs="宋体"/>
                <w:color w:val="000000"/>
                <w:kern w:val="0"/>
                <w:sz w:val="18"/>
                <w:szCs w:val="18"/>
                <w:lang w:bidi="ar"/>
              </w:rPr>
            </w:pPr>
          </w:p>
        </w:tc>
      </w:tr>
      <w:tr w14:paraId="1D74F11D">
        <w:tblPrEx>
          <w:tblCellMar>
            <w:top w:w="0" w:type="dxa"/>
            <w:left w:w="108" w:type="dxa"/>
            <w:bottom w:w="0" w:type="dxa"/>
            <w:right w:w="108" w:type="dxa"/>
          </w:tblCellMar>
        </w:tblPrEx>
        <w:trPr>
          <w:trHeight w:val="6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162AA98C">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1B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▲花剑比赛剑条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E04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根</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411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23</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AE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BF马拉金钢剑条，通过FIE国际剑联认证，符合国际比赛标准，剑条弓形偏硬，韧性强，可弯曲弧度大，折断后断口呈平整无尖刺状态，可最大限度减少折断瞬间给运动员人身安全带来的伤害. 称重约180g</w:t>
            </w:r>
          </w:p>
        </w:tc>
        <w:tc>
          <w:tcPr>
            <w:tcW w:w="550" w:type="dxa"/>
            <w:vMerge w:val="continue"/>
            <w:tcBorders>
              <w:left w:val="single" w:color="000000" w:sz="4" w:space="0"/>
              <w:right w:val="single" w:color="000000" w:sz="4" w:space="0"/>
            </w:tcBorders>
            <w:shd w:val="clear" w:color="auto" w:fill="FFFFFF"/>
            <w:vAlign w:val="center"/>
          </w:tcPr>
          <w:p w14:paraId="2D57D436">
            <w:pPr>
              <w:widowControl/>
              <w:jc w:val="left"/>
              <w:textAlignment w:val="center"/>
              <w:rPr>
                <w:rFonts w:hint="eastAsia" w:ascii="宋体" w:hAnsi="宋体" w:cs="宋体"/>
                <w:color w:val="000000"/>
                <w:kern w:val="0"/>
                <w:sz w:val="18"/>
                <w:szCs w:val="18"/>
                <w:lang w:bidi="ar"/>
              </w:rPr>
            </w:pPr>
          </w:p>
        </w:tc>
      </w:tr>
      <w:tr w14:paraId="2A3FF5C0">
        <w:tblPrEx>
          <w:tblCellMar>
            <w:top w:w="0" w:type="dxa"/>
            <w:left w:w="108" w:type="dxa"/>
            <w:bottom w:w="0" w:type="dxa"/>
            <w:right w:w="108" w:type="dxa"/>
          </w:tblCellMar>
        </w:tblPrEx>
        <w:trPr>
          <w:trHeight w:val="720" w:hRule="atLeast"/>
          <w:jc w:val="center"/>
        </w:trPr>
        <w:tc>
          <w:tcPr>
            <w:tcW w:w="577" w:type="dxa"/>
            <w:vMerge w:val="continue"/>
            <w:tcBorders>
              <w:top w:val="single" w:color="000000" w:sz="4" w:space="0"/>
              <w:left w:val="single" w:color="000000" w:sz="8" w:space="0"/>
              <w:bottom w:val="single" w:color="000000" w:sz="4" w:space="0"/>
              <w:right w:val="single" w:color="000000" w:sz="4" w:space="0"/>
            </w:tcBorders>
            <w:shd w:val="clear" w:color="auto" w:fill="FFFFFF"/>
            <w:textDirection w:val="tbRlV"/>
            <w:vAlign w:val="center"/>
          </w:tcPr>
          <w:p w14:paraId="2A52A2AE">
            <w:pPr>
              <w:jc w:val="center"/>
              <w:rPr>
                <w:rFonts w:hint="eastAsia" w:ascii="宋体" w:hAnsi="宋体" w:cs="宋体"/>
                <w:b/>
                <w:bCs/>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A9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CE认证一体式护胸</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913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1A7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62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43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轻且柔韧的PVC材质为胸部提供卓越的保护。可调节的松紧带确保佩戴后的安全舒适度。用配备的魔术胶贴将柔软的减震层贴合在PVC护胸的外侧，整体简洁并方便拆卸清洗。符合国际剑联2018年新规，通过FIE认证。</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14:paraId="1C41FAD1">
            <w:pPr>
              <w:widowControl/>
              <w:jc w:val="left"/>
              <w:textAlignment w:val="center"/>
              <w:rPr>
                <w:rFonts w:hint="eastAsia" w:ascii="宋体" w:hAnsi="宋体" w:cs="宋体"/>
                <w:color w:val="000000"/>
                <w:kern w:val="0"/>
                <w:sz w:val="18"/>
                <w:szCs w:val="18"/>
                <w:lang w:bidi="ar"/>
              </w:rPr>
            </w:pPr>
          </w:p>
        </w:tc>
      </w:tr>
    </w:tbl>
    <w:p w14:paraId="504775B6">
      <w:pPr>
        <w:rPr>
          <w:rFonts w:hint="default" w:asciiTheme="majorEastAsia" w:hAnsiTheme="majorEastAsia" w:eastAsiaTheme="majorEastAsia"/>
          <w:sz w:val="28"/>
          <w:szCs w:val="28"/>
          <w:lang w:val="en-US" w:eastAsia="zh-CN"/>
        </w:rPr>
      </w:pPr>
      <w:r>
        <w:rPr>
          <w:rFonts w:hint="eastAsia" w:ascii="宋体" w:hAnsi="宋体" w:cs="宋体"/>
          <w:b/>
          <w:bCs/>
          <w:color w:val="000000"/>
          <w:sz w:val="22"/>
          <w:szCs w:val="22"/>
        </w:rPr>
        <w:tab/>
      </w:r>
      <w:r>
        <w:rPr>
          <w:rFonts w:hint="eastAsia" w:ascii="宋体" w:hAnsi="宋体" w:cs="宋体"/>
          <w:b/>
          <w:bCs/>
          <w:color w:val="000000"/>
          <w:sz w:val="22"/>
          <w:szCs w:val="22"/>
        </w:rPr>
        <w:t>说明：本项目接受进口产品。</w:t>
      </w:r>
    </w:p>
    <w:p w14:paraId="3544C6D0">
      <w:pPr>
        <w:spacing w:line="360" w:lineRule="auto"/>
        <w:ind w:firstLine="560" w:firstLineChars="200"/>
        <w:rPr>
          <w:rFonts w:ascii="宋体" w:hAnsi="宋体"/>
          <w:sz w:val="28"/>
          <w:szCs w:val="28"/>
        </w:rPr>
      </w:pPr>
    </w:p>
    <w:p w14:paraId="36E0FE8A">
      <w:pPr>
        <w:rPr>
          <w:rFonts w:hint="default" w:asciiTheme="majorEastAsia" w:hAnsiTheme="majorEastAsia" w:eastAsiaTheme="majorEastAsia"/>
          <w:sz w:val="28"/>
          <w:szCs w:val="28"/>
          <w:lang w:val="en-US" w:eastAsia="zh-CN"/>
        </w:rPr>
      </w:pPr>
    </w:p>
    <w:sectPr>
      <w:pgSz w:w="11906" w:h="16838"/>
      <w:pgMar w:top="1440" w:right="1133"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NWUwM2NlMTM5YWY3N2ZhYTM4N2U2MDQ2NDZmYTkifQ=="/>
  </w:docVars>
  <w:rsids>
    <w:rsidRoot w:val="008E6827"/>
    <w:rsid w:val="00027AB8"/>
    <w:rsid w:val="000908A5"/>
    <w:rsid w:val="00105254"/>
    <w:rsid w:val="001223AA"/>
    <w:rsid w:val="001374CA"/>
    <w:rsid w:val="00145DB5"/>
    <w:rsid w:val="00155197"/>
    <w:rsid w:val="001B79F9"/>
    <w:rsid w:val="002A73F7"/>
    <w:rsid w:val="002C3938"/>
    <w:rsid w:val="002C3AE8"/>
    <w:rsid w:val="002E1064"/>
    <w:rsid w:val="002E1B51"/>
    <w:rsid w:val="003E2813"/>
    <w:rsid w:val="00462722"/>
    <w:rsid w:val="004933A1"/>
    <w:rsid w:val="00521F12"/>
    <w:rsid w:val="005D0341"/>
    <w:rsid w:val="005D49CD"/>
    <w:rsid w:val="005E0D26"/>
    <w:rsid w:val="00637451"/>
    <w:rsid w:val="0065448A"/>
    <w:rsid w:val="00712E20"/>
    <w:rsid w:val="0074184F"/>
    <w:rsid w:val="0079035B"/>
    <w:rsid w:val="007A284A"/>
    <w:rsid w:val="007B446C"/>
    <w:rsid w:val="007C3DE1"/>
    <w:rsid w:val="007D5FB2"/>
    <w:rsid w:val="008D752C"/>
    <w:rsid w:val="008E6827"/>
    <w:rsid w:val="00927C6E"/>
    <w:rsid w:val="00932C1D"/>
    <w:rsid w:val="009408AA"/>
    <w:rsid w:val="009947C6"/>
    <w:rsid w:val="009A324E"/>
    <w:rsid w:val="009A62C1"/>
    <w:rsid w:val="009D1479"/>
    <w:rsid w:val="00A37629"/>
    <w:rsid w:val="00B019F9"/>
    <w:rsid w:val="00C75CCC"/>
    <w:rsid w:val="00CF53FD"/>
    <w:rsid w:val="00CF77C6"/>
    <w:rsid w:val="00D27952"/>
    <w:rsid w:val="00DD3E64"/>
    <w:rsid w:val="00E858E2"/>
    <w:rsid w:val="00EB727A"/>
    <w:rsid w:val="00F3738D"/>
    <w:rsid w:val="00F75724"/>
    <w:rsid w:val="00F93980"/>
    <w:rsid w:val="02C07A05"/>
    <w:rsid w:val="05F40804"/>
    <w:rsid w:val="075671A4"/>
    <w:rsid w:val="07AC343E"/>
    <w:rsid w:val="2151226C"/>
    <w:rsid w:val="2AF03093"/>
    <w:rsid w:val="30C51137"/>
    <w:rsid w:val="3AFB2E7B"/>
    <w:rsid w:val="431F3252"/>
    <w:rsid w:val="5E025968"/>
    <w:rsid w:val="64C67384"/>
    <w:rsid w:val="723627FF"/>
    <w:rsid w:val="7A263BE6"/>
    <w:rsid w:val="7F12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link w:val="18"/>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qFormat/>
    <w:uiPriority w:val="0"/>
    <w:pPr>
      <w:spacing w:line="360" w:lineRule="auto"/>
    </w:p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rPr>
  </w:style>
  <w:style w:type="paragraph" w:styleId="7">
    <w:name w:val="Plain Text"/>
    <w:basedOn w:val="1"/>
    <w:link w:val="17"/>
    <w:autoRedefine/>
    <w:qFormat/>
    <w:uiPriority w:val="99"/>
    <w:rPr>
      <w:rFonts w:ascii="宋体" w:hAnsi="Courier New" w:eastAsia="宋体" w:cs="Courier New"/>
      <w:szCs w:val="21"/>
    </w:rPr>
  </w:style>
  <w:style w:type="paragraph" w:styleId="8">
    <w:name w:val="Date"/>
    <w:basedOn w:val="1"/>
    <w:next w:val="1"/>
    <w:link w:val="22"/>
    <w:autoRedefine/>
    <w:semiHidden/>
    <w:unhideWhenUsed/>
    <w:qFormat/>
    <w:uiPriority w:val="99"/>
    <w:pPr>
      <w:ind w:left="100" w:leftChars="2500"/>
    </w:p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spacing w:line="240" w:lineRule="auto"/>
    </w:pPr>
    <w:rPr>
      <w:rFonts w:ascii="Arial" w:hAnsi="Arial"/>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paragraph" w:styleId="16">
    <w:name w:val="List Paragraph"/>
    <w:basedOn w:val="1"/>
    <w:autoRedefine/>
    <w:qFormat/>
    <w:uiPriority w:val="34"/>
    <w:pPr>
      <w:ind w:firstLine="420" w:firstLineChars="200"/>
    </w:pPr>
  </w:style>
  <w:style w:type="character" w:customStyle="1" w:styleId="17">
    <w:name w:val="纯文本 字符"/>
    <w:basedOn w:val="14"/>
    <w:link w:val="7"/>
    <w:autoRedefine/>
    <w:qFormat/>
    <w:uiPriority w:val="99"/>
    <w:rPr>
      <w:rFonts w:ascii="宋体" w:hAnsi="Courier New" w:eastAsia="宋体" w:cs="Courier New"/>
      <w:szCs w:val="21"/>
    </w:rPr>
  </w:style>
  <w:style w:type="character" w:customStyle="1" w:styleId="18">
    <w:name w:val="标题 3 字符"/>
    <w:basedOn w:val="14"/>
    <w:link w:val="3"/>
    <w:autoRedefine/>
    <w:qFormat/>
    <w:uiPriority w:val="9"/>
    <w:rPr>
      <w:rFonts w:ascii="Times New Roman" w:hAnsi="Times New Roman" w:eastAsia="宋体" w:cs="Times New Roman"/>
      <w:b/>
      <w:bCs/>
      <w:sz w:val="32"/>
      <w:szCs w:val="32"/>
    </w:rPr>
  </w:style>
  <w:style w:type="character" w:customStyle="1" w:styleId="19">
    <w:name w:val="页眉 字符"/>
    <w:basedOn w:val="14"/>
    <w:link w:val="10"/>
    <w:autoRedefine/>
    <w:qFormat/>
    <w:uiPriority w:val="99"/>
    <w:rPr>
      <w:sz w:val="18"/>
      <w:szCs w:val="18"/>
    </w:rPr>
  </w:style>
  <w:style w:type="character" w:customStyle="1" w:styleId="20">
    <w:name w:val="页脚 字符"/>
    <w:basedOn w:val="14"/>
    <w:link w:val="9"/>
    <w:autoRedefine/>
    <w:qFormat/>
    <w:uiPriority w:val="99"/>
    <w:rPr>
      <w:sz w:val="18"/>
      <w:szCs w:val="18"/>
    </w:rPr>
  </w:style>
  <w:style w:type="character" w:customStyle="1" w:styleId="21">
    <w:name w:val="正文文本 字符"/>
    <w:basedOn w:val="14"/>
    <w:link w:val="4"/>
    <w:autoRedefine/>
    <w:qFormat/>
    <w:uiPriority w:val="0"/>
  </w:style>
  <w:style w:type="character" w:customStyle="1" w:styleId="22">
    <w:name w:val="日期 字符"/>
    <w:basedOn w:val="14"/>
    <w:link w:val="8"/>
    <w:autoRedefine/>
    <w:semiHidden/>
    <w:qFormat/>
    <w:uiPriority w:val="99"/>
  </w:style>
  <w:style w:type="character" w:customStyle="1" w:styleId="23">
    <w:name w:val="font7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4815</Words>
  <Characters>5589</Characters>
  <Lines>9</Lines>
  <Paragraphs>2</Paragraphs>
  <TotalTime>0</TotalTime>
  <ScaleCrop>false</ScaleCrop>
  <LinksUpToDate>false</LinksUpToDate>
  <CharactersWithSpaces>5605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2023-02-24T07:19:00Z</dcterms:created>
  <dc:creator>索宏颖</dc:creator>
  <cp:lastModifiedBy>王冲</cp:lastModifiedBy>
  <cp:lastPrinted>2023-02-24T07:23:00Z</cp:lastPrinted>
  <dcterms:modified xsi:type="dcterms:W3CDTF">2024-08-19T08:10:56Z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4BBB4B6705D3462DA6C71EEC0B00D196_13</vt:lpwstr>
  </property>
</Properties>
</file>