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于家务乡23个村建筑垃圾临时存放点管理服务项目</w:t>
      </w:r>
    </w:p>
    <w:p>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废标</w:t>
      </w:r>
      <w:r>
        <w:rPr>
          <w:rFonts w:hint="default" w:ascii="Times New Roman" w:hAnsi="Times New Roman" w:eastAsia="宋体" w:cs="Times New Roman"/>
          <w:b/>
          <w:bCs/>
          <w:sz w:val="28"/>
          <w:szCs w:val="28"/>
        </w:rPr>
        <w:t>公告</w:t>
      </w:r>
    </w:p>
    <w:p>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28359111"/>
      <w:bookmarkStart w:id="1" w:name="_Toc28359034"/>
      <w:bookmarkStart w:id="2" w:name="_Toc35393823"/>
      <w:bookmarkStart w:id="3" w:name="_Toc35393654"/>
      <w:r>
        <w:rPr>
          <w:rFonts w:hint="default" w:ascii="Times New Roman" w:hAnsi="Times New Roman" w:eastAsia="宋体" w:cs="Times New Roman"/>
          <w:b/>
          <w:bCs/>
          <w:sz w:val="24"/>
          <w:szCs w:val="24"/>
        </w:rPr>
        <w:t>一、项目基本情况</w:t>
      </w:r>
      <w:bookmarkEnd w:id="0"/>
      <w:bookmarkEnd w:id="1"/>
      <w:bookmarkEnd w:id="2"/>
      <w:bookmarkEnd w:id="3"/>
    </w:p>
    <w:p>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sz w:val="24"/>
          <w:szCs w:val="24"/>
        </w:rPr>
        <w:t>HYZB-2024-12-29</w:t>
      </w:r>
    </w:p>
    <w:p>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rPr>
      </w:pPr>
      <w:r>
        <w:rPr>
          <w:rFonts w:hint="default" w:ascii="Times New Roman" w:hAnsi="Times New Roman" w:eastAsia="宋体" w:cs="Times New Roman"/>
          <w:sz w:val="24"/>
          <w:szCs w:val="24"/>
        </w:rPr>
        <w:t>采购项目名称：于家务乡23个村建筑垃圾临时存放点管理服务项目</w:t>
      </w:r>
    </w:p>
    <w:p>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28359035"/>
      <w:bookmarkStart w:id="5" w:name="_Toc35393655"/>
      <w:bookmarkStart w:id="6" w:name="_Toc28359112"/>
      <w:bookmarkStart w:id="7" w:name="_Toc35393824"/>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lang w:eastAsia="zh-CN"/>
        </w:rPr>
      </w:pPr>
      <w:r>
        <w:rPr>
          <w:rFonts w:hint="default" w:ascii="Times New Roman" w:hAnsi="Times New Roman" w:eastAsia="宋体" w:cs="Times New Roman"/>
          <w:sz w:val="24"/>
          <w:szCs w:val="24"/>
          <w:u w:val="none"/>
        </w:rPr>
        <w:t>符合专业条件的供应商或者对招标文件作实质响应的供应商不足三家</w:t>
      </w:r>
      <w:r>
        <w:rPr>
          <w:rFonts w:hint="eastAsia" w:ascii="Times New Roman" w:hAnsi="Times New Roman" w:eastAsia="宋体" w:cs="Times New Roman"/>
          <w:sz w:val="24"/>
          <w:szCs w:val="24"/>
          <w:u w:val="none"/>
          <w:lang w:eastAsia="zh-CN"/>
        </w:rPr>
        <w:t>。</w:t>
      </w:r>
    </w:p>
    <w:p>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656"/>
      <w:bookmarkStart w:id="9" w:name="_Toc35393825"/>
      <w:r>
        <w:rPr>
          <w:rFonts w:hint="default" w:ascii="Times New Roman" w:hAnsi="Times New Roman" w:eastAsia="宋体" w:cs="Times New Roman"/>
          <w:b/>
          <w:bCs/>
          <w:sz w:val="24"/>
          <w:szCs w:val="24"/>
        </w:rPr>
        <w:t>三、其他补充事宜</w:t>
      </w:r>
      <w:bookmarkEnd w:id="8"/>
      <w:bookmarkEnd w:id="9"/>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本公告同时在中国政府采购网（http://www.ccgp.gov.cn）、北京市政府采购网（http://www.ccgp-beijing.gov.cn/）发布。</w:t>
      </w:r>
    </w:p>
    <w:p>
      <w:pPr>
        <w:widowControl/>
        <w:numPr>
          <w:ilvl w:val="0"/>
          <w:numId w:val="1"/>
        </w:numPr>
        <w:spacing w:line="360" w:lineRule="auto"/>
        <w:ind w:firstLine="482" w:firstLineChars="200"/>
        <w:jc w:val="left"/>
        <w:rPr>
          <w:rFonts w:hint="default" w:ascii="Times New Roman" w:hAnsi="Times New Roman" w:eastAsia="宋体" w:cs="Times New Roman"/>
          <w:b/>
          <w:bCs/>
          <w:sz w:val="24"/>
          <w:szCs w:val="24"/>
        </w:rPr>
      </w:pPr>
      <w:bookmarkStart w:id="10" w:name="_Toc35393826"/>
      <w:bookmarkStart w:id="11" w:name="_Toc28359036"/>
      <w:bookmarkStart w:id="12" w:name="_Toc28359113"/>
      <w:bookmarkStart w:id="13" w:name="_Toc35393657"/>
      <w:r>
        <w:rPr>
          <w:rFonts w:hint="default" w:ascii="Times New Roman" w:hAnsi="Times New Roman" w:eastAsia="宋体" w:cs="Times New Roman"/>
          <w:b/>
          <w:bCs/>
          <w:sz w:val="24"/>
          <w:szCs w:val="24"/>
        </w:rPr>
        <w:t>凡对本次公告内容提出询问，请按以下方式联系。</w:t>
      </w:r>
      <w:bookmarkEnd w:id="10"/>
      <w:bookmarkEnd w:id="11"/>
      <w:bookmarkEnd w:id="12"/>
      <w:bookmarkEnd w:id="13"/>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1.采购人信息</w:t>
      </w:r>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bookmarkStart w:id="14" w:name="_Toc28359009"/>
      <w:bookmarkStart w:id="15" w:name="_Toc28359086"/>
      <w:r>
        <w:rPr>
          <w:rFonts w:hint="eastAsia" w:ascii="Times New Roman" w:hAnsi="Times New Roman" w:eastAsia="宋体" w:cs="Times New Roman"/>
          <w:sz w:val="24"/>
          <w:szCs w:val="24"/>
        </w:rPr>
        <w:t>名称：北京市通州区于家务回族乡人民政府</w:t>
      </w:r>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地址：北京市通</w:t>
      </w:r>
      <w:bookmarkStart w:id="18" w:name="_GoBack"/>
      <w:bookmarkEnd w:id="18"/>
      <w:r>
        <w:rPr>
          <w:rFonts w:hint="eastAsia" w:ascii="Times New Roman" w:hAnsi="Times New Roman" w:eastAsia="宋体" w:cs="Times New Roman"/>
          <w:sz w:val="24"/>
          <w:szCs w:val="24"/>
        </w:rPr>
        <w:t>州区于家务回族乡于家务西里3号院</w:t>
      </w:r>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联系方式：010-80521833</w:t>
      </w:r>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2.采购代理机构信息</w:t>
      </w:r>
      <w:bookmarkEnd w:id="14"/>
      <w:bookmarkEnd w:id="15"/>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名称：北京环宇祥吉工程咨询有限公司</w:t>
      </w:r>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地址：北京市丰台区和义文化产业园</w:t>
      </w:r>
      <w:r>
        <w:rPr>
          <w:rFonts w:hint="default" w:ascii="Times New Roman" w:hAnsi="Times New Roman" w:eastAsia="宋体" w:cs="Times New Roman"/>
          <w:sz w:val="24"/>
          <w:szCs w:val="24"/>
        </w:rPr>
        <w:t>B</w:t>
      </w:r>
      <w:r>
        <w:rPr>
          <w:rFonts w:hint="eastAsia" w:ascii="Times New Roman" w:hAnsi="Times New Roman" w:eastAsia="宋体" w:cs="Times New Roman"/>
          <w:sz w:val="24"/>
          <w:szCs w:val="24"/>
        </w:rPr>
        <w:t>座一层会议室</w:t>
      </w:r>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联系方式：</w:t>
      </w:r>
      <w:bookmarkStart w:id="16" w:name="_Toc28359010"/>
      <w:bookmarkStart w:id="17" w:name="_Toc28359087"/>
      <w:r>
        <w:rPr>
          <w:rFonts w:hint="eastAsia" w:ascii="Times New Roman" w:hAnsi="Times New Roman" w:eastAsia="宋体" w:cs="Times New Roman"/>
          <w:sz w:val="24"/>
          <w:szCs w:val="24"/>
        </w:rPr>
        <w:t>13947060007</w:t>
      </w:r>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3.项目联系方式</w:t>
      </w:r>
      <w:bookmarkEnd w:id="16"/>
      <w:bookmarkEnd w:id="17"/>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项目联系人：刘思言</w:t>
      </w:r>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联系方式：13947060007</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CCDC6F"/>
    <w:multiLevelType w:val="singleLevel"/>
    <w:tmpl w:val="3ACCDC6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I3NGRkZjZhYmMyOTA0ZDM2MzIwOTcwNzUyZGI2MTU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8E7479D"/>
    <w:rsid w:val="0C747AE2"/>
    <w:rsid w:val="0E946CAA"/>
    <w:rsid w:val="11D12871"/>
    <w:rsid w:val="14245F1C"/>
    <w:rsid w:val="187205F4"/>
    <w:rsid w:val="1AA83E09"/>
    <w:rsid w:val="22803368"/>
    <w:rsid w:val="28B85BDD"/>
    <w:rsid w:val="36C71744"/>
    <w:rsid w:val="370046F1"/>
    <w:rsid w:val="38E97AC2"/>
    <w:rsid w:val="46BA7204"/>
    <w:rsid w:val="536966BB"/>
    <w:rsid w:val="59557295"/>
    <w:rsid w:val="5D314E64"/>
    <w:rsid w:val="5EE50BC0"/>
    <w:rsid w:val="5F704F4E"/>
    <w:rsid w:val="757666FD"/>
    <w:rsid w:val="7F26748A"/>
    <w:rsid w:val="7FC918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1"/>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2"/>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autoRedefine/>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utoSpaceDE w:val="0"/>
      <w:autoSpaceDN w:val="0"/>
      <w:adjustRightInd w:val="0"/>
      <w:ind w:firstLine="420"/>
      <w:jc w:val="left"/>
    </w:pPr>
    <w:rPr>
      <w:rFonts w:ascii="宋体"/>
      <w:sz w:val="24"/>
    </w:rPr>
  </w:style>
  <w:style w:type="paragraph" w:styleId="6">
    <w:name w:val="annotation text"/>
    <w:basedOn w:val="1"/>
    <w:link w:val="24"/>
    <w:autoRedefine/>
    <w:semiHidden/>
    <w:qFormat/>
    <w:uiPriority w:val="99"/>
    <w:pPr>
      <w:jc w:val="left"/>
    </w:pPr>
    <w:rPr>
      <w:rFonts w:ascii="Times New Roman" w:hAnsi="Times New Roman" w:eastAsia="宋体"/>
      <w:szCs w:val="24"/>
    </w:rPr>
  </w:style>
  <w:style w:type="paragraph" w:styleId="7">
    <w:name w:val="Body Text"/>
    <w:basedOn w:val="1"/>
    <w:next w:val="8"/>
    <w:autoRedefine/>
    <w:qFormat/>
    <w:uiPriority w:val="99"/>
    <w:pPr>
      <w:widowControl/>
      <w:spacing w:line="360" w:lineRule="auto"/>
    </w:pPr>
    <w:rPr>
      <w:color w:val="FF0000"/>
    </w:rPr>
  </w:style>
  <w:style w:type="paragraph" w:customStyle="1" w:styleId="8">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9">
    <w:name w:val="Body Text Indent"/>
    <w:basedOn w:val="1"/>
    <w:autoRedefine/>
    <w:qFormat/>
    <w:uiPriority w:val="0"/>
    <w:pPr>
      <w:spacing w:line="360" w:lineRule="auto"/>
      <w:ind w:firstLine="570"/>
    </w:pPr>
    <w:rPr>
      <w:sz w:val="24"/>
    </w:rPr>
  </w:style>
  <w:style w:type="paragraph" w:styleId="10">
    <w:name w:val="Plain Text"/>
    <w:basedOn w:val="1"/>
    <w:link w:val="23"/>
    <w:autoRedefine/>
    <w:qFormat/>
    <w:uiPriority w:val="99"/>
    <w:rPr>
      <w:rFonts w:ascii="宋体" w:hAnsi="Courier New"/>
    </w:rPr>
  </w:style>
  <w:style w:type="paragraph" w:styleId="11">
    <w:name w:val="Balloon Text"/>
    <w:basedOn w:val="1"/>
    <w:link w:val="25"/>
    <w:autoRedefine/>
    <w:semiHidden/>
    <w:qFormat/>
    <w:uiPriority w:val="99"/>
    <w:rPr>
      <w:sz w:val="18"/>
      <w:szCs w:val="18"/>
    </w:rPr>
  </w:style>
  <w:style w:type="paragraph" w:styleId="12">
    <w:name w:val="footer"/>
    <w:basedOn w:val="1"/>
    <w:link w:val="27"/>
    <w:autoRedefine/>
    <w:unhideWhenUsed/>
    <w:qFormat/>
    <w:uiPriority w:val="99"/>
    <w:pPr>
      <w:tabs>
        <w:tab w:val="center" w:pos="4153"/>
        <w:tab w:val="right" w:pos="8306"/>
      </w:tabs>
      <w:snapToGrid w:val="0"/>
      <w:jc w:val="left"/>
    </w:pPr>
    <w:rPr>
      <w:sz w:val="18"/>
      <w:szCs w:val="18"/>
    </w:rPr>
  </w:style>
  <w:style w:type="paragraph" w:styleId="13">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6"/>
    <w:next w:val="6"/>
    <w:link w:val="28"/>
    <w:autoRedefine/>
    <w:semiHidden/>
    <w:unhideWhenUsed/>
    <w:qFormat/>
    <w:uiPriority w:val="99"/>
    <w:rPr>
      <w:rFonts w:ascii="等线" w:hAnsi="等线" w:eastAsia="等线"/>
      <w:b/>
      <w:bCs/>
      <w:szCs w:val="22"/>
    </w:rPr>
  </w:style>
  <w:style w:type="paragraph" w:styleId="15">
    <w:name w:val="Body Text First Indent"/>
    <w:basedOn w:val="7"/>
    <w:next w:val="1"/>
    <w:autoRedefine/>
    <w:qFormat/>
    <w:uiPriority w:val="0"/>
    <w:pPr>
      <w:tabs>
        <w:tab w:val="left" w:pos="567"/>
      </w:tabs>
      <w:spacing w:before="0" w:after="120" w:line="240" w:lineRule="auto"/>
      <w:ind w:firstLine="420" w:firstLineChars="100"/>
    </w:pPr>
    <w:rPr>
      <w:rFonts w:ascii="Times New Roman" w:hAnsi="Times New Roman"/>
      <w:sz w:val="21"/>
    </w:rPr>
  </w:style>
  <w:style w:type="character" w:styleId="18">
    <w:name w:val="annotation reference"/>
    <w:autoRedefine/>
    <w:semiHidden/>
    <w:qFormat/>
    <w:uiPriority w:val="99"/>
    <w:rPr>
      <w:rFonts w:cs="Times New Roman"/>
      <w:sz w:val="21"/>
      <w:szCs w:val="21"/>
    </w:rPr>
  </w:style>
  <w:style w:type="paragraph" w:customStyle="1" w:styleId="1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0">
    <w:name w:val="正文首行缩进 21"/>
    <w:basedOn w:val="9"/>
    <w:autoRedefine/>
    <w:qFormat/>
    <w:uiPriority w:val="0"/>
    <w:pPr>
      <w:spacing w:after="120" w:line="480" w:lineRule="exact"/>
      <w:ind w:left="420" w:leftChars="200" w:firstLine="420" w:firstLineChars="200"/>
    </w:pPr>
    <w:rPr>
      <w:szCs w:val="20"/>
    </w:rPr>
  </w:style>
  <w:style w:type="character" w:customStyle="1" w:styleId="21">
    <w:name w:val="标题 1 字符"/>
    <w:link w:val="2"/>
    <w:autoRedefine/>
    <w:qFormat/>
    <w:locked/>
    <w:uiPriority w:val="99"/>
    <w:rPr>
      <w:rFonts w:ascii="宋体" w:hAnsi="宋体" w:eastAsia="宋体" w:cs="宋体"/>
      <w:b/>
      <w:bCs/>
      <w:kern w:val="36"/>
      <w:sz w:val="48"/>
      <w:szCs w:val="48"/>
    </w:rPr>
  </w:style>
  <w:style w:type="character" w:customStyle="1" w:styleId="22">
    <w:name w:val="标题 2 字符"/>
    <w:link w:val="3"/>
    <w:autoRedefine/>
    <w:qFormat/>
    <w:locked/>
    <w:uiPriority w:val="99"/>
    <w:rPr>
      <w:rFonts w:ascii="宋体" w:hAnsi="宋体" w:eastAsia="宋体" w:cs="宋体"/>
      <w:b/>
      <w:bCs/>
      <w:kern w:val="0"/>
      <w:sz w:val="36"/>
      <w:szCs w:val="36"/>
    </w:rPr>
  </w:style>
  <w:style w:type="character" w:customStyle="1" w:styleId="23">
    <w:name w:val="纯文本 字符"/>
    <w:link w:val="10"/>
    <w:autoRedefine/>
    <w:qFormat/>
    <w:locked/>
    <w:uiPriority w:val="99"/>
    <w:rPr>
      <w:rFonts w:ascii="宋体" w:hAnsi="Courier New" w:cs="Times New Roman"/>
    </w:rPr>
  </w:style>
  <w:style w:type="character" w:customStyle="1" w:styleId="24">
    <w:name w:val="批注文字 字符"/>
    <w:basedOn w:val="17"/>
    <w:link w:val="6"/>
    <w:autoRedefine/>
    <w:semiHidden/>
    <w:qFormat/>
    <w:uiPriority w:val="99"/>
  </w:style>
  <w:style w:type="character" w:customStyle="1" w:styleId="25">
    <w:name w:val="批注框文本 字符"/>
    <w:link w:val="11"/>
    <w:autoRedefine/>
    <w:semiHidden/>
    <w:qFormat/>
    <w:uiPriority w:val="99"/>
    <w:rPr>
      <w:sz w:val="0"/>
      <w:szCs w:val="0"/>
    </w:rPr>
  </w:style>
  <w:style w:type="character" w:customStyle="1" w:styleId="26">
    <w:name w:val="页眉 字符"/>
    <w:link w:val="13"/>
    <w:autoRedefine/>
    <w:qFormat/>
    <w:uiPriority w:val="99"/>
    <w:rPr>
      <w:sz w:val="18"/>
      <w:szCs w:val="18"/>
    </w:rPr>
  </w:style>
  <w:style w:type="character" w:customStyle="1" w:styleId="27">
    <w:name w:val="页脚 字符"/>
    <w:link w:val="12"/>
    <w:autoRedefine/>
    <w:qFormat/>
    <w:uiPriority w:val="99"/>
    <w:rPr>
      <w:sz w:val="18"/>
      <w:szCs w:val="18"/>
    </w:rPr>
  </w:style>
  <w:style w:type="character" w:customStyle="1" w:styleId="28">
    <w:name w:val="批注主题 字符"/>
    <w:link w:val="14"/>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378</Words>
  <Characters>546</Characters>
  <Lines>3</Lines>
  <Paragraphs>1</Paragraphs>
  <TotalTime>0</TotalTime>
  <ScaleCrop>false</ScaleCrop>
  <LinksUpToDate>false</LinksUpToDate>
  <CharactersWithSpaces>569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明明</cp:lastModifiedBy>
  <dcterms:modified xsi:type="dcterms:W3CDTF">2024-07-22T07:47:20Z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A0C355C6E05442D598BA1135FC93690C</vt:lpwstr>
  </property>
</Properties>
</file>