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83F227">
      <w:pPr>
        <w:keepNext/>
        <w:keepLines/>
        <w:tabs>
          <w:tab w:val="left" w:pos="0"/>
        </w:tabs>
        <w:autoSpaceDE w:val="0"/>
        <w:autoSpaceDN w:val="0"/>
        <w:adjustRightInd w:val="0"/>
        <w:spacing w:line="360" w:lineRule="auto"/>
        <w:jc w:val="center"/>
        <w:outlineLvl w:val="0"/>
        <w:rPr>
          <w:rFonts w:ascii="方正小标宋简体" w:hAnsi="华文中宋" w:eastAsia="方正小标宋简体" w:cs="Times New Roman"/>
          <w:kern w:val="44"/>
          <w:sz w:val="44"/>
          <w:szCs w:val="44"/>
        </w:rPr>
      </w:pPr>
      <w:bookmarkStart w:id="0" w:name="_Toc35393813"/>
      <w:r>
        <w:rPr>
          <w:rFonts w:hint="eastAsia" w:ascii="黑体" w:hAnsi="黑体" w:eastAsia="黑体" w:cs="黑体"/>
          <w:kern w:val="44"/>
          <w:sz w:val="36"/>
          <w:szCs w:val="36"/>
          <w:lang w:eastAsia="zh-CN"/>
        </w:rPr>
        <w:t>首都图书馆数字资源购置项目01-04</w:t>
      </w:r>
      <w:r>
        <w:rPr>
          <w:rFonts w:hint="eastAsia" w:ascii="黑体" w:hAnsi="黑体" w:eastAsia="黑体" w:cs="黑体"/>
          <w:kern w:val="44"/>
          <w:sz w:val="36"/>
          <w:szCs w:val="36"/>
          <w:lang w:val="en-US" w:eastAsia="zh-CN"/>
        </w:rPr>
        <w:t>包</w:t>
      </w:r>
      <w:r>
        <w:rPr>
          <w:rFonts w:hint="eastAsia" w:ascii="黑体" w:hAnsi="黑体" w:eastAsia="黑体" w:cs="黑体"/>
          <w:kern w:val="44"/>
          <w:sz w:val="36"/>
          <w:szCs w:val="36"/>
          <w:lang w:eastAsia="zh-CN"/>
        </w:rPr>
        <w:t>、06-11包、13-14包、16-31包</w:t>
      </w:r>
      <w:r>
        <w:rPr>
          <w:rFonts w:hint="eastAsia" w:ascii="黑体" w:hAnsi="黑体" w:eastAsia="黑体" w:cs="黑体"/>
          <w:kern w:val="44"/>
          <w:sz w:val="36"/>
          <w:szCs w:val="36"/>
          <w:lang w:val="en-US" w:eastAsia="zh-CN"/>
        </w:rPr>
        <w:t>中标公告补充</w:t>
      </w:r>
      <w:r>
        <w:rPr>
          <w:rFonts w:hint="eastAsia" w:ascii="黑体" w:hAnsi="黑体" w:eastAsia="黑体" w:cs="黑体"/>
          <w:kern w:val="44"/>
          <w:sz w:val="36"/>
          <w:szCs w:val="36"/>
        </w:rPr>
        <w:t>公告</w:t>
      </w:r>
      <w:bookmarkEnd w:id="0"/>
    </w:p>
    <w:p w14:paraId="0295E8A5">
      <w:pPr>
        <w:keepNext/>
        <w:keepLines/>
        <w:spacing w:before="260" w:after="260" w:line="360" w:lineRule="auto"/>
        <w:outlineLvl w:val="1"/>
        <w:rPr>
          <w:rFonts w:ascii="黑体" w:hAnsi="黑体" w:eastAsia="黑体" w:cs="宋体"/>
          <w:bCs/>
          <w:sz w:val="28"/>
          <w:szCs w:val="28"/>
        </w:rPr>
      </w:pPr>
      <w:bookmarkStart w:id="1" w:name="_Toc28359104"/>
      <w:bookmarkStart w:id="2" w:name="_Toc35393645"/>
      <w:bookmarkStart w:id="3" w:name="_Toc28359027"/>
      <w:bookmarkStart w:id="4" w:name="_Toc35393814"/>
      <w:r>
        <w:rPr>
          <w:rFonts w:hint="eastAsia" w:ascii="黑体" w:hAnsi="黑体" w:eastAsia="黑体" w:cs="宋体"/>
          <w:bCs/>
          <w:sz w:val="28"/>
          <w:szCs w:val="28"/>
        </w:rPr>
        <w:t>一、项目基本情况</w:t>
      </w:r>
      <w:bookmarkEnd w:id="1"/>
      <w:bookmarkEnd w:id="2"/>
      <w:bookmarkEnd w:id="3"/>
      <w:bookmarkEnd w:id="4"/>
    </w:p>
    <w:p w14:paraId="07B2A1D9">
      <w:pPr>
        <w:ind w:firstLine="560" w:firstLineChars="200"/>
        <w:rPr>
          <w:rFonts w:hint="default" w:ascii="仿宋" w:hAnsi="仿宋" w:eastAsia="仿宋" w:cs="Times New Roman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sz w:val="28"/>
          <w:szCs w:val="28"/>
        </w:rPr>
        <w:t>原公告的采购项目编号：</w:t>
      </w:r>
      <w:r>
        <w:rPr>
          <w:rFonts w:hint="eastAsia" w:ascii="仿宋" w:hAnsi="仿宋" w:eastAsia="仿宋" w:cs="Times New Roman"/>
          <w:sz w:val="28"/>
          <w:szCs w:val="28"/>
          <w:u w:val="single"/>
          <w:lang w:eastAsia="zh-CN"/>
        </w:rPr>
        <w:t>2441STC73087/01-04、06-11、13-14、16-31</w:t>
      </w:r>
    </w:p>
    <w:p w14:paraId="0BD31EEB">
      <w:pPr>
        <w:ind w:firstLine="560" w:firstLineChars="200"/>
        <w:rPr>
          <w:rFonts w:hint="eastAsia" w:ascii="仿宋" w:hAnsi="仿宋" w:eastAsia="仿宋" w:cs="Times New Roman"/>
          <w:sz w:val="28"/>
          <w:szCs w:val="28"/>
          <w:lang w:eastAsia="zh-CN"/>
        </w:rPr>
      </w:pPr>
      <w:r>
        <w:rPr>
          <w:rFonts w:hint="eastAsia" w:ascii="仿宋" w:hAnsi="仿宋" w:eastAsia="仿宋" w:cs="Times New Roman"/>
          <w:sz w:val="28"/>
          <w:szCs w:val="28"/>
        </w:rPr>
        <w:t>原公告的采购项目名称：</w:t>
      </w:r>
      <w:r>
        <w:rPr>
          <w:rFonts w:hint="eastAsia" w:ascii="仿宋" w:hAnsi="仿宋" w:eastAsia="仿宋" w:cs="Times New Roman"/>
          <w:sz w:val="28"/>
          <w:szCs w:val="28"/>
          <w:u w:val="single"/>
          <w:lang w:eastAsia="zh-CN"/>
        </w:rPr>
        <w:t>首都图书馆数字资源购置项目</w:t>
      </w:r>
    </w:p>
    <w:p w14:paraId="20C97798">
      <w:pPr>
        <w:ind w:firstLine="560" w:firstLineChars="200"/>
        <w:rPr>
          <w:rFonts w:ascii="仿宋" w:hAnsi="仿宋" w:eastAsia="仿宋" w:cs="Times New Roman"/>
          <w:sz w:val="28"/>
          <w:szCs w:val="28"/>
        </w:rPr>
      </w:pPr>
      <w:r>
        <w:rPr>
          <w:rFonts w:hint="eastAsia" w:ascii="仿宋" w:hAnsi="仿宋" w:eastAsia="仿宋" w:cs="Times New Roman"/>
          <w:sz w:val="28"/>
          <w:szCs w:val="28"/>
        </w:rPr>
        <w:t>首次公告日期：</w:t>
      </w:r>
      <w:r>
        <w:rPr>
          <w:rFonts w:hint="eastAsia" w:ascii="仿宋" w:hAnsi="仿宋" w:eastAsia="仿宋" w:cs="Times New Roman"/>
          <w:sz w:val="28"/>
          <w:szCs w:val="28"/>
          <w:u w:val="single"/>
          <w:lang w:eastAsia="zh-CN"/>
        </w:rPr>
        <w:t>2024年</w:t>
      </w:r>
      <w:r>
        <w:rPr>
          <w:rFonts w:hint="eastAsia" w:ascii="仿宋" w:hAnsi="仿宋" w:eastAsia="仿宋" w:cs="Times New Roman"/>
          <w:sz w:val="28"/>
          <w:szCs w:val="28"/>
          <w:u w:val="single"/>
          <w:lang w:val="en-US" w:eastAsia="zh-CN"/>
        </w:rPr>
        <w:t>8</w:t>
      </w:r>
      <w:r>
        <w:rPr>
          <w:rFonts w:hint="eastAsia" w:ascii="仿宋" w:hAnsi="仿宋" w:eastAsia="仿宋" w:cs="Times New Roman"/>
          <w:sz w:val="28"/>
          <w:szCs w:val="28"/>
          <w:u w:val="single"/>
          <w:lang w:eastAsia="zh-CN"/>
        </w:rPr>
        <w:t>月</w:t>
      </w:r>
      <w:r>
        <w:rPr>
          <w:rFonts w:hint="eastAsia" w:ascii="仿宋" w:hAnsi="仿宋" w:eastAsia="仿宋" w:cs="Times New Roman"/>
          <w:sz w:val="28"/>
          <w:szCs w:val="28"/>
          <w:u w:val="single"/>
          <w:lang w:val="en-US" w:eastAsia="zh-CN"/>
        </w:rPr>
        <w:t>14</w:t>
      </w:r>
      <w:r>
        <w:rPr>
          <w:rFonts w:hint="eastAsia" w:ascii="仿宋" w:hAnsi="仿宋" w:eastAsia="仿宋" w:cs="Times New Roman"/>
          <w:sz w:val="28"/>
          <w:szCs w:val="28"/>
          <w:u w:val="single"/>
          <w:lang w:eastAsia="zh-CN"/>
        </w:rPr>
        <w:t>日</w:t>
      </w:r>
    </w:p>
    <w:p w14:paraId="77CD584A">
      <w:pPr>
        <w:keepNext/>
        <w:keepLines/>
        <w:spacing w:before="260" w:after="260" w:line="360" w:lineRule="auto"/>
        <w:outlineLvl w:val="1"/>
        <w:rPr>
          <w:rFonts w:ascii="黑体" w:hAnsi="黑体" w:eastAsia="黑体" w:cs="宋体"/>
          <w:bCs/>
          <w:sz w:val="28"/>
          <w:szCs w:val="28"/>
        </w:rPr>
      </w:pPr>
      <w:bookmarkStart w:id="5" w:name="_Toc28359105"/>
      <w:bookmarkStart w:id="6" w:name="_Toc35393815"/>
      <w:bookmarkStart w:id="7" w:name="_Toc35393646"/>
      <w:bookmarkStart w:id="8" w:name="_Toc28359028"/>
      <w:r>
        <w:rPr>
          <w:rFonts w:hint="eastAsia" w:ascii="黑体" w:hAnsi="黑体" w:eastAsia="黑体" w:cs="宋体"/>
          <w:bCs/>
          <w:sz w:val="28"/>
          <w:szCs w:val="28"/>
        </w:rPr>
        <w:t>二、补充信息</w:t>
      </w:r>
      <w:bookmarkEnd w:id="5"/>
      <w:bookmarkEnd w:id="6"/>
      <w:bookmarkEnd w:id="7"/>
      <w:bookmarkEnd w:id="8"/>
    </w:p>
    <w:p w14:paraId="2958C5A7">
      <w:pPr>
        <w:ind w:firstLine="560" w:firstLineChars="200"/>
        <w:rPr>
          <w:rFonts w:ascii="仿宋" w:hAnsi="仿宋" w:eastAsia="仿宋" w:cs="Times New Roman"/>
          <w:sz w:val="28"/>
          <w:szCs w:val="28"/>
        </w:rPr>
      </w:pPr>
      <w:r>
        <w:rPr>
          <w:rFonts w:hint="eastAsia" w:ascii="仿宋" w:hAnsi="仿宋" w:eastAsia="仿宋" w:cs="Times New Roman"/>
          <w:sz w:val="28"/>
          <w:szCs w:val="28"/>
        </w:rPr>
        <w:t>补充事项：</w:t>
      </w:r>
      <w:r>
        <w:rPr>
          <w:rFonts w:hint="eastAsia" w:ascii="仿宋" w:hAnsi="仿宋" w:eastAsia="仿宋" w:cs="Times New Roman"/>
          <w:sz w:val="28"/>
          <w:szCs w:val="28"/>
        </w:rPr>
        <w:sym w:font="Wingdings 2" w:char="00A3"/>
      </w:r>
      <w:r>
        <w:rPr>
          <w:rFonts w:hint="eastAsia" w:ascii="仿宋" w:hAnsi="仿宋" w:eastAsia="仿宋" w:cs="Times New Roman"/>
          <w:sz w:val="28"/>
          <w:szCs w:val="28"/>
        </w:rPr>
        <w:t xml:space="preserve">采购公告 </w:t>
      </w:r>
      <w:r>
        <w:rPr>
          <w:rFonts w:hint="eastAsia" w:ascii="仿宋" w:hAnsi="仿宋" w:eastAsia="仿宋" w:cs="Times New Roman"/>
          <w:sz w:val="28"/>
          <w:szCs w:val="28"/>
        </w:rPr>
        <w:sym w:font="Wingdings 2" w:char="00A3"/>
      </w:r>
      <w:r>
        <w:rPr>
          <w:rFonts w:hint="eastAsia" w:ascii="仿宋" w:hAnsi="仿宋" w:eastAsia="仿宋" w:cs="Times New Roman"/>
          <w:sz w:val="28"/>
          <w:szCs w:val="28"/>
        </w:rPr>
        <w:t xml:space="preserve">采购文件 </w:t>
      </w:r>
      <w:r>
        <w:rPr>
          <w:rFonts w:hint="eastAsia" w:ascii="仿宋" w:hAnsi="仿宋" w:eastAsia="仿宋" w:cs="Times New Roman"/>
          <w:sz w:val="28"/>
          <w:szCs w:val="28"/>
          <w:lang w:eastAsia="zh-CN"/>
        </w:rPr>
        <w:t>☑</w:t>
      </w:r>
      <w:r>
        <w:rPr>
          <w:rFonts w:hint="eastAsia" w:ascii="仿宋" w:hAnsi="仿宋" w:eastAsia="仿宋" w:cs="Times New Roman"/>
          <w:sz w:val="28"/>
          <w:szCs w:val="28"/>
        </w:rPr>
        <w:t>采购结果</w:t>
      </w:r>
    </w:p>
    <w:p w14:paraId="2B248FA1">
      <w:pPr>
        <w:ind w:firstLine="560" w:firstLineChars="200"/>
        <w:rPr>
          <w:rFonts w:hint="default" w:ascii="仿宋" w:hAnsi="仿宋" w:eastAsia="仿宋" w:cs="Times New Roman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sz w:val="28"/>
          <w:szCs w:val="28"/>
          <w:lang w:val="en-US" w:eastAsia="zh-CN"/>
        </w:rPr>
        <w:t>补充</w:t>
      </w:r>
      <w:r>
        <w:rPr>
          <w:rFonts w:hint="eastAsia" w:ascii="仿宋" w:hAnsi="仿宋" w:eastAsia="仿宋" w:cs="Times New Roman"/>
          <w:sz w:val="28"/>
          <w:szCs w:val="28"/>
        </w:rPr>
        <w:t>内容：</w:t>
      </w:r>
      <w:r>
        <w:rPr>
          <w:rFonts w:hint="eastAsia" w:ascii="仿宋" w:hAnsi="仿宋" w:eastAsia="仿宋" w:cs="Times New Roman"/>
          <w:sz w:val="28"/>
          <w:szCs w:val="28"/>
          <w:lang w:val="en-US" w:eastAsia="zh-CN"/>
        </w:rPr>
        <w:t>补充01-04包、06-11包、13-14包、16-31包中涉及的中标人中小企业声明函。</w:t>
      </w:r>
    </w:p>
    <w:p w14:paraId="09BAAFA6">
      <w:pPr>
        <w:keepNext/>
        <w:keepLines/>
        <w:spacing w:before="260" w:after="260" w:line="360" w:lineRule="auto"/>
        <w:outlineLvl w:val="1"/>
        <w:rPr>
          <w:rFonts w:ascii="黑体" w:hAnsi="黑体" w:eastAsia="黑体" w:cs="宋体"/>
          <w:bCs/>
          <w:sz w:val="28"/>
          <w:szCs w:val="28"/>
        </w:rPr>
      </w:pPr>
      <w:bookmarkStart w:id="9" w:name="_Toc35393647"/>
      <w:bookmarkStart w:id="10" w:name="_Toc35393816"/>
      <w:r>
        <w:rPr>
          <w:rFonts w:hint="eastAsia" w:ascii="黑体" w:hAnsi="黑体" w:eastAsia="黑体" w:cs="宋体"/>
          <w:bCs/>
          <w:sz w:val="28"/>
          <w:szCs w:val="28"/>
        </w:rPr>
        <w:t>三、其他补充事宜</w:t>
      </w:r>
      <w:bookmarkEnd w:id="9"/>
      <w:bookmarkEnd w:id="10"/>
      <w:bookmarkStart w:id="15" w:name="_GoBack"/>
      <w:bookmarkEnd w:id="15"/>
    </w:p>
    <w:p w14:paraId="31B80117">
      <w:pPr>
        <w:ind w:firstLine="560" w:firstLineChars="200"/>
        <w:rPr>
          <w:rFonts w:hint="eastAsia" w:ascii="仿宋" w:hAnsi="仿宋" w:eastAsia="仿宋" w:cs="Times New Roman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sz w:val="28"/>
          <w:szCs w:val="28"/>
          <w:lang w:val="en-US" w:eastAsia="zh-CN"/>
        </w:rPr>
        <w:t>无</w:t>
      </w:r>
    </w:p>
    <w:p w14:paraId="6F7CDAE1">
      <w:pPr>
        <w:keepNext/>
        <w:keepLines/>
        <w:spacing w:before="260" w:after="260" w:line="360" w:lineRule="auto"/>
        <w:outlineLvl w:val="1"/>
        <w:rPr>
          <w:rFonts w:ascii="黑体" w:hAnsi="黑体" w:eastAsia="黑体" w:cs="宋体"/>
          <w:bCs/>
          <w:sz w:val="28"/>
          <w:szCs w:val="28"/>
        </w:rPr>
      </w:pPr>
      <w:bookmarkStart w:id="11" w:name="_Toc35393817"/>
      <w:bookmarkStart w:id="12" w:name="_Toc28359106"/>
      <w:bookmarkStart w:id="13" w:name="_Toc28359029"/>
      <w:bookmarkStart w:id="14" w:name="_Toc35393648"/>
      <w:r>
        <w:rPr>
          <w:rFonts w:hint="eastAsia" w:ascii="黑体" w:hAnsi="黑体" w:eastAsia="黑体" w:cs="宋体"/>
          <w:bCs/>
          <w:sz w:val="28"/>
          <w:szCs w:val="28"/>
        </w:rPr>
        <w:t>四、凡对本次公告内容提出询问，请按以下方式联系。</w:t>
      </w:r>
      <w:bookmarkEnd w:id="11"/>
      <w:bookmarkEnd w:id="12"/>
      <w:bookmarkEnd w:id="13"/>
      <w:bookmarkEnd w:id="14"/>
    </w:p>
    <w:p w14:paraId="5367EB28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1.采购人信息</w:t>
      </w:r>
    </w:p>
    <w:p w14:paraId="6F529CCF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名    称：</w:t>
      </w:r>
      <w:r>
        <w:rPr>
          <w:rFonts w:hint="eastAsia" w:ascii="仿宋" w:hAnsi="仿宋" w:eastAsia="仿宋" w:cs="宋体"/>
          <w:bCs/>
          <w:sz w:val="28"/>
          <w:szCs w:val="28"/>
          <w:lang w:eastAsia="zh-CN"/>
        </w:rPr>
        <w:t>首都图书馆</w:t>
      </w:r>
    </w:p>
    <w:p w14:paraId="2EE683EF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地    址：</w:t>
      </w:r>
      <w:r>
        <w:rPr>
          <w:rFonts w:hint="eastAsia" w:ascii="仿宋" w:hAnsi="仿宋" w:eastAsia="仿宋" w:cs="宋体"/>
          <w:bCs/>
          <w:sz w:val="28"/>
          <w:szCs w:val="28"/>
          <w:lang w:eastAsia="zh-CN"/>
        </w:rPr>
        <w:t>北京市朝阳区东三环南路88号</w:t>
      </w:r>
    </w:p>
    <w:p w14:paraId="6B8BAF5D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联系方式：</w:t>
      </w:r>
      <w:r>
        <w:rPr>
          <w:rFonts w:hint="eastAsia" w:ascii="仿宋" w:hAnsi="仿宋" w:eastAsia="仿宋" w:cs="宋体"/>
          <w:bCs/>
          <w:sz w:val="28"/>
          <w:szCs w:val="28"/>
          <w:lang w:val="en-US" w:eastAsia="zh-CN"/>
        </w:rPr>
        <w:t>刘老师，010-67358114-8020</w:t>
      </w:r>
    </w:p>
    <w:p w14:paraId="01201DE8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2.采购代理机构信息</w:t>
      </w:r>
    </w:p>
    <w:p w14:paraId="09B3E4C9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名 称：中钢招标有限责任公司</w:t>
      </w:r>
    </w:p>
    <w:p w14:paraId="71F3D873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地 址：北京市海淀区海淀大街8号中钢国际广场16层</w:t>
      </w:r>
    </w:p>
    <w:p w14:paraId="077168E7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联系方式：010-62688251</w:t>
      </w:r>
    </w:p>
    <w:p w14:paraId="7E54EAB2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3.项目联系方式</w:t>
      </w:r>
    </w:p>
    <w:p w14:paraId="1F8C48DA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项目联系人：马娟娟、刘圣钰、聂娅琼</w:t>
      </w:r>
    </w:p>
    <w:p w14:paraId="3D8C4CE1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sz w:val="28"/>
          <w:szCs w:val="28"/>
        </w:rPr>
      </w:pPr>
      <w:r>
        <w:rPr>
          <w:rFonts w:hint="eastAsia" w:ascii="仿宋" w:hAnsi="仿宋" w:eastAsia="仿宋" w:cs="宋体"/>
          <w:bCs/>
          <w:sz w:val="28"/>
          <w:szCs w:val="28"/>
        </w:rPr>
        <w:t>电 话：010-62688223（获取文件、发票咨询）、010-6268</w:t>
      </w:r>
      <w:r>
        <w:rPr>
          <w:rFonts w:hint="eastAsia" w:ascii="仿宋" w:hAnsi="仿宋" w:eastAsia="仿宋" w:cs="宋体"/>
          <w:bCs/>
          <w:sz w:val="28"/>
          <w:szCs w:val="28"/>
          <w:lang w:val="en-US" w:eastAsia="zh-CN"/>
        </w:rPr>
        <w:t>6390</w:t>
      </w:r>
      <w:r>
        <w:rPr>
          <w:rFonts w:hint="eastAsia" w:ascii="仿宋" w:hAnsi="仿宋" w:eastAsia="仿宋" w:cs="宋体"/>
          <w:bCs/>
          <w:sz w:val="28"/>
          <w:szCs w:val="28"/>
        </w:rPr>
        <w:t>（项目问询）、liusy5@sstc20.com（项目问询）</w:t>
      </w:r>
    </w:p>
    <w:p w14:paraId="6A5CF9AF">
      <w:pPr>
        <w:spacing w:line="360" w:lineRule="auto"/>
        <w:ind w:firstLine="560" w:firstLineChars="200"/>
        <w:rPr>
          <w:rFonts w:hint="eastAsia" w:ascii="仿宋" w:hAnsi="仿宋" w:eastAsia="仿宋" w:cs="宋体"/>
          <w:bCs/>
          <w:color w:val="FFFFFF" w:themeColor="background1"/>
          <w:sz w:val="28"/>
          <w:szCs w:val="28"/>
          <w:lang w:val="en-US" w:eastAsia="zh-CN"/>
          <w14:textFill>
            <w14:solidFill>
              <w14:schemeClr w14:val="bg1"/>
            </w14:solidFill>
          </w14:textFill>
        </w:rPr>
      </w:pPr>
      <w:r>
        <w:rPr>
          <w:rFonts w:hint="eastAsia" w:ascii="仿宋" w:hAnsi="仿宋" w:eastAsia="仿宋" w:cs="宋体"/>
          <w:bCs/>
          <w:color w:val="FFFFFF" w:themeColor="background1"/>
          <w:sz w:val="28"/>
          <w:szCs w:val="28"/>
          <w:lang w:val="en-US" w:eastAsia="zh-CN"/>
          <w14:textFill>
            <w14:solidFill>
              <w14:schemeClr w14:val="bg1"/>
            </w14:solidFill>
          </w14:textFill>
        </w:rPr>
        <w:t>采购人确认：（盖章）________________</w:t>
      </w:r>
    </w:p>
    <w:p w14:paraId="4D731BD6">
      <w:pPr>
        <w:rPr>
          <w:rFonts w:hint="eastAsia" w:ascii="仿宋" w:hAnsi="仿宋" w:eastAsia="仿宋" w:cs="宋体"/>
          <w:bCs/>
          <w:color w:val="FFFFFF" w:themeColor="background1"/>
          <w:sz w:val="28"/>
          <w:szCs w:val="28"/>
          <w:lang w:val="en-US" w:eastAsia="zh-CN"/>
          <w14:textFill>
            <w14:solidFill>
              <w14:schemeClr w14:val="bg1"/>
            </w14:solidFill>
          </w14:textFill>
        </w:rPr>
      </w:pPr>
      <w:r>
        <w:rPr>
          <w:rFonts w:hint="eastAsia" w:ascii="仿宋" w:hAnsi="仿宋" w:eastAsia="仿宋" w:cs="宋体"/>
          <w:bCs/>
          <w:color w:val="FFFFFF" w:themeColor="background1"/>
          <w:sz w:val="28"/>
          <w:szCs w:val="28"/>
          <w:lang w:val="en-US" w:eastAsia="zh-CN"/>
          <w14:textFill>
            <w14:solidFill>
              <w14:schemeClr w14:val="bg1"/>
            </w14:solidFill>
          </w14:textFill>
        </w:rPr>
        <w:br w:type="page"/>
      </w:r>
    </w:p>
    <w:p w14:paraId="2BE58C1E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02包</w:t>
      </w:r>
    </w:p>
    <w:p w14:paraId="624371FE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5822950" cy="7397115"/>
            <wp:effectExtent l="0" t="0" r="6350" b="698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739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C6DBC">
      <w:pPr>
        <w:rPr>
          <w:rFonts w:hint="eastAsia" w:ascii="Times New Roman" w:hAnsi="Times New Roman" w:eastAsia="宋体" w:cs="宋体"/>
          <w:szCs w:val="21"/>
          <w:lang w:val="en-US" w:eastAsia="zh-CN"/>
        </w:rPr>
      </w:pPr>
      <w:r>
        <w:rPr>
          <w:rFonts w:hint="eastAsia" w:ascii="Times New Roman" w:hAnsi="Times New Roman" w:eastAsia="宋体" w:cs="宋体"/>
          <w:szCs w:val="21"/>
          <w:lang w:val="en-US" w:eastAsia="zh-CN"/>
        </w:rPr>
        <w:br w:type="page"/>
      </w:r>
    </w:p>
    <w:p w14:paraId="509E41BB">
      <w:pPr>
        <w:rPr>
          <w:rFonts w:hint="eastAsia" w:ascii="Times New Roman" w:hAnsi="Times New Roman" w:eastAsia="宋体" w:cs="宋体"/>
          <w:szCs w:val="21"/>
          <w:lang w:val="en-US" w:eastAsia="zh-CN"/>
        </w:rPr>
      </w:pPr>
      <w:r>
        <w:rPr>
          <w:rFonts w:hint="eastAsia" w:ascii="Times New Roman" w:hAnsi="Times New Roman" w:eastAsia="宋体" w:cs="宋体"/>
          <w:szCs w:val="21"/>
          <w:lang w:val="en-US" w:eastAsia="zh-CN"/>
        </w:rPr>
        <w:t>03包</w:t>
      </w:r>
    </w:p>
    <w:p w14:paraId="5466C6BB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5269230" cy="5619750"/>
            <wp:effectExtent l="0" t="0" r="127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1F210">
      <w:pPr>
        <w:rPr>
          <w:rFonts w:hint="default" w:ascii="Times New Roman" w:hAnsi="Times New Roman" w:eastAsia="宋体" w:cs="宋体"/>
          <w:szCs w:val="21"/>
          <w:lang w:val="en-US" w:eastAsia="zh-CN"/>
        </w:rPr>
      </w:pPr>
      <w:r>
        <w:rPr>
          <w:rFonts w:hint="default" w:ascii="Times New Roman" w:hAnsi="Times New Roman" w:eastAsia="宋体" w:cs="宋体"/>
          <w:szCs w:val="21"/>
          <w:lang w:val="en-US" w:eastAsia="zh-CN"/>
        </w:rPr>
        <w:br w:type="page"/>
      </w:r>
    </w:p>
    <w:p w14:paraId="333D50BE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04包</w:t>
      </w:r>
    </w:p>
    <w:p w14:paraId="6734F77A">
      <w:pPr>
        <w:rPr>
          <w:rFonts w:hint="default" w:ascii="Times New Roman" w:hAnsi="Times New Roman" w:eastAsia="宋体" w:cs="宋体"/>
          <w:szCs w:val="21"/>
          <w:lang w:val="en-US" w:eastAsia="zh-CN"/>
        </w:rPr>
      </w:pPr>
      <w:r>
        <w:rPr>
          <w:rFonts w:ascii="Times New Roman" w:hAnsi="Times New Roman" w:eastAsia="宋体" w:cs="宋体"/>
          <w:szCs w:val="21"/>
        </w:rPr>
        <w:drawing>
          <wp:inline distT="0" distB="0" distL="114300" distR="114300">
            <wp:extent cx="5665470" cy="6182995"/>
            <wp:effectExtent l="0" t="0" r="11430" b="1905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65470" cy="618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宋体"/>
          <w:szCs w:val="21"/>
          <w:lang w:val="en-US" w:eastAsia="zh-CN"/>
        </w:rPr>
        <w:br w:type="page"/>
      </w:r>
    </w:p>
    <w:p w14:paraId="5B09D9B8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06包：</w:t>
      </w:r>
    </w:p>
    <w:p w14:paraId="13842555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679950" cy="5175250"/>
            <wp:effectExtent l="0" t="0" r="635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51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3C32D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0B4559CC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07包：</w:t>
      </w:r>
    </w:p>
    <w:p w14:paraId="603B4F87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273550" cy="5010150"/>
            <wp:effectExtent l="0" t="0" r="635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C309B">
      <w:pPr>
        <w:rPr>
          <w:rFonts w:hint="default" w:ascii="Times New Roman" w:hAnsi="Times New Roman" w:eastAsia="宋体" w:cs="宋体"/>
          <w:szCs w:val="21"/>
          <w:lang w:val="en-US" w:eastAsia="zh-CN"/>
        </w:rPr>
      </w:pPr>
      <w:r>
        <w:rPr>
          <w:rFonts w:hint="default" w:ascii="Times New Roman" w:hAnsi="Times New Roman" w:eastAsia="宋体" w:cs="宋体"/>
          <w:szCs w:val="21"/>
          <w:lang w:val="en-US" w:eastAsia="zh-CN"/>
        </w:rPr>
        <w:br w:type="page"/>
      </w:r>
    </w:p>
    <w:p w14:paraId="2BAE1041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08包：</w:t>
      </w:r>
    </w:p>
    <w:p w14:paraId="48348E8B">
      <w:pPr>
        <w:rPr>
          <w:rFonts w:hint="eastAsia" w:ascii="Times New Roman" w:hAnsi="Times New Roman" w:eastAsia="宋体" w:cs="宋体"/>
          <w:szCs w:val="21"/>
          <w:lang w:val="en-US" w:eastAsia="zh-CN"/>
        </w:rPr>
      </w:pPr>
      <w:r>
        <w:rPr>
          <w:rFonts w:ascii="Times New Roman" w:hAnsi="Times New Roman" w:eastAsia="宋体" w:cs="宋体"/>
          <w:szCs w:val="21"/>
        </w:rPr>
        <w:drawing>
          <wp:inline distT="0" distB="0" distL="114300" distR="114300">
            <wp:extent cx="5269230" cy="7618095"/>
            <wp:effectExtent l="0" t="0" r="1270" b="190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61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宋体" w:cs="宋体"/>
          <w:szCs w:val="21"/>
          <w:lang w:val="en-US" w:eastAsia="zh-CN"/>
        </w:rPr>
        <w:br w:type="page"/>
      </w:r>
    </w:p>
    <w:p w14:paraId="608F1A13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09包：</w:t>
      </w:r>
    </w:p>
    <w:p w14:paraId="3D70B3F0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5562600" cy="6223635"/>
            <wp:effectExtent l="0" t="0" r="0" b="12065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622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C9C07">
      <w:pPr>
        <w:rPr>
          <w:rFonts w:hint="eastAsia" w:ascii="Times New Roman" w:hAnsi="Times New Roman" w:eastAsia="宋体" w:cs="宋体"/>
          <w:szCs w:val="21"/>
          <w:lang w:val="en-US" w:eastAsia="zh-CN"/>
        </w:rPr>
      </w:pPr>
      <w:r>
        <w:rPr>
          <w:rFonts w:hint="eastAsia" w:ascii="Times New Roman" w:hAnsi="Times New Roman" w:eastAsia="宋体" w:cs="宋体"/>
          <w:szCs w:val="21"/>
          <w:lang w:val="en-US" w:eastAsia="zh-CN"/>
        </w:rPr>
        <w:br w:type="page"/>
      </w:r>
    </w:p>
    <w:p w14:paraId="3D3DB617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10包：</w:t>
      </w:r>
    </w:p>
    <w:p w14:paraId="5A590824">
      <w:pPr>
        <w:rPr>
          <w:rFonts w:hint="eastAsia" w:ascii="Times New Roman" w:hAnsi="Times New Roman" w:eastAsia="宋体" w:cs="宋体"/>
          <w:szCs w:val="21"/>
          <w:lang w:val="en-US" w:eastAsia="zh-CN"/>
        </w:rPr>
      </w:pPr>
      <w:r>
        <w:rPr>
          <w:rFonts w:ascii="Times New Roman" w:hAnsi="Times New Roman" w:eastAsia="宋体" w:cs="宋体"/>
          <w:szCs w:val="21"/>
        </w:rPr>
        <w:drawing>
          <wp:inline distT="0" distB="0" distL="114300" distR="114300">
            <wp:extent cx="5271135" cy="6353810"/>
            <wp:effectExtent l="0" t="0" r="12065" b="8890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A4FDD">
      <w:pPr>
        <w:rPr>
          <w:rFonts w:hint="eastAsia" w:ascii="Times New Roman" w:hAnsi="Times New Roman" w:eastAsia="宋体" w:cs="宋体"/>
          <w:szCs w:val="21"/>
          <w:lang w:val="en-US" w:eastAsia="zh-CN"/>
        </w:rPr>
      </w:pPr>
      <w:r>
        <w:rPr>
          <w:rFonts w:hint="eastAsia" w:ascii="Times New Roman" w:hAnsi="Times New Roman" w:eastAsia="宋体" w:cs="宋体"/>
          <w:szCs w:val="21"/>
          <w:lang w:val="en-US" w:eastAsia="zh-CN"/>
        </w:rPr>
        <w:br w:type="page"/>
      </w:r>
    </w:p>
    <w:p w14:paraId="3D2CF5BB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11包：</w:t>
      </w:r>
    </w:p>
    <w:p w14:paraId="3D32A232">
      <w:pPr>
        <w:rPr>
          <w:rFonts w:hint="default" w:ascii="Times New Roman" w:hAnsi="Times New Roman" w:eastAsia="宋体" w:cs="宋体"/>
          <w:szCs w:val="21"/>
          <w:lang w:val="en-US" w:eastAsia="zh-CN"/>
        </w:rPr>
      </w:pPr>
      <w:r>
        <w:rPr>
          <w:rFonts w:ascii="Times New Roman" w:hAnsi="Times New Roman" w:eastAsia="宋体" w:cs="宋体"/>
          <w:szCs w:val="21"/>
        </w:rPr>
        <w:drawing>
          <wp:inline distT="0" distB="0" distL="114300" distR="114300">
            <wp:extent cx="5232400" cy="6673850"/>
            <wp:effectExtent l="0" t="0" r="0" b="635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667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宋体"/>
          <w:szCs w:val="21"/>
          <w:lang w:val="en-US" w:eastAsia="zh-CN"/>
        </w:rPr>
        <w:br w:type="page"/>
      </w:r>
    </w:p>
    <w:p w14:paraId="1924C6A3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14包：</w:t>
      </w:r>
    </w:p>
    <w:p w14:paraId="5776C2B7">
      <w:pPr>
        <w:widowControl w:val="0"/>
        <w:spacing w:after="120" w:afterLines="0" w:afterAutospacing="0" w:line="480" w:lineRule="auto"/>
        <w:jc w:val="both"/>
        <w:rPr>
          <w:rFonts w:hint="default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5124450" cy="5829300"/>
            <wp:effectExtent l="0" t="0" r="635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2FF59">
      <w:pPr>
        <w:rPr>
          <w:rFonts w:hint="default" w:ascii="Times New Roman" w:hAnsi="Times New Roman" w:eastAsia="宋体" w:cs="宋体"/>
          <w:szCs w:val="21"/>
          <w:lang w:val="en-US" w:eastAsia="zh-CN"/>
        </w:rPr>
      </w:pPr>
      <w:r>
        <w:rPr>
          <w:rFonts w:hint="default" w:ascii="Times New Roman" w:hAnsi="Times New Roman" w:eastAsia="宋体" w:cs="宋体"/>
          <w:szCs w:val="21"/>
          <w:lang w:val="en-US" w:eastAsia="zh-CN"/>
        </w:rPr>
        <w:br w:type="page"/>
      </w:r>
    </w:p>
    <w:p w14:paraId="0558D841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18包：</w:t>
      </w:r>
    </w:p>
    <w:p w14:paraId="2D7D5857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5271135" cy="5059045"/>
            <wp:effectExtent l="0" t="0" r="12065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05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24EAF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2849D135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19包：</w:t>
      </w:r>
    </w:p>
    <w:p w14:paraId="5AEEC462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914900" cy="54356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BBC9E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11FE5775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20包：</w:t>
      </w:r>
    </w:p>
    <w:p w14:paraId="6275803E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927600" cy="60071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600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E2FFD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33A196DE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21包：</w:t>
      </w:r>
    </w:p>
    <w:p w14:paraId="62AF2EB0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681220" cy="6055995"/>
            <wp:effectExtent l="0" t="0" r="5080" b="19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81220" cy="605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29B30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6AD196DB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22包：</w:t>
      </w:r>
    </w:p>
    <w:p w14:paraId="6BF746F4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923790" cy="5357495"/>
            <wp:effectExtent l="0" t="0" r="3810" b="19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23790" cy="535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FAA2B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008624D6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23包：</w:t>
      </w:r>
    </w:p>
    <w:p w14:paraId="63163869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442460" cy="6062980"/>
            <wp:effectExtent l="0" t="0" r="254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606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FC391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018BA1D5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24包：</w:t>
      </w:r>
    </w:p>
    <w:p w14:paraId="2193F291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856480" cy="5925185"/>
            <wp:effectExtent l="0" t="0" r="7620" b="57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56480" cy="592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95197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2B5F19EA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25包：</w:t>
      </w:r>
    </w:p>
    <w:p w14:paraId="7BEF64B0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597400" cy="5911850"/>
            <wp:effectExtent l="0" t="0" r="0" b="63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591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A2F07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67BF21F8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26包：</w:t>
      </w:r>
    </w:p>
    <w:p w14:paraId="34C218D7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5086985" cy="5847080"/>
            <wp:effectExtent l="0" t="0" r="5715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86985" cy="584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67453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4F53BE34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27包：</w:t>
      </w:r>
    </w:p>
    <w:p w14:paraId="5EE89520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5269230" cy="5597525"/>
            <wp:effectExtent l="0" t="0" r="1270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5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07EB7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4533A255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28包：</w:t>
      </w:r>
    </w:p>
    <w:p w14:paraId="253A1FF3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922520" cy="5710555"/>
            <wp:effectExtent l="0" t="0" r="508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22520" cy="571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50F63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7CF480ED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29包：</w:t>
      </w:r>
    </w:p>
    <w:p w14:paraId="57A39009">
      <w:pPr>
        <w:widowControl w:val="0"/>
        <w:spacing w:after="120" w:afterLines="0" w:afterAutospacing="0" w:line="480" w:lineRule="auto"/>
        <w:jc w:val="both"/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5544820" cy="6760845"/>
            <wp:effectExtent l="0" t="0" r="5080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676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F1C47">
      <w:pPr>
        <w:rPr>
          <w:rFonts w:ascii="Times New Roman" w:hAnsi="Times New Roman" w:eastAsia="宋体" w:cs="宋体"/>
          <w:szCs w:val="21"/>
        </w:rPr>
      </w:pPr>
      <w:r>
        <w:rPr>
          <w:rFonts w:ascii="Times New Roman" w:hAnsi="Times New Roman" w:eastAsia="宋体" w:cs="宋体"/>
          <w:szCs w:val="21"/>
        </w:rPr>
        <w:br w:type="page"/>
      </w:r>
    </w:p>
    <w:p w14:paraId="311538F0">
      <w:pPr>
        <w:widowControl w:val="0"/>
        <w:spacing w:after="120" w:afterLines="0" w:afterAutospacing="0" w:line="480" w:lineRule="auto"/>
        <w:jc w:val="both"/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宋体"/>
          <w:kern w:val="2"/>
          <w:sz w:val="21"/>
          <w:szCs w:val="21"/>
          <w:lang w:val="en-US" w:eastAsia="zh-CN" w:bidi="ar-SA"/>
        </w:rPr>
        <w:t>30包：</w:t>
      </w:r>
    </w:p>
    <w:p w14:paraId="3255AE14">
      <w:pPr>
        <w:widowControl w:val="0"/>
        <w:spacing w:after="120" w:afterLines="0" w:afterAutospacing="0" w:line="480" w:lineRule="auto"/>
        <w:jc w:val="both"/>
        <w:rPr>
          <w:rFonts w:hint="default" w:ascii="Times New Roman" w:hAnsi="Times New Roman" w:eastAsia="宋体" w:cs="宋体"/>
          <w:kern w:val="2"/>
          <w:sz w:val="21"/>
          <w:szCs w:val="21"/>
          <w:lang w:val="en-US" w:eastAsia="zh-CN" w:bidi="ar-SA"/>
        </w:rPr>
      </w:pPr>
      <w:r>
        <w:rPr>
          <w:rFonts w:ascii="Times New Roman" w:hAnsi="Times New Roman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5351780" cy="6264275"/>
            <wp:effectExtent l="0" t="0" r="762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51780" cy="626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477E">
      <w:pPr>
        <w:spacing w:line="360" w:lineRule="auto"/>
        <w:ind w:firstLine="560" w:firstLineChars="200"/>
        <w:rPr>
          <w:rFonts w:hint="default" w:ascii="仿宋" w:hAnsi="仿宋" w:eastAsia="仿宋" w:cs="宋体"/>
          <w:bCs/>
          <w:color w:val="FFFFFF" w:themeColor="background1"/>
          <w:sz w:val="28"/>
          <w:szCs w:val="28"/>
          <w:lang w:val="en-US" w:eastAsia="zh-CN"/>
          <w14:textFill>
            <w14:solidFill>
              <w14:schemeClr w14:val="bg1"/>
            </w14:solidFill>
          </w14:textFill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E3774640-F132-417B-B0FC-53D376B3D41C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Helvetica-Light">
    <w:altName w:val="Arial"/>
    <w:panose1 w:val="00000000000000000000"/>
    <w:charset w:val="00"/>
    <w:family w:val="swiss"/>
    <w:pitch w:val="default"/>
    <w:sig w:usb0="00000000" w:usb1="00000000" w:usb2="00000000" w:usb3="00000000" w:csb0="00000001" w:csb1="00000000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2" w:fontKey="{266C3838-9BB7-4E19-BAEE-468D1C5AD498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3" w:fontKey="{434ED777-AD0E-4BFD-BFD0-345363E473E6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4" w:fontKey="{3AA7CB6C-79EA-4634-86A1-43DDC4D89154}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5" w:fontKey="{8D52372F-4E6E-41CC-B109-193928D102B4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539FA5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103C41F">
                          <w:pPr>
                            <w:pStyle w:val="3"/>
                            <w:rPr>
                              <w:rFonts w:hint="eastAsia" w:ascii="仿宋" w:hAnsi="仿宋" w:eastAsia="仿宋" w:cs="仿宋"/>
                            </w:rPr>
                          </w:pPr>
                          <w:r>
                            <w:rPr>
                              <w:rFonts w:hint="eastAsia" w:ascii="仿宋" w:hAnsi="仿宋" w:eastAsia="仿宋" w:cs="仿宋"/>
                            </w:rPr>
                            <w:fldChar w:fldCharType="begin"/>
                          </w:r>
                          <w:r>
                            <w:rPr>
                              <w:rFonts w:hint="eastAsia" w:ascii="仿宋" w:hAnsi="仿宋" w:eastAsia="仿宋" w:cs="仿宋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仿宋" w:hAnsi="仿宋" w:eastAsia="仿宋" w:cs="仿宋"/>
                            </w:rPr>
                            <w:fldChar w:fldCharType="separate"/>
                          </w:r>
                          <w:r>
                            <w:rPr>
                              <w:rFonts w:hint="eastAsia" w:ascii="仿宋" w:hAnsi="仿宋" w:eastAsia="仿宋" w:cs="仿宋"/>
                            </w:rPr>
                            <w:t>1</w:t>
                          </w:r>
                          <w:r>
                            <w:rPr>
                              <w:rFonts w:hint="eastAsia" w:ascii="仿宋" w:hAnsi="仿宋" w:eastAsia="仿宋" w:cs="仿宋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103C41F">
                    <w:pPr>
                      <w:pStyle w:val="3"/>
                      <w:rPr>
                        <w:rFonts w:hint="eastAsia" w:ascii="仿宋" w:hAnsi="仿宋" w:eastAsia="仿宋" w:cs="仿宋"/>
                      </w:rPr>
                    </w:pPr>
                    <w:r>
                      <w:rPr>
                        <w:rFonts w:hint="eastAsia" w:ascii="仿宋" w:hAnsi="仿宋" w:eastAsia="仿宋" w:cs="仿宋"/>
                      </w:rPr>
                      <w:fldChar w:fldCharType="begin"/>
                    </w:r>
                    <w:r>
                      <w:rPr>
                        <w:rFonts w:hint="eastAsia" w:ascii="仿宋" w:hAnsi="仿宋" w:eastAsia="仿宋" w:cs="仿宋"/>
                      </w:rPr>
                      <w:instrText xml:space="preserve"> PAGE  \* MERGEFORMAT </w:instrText>
                    </w:r>
                    <w:r>
                      <w:rPr>
                        <w:rFonts w:hint="eastAsia" w:ascii="仿宋" w:hAnsi="仿宋" w:eastAsia="仿宋" w:cs="仿宋"/>
                      </w:rPr>
                      <w:fldChar w:fldCharType="separate"/>
                    </w:r>
                    <w:r>
                      <w:rPr>
                        <w:rFonts w:hint="eastAsia" w:ascii="仿宋" w:hAnsi="仿宋" w:eastAsia="仿宋" w:cs="仿宋"/>
                      </w:rPr>
                      <w:t>1</w:t>
                    </w:r>
                    <w:r>
                      <w:rPr>
                        <w:rFonts w:hint="eastAsia" w:ascii="仿宋" w:hAnsi="仿宋" w:eastAsia="仿宋" w:cs="仿宋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Y2NzExODA3YjBhNTQzYjQ0ZGQ5NWY5MzA5MGEzMDQifQ=="/>
  </w:docVars>
  <w:rsids>
    <w:rsidRoot w:val="007F44BB"/>
    <w:rsid w:val="00037A96"/>
    <w:rsid w:val="00081F92"/>
    <w:rsid w:val="00141447"/>
    <w:rsid w:val="00165258"/>
    <w:rsid w:val="002E0C92"/>
    <w:rsid w:val="00352F0A"/>
    <w:rsid w:val="00477018"/>
    <w:rsid w:val="00500B0B"/>
    <w:rsid w:val="00501AED"/>
    <w:rsid w:val="005C4C63"/>
    <w:rsid w:val="005E2DF5"/>
    <w:rsid w:val="00685F2E"/>
    <w:rsid w:val="007A3EF4"/>
    <w:rsid w:val="007E508D"/>
    <w:rsid w:val="007E68B2"/>
    <w:rsid w:val="007F2A51"/>
    <w:rsid w:val="007F44BB"/>
    <w:rsid w:val="008261A0"/>
    <w:rsid w:val="00A57A1F"/>
    <w:rsid w:val="00AB78C5"/>
    <w:rsid w:val="00B473FF"/>
    <w:rsid w:val="00B831AE"/>
    <w:rsid w:val="00B85265"/>
    <w:rsid w:val="00C3229C"/>
    <w:rsid w:val="00C65301"/>
    <w:rsid w:val="00D3219F"/>
    <w:rsid w:val="00D62E46"/>
    <w:rsid w:val="00D75DAE"/>
    <w:rsid w:val="00DD538E"/>
    <w:rsid w:val="00E076C7"/>
    <w:rsid w:val="00EB1CBB"/>
    <w:rsid w:val="00F024F7"/>
    <w:rsid w:val="00FE0178"/>
    <w:rsid w:val="02162611"/>
    <w:rsid w:val="037B54CB"/>
    <w:rsid w:val="07034472"/>
    <w:rsid w:val="07CC2A49"/>
    <w:rsid w:val="08821EB5"/>
    <w:rsid w:val="09E239F1"/>
    <w:rsid w:val="0D5A25F6"/>
    <w:rsid w:val="0E0006B4"/>
    <w:rsid w:val="0EF47FB4"/>
    <w:rsid w:val="115F7F76"/>
    <w:rsid w:val="14DB0646"/>
    <w:rsid w:val="15C25EC9"/>
    <w:rsid w:val="16693194"/>
    <w:rsid w:val="181B6E25"/>
    <w:rsid w:val="18CE20EA"/>
    <w:rsid w:val="1A14189E"/>
    <w:rsid w:val="1A207632"/>
    <w:rsid w:val="1CFA160F"/>
    <w:rsid w:val="1D2B7B0B"/>
    <w:rsid w:val="1D4666F2"/>
    <w:rsid w:val="1E6A6411"/>
    <w:rsid w:val="23F87C5C"/>
    <w:rsid w:val="25B763DF"/>
    <w:rsid w:val="25EE6204"/>
    <w:rsid w:val="26D134D1"/>
    <w:rsid w:val="26D255A8"/>
    <w:rsid w:val="27AC61A6"/>
    <w:rsid w:val="28395653"/>
    <w:rsid w:val="295464C2"/>
    <w:rsid w:val="29BF5862"/>
    <w:rsid w:val="29E2630E"/>
    <w:rsid w:val="29F7481B"/>
    <w:rsid w:val="2C6D5A4A"/>
    <w:rsid w:val="2D8E211C"/>
    <w:rsid w:val="2FB9365B"/>
    <w:rsid w:val="3086117C"/>
    <w:rsid w:val="311D687B"/>
    <w:rsid w:val="320C360F"/>
    <w:rsid w:val="32544BFE"/>
    <w:rsid w:val="32C51A10"/>
    <w:rsid w:val="36435A6D"/>
    <w:rsid w:val="36DB0F08"/>
    <w:rsid w:val="38995E18"/>
    <w:rsid w:val="38D8609B"/>
    <w:rsid w:val="3AFE01B5"/>
    <w:rsid w:val="3B194FEF"/>
    <w:rsid w:val="3C061B02"/>
    <w:rsid w:val="3C9B3F0D"/>
    <w:rsid w:val="3E027FBC"/>
    <w:rsid w:val="3E99447C"/>
    <w:rsid w:val="401909FB"/>
    <w:rsid w:val="40EB11DB"/>
    <w:rsid w:val="41601281"/>
    <w:rsid w:val="43120577"/>
    <w:rsid w:val="43554D70"/>
    <w:rsid w:val="44466E54"/>
    <w:rsid w:val="47046B53"/>
    <w:rsid w:val="471843AC"/>
    <w:rsid w:val="47240FA3"/>
    <w:rsid w:val="4A1946C3"/>
    <w:rsid w:val="4A481021"/>
    <w:rsid w:val="4C936235"/>
    <w:rsid w:val="4E903FCA"/>
    <w:rsid w:val="4E9C762F"/>
    <w:rsid w:val="4EB8094F"/>
    <w:rsid w:val="4F0F02C3"/>
    <w:rsid w:val="4F7C5E20"/>
    <w:rsid w:val="5035319B"/>
    <w:rsid w:val="538913CD"/>
    <w:rsid w:val="54273293"/>
    <w:rsid w:val="55353297"/>
    <w:rsid w:val="57572B9F"/>
    <w:rsid w:val="587D49F6"/>
    <w:rsid w:val="59D95C1D"/>
    <w:rsid w:val="5B610B55"/>
    <w:rsid w:val="5C122A92"/>
    <w:rsid w:val="5D551870"/>
    <w:rsid w:val="5E690310"/>
    <w:rsid w:val="63FA6EBC"/>
    <w:rsid w:val="64117D70"/>
    <w:rsid w:val="64142E48"/>
    <w:rsid w:val="65F75DA9"/>
    <w:rsid w:val="67F325A0"/>
    <w:rsid w:val="682439B6"/>
    <w:rsid w:val="6A9C4DAF"/>
    <w:rsid w:val="6B481F0D"/>
    <w:rsid w:val="6B9876E6"/>
    <w:rsid w:val="6C6C6379"/>
    <w:rsid w:val="6EB8009F"/>
    <w:rsid w:val="6F9D176F"/>
    <w:rsid w:val="6FA80A5B"/>
    <w:rsid w:val="7028385F"/>
    <w:rsid w:val="76261D92"/>
    <w:rsid w:val="767B3E8C"/>
    <w:rsid w:val="78680440"/>
    <w:rsid w:val="79B70042"/>
    <w:rsid w:val="7A777060"/>
    <w:rsid w:val="7CE06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autoRedefine/>
    <w:semiHidden/>
    <w:unhideWhenUsed/>
    <w:qFormat/>
    <w:uiPriority w:val="99"/>
    <w:pPr>
      <w:jc w:val="left"/>
    </w:pPr>
  </w:style>
  <w:style w:type="paragraph" w:styleId="3">
    <w:name w:val="footer"/>
    <w:basedOn w:val="1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Body Text 2"/>
    <w:basedOn w:val="1"/>
    <w:autoRedefine/>
    <w:qFormat/>
    <w:uiPriority w:val="0"/>
    <w:pPr>
      <w:widowControl/>
      <w:spacing w:after="120"/>
      <w:jc w:val="left"/>
    </w:pPr>
    <w:rPr>
      <w:rFonts w:ascii="Helvetica-Light" w:hAnsi="Helvetica-Light"/>
      <w:i/>
      <w:iCs/>
      <w:kern w:val="0"/>
      <w:sz w:val="20"/>
      <w:lang w:eastAsia="en-US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paragraph" w:styleId="10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25</Pages>
  <Words>406</Words>
  <Characters>579</Characters>
  <Lines>3</Lines>
  <Paragraphs>1</Paragraphs>
  <TotalTime>2</TotalTime>
  <ScaleCrop>false</ScaleCrop>
  <LinksUpToDate>false</LinksUpToDate>
  <CharactersWithSpaces>592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2022-08-29T08:18:00Z</dcterms:created>
  <dc:creator>中 钢</dc:creator>
  <cp:lastModifiedBy>刘圣钰 Brian</cp:lastModifiedBy>
  <dcterms:modified xsi:type="dcterms:W3CDTF">2024-09-09T12:07:52Z</dcterms:modified>
  <cp:revision>30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20989153F4684E50A1199683C6F6CE89_13</vt:lpwstr>
  </property>
</Properties>
</file>