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F7AD6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40"/>
          <w:szCs w:val="40"/>
        </w:rPr>
      </w:pPr>
      <w:bookmarkStart w:id="0" w:name="_Toc28359033"/>
      <w:bookmarkStart w:id="1" w:name="_Toc35393653"/>
      <w:bookmarkStart w:id="2" w:name="_Toc35393822"/>
      <w:r>
        <w:rPr>
          <w:rFonts w:hint="eastAsia" w:ascii="华文中宋" w:hAnsi="华文中宋" w:eastAsia="华文中宋"/>
          <w:sz w:val="40"/>
          <w:szCs w:val="40"/>
        </w:rPr>
        <w:t>提前下达2024年促进教育事业均衡发展转移支付综合奖补-互联网+基础教育（四期）双师教室建设项目</w:t>
      </w:r>
      <w:r>
        <w:rPr>
          <w:rFonts w:hint="eastAsia" w:ascii="华文中宋" w:hAnsi="华文中宋" w:eastAsia="华文中宋"/>
          <w:sz w:val="40"/>
          <w:szCs w:val="40"/>
          <w:lang w:val="en-US" w:eastAsia="zh-CN"/>
        </w:rPr>
        <w:t>废标</w:t>
      </w:r>
      <w:r>
        <w:rPr>
          <w:rFonts w:hint="eastAsia" w:ascii="华文中宋" w:hAnsi="华文中宋" w:eastAsia="华文中宋"/>
          <w:sz w:val="40"/>
          <w:szCs w:val="40"/>
        </w:rPr>
        <w:t>公告</w:t>
      </w:r>
      <w:bookmarkEnd w:id="0"/>
      <w:bookmarkEnd w:id="1"/>
      <w:bookmarkEnd w:id="2"/>
    </w:p>
    <w:p w14:paraId="53573ED6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28359034"/>
      <w:bookmarkStart w:id="4" w:name="_Toc35393823"/>
      <w:bookmarkStart w:id="5" w:name="_Toc28359111"/>
      <w:bookmarkStart w:id="6" w:name="_Toc3539365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04999AC4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采购项目编号：</w:t>
      </w:r>
      <w:r>
        <w:rPr>
          <w:rFonts w:hint="eastAsia" w:ascii="仿宋" w:hAnsi="仿宋" w:eastAsia="仿宋"/>
          <w:sz w:val="28"/>
          <w:szCs w:val="28"/>
          <w:u w:val="single"/>
        </w:rPr>
        <w:t>11011624210200009145-XM001</w:t>
      </w:r>
    </w:p>
    <w:p w14:paraId="4AA815CB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采购项目名称：</w:t>
      </w:r>
      <w:r>
        <w:rPr>
          <w:rFonts w:hint="eastAsia" w:ascii="仿宋" w:hAnsi="仿宋" w:eastAsia="仿宋"/>
          <w:sz w:val="28"/>
          <w:szCs w:val="28"/>
          <w:u w:val="single"/>
        </w:rPr>
        <w:t>提前下达2024年促</w:t>
      </w:r>
      <w:bookmarkStart w:id="29" w:name="_GoBack"/>
      <w:bookmarkEnd w:id="29"/>
      <w:r>
        <w:rPr>
          <w:rFonts w:hint="eastAsia" w:ascii="仿宋" w:hAnsi="仿宋" w:eastAsia="仿宋"/>
          <w:sz w:val="28"/>
          <w:szCs w:val="28"/>
          <w:u w:val="single"/>
        </w:rPr>
        <w:t>进教育事业均衡发展转移支付综合奖补-互联网+基础教育（四期）双师教室建设项目</w:t>
      </w:r>
    </w:p>
    <w:p w14:paraId="6E6B8A26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" w:name="_Toc35393824"/>
      <w:bookmarkStart w:id="8" w:name="_Toc28359112"/>
      <w:bookmarkStart w:id="9" w:name="_Toc28359035"/>
      <w:bookmarkStart w:id="10" w:name="_Toc35393655"/>
      <w:r>
        <w:rPr>
          <w:rFonts w:hint="eastAsia" w:ascii="黑体" w:hAnsi="黑体" w:cs="宋体"/>
          <w:b w:val="0"/>
          <w:sz w:val="28"/>
          <w:szCs w:val="28"/>
        </w:rPr>
        <w:t>二、项目终止的原因</w:t>
      </w:r>
      <w:bookmarkEnd w:id="7"/>
      <w:bookmarkEnd w:id="8"/>
      <w:bookmarkEnd w:id="9"/>
      <w:bookmarkEnd w:id="10"/>
    </w:p>
    <w:p w14:paraId="151F5407">
      <w:pPr>
        <w:ind w:firstLine="560" w:firstLineChars="2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有效投标人不足三家，评标委员会按废标处理。</w:t>
      </w:r>
    </w:p>
    <w:p w14:paraId="77A8C6F1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825"/>
      <w:bookmarkStart w:id="12" w:name="_Toc35393656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1"/>
      <w:bookmarkEnd w:id="12"/>
    </w:p>
    <w:p w14:paraId="45373BC9">
      <w:pPr>
        <w:ind w:firstLine="560" w:firstLineChars="2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无</w:t>
      </w:r>
    </w:p>
    <w:p w14:paraId="35F5BCA2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" w:name="_Toc35393657"/>
      <w:bookmarkStart w:id="14" w:name="_Toc35393826"/>
      <w:bookmarkStart w:id="15" w:name="_Toc28359036"/>
      <w:bookmarkStart w:id="16" w:name="_Toc28359113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4208D8E5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17" w:name="_Toc35393827"/>
      <w:bookmarkStart w:id="18" w:name="_Toc28359114"/>
      <w:bookmarkStart w:id="19" w:name="_Toc35393658"/>
      <w:bookmarkStart w:id="20" w:name="_Toc28359037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14:paraId="77D6816B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北京市怀柔区电化教育管理中心</w:t>
      </w:r>
    </w:p>
    <w:p w14:paraId="35B8DF32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北京市怀柔区湖光南街2号</w:t>
      </w:r>
    </w:p>
    <w:p w14:paraId="0EFC2150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王老师 010-69698606</w:t>
      </w:r>
    </w:p>
    <w:p w14:paraId="172964AE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1" w:name="_Toc28359115"/>
      <w:bookmarkStart w:id="22" w:name="_Toc35393659"/>
      <w:bookmarkStart w:id="23" w:name="_Toc28359038"/>
      <w:bookmarkStart w:id="24" w:name="_Toc35393828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2.采购代理机构信息（如有）</w:t>
      </w:r>
      <w:bookmarkEnd w:id="21"/>
      <w:bookmarkEnd w:id="22"/>
      <w:bookmarkEnd w:id="23"/>
      <w:bookmarkEnd w:id="24"/>
    </w:p>
    <w:p w14:paraId="2BABC2B6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中归咨询管理（北京）有限公司</w:t>
      </w:r>
    </w:p>
    <w:p w14:paraId="6C632F24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北京市怀柔区迎宾南路11号五幢二层2213室</w:t>
      </w:r>
    </w:p>
    <w:p w14:paraId="3B394F9D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师博科，010-53606938</w:t>
      </w:r>
    </w:p>
    <w:p w14:paraId="25D88505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5" w:name="_Toc28359039"/>
      <w:bookmarkStart w:id="26" w:name="_Toc35393660"/>
      <w:bookmarkStart w:id="27" w:name="_Toc35393829"/>
      <w:bookmarkStart w:id="28" w:name="_Toc28359116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25"/>
      <w:bookmarkEnd w:id="26"/>
      <w:bookmarkEnd w:id="27"/>
      <w:bookmarkEnd w:id="28"/>
    </w:p>
    <w:p w14:paraId="3937130C">
      <w:pPr>
        <w:pStyle w:val="4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</w:rPr>
        <w:t>师博科</w:t>
      </w:r>
    </w:p>
    <w:p w14:paraId="629848B3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/>
          <w:sz w:val="28"/>
          <w:szCs w:val="28"/>
          <w:u w:val="single"/>
        </w:rPr>
        <w:t>010-53606938</w:t>
      </w:r>
    </w:p>
    <w:p w14:paraId="493487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3YzMwNjZkMTNjYTZhYjJiZWYzOTUyNGEwODAxYzAifQ=="/>
  </w:docVars>
  <w:rsids>
    <w:rsidRoot w:val="44C50C99"/>
    <w:rsid w:val="22FA03F1"/>
    <w:rsid w:val="44C50C99"/>
    <w:rsid w:val="4A59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uiPriority w:val="0"/>
    <w:rPr>
      <w:color w:val="800080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TML Definition"/>
    <w:basedOn w:val="7"/>
    <w:uiPriority w:val="0"/>
  </w:style>
  <w:style w:type="character" w:styleId="11">
    <w:name w:val="HTML Acronym"/>
    <w:basedOn w:val="7"/>
    <w:uiPriority w:val="0"/>
    <w:rPr>
      <w:bdr w:val="none" w:color="auto" w:sz="0" w:space="0"/>
    </w:rPr>
  </w:style>
  <w:style w:type="character" w:styleId="12">
    <w:name w:val="HTML Variable"/>
    <w:basedOn w:val="7"/>
    <w:uiPriority w:val="0"/>
  </w:style>
  <w:style w:type="character" w:styleId="13">
    <w:name w:val="Hyperlink"/>
    <w:basedOn w:val="7"/>
    <w:uiPriority w:val="0"/>
    <w:rPr>
      <w:color w:val="0000FF"/>
      <w:u w:val="none"/>
    </w:rPr>
  </w:style>
  <w:style w:type="character" w:styleId="14">
    <w:name w:val="HTML Code"/>
    <w:basedOn w:val="7"/>
    <w:uiPriority w:val="0"/>
    <w:rPr>
      <w:rFonts w:ascii="Courier New" w:hAnsi="Courier New"/>
      <w:sz w:val="20"/>
    </w:rPr>
  </w:style>
  <w:style w:type="character" w:styleId="15">
    <w:name w:val="HTML Cite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2024-09-11T05:45:00Z</dcterms:created>
  <dc:creator>Administrator</dc:creator>
  <cp:lastModifiedBy>Administrator</cp:lastModifiedBy>
  <dcterms:modified xsi:type="dcterms:W3CDTF">2024-09-11T05:55:22Z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51763833030F489D88987792D3C706E5_11</vt:lpwstr>
  </property>
</Properties>
</file>