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6549E5">
        <w:rPr>
          <w:rFonts w:ascii="华文中宋" w:eastAsia="华文中宋" w:hAnsi="华文中宋" w:hint="eastAsia"/>
        </w:rPr>
        <w:t>（第</w:t>
      </w:r>
      <w:r w:rsidR="00212C6A">
        <w:rPr>
          <w:rFonts w:ascii="华文中宋" w:eastAsia="华文中宋" w:hAnsi="华文中宋" w:hint="eastAsia"/>
        </w:rPr>
        <w:t>2</w:t>
      </w:r>
      <w:r w:rsidR="006549E5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363249" w:rsidRPr="00363249">
        <w:rPr>
          <w:rFonts w:ascii="仿宋" w:eastAsia="仿宋" w:hAnsi="仿宋"/>
          <w:sz w:val="28"/>
          <w:szCs w:val="28"/>
          <w:u w:val="single"/>
        </w:rPr>
        <w:t>0701-2441061407</w:t>
      </w:r>
      <w:r w:rsidR="00F262BE">
        <w:rPr>
          <w:rFonts w:ascii="仿宋" w:eastAsia="仿宋" w:hAnsi="仿宋" w:hint="eastAsia"/>
          <w:sz w:val="28"/>
          <w:szCs w:val="28"/>
          <w:u w:val="single"/>
        </w:rPr>
        <w:t>10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A031A1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212C6A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F262BE" w:rsidRPr="00F262BE">
        <w:rPr>
          <w:rFonts w:ascii="仿宋" w:eastAsia="仿宋" w:hAnsi="仿宋" w:hint="eastAsia"/>
          <w:sz w:val="28"/>
          <w:szCs w:val="28"/>
          <w:u w:val="single"/>
        </w:rPr>
        <w:t>消毒供应中心质量追溯系统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F262BE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投标人不足3家，</w:t>
      </w:r>
      <w:proofErr w:type="gramStart"/>
      <w:r w:rsidR="001C7AD8">
        <w:rPr>
          <w:rFonts w:ascii="仿宋" w:eastAsia="仿宋" w:hAnsi="仿宋" w:hint="eastAsia"/>
          <w:sz w:val="28"/>
          <w:szCs w:val="28"/>
          <w:u w:val="single"/>
        </w:rPr>
        <w:t>本</w:t>
      </w:r>
      <w:r w:rsidR="00F262BE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废标</w:t>
      </w:r>
      <w:proofErr w:type="gramEnd"/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bookmarkStart w:id="13" w:name="_GoBack"/>
      <w:bookmarkEnd w:id="13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F8" w:rsidRDefault="001878F8" w:rsidP="005531B8">
      <w:r>
        <w:separator/>
      </w:r>
    </w:p>
  </w:endnote>
  <w:endnote w:type="continuationSeparator" w:id="0">
    <w:p w:rsidR="001878F8" w:rsidRDefault="001878F8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F8" w:rsidRDefault="001878F8" w:rsidP="005531B8">
      <w:r>
        <w:separator/>
      </w:r>
    </w:p>
  </w:footnote>
  <w:footnote w:type="continuationSeparator" w:id="0">
    <w:p w:rsidR="001878F8" w:rsidRDefault="001878F8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878F8"/>
    <w:rsid w:val="001C7AD8"/>
    <w:rsid w:val="001E2DFB"/>
    <w:rsid w:val="00212C6A"/>
    <w:rsid w:val="0027220E"/>
    <w:rsid w:val="002A6EB4"/>
    <w:rsid w:val="002F01B9"/>
    <w:rsid w:val="00300858"/>
    <w:rsid w:val="00307F43"/>
    <w:rsid w:val="0031455B"/>
    <w:rsid w:val="00337355"/>
    <w:rsid w:val="00363249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B07CBF"/>
    <w:rsid w:val="00B273F2"/>
    <w:rsid w:val="00CA10FB"/>
    <w:rsid w:val="00CA57A8"/>
    <w:rsid w:val="00CD26F3"/>
    <w:rsid w:val="00CF474F"/>
    <w:rsid w:val="00D26905"/>
    <w:rsid w:val="00D37C9A"/>
    <w:rsid w:val="00DC33B2"/>
    <w:rsid w:val="00E02D30"/>
    <w:rsid w:val="00E1761F"/>
    <w:rsid w:val="00F262BE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2021-05-27T15:02:00Z</dcterms:created>
  <dcterms:modified xsi:type="dcterms:W3CDTF">2024-09-18T08:57:00Z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