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655599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北京市科技计划课题科研设备购置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655599" w:rsidRPr="00655599">
        <w:rPr>
          <w:rFonts w:ascii="仿宋" w:eastAsia="仿宋" w:hAnsi="仿宋"/>
          <w:sz w:val="28"/>
          <w:szCs w:val="28"/>
          <w:u w:val="single"/>
        </w:rPr>
        <w:t>0701-244106140852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655599">
        <w:rPr>
          <w:rFonts w:ascii="仿宋" w:eastAsia="仿宋" w:hAnsi="仿宋" w:hint="eastAsia"/>
          <w:sz w:val="28"/>
          <w:szCs w:val="28"/>
          <w:u w:val="single"/>
        </w:rPr>
        <w:t>北京市科技计划课题科研设备购置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55599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046D7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5599">
        <w:rPr>
          <w:rFonts w:ascii="仿宋" w:eastAsia="仿宋" w:hAnsi="仿宋" w:hint="eastAsia"/>
          <w:sz w:val="28"/>
          <w:szCs w:val="28"/>
          <w:u w:val="single"/>
        </w:rPr>
        <w:t>26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655599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65559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0C2DA0" w:rsidRDefault="00DE3B2D" w:rsidP="000C44C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E3B2D">
        <w:rPr>
          <w:rFonts w:ascii="仿宋" w:eastAsia="仿宋" w:hAnsi="仿宋" w:hint="eastAsia"/>
          <w:sz w:val="28"/>
          <w:szCs w:val="28"/>
        </w:rPr>
        <w:t>本项目第</w:t>
      </w:r>
      <w:r w:rsidR="006046D7">
        <w:rPr>
          <w:rFonts w:ascii="仿宋" w:eastAsia="仿宋" w:hAnsi="仿宋" w:hint="eastAsia"/>
          <w:sz w:val="28"/>
          <w:szCs w:val="28"/>
        </w:rPr>
        <w:t>1</w:t>
      </w:r>
      <w:r w:rsidRPr="00DE3B2D">
        <w:rPr>
          <w:rFonts w:ascii="仿宋" w:eastAsia="仿宋" w:hAnsi="仿宋" w:hint="eastAsia"/>
          <w:sz w:val="28"/>
          <w:szCs w:val="28"/>
        </w:rPr>
        <w:t>包品目</w:t>
      </w:r>
      <w:r w:rsidR="006046D7">
        <w:rPr>
          <w:rFonts w:ascii="仿宋" w:eastAsia="仿宋" w:hAnsi="仿宋" w:hint="eastAsia"/>
          <w:sz w:val="28"/>
          <w:szCs w:val="28"/>
        </w:rPr>
        <w:t>1</w:t>
      </w:r>
      <w:r w:rsidRPr="00DE3B2D">
        <w:rPr>
          <w:rFonts w:ascii="仿宋" w:eastAsia="仿宋" w:hAnsi="仿宋" w:hint="eastAsia"/>
          <w:sz w:val="28"/>
          <w:szCs w:val="28"/>
        </w:rPr>
        <w:t>-</w:t>
      </w:r>
      <w:r w:rsidR="006046D7">
        <w:rPr>
          <w:rFonts w:ascii="仿宋" w:eastAsia="仿宋" w:hAnsi="仿宋" w:hint="eastAsia"/>
          <w:sz w:val="28"/>
          <w:szCs w:val="28"/>
        </w:rPr>
        <w:t>1</w:t>
      </w:r>
      <w:r w:rsidR="00655599" w:rsidRPr="00655599">
        <w:rPr>
          <w:rFonts w:ascii="仿宋" w:eastAsia="仿宋" w:hAnsi="仿宋" w:hint="eastAsia"/>
          <w:sz w:val="28"/>
          <w:szCs w:val="28"/>
        </w:rPr>
        <w:t>多通道神经信号记录系统</w:t>
      </w:r>
      <w:r w:rsidRPr="00DE3B2D">
        <w:rPr>
          <w:rFonts w:ascii="仿宋" w:eastAsia="仿宋" w:hAnsi="仿宋" w:hint="eastAsia"/>
          <w:sz w:val="28"/>
          <w:szCs w:val="28"/>
        </w:rPr>
        <w:t>第五章采购需求七、采购标的需满足的质量、安全、技术规格、物理特性等要求</w:t>
      </w:r>
      <w:r w:rsidR="007E4275">
        <w:rPr>
          <w:rFonts w:ascii="仿宋" w:eastAsia="仿宋" w:hAnsi="仿宋" w:hint="eastAsia"/>
          <w:sz w:val="28"/>
          <w:szCs w:val="28"/>
        </w:rPr>
        <w:t>中</w:t>
      </w:r>
      <w:r w:rsidRPr="00DE3B2D">
        <w:rPr>
          <w:rFonts w:ascii="仿宋" w:eastAsia="仿宋" w:hAnsi="仿宋" w:hint="eastAsia"/>
          <w:sz w:val="28"/>
          <w:szCs w:val="28"/>
        </w:rPr>
        <w:t>更正</w:t>
      </w:r>
      <w:r w:rsidR="003479B6">
        <w:rPr>
          <w:rFonts w:ascii="仿宋" w:eastAsia="仿宋" w:hAnsi="仿宋" w:hint="eastAsia"/>
          <w:sz w:val="28"/>
          <w:szCs w:val="28"/>
        </w:rPr>
        <w:t>内容</w:t>
      </w:r>
      <w:r w:rsidRPr="00DE3B2D">
        <w:rPr>
          <w:rFonts w:ascii="仿宋" w:eastAsia="仿宋" w:hAnsi="仿宋" w:hint="eastAsia"/>
          <w:sz w:val="28"/>
          <w:szCs w:val="28"/>
        </w:rPr>
        <w:t>如下：</w:t>
      </w:r>
    </w:p>
    <w:p w:rsidR="00655599" w:rsidRPr="00DE3B2D" w:rsidRDefault="00655599" w:rsidP="000C44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原“</w:t>
      </w:r>
      <w:r w:rsidRPr="00655599">
        <w:rPr>
          <w:rFonts w:ascii="仿宋" w:eastAsia="仿宋" w:hAnsi="仿宋" w:hint="eastAsia"/>
          <w:sz w:val="28"/>
          <w:szCs w:val="28"/>
        </w:rPr>
        <w:t>▲2.每个通道采样率≥30kHz, 模数转换精度≥6Bit；均可实时采集：全带宽原始信号(Raw data)、动作电位（Spike），场电位(LFP)；每个通道均可独立设置数字滤波；能对每一通道神经的信噪比进行在线实时测量。</w:t>
      </w:r>
      <w:r>
        <w:rPr>
          <w:rFonts w:ascii="仿宋" w:eastAsia="仿宋" w:hAnsi="仿宋"/>
          <w:sz w:val="28"/>
          <w:szCs w:val="28"/>
        </w:rPr>
        <w:t>”更正为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655599">
        <w:rPr>
          <w:rFonts w:ascii="仿宋" w:eastAsia="仿宋" w:hAnsi="仿宋" w:hint="eastAsia"/>
          <w:sz w:val="28"/>
          <w:szCs w:val="28"/>
          <w:u w:val="single"/>
        </w:rPr>
        <w:t>“</w:t>
      </w:r>
      <w:r w:rsidRPr="00655599">
        <w:rPr>
          <w:rFonts w:ascii="仿宋" w:eastAsia="仿宋" w:hAnsi="仿宋" w:hint="eastAsia"/>
          <w:sz w:val="28"/>
          <w:szCs w:val="28"/>
          <w:u w:val="single"/>
        </w:rPr>
        <w:t>▲2.每个通道采样率≥30kHz, 模数转换精度≥16Bit；均可实时采集：全带宽原始信号(Raw data)、动作电位（Spike），场电位(LFP)；每个通道均可独立设置数字滤波；能对每一通道神经的信噪比进行在线实时测量。</w:t>
      </w:r>
      <w:r w:rsidRPr="00655599">
        <w:rPr>
          <w:rFonts w:ascii="仿宋" w:eastAsia="仿宋" w:hAnsi="仿宋" w:hint="eastAsia"/>
          <w:sz w:val="28"/>
          <w:szCs w:val="28"/>
          <w:u w:val="single"/>
        </w:rPr>
        <w:t>”</w:t>
      </w:r>
    </w:p>
    <w:p w:rsidR="00271146" w:rsidRDefault="00655599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lastRenderedPageBreak/>
        <w:t>招标公告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655599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046D7">
        <w:rPr>
          <w:rFonts w:ascii="仿宋" w:eastAsia="仿宋" w:hAnsi="仿宋" w:hint="eastAsia"/>
          <w:sz w:val="28"/>
          <w:szCs w:val="28"/>
          <w:u w:val="single"/>
        </w:rPr>
        <w:t>9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55599">
        <w:rPr>
          <w:rFonts w:ascii="仿宋" w:eastAsia="仿宋" w:hAnsi="仿宋" w:hint="eastAsia"/>
          <w:sz w:val="28"/>
          <w:szCs w:val="28"/>
          <w:u w:val="single"/>
        </w:rPr>
        <w:t>27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3479B6" w:rsidRPr="003479B6">
        <w:rPr>
          <w:rFonts w:ascii="仿宋" w:eastAsia="仿宋" w:hAnsi="仿宋" w:hint="eastAsia"/>
          <w:sz w:val="28"/>
          <w:szCs w:val="28"/>
          <w:u w:val="single"/>
        </w:rPr>
        <w:t>首都医科大学宣武医院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3479B6" w:rsidRPr="003479B6">
        <w:rPr>
          <w:rFonts w:ascii="仿宋" w:eastAsia="仿宋" w:hAnsi="仿宋" w:hint="eastAsia"/>
          <w:sz w:val="28"/>
          <w:szCs w:val="28"/>
          <w:u w:val="single"/>
        </w:rPr>
        <w:t>北京市宣武区长椿街45号</w:t>
      </w:r>
    </w:p>
    <w:p w:rsidR="00ED638F" w:rsidRDefault="00ED638F" w:rsidP="00FA1D5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3479B6" w:rsidRPr="003479B6">
        <w:rPr>
          <w:rFonts w:ascii="仿宋" w:eastAsia="仿宋" w:hAnsi="仿宋"/>
          <w:sz w:val="28"/>
          <w:szCs w:val="28"/>
          <w:u w:val="single"/>
        </w:rPr>
        <w:t>83198686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4030CF" w:rsidRPr="004030CF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4030CF" w:rsidRPr="004030CF">
        <w:rPr>
          <w:rFonts w:ascii="仿宋" w:eastAsia="仿宋" w:hAnsi="仿宋"/>
          <w:sz w:val="28"/>
          <w:szCs w:val="28"/>
          <w:u w:val="single"/>
        </w:rPr>
        <w:t>81168697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4030CF" w:rsidRPr="004030CF">
        <w:rPr>
          <w:rFonts w:ascii="仿宋" w:eastAsia="仿宋" w:hAnsi="仿宋"/>
          <w:sz w:val="28"/>
          <w:szCs w:val="28"/>
          <w:u w:val="single"/>
        </w:rPr>
        <w:t>81168697</w:t>
      </w:r>
    </w:p>
    <w:p w:rsidR="00B7419B" w:rsidRPr="00ED638F" w:rsidRDefault="00B7419B">
      <w:bookmarkStart w:id="27" w:name="_GoBack"/>
      <w:bookmarkEnd w:id="27"/>
    </w:p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5C" w:rsidRDefault="0006665C" w:rsidP="003115C8">
      <w:r>
        <w:separator/>
      </w:r>
    </w:p>
  </w:endnote>
  <w:endnote w:type="continuationSeparator" w:id="0">
    <w:p w:rsidR="0006665C" w:rsidRDefault="0006665C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5C" w:rsidRDefault="0006665C" w:rsidP="003115C8">
      <w:r>
        <w:separator/>
      </w:r>
    </w:p>
  </w:footnote>
  <w:footnote w:type="continuationSeparator" w:id="0">
    <w:p w:rsidR="0006665C" w:rsidRDefault="0006665C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32528"/>
    <w:rsid w:val="0006665C"/>
    <w:rsid w:val="000A05EE"/>
    <w:rsid w:val="000C2DA0"/>
    <w:rsid w:val="000C44CA"/>
    <w:rsid w:val="00102B8E"/>
    <w:rsid w:val="00181AA2"/>
    <w:rsid w:val="00191A22"/>
    <w:rsid w:val="00197951"/>
    <w:rsid w:val="00217683"/>
    <w:rsid w:val="00271146"/>
    <w:rsid w:val="002B4FFE"/>
    <w:rsid w:val="003115C8"/>
    <w:rsid w:val="003201E5"/>
    <w:rsid w:val="003479B6"/>
    <w:rsid w:val="003906AF"/>
    <w:rsid w:val="00397DBC"/>
    <w:rsid w:val="004030CF"/>
    <w:rsid w:val="004334F6"/>
    <w:rsid w:val="00442B5A"/>
    <w:rsid w:val="0047209F"/>
    <w:rsid w:val="005E3511"/>
    <w:rsid w:val="006046D7"/>
    <w:rsid w:val="00623C84"/>
    <w:rsid w:val="0063767E"/>
    <w:rsid w:val="00655599"/>
    <w:rsid w:val="00657A3F"/>
    <w:rsid w:val="00670E03"/>
    <w:rsid w:val="00690CE0"/>
    <w:rsid w:val="0070013F"/>
    <w:rsid w:val="00714A42"/>
    <w:rsid w:val="007A22A3"/>
    <w:rsid w:val="007E4275"/>
    <w:rsid w:val="00834DF0"/>
    <w:rsid w:val="008700D9"/>
    <w:rsid w:val="0087735D"/>
    <w:rsid w:val="008A4609"/>
    <w:rsid w:val="008C3536"/>
    <w:rsid w:val="008D48C0"/>
    <w:rsid w:val="008E214B"/>
    <w:rsid w:val="00914D57"/>
    <w:rsid w:val="00915FC2"/>
    <w:rsid w:val="00987D70"/>
    <w:rsid w:val="009D6043"/>
    <w:rsid w:val="00A65797"/>
    <w:rsid w:val="00AC7C93"/>
    <w:rsid w:val="00B13163"/>
    <w:rsid w:val="00B2034D"/>
    <w:rsid w:val="00B230A4"/>
    <w:rsid w:val="00B7419B"/>
    <w:rsid w:val="00B969B1"/>
    <w:rsid w:val="00BE4DC1"/>
    <w:rsid w:val="00BF3B46"/>
    <w:rsid w:val="00C05177"/>
    <w:rsid w:val="00C374C4"/>
    <w:rsid w:val="00C64A9D"/>
    <w:rsid w:val="00CB26FF"/>
    <w:rsid w:val="00CC6770"/>
    <w:rsid w:val="00D23B20"/>
    <w:rsid w:val="00D62096"/>
    <w:rsid w:val="00DC36B4"/>
    <w:rsid w:val="00DE3B2D"/>
    <w:rsid w:val="00DE6588"/>
    <w:rsid w:val="00DF3908"/>
    <w:rsid w:val="00E1729D"/>
    <w:rsid w:val="00ED638F"/>
    <w:rsid w:val="00F41B4A"/>
    <w:rsid w:val="00F433C5"/>
    <w:rsid w:val="00F82169"/>
    <w:rsid w:val="00FA1D55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6046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6046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301</cp:revision>
  <cp:lastPrinted>2022-07-21T02:57:00Z</cp:lastPrinted>
  <dcterms:created xsi:type="dcterms:W3CDTF">2020-05-20T09:41:00Z</dcterms:created>
  <dcterms:modified xsi:type="dcterms:W3CDTF">2024-09-26T10:45:00Z</dcterms:modified>
</cp:coreProperties>
</file>