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snapToGrid w:val="0"/>
        <w:spacing w:line="480" w:lineRule="exact"/>
        <w:ind w:firstLine="149" w:firstLineChars="62"/>
        <w:jc w:val="center"/>
        <w:rPr>
          <w:rFonts w:ascii="仿宋_GB2312" w:hAnsi="宋体" w:eastAsia="仿宋_GB2312"/>
          <w:b/>
          <w:color w:val="auto"/>
          <w:kern w:val="0"/>
          <w:sz w:val="24"/>
          <w:lang w:val="en-GB"/>
        </w:rPr>
      </w:pPr>
    </w:p>
    <w:p>
      <w:pPr>
        <w:wordWrap w:val="0"/>
        <w:snapToGrid w:val="0"/>
        <w:spacing w:line="480" w:lineRule="exact"/>
        <w:ind w:firstLine="224" w:firstLineChars="62"/>
        <w:jc w:val="center"/>
        <w:rPr>
          <w:rFonts w:ascii="仿宋_GB2312" w:hAnsi="宋体" w:eastAsia="仿宋_GB2312"/>
          <w:b/>
          <w:color w:val="auto"/>
          <w:kern w:val="0"/>
          <w:sz w:val="36"/>
          <w:szCs w:val="36"/>
          <w:lang w:val="en-GB"/>
        </w:rPr>
      </w:pPr>
    </w:p>
    <w:p>
      <w:pPr>
        <w:wordWrap w:val="0"/>
        <w:snapToGrid w:val="0"/>
        <w:spacing w:line="480" w:lineRule="exact"/>
        <w:ind w:firstLine="274" w:firstLineChars="62"/>
        <w:jc w:val="center"/>
        <w:rPr>
          <w:rFonts w:ascii="仿宋_GB2312" w:hAnsi="宋体" w:eastAsia="仿宋_GB2312"/>
          <w:b/>
          <w:color w:val="auto"/>
          <w:kern w:val="0"/>
          <w:sz w:val="44"/>
          <w:szCs w:val="44"/>
          <w:lang w:val="en-GB"/>
        </w:rPr>
      </w:pPr>
      <w:r>
        <w:rPr>
          <w:rFonts w:hint="eastAsia" w:ascii="仿宋_GB2312" w:hAnsi="宋体" w:eastAsia="仿宋_GB2312"/>
          <w:b/>
          <w:color w:val="auto"/>
          <w:kern w:val="0"/>
          <w:sz w:val="44"/>
          <w:szCs w:val="44"/>
          <w:lang w:val="en-GB"/>
        </w:rPr>
        <w:t>技 术 服 务 合 同</w:t>
      </w:r>
    </w:p>
    <w:p>
      <w:pPr>
        <w:wordWrap w:val="0"/>
        <w:jc w:val="center"/>
        <w:rPr>
          <w:rFonts w:ascii="仿宋_GB2312" w:hAnsi="宋体" w:eastAsia="仿宋_GB2312"/>
          <w:color w:val="auto"/>
          <w:sz w:val="24"/>
        </w:rPr>
      </w:pPr>
    </w:p>
    <w:p>
      <w:pPr>
        <w:wordWrap w:val="0"/>
        <w:rPr>
          <w:rFonts w:ascii="仿宋_GB2312" w:hAnsi="宋体" w:eastAsia="仿宋_GB2312"/>
          <w:color w:val="auto"/>
          <w:sz w:val="24"/>
        </w:rPr>
      </w:pPr>
    </w:p>
    <w:p>
      <w:pPr>
        <w:wordWrap w:val="0"/>
        <w:rPr>
          <w:rFonts w:ascii="仿宋_GB2312" w:hAnsi="宋体" w:eastAsia="仿宋_GB2312"/>
          <w:color w:val="auto"/>
          <w:sz w:val="24"/>
        </w:rPr>
      </w:pPr>
    </w:p>
    <w:p>
      <w:pPr>
        <w:wordWrap w:val="0"/>
        <w:rPr>
          <w:rFonts w:ascii="仿宋_GB2312" w:hAnsi="宋体" w:eastAsia="仿宋_GB2312"/>
          <w:color w:val="auto"/>
          <w:sz w:val="24"/>
        </w:rPr>
      </w:pPr>
    </w:p>
    <w:p>
      <w:pPr>
        <w:wordWrap w:val="0"/>
        <w:rPr>
          <w:rFonts w:ascii="仿宋_GB2312" w:hAnsi="宋体" w:eastAsia="仿宋_GB2312"/>
          <w:color w:val="auto"/>
          <w:sz w:val="24"/>
        </w:rPr>
      </w:pPr>
    </w:p>
    <w:p>
      <w:pPr>
        <w:wordWrap w:val="0"/>
        <w:rPr>
          <w:rFonts w:ascii="仿宋_GB2312" w:hAnsi="宋体" w:eastAsia="仿宋_GB2312"/>
          <w:color w:val="auto"/>
          <w:sz w:val="24"/>
        </w:rPr>
      </w:pPr>
    </w:p>
    <w:p>
      <w:pPr>
        <w:wordWrap w:val="0"/>
        <w:rPr>
          <w:rFonts w:ascii="仿宋_GB2312" w:hAnsi="宋体" w:eastAsia="仿宋_GB2312"/>
          <w:color w:val="auto"/>
          <w:sz w:val="24"/>
        </w:rPr>
      </w:pPr>
    </w:p>
    <w:p>
      <w:pPr>
        <w:tabs>
          <w:tab w:val="left" w:pos="2400"/>
        </w:tabs>
        <w:wordWrap w:val="0"/>
        <w:spacing w:line="720" w:lineRule="exact"/>
        <w:ind w:firstLine="482" w:firstLineChars="200"/>
        <w:rPr>
          <w:rFonts w:ascii="仿宋_GB2312" w:hAnsi="宋体" w:eastAsia="仿宋_GB2312"/>
          <w:b/>
          <w:color w:val="auto"/>
          <w:sz w:val="24"/>
        </w:rPr>
      </w:pPr>
    </w:p>
    <w:p>
      <w:pPr>
        <w:tabs>
          <w:tab w:val="left" w:pos="2400"/>
        </w:tabs>
        <w:wordWrap w:val="0"/>
        <w:spacing w:line="720" w:lineRule="exact"/>
        <w:ind w:firstLine="482" w:firstLineChars="200"/>
        <w:rPr>
          <w:rFonts w:ascii="仿宋_GB2312" w:hAnsi="宋体" w:eastAsia="仿宋_GB2312"/>
          <w:b/>
          <w:color w:val="auto"/>
          <w:sz w:val="24"/>
        </w:rPr>
      </w:pPr>
    </w:p>
    <w:p>
      <w:pPr>
        <w:tabs>
          <w:tab w:val="left" w:pos="2400"/>
        </w:tabs>
        <w:wordWrap w:val="0"/>
        <w:spacing w:line="720" w:lineRule="exact"/>
        <w:ind w:firstLine="482" w:firstLineChars="200"/>
        <w:rPr>
          <w:rFonts w:ascii="仿宋_GB2312" w:hAnsi="宋体" w:eastAsia="仿宋_GB2312"/>
          <w:b/>
          <w:color w:val="auto"/>
          <w:sz w:val="24"/>
        </w:rPr>
      </w:pPr>
    </w:p>
    <w:p>
      <w:pPr>
        <w:tabs>
          <w:tab w:val="left" w:pos="2400"/>
        </w:tabs>
        <w:wordWrap w:val="0"/>
        <w:spacing w:line="720" w:lineRule="exact"/>
        <w:ind w:firstLine="643" w:firstLineChars="200"/>
        <w:rPr>
          <w:rFonts w:ascii="仿宋_GB2312" w:hAnsi="宋体" w:eastAsia="仿宋_GB2312"/>
          <w:b/>
          <w:color w:val="auto"/>
          <w:sz w:val="32"/>
          <w:szCs w:val="32"/>
        </w:rPr>
      </w:pPr>
      <w:r>
        <w:rPr>
          <w:rFonts w:hint="eastAsia" w:ascii="仿宋_GB2312" w:hAnsi="宋体" w:eastAsia="仿宋_GB2312"/>
          <w:b/>
          <w:color w:val="auto"/>
          <w:sz w:val="32"/>
          <w:szCs w:val="32"/>
        </w:rPr>
        <w:t>合同编号（甲方）：</w:t>
      </w:r>
      <w:r>
        <w:rPr>
          <w:rFonts w:hint="eastAsia" w:ascii="仿宋_GB2312" w:eastAsia="仿宋_GB2312" w:cs="宋体" w:hAnsiTheme="minorEastAsia"/>
          <w:color w:val="auto"/>
          <w:sz w:val="32"/>
          <w:szCs w:val="32"/>
          <w:u w:val="single"/>
        </w:rPr>
        <w:t xml:space="preserve">                  </w:t>
      </w:r>
    </w:p>
    <w:p>
      <w:pPr>
        <w:tabs>
          <w:tab w:val="left" w:pos="2400"/>
        </w:tabs>
        <w:wordWrap w:val="0"/>
        <w:spacing w:line="720" w:lineRule="exact"/>
        <w:ind w:firstLine="643" w:firstLineChars="200"/>
        <w:rPr>
          <w:rFonts w:ascii="仿宋_GB2312" w:hAnsi="宋体" w:eastAsia="仿宋_GB2312"/>
          <w:b/>
          <w:color w:val="auto"/>
          <w:sz w:val="32"/>
          <w:szCs w:val="32"/>
        </w:rPr>
      </w:pPr>
      <w:r>
        <w:rPr>
          <w:rFonts w:hint="eastAsia" w:ascii="仿宋_GB2312" w:hAnsi="宋体" w:eastAsia="仿宋_GB2312"/>
          <w:b/>
          <w:color w:val="auto"/>
          <w:sz w:val="32"/>
          <w:szCs w:val="32"/>
        </w:rPr>
        <w:t>合同编号（乙方）：</w:t>
      </w:r>
      <w:r>
        <w:rPr>
          <w:rFonts w:hint="eastAsia" w:ascii="仿宋_GB2312" w:eastAsia="仿宋_GB2312" w:cs="宋体" w:hAnsiTheme="minorEastAsia"/>
          <w:color w:val="auto"/>
          <w:sz w:val="32"/>
          <w:szCs w:val="32"/>
          <w:u w:val="single"/>
        </w:rPr>
        <w:t xml:space="preserve">                  </w:t>
      </w:r>
    </w:p>
    <w:p>
      <w:pPr>
        <w:tabs>
          <w:tab w:val="left" w:pos="2400"/>
        </w:tabs>
        <w:wordWrap w:val="0"/>
        <w:spacing w:line="720" w:lineRule="exact"/>
        <w:ind w:firstLine="643" w:firstLineChars="200"/>
        <w:rPr>
          <w:rFonts w:ascii="仿宋_GB2312" w:hAnsi="宋体" w:eastAsia="仿宋_GB2312"/>
          <w:b/>
          <w:color w:val="auto"/>
          <w:sz w:val="32"/>
          <w:szCs w:val="32"/>
          <w:u w:val="single"/>
        </w:rPr>
      </w:pPr>
      <w:r>
        <w:rPr>
          <w:rFonts w:hint="eastAsia" w:ascii="仿宋_GB2312" w:hAnsi="宋体" w:eastAsia="仿宋_GB2312"/>
          <w:b/>
          <w:color w:val="auto"/>
          <w:sz w:val="32"/>
          <w:szCs w:val="32"/>
        </w:rPr>
        <w:t>项目名称：</w:t>
      </w:r>
      <w:r>
        <w:rPr>
          <w:rFonts w:hint="eastAsia" w:ascii="仿宋_GB2312" w:hAnsi="宋体" w:eastAsia="仿宋_GB2312"/>
          <w:b/>
          <w:color w:val="auto"/>
          <w:sz w:val="32"/>
          <w:szCs w:val="32"/>
          <w:u w:val="single"/>
        </w:rPr>
        <w:t>202</w:t>
      </w:r>
      <w:r>
        <w:rPr>
          <w:rFonts w:hint="eastAsia" w:ascii="仿宋_GB2312" w:hAnsi="宋体" w:eastAsia="仿宋_GB2312"/>
          <w:b/>
          <w:color w:val="auto"/>
          <w:sz w:val="32"/>
          <w:szCs w:val="32"/>
          <w:u w:val="single"/>
          <w:lang w:val="en-US" w:eastAsia="zh-CN"/>
        </w:rPr>
        <w:t>4</w:t>
      </w:r>
      <w:r>
        <w:rPr>
          <w:rFonts w:hint="eastAsia" w:ascii="仿宋_GB2312" w:hAnsi="宋体" w:eastAsia="仿宋_GB2312"/>
          <w:b/>
          <w:color w:val="auto"/>
          <w:sz w:val="32"/>
          <w:szCs w:val="32"/>
          <w:u w:val="single"/>
        </w:rPr>
        <w:t>年教育系统低压电气维护</w:t>
      </w:r>
    </w:p>
    <w:p>
      <w:pPr>
        <w:wordWrap w:val="0"/>
        <w:spacing w:line="720" w:lineRule="exact"/>
        <w:ind w:firstLine="643" w:firstLineChars="200"/>
        <w:rPr>
          <w:rFonts w:ascii="仿宋_GB2312" w:hAnsi="宋体" w:eastAsia="仿宋_GB2312"/>
          <w:b/>
          <w:color w:val="auto"/>
          <w:sz w:val="32"/>
          <w:szCs w:val="32"/>
        </w:rPr>
      </w:pPr>
      <w:r>
        <w:rPr>
          <w:rFonts w:hint="eastAsia" w:ascii="仿宋_GB2312" w:hAnsi="宋体" w:eastAsia="仿宋_GB2312"/>
          <w:b/>
          <w:color w:val="auto"/>
          <w:sz w:val="32"/>
          <w:szCs w:val="32"/>
        </w:rPr>
        <w:t>委托方（甲方）：</w:t>
      </w:r>
      <w:r>
        <w:rPr>
          <w:rFonts w:hint="eastAsia" w:ascii="仿宋_GB2312" w:hAnsi="宋体" w:eastAsia="仿宋_GB2312"/>
          <w:b/>
          <w:color w:val="auto"/>
          <w:sz w:val="32"/>
          <w:szCs w:val="32"/>
          <w:u w:val="single"/>
        </w:rPr>
        <w:t>北京市怀柔区教育委员会</w:t>
      </w:r>
      <w:r>
        <w:rPr>
          <w:rFonts w:hint="eastAsia" w:ascii="仿宋_GB2312" w:hAnsi="宋体" w:eastAsia="仿宋_GB2312"/>
          <w:b/>
          <w:color w:val="auto"/>
          <w:sz w:val="32"/>
          <w:szCs w:val="32"/>
        </w:rPr>
        <w:t xml:space="preserve">           </w:t>
      </w:r>
    </w:p>
    <w:p>
      <w:pPr>
        <w:tabs>
          <w:tab w:val="left" w:pos="2400"/>
        </w:tabs>
        <w:wordWrap w:val="0"/>
        <w:spacing w:line="720" w:lineRule="exact"/>
        <w:ind w:firstLine="643" w:firstLineChars="200"/>
        <w:rPr>
          <w:rFonts w:ascii="仿宋_GB2312" w:hAnsi="宋体" w:eastAsia="仿宋_GB2312"/>
          <w:b/>
          <w:color w:val="auto"/>
          <w:sz w:val="32"/>
          <w:szCs w:val="32"/>
        </w:rPr>
      </w:pPr>
      <w:r>
        <w:rPr>
          <w:rFonts w:hint="eastAsia" w:ascii="仿宋_GB2312" w:hAnsi="宋体" w:eastAsia="仿宋_GB2312"/>
          <w:b/>
          <w:color w:val="auto"/>
          <w:sz w:val="32"/>
          <w:szCs w:val="32"/>
        </w:rPr>
        <w:t>受托方（乙方）：</w:t>
      </w:r>
      <w:r>
        <w:rPr>
          <w:rFonts w:hint="eastAsia" w:ascii="仿宋_GB2312" w:hAnsi="宋体" w:eastAsia="仿宋_GB2312"/>
          <w:b/>
          <w:color w:val="auto"/>
          <w:sz w:val="32"/>
          <w:szCs w:val="32"/>
          <w:u w:val="single"/>
        </w:rPr>
        <w:t>北京市京怀电力工程安装有限公司</w:t>
      </w:r>
      <w:r>
        <w:rPr>
          <w:rFonts w:hint="eastAsia" w:ascii="仿宋_GB2312" w:hAnsi="宋体" w:eastAsia="仿宋_GB2312"/>
          <w:b/>
          <w:color w:val="auto"/>
          <w:sz w:val="32"/>
          <w:szCs w:val="32"/>
        </w:rPr>
        <w:tab/>
      </w:r>
    </w:p>
    <w:p>
      <w:pPr>
        <w:tabs>
          <w:tab w:val="left" w:pos="2400"/>
        </w:tabs>
        <w:wordWrap w:val="0"/>
        <w:spacing w:line="720" w:lineRule="exact"/>
        <w:ind w:firstLine="643" w:firstLineChars="200"/>
        <w:rPr>
          <w:rFonts w:ascii="仿宋_GB2312" w:hAnsi="宋体" w:eastAsia="仿宋_GB2312"/>
          <w:b/>
          <w:color w:val="auto"/>
          <w:sz w:val="32"/>
          <w:szCs w:val="32"/>
        </w:rPr>
      </w:pPr>
      <w:r>
        <w:rPr>
          <w:rFonts w:hint="eastAsia" w:ascii="仿宋_GB2312" w:hAnsi="宋体" w:eastAsia="仿宋_GB2312"/>
          <w:b/>
          <w:color w:val="auto"/>
          <w:sz w:val="32"/>
          <w:szCs w:val="32"/>
        </w:rPr>
        <w:t>签订时间 ：</w:t>
      </w:r>
      <w:r>
        <w:rPr>
          <w:rFonts w:hint="eastAsia" w:ascii="仿宋_GB2312" w:eastAsia="仿宋_GB2312" w:cs="宋体" w:hAnsiTheme="minorEastAsia"/>
          <w:color w:val="auto"/>
          <w:sz w:val="32"/>
          <w:szCs w:val="32"/>
          <w:u w:val="single"/>
        </w:rPr>
        <w:t xml:space="preserve">                  </w:t>
      </w:r>
      <w:r>
        <w:rPr>
          <w:rFonts w:hint="eastAsia" w:ascii="仿宋_GB2312" w:hAnsi="宋体" w:eastAsia="仿宋_GB2312"/>
          <w:b/>
          <w:color w:val="auto"/>
          <w:sz w:val="32"/>
          <w:szCs w:val="32"/>
        </w:rPr>
        <w:tab/>
      </w:r>
    </w:p>
    <w:p>
      <w:pPr>
        <w:tabs>
          <w:tab w:val="left" w:pos="2400"/>
        </w:tabs>
        <w:wordWrap w:val="0"/>
        <w:spacing w:line="480" w:lineRule="auto"/>
        <w:ind w:firstLine="643" w:firstLineChars="200"/>
        <w:rPr>
          <w:rFonts w:ascii="仿宋_GB2312" w:hAnsi="宋体" w:eastAsia="仿宋_GB2312"/>
          <w:b/>
          <w:color w:val="auto"/>
          <w:sz w:val="32"/>
          <w:szCs w:val="32"/>
        </w:rPr>
      </w:pPr>
      <w:r>
        <w:rPr>
          <w:rFonts w:hint="eastAsia" w:ascii="仿宋_GB2312" w:hAnsi="宋体" w:eastAsia="仿宋_GB2312"/>
          <w:b/>
          <w:color w:val="auto"/>
          <w:sz w:val="32"/>
          <w:szCs w:val="32"/>
        </w:rPr>
        <w:t>签订地点：</w:t>
      </w:r>
      <w:r>
        <w:rPr>
          <w:rFonts w:hint="eastAsia" w:ascii="仿宋_GB2312" w:hAnsi="宋体" w:eastAsia="仿宋_GB2312"/>
          <w:b/>
          <w:color w:val="auto"/>
          <w:sz w:val="32"/>
          <w:szCs w:val="32"/>
          <w:u w:val="single"/>
        </w:rPr>
        <w:t xml:space="preserve">  北京市怀柔区  </w:t>
      </w:r>
      <w:r>
        <w:rPr>
          <w:rFonts w:hint="eastAsia" w:ascii="仿宋_GB2312" w:hAnsi="宋体" w:eastAsia="仿宋_GB2312"/>
          <w:b/>
          <w:color w:val="auto"/>
          <w:sz w:val="32"/>
          <w:szCs w:val="32"/>
        </w:rPr>
        <w:tab/>
      </w:r>
    </w:p>
    <w:p>
      <w:pPr>
        <w:spacing w:line="480" w:lineRule="auto"/>
        <w:ind w:left="420" w:leftChars="200" w:firstLine="161" w:firstLineChars="50"/>
        <w:jc w:val="left"/>
        <w:rPr>
          <w:rFonts w:ascii="仿宋_GB2312" w:hAnsi="宋体" w:eastAsia="仿宋_GB2312"/>
          <w:color w:val="auto"/>
          <w:sz w:val="32"/>
          <w:szCs w:val="32"/>
        </w:rPr>
        <w:sectPr>
          <w:headerReference r:id="rId3" w:type="default"/>
          <w:pgSz w:w="11906" w:h="16838"/>
          <w:pgMar w:top="1440" w:right="1800" w:bottom="1440" w:left="1800" w:header="851" w:footer="992" w:gutter="0"/>
          <w:cols w:space="425" w:num="1"/>
          <w:docGrid w:type="lines" w:linePitch="312" w:charSpace="0"/>
        </w:sectPr>
      </w:pPr>
      <w:r>
        <w:rPr>
          <w:rFonts w:hint="eastAsia" w:ascii="仿宋_GB2312" w:hAnsi="宋体" w:eastAsia="仿宋_GB2312"/>
          <w:b/>
          <w:color w:val="auto"/>
          <w:sz w:val="32"/>
          <w:szCs w:val="32"/>
        </w:rPr>
        <w:t>有效期限：</w:t>
      </w:r>
      <w:r>
        <w:rPr>
          <w:rFonts w:hint="eastAsia" w:ascii="仿宋_GB2312" w:hAnsi="宋体" w:eastAsia="仿宋_GB2312"/>
          <w:color w:val="auto"/>
          <w:sz w:val="32"/>
          <w:szCs w:val="32"/>
        </w:rPr>
        <w:tab/>
      </w:r>
      <w:r>
        <w:rPr>
          <w:rFonts w:hint="eastAsia" w:ascii="仿宋_GB2312" w:eastAsia="仿宋_GB2312" w:cs="宋体" w:hAnsiTheme="minorEastAsia"/>
          <w:color w:val="auto"/>
          <w:sz w:val="32"/>
          <w:szCs w:val="32"/>
          <w:u w:val="single"/>
        </w:rPr>
        <w:t xml:space="preserve">                  </w:t>
      </w:r>
    </w:p>
    <w:p>
      <w:pPr>
        <w:widowControl/>
        <w:wordWrap w:val="0"/>
        <w:spacing w:line="480" w:lineRule="exact"/>
        <w:ind w:firstLine="643"/>
        <w:jc w:val="center"/>
        <w:rPr>
          <w:rFonts w:ascii="仿宋_GB2312" w:hAnsi="宋体" w:eastAsia="仿宋_GB2312"/>
          <w:b/>
          <w:snapToGrid w:val="0"/>
          <w:color w:val="auto"/>
          <w:kern w:val="0"/>
          <w:sz w:val="36"/>
          <w:szCs w:val="36"/>
        </w:rPr>
      </w:pPr>
      <w:r>
        <w:rPr>
          <w:rFonts w:hint="eastAsia" w:ascii="仿宋_GB2312" w:hAnsi="宋体" w:eastAsia="仿宋_GB2312"/>
          <w:b/>
          <w:snapToGrid w:val="0"/>
          <w:color w:val="auto"/>
          <w:kern w:val="0"/>
          <w:sz w:val="36"/>
          <w:szCs w:val="36"/>
        </w:rPr>
        <w:t>技术服务合同</w:t>
      </w:r>
    </w:p>
    <w:p>
      <w:pPr>
        <w:widowControl/>
        <w:wordWrap w:val="0"/>
        <w:spacing w:line="480" w:lineRule="exact"/>
        <w:ind w:firstLine="643"/>
        <w:jc w:val="center"/>
        <w:rPr>
          <w:rFonts w:ascii="仿宋_GB2312" w:hAnsi="宋体" w:eastAsia="仿宋_GB2312"/>
          <w:b/>
          <w:snapToGrid w:val="0"/>
          <w:color w:val="auto"/>
          <w:kern w:val="0"/>
          <w:sz w:val="24"/>
        </w:rPr>
      </w:pPr>
    </w:p>
    <w:p>
      <w:pPr>
        <w:widowControl/>
        <w:wordWrap w:val="0"/>
        <w:spacing w:line="480" w:lineRule="exact"/>
        <w:rPr>
          <w:rFonts w:ascii="仿宋_GB2312" w:hAnsi="宋体" w:eastAsia="仿宋_GB2312"/>
          <w:b/>
          <w:color w:val="auto"/>
          <w:sz w:val="24"/>
          <w:u w:val="single"/>
        </w:rPr>
      </w:pPr>
      <w:r>
        <w:rPr>
          <w:rFonts w:hint="eastAsia" w:ascii="仿宋_GB2312" w:hAnsi="宋体" w:eastAsia="仿宋_GB2312"/>
          <w:snapToGrid w:val="0"/>
          <w:color w:val="auto"/>
          <w:kern w:val="0"/>
          <w:sz w:val="24"/>
        </w:rPr>
        <w:t>委托方（甲方）：</w:t>
      </w:r>
      <w:r>
        <w:rPr>
          <w:rFonts w:hint="eastAsia" w:ascii="仿宋_GB2312" w:hAnsi="宋体" w:eastAsia="仿宋_GB2312"/>
          <w:b/>
          <w:color w:val="auto"/>
          <w:sz w:val="24"/>
          <w:u w:val="single"/>
        </w:rPr>
        <w:t>北京市怀柔区教育委员会</w:t>
      </w:r>
    </w:p>
    <w:p>
      <w:pPr>
        <w:widowControl/>
        <w:wordWrap w:val="0"/>
        <w:spacing w:line="480" w:lineRule="exact"/>
        <w:rPr>
          <w:rFonts w:ascii="仿宋_GB2312" w:hAnsi="宋体" w:eastAsia="仿宋_GB2312" w:cs="仿宋"/>
          <w:color w:val="auto"/>
          <w:sz w:val="24"/>
          <w:u w:val="single"/>
        </w:rPr>
      </w:pPr>
      <w:r>
        <w:rPr>
          <w:rFonts w:hint="eastAsia" w:ascii="仿宋_GB2312" w:hAnsi="宋体" w:eastAsia="仿宋_GB2312"/>
          <w:snapToGrid w:val="0"/>
          <w:color w:val="auto"/>
          <w:kern w:val="0"/>
          <w:sz w:val="24"/>
        </w:rPr>
        <w:t>受托方（乙方）：</w:t>
      </w:r>
      <w:r>
        <w:rPr>
          <w:rFonts w:hint="eastAsia" w:ascii="仿宋_GB2312" w:hAnsi="宋体" w:eastAsia="仿宋_GB2312"/>
          <w:b/>
          <w:color w:val="auto"/>
          <w:sz w:val="24"/>
          <w:u w:val="single"/>
        </w:rPr>
        <w:t>北京市京怀电力工程安装有限公司</w:t>
      </w:r>
    </w:p>
    <w:p>
      <w:pPr>
        <w:widowControl/>
        <w:wordWrap w:val="0"/>
        <w:spacing w:line="480" w:lineRule="exact"/>
        <w:ind w:firstLine="480" w:firstLineChars="200"/>
        <w:rPr>
          <w:rFonts w:ascii="仿宋_GB2312" w:hAnsi="宋体" w:eastAsia="仿宋_GB2312"/>
          <w:snapToGrid w:val="0"/>
          <w:color w:val="auto"/>
          <w:kern w:val="0"/>
          <w:sz w:val="24"/>
        </w:rPr>
      </w:pPr>
      <w:r>
        <w:rPr>
          <w:rFonts w:hint="eastAsia" w:ascii="仿宋_GB2312" w:hAnsi="宋体" w:eastAsia="仿宋_GB2312"/>
          <w:snapToGrid w:val="0"/>
          <w:color w:val="auto"/>
          <w:kern w:val="0"/>
          <w:sz w:val="24"/>
        </w:rPr>
        <w:t xml:space="preserve">                               </w:t>
      </w:r>
    </w:p>
    <w:p>
      <w:pPr>
        <w:widowControl/>
        <w:wordWrap w:val="0"/>
        <w:spacing w:line="480" w:lineRule="exact"/>
        <w:ind w:firstLine="480" w:firstLineChars="200"/>
        <w:rPr>
          <w:rFonts w:hint="eastAsia" w:ascii="仿宋" w:hAnsi="仿宋" w:eastAsia="仿宋" w:cs="仿宋"/>
          <w:snapToGrid w:val="0"/>
          <w:color w:val="auto"/>
          <w:kern w:val="0"/>
          <w:sz w:val="24"/>
        </w:rPr>
      </w:pPr>
      <w:r>
        <w:rPr>
          <w:rFonts w:hint="eastAsia" w:ascii="仿宋" w:hAnsi="仿宋" w:eastAsia="仿宋" w:cs="仿宋"/>
          <w:snapToGrid w:val="0"/>
          <w:color w:val="auto"/>
          <w:kern w:val="0"/>
          <w:sz w:val="24"/>
        </w:rPr>
        <w:t>鉴于本合同为甲方委托乙方就</w:t>
      </w:r>
      <w:r>
        <w:rPr>
          <w:rFonts w:hint="eastAsia" w:ascii="仿宋" w:hAnsi="仿宋" w:eastAsia="仿宋" w:cs="仿宋"/>
          <w:b/>
          <w:color w:val="auto"/>
          <w:sz w:val="24"/>
          <w:u w:val="single"/>
        </w:rPr>
        <w:t>202</w:t>
      </w:r>
      <w:r>
        <w:rPr>
          <w:rFonts w:hint="eastAsia" w:ascii="仿宋" w:hAnsi="仿宋" w:eastAsia="仿宋" w:cs="仿宋"/>
          <w:b/>
          <w:color w:val="auto"/>
          <w:sz w:val="24"/>
          <w:u w:val="single"/>
          <w:lang w:val="en-US" w:eastAsia="zh-CN"/>
        </w:rPr>
        <w:t>4</w:t>
      </w:r>
      <w:r>
        <w:rPr>
          <w:rFonts w:hint="eastAsia" w:ascii="仿宋" w:hAnsi="仿宋" w:eastAsia="仿宋" w:cs="仿宋"/>
          <w:b/>
          <w:color w:val="auto"/>
          <w:sz w:val="24"/>
          <w:u w:val="single"/>
        </w:rPr>
        <w:t>年教育系统低压电气维护</w:t>
      </w:r>
      <w:r>
        <w:rPr>
          <w:rFonts w:hint="eastAsia" w:ascii="仿宋" w:hAnsi="仿宋" w:eastAsia="仿宋" w:cs="仿宋"/>
          <w:snapToGrid w:val="0"/>
          <w:color w:val="auto"/>
          <w:kern w:val="0"/>
          <w:sz w:val="24"/>
        </w:rPr>
        <w:t>项目进行的专项技术服务，并支付相应的技术服务报酬。为明确各自的权利和义务，双方经过平等协商，根据《中华人民共和国民法典》等有关法律法规的规定，订立本合同。</w:t>
      </w:r>
    </w:p>
    <w:p>
      <w:pPr>
        <w:widowControl/>
        <w:wordWrap w:val="0"/>
        <w:spacing w:line="480" w:lineRule="exact"/>
        <w:ind w:firstLine="480" w:firstLineChars="200"/>
        <w:outlineLvl w:val="1"/>
        <w:rPr>
          <w:rFonts w:hint="eastAsia" w:ascii="仿宋" w:hAnsi="仿宋" w:eastAsia="仿宋" w:cs="仿宋"/>
          <w:snapToGrid w:val="0"/>
          <w:color w:val="auto"/>
          <w:kern w:val="0"/>
          <w:sz w:val="24"/>
        </w:rPr>
      </w:pPr>
      <w:bookmarkStart w:id="0" w:name="_Toc374455082"/>
      <w:bookmarkStart w:id="1" w:name="_Toc363053358"/>
      <w:r>
        <w:rPr>
          <w:rFonts w:hint="eastAsia" w:ascii="仿宋" w:hAnsi="仿宋" w:eastAsia="仿宋" w:cs="仿宋"/>
          <w:snapToGrid w:val="0"/>
          <w:color w:val="auto"/>
          <w:kern w:val="0"/>
          <w:sz w:val="24"/>
        </w:rPr>
        <w:t>1.技术服务项目概要</w:t>
      </w:r>
      <w:bookmarkEnd w:id="0"/>
      <w:bookmarkEnd w:id="1"/>
      <w:r>
        <w:rPr>
          <w:rFonts w:hint="eastAsia" w:ascii="仿宋" w:hAnsi="仿宋" w:eastAsia="仿宋" w:cs="仿宋"/>
          <w:snapToGrid w:val="0"/>
          <w:color w:val="auto"/>
          <w:kern w:val="0"/>
          <w:sz w:val="24"/>
        </w:rPr>
        <w:t xml:space="preserve"> </w:t>
      </w:r>
    </w:p>
    <w:p>
      <w:pPr>
        <w:pStyle w:val="17"/>
        <w:spacing w:line="400" w:lineRule="exact"/>
        <w:ind w:firstLine="480"/>
        <w:rPr>
          <w:rFonts w:hint="eastAsia" w:ascii="仿宋" w:hAnsi="仿宋" w:eastAsia="仿宋" w:cs="仿宋"/>
          <w:snapToGrid w:val="0"/>
          <w:color w:val="auto"/>
          <w:kern w:val="0"/>
          <w:sz w:val="24"/>
          <w:szCs w:val="24"/>
        </w:rPr>
      </w:pPr>
      <w:r>
        <w:rPr>
          <w:rFonts w:hint="eastAsia" w:ascii="仿宋" w:hAnsi="仿宋" w:eastAsia="仿宋" w:cs="仿宋"/>
          <w:snapToGrid w:val="0"/>
          <w:color w:val="auto"/>
          <w:kern w:val="0"/>
          <w:sz w:val="24"/>
          <w:szCs w:val="24"/>
        </w:rPr>
        <w:t>在教学多媒体设备愈发现代化的今天，电力系统成为学校开展教育教学的重要支撑部分，学校和课堂随时随地都离不开用电器以及电子产品的使用。低压电力电缆线路的安全运行，以及对电力电缆系统故障的及时维护，不仅保证教育教学的正常时序，同时也大大维护了学校师生的人身安全。为加强各学校用电安全管理并及时排除隐患，保证用电安全，甲方拟启动实施202</w:t>
      </w:r>
      <w:r>
        <w:rPr>
          <w:rFonts w:hint="eastAsia" w:ascii="仿宋" w:hAnsi="仿宋" w:eastAsia="仿宋" w:cs="仿宋"/>
          <w:snapToGrid w:val="0"/>
          <w:color w:val="auto"/>
          <w:kern w:val="0"/>
          <w:sz w:val="24"/>
          <w:szCs w:val="24"/>
          <w:lang w:val="en-US" w:eastAsia="zh-CN"/>
        </w:rPr>
        <w:t>4</w:t>
      </w:r>
      <w:r>
        <w:rPr>
          <w:rFonts w:hint="eastAsia" w:ascii="仿宋" w:hAnsi="仿宋" w:eastAsia="仿宋" w:cs="仿宋"/>
          <w:snapToGrid w:val="0"/>
          <w:color w:val="auto"/>
          <w:kern w:val="0"/>
          <w:sz w:val="24"/>
          <w:szCs w:val="24"/>
        </w:rPr>
        <w:t>年教育系统低压电气维护服务项目。</w:t>
      </w:r>
    </w:p>
    <w:p>
      <w:pPr>
        <w:widowControl/>
        <w:wordWrap w:val="0"/>
        <w:spacing w:line="480" w:lineRule="exact"/>
        <w:ind w:firstLine="470" w:firstLineChars="196"/>
        <w:outlineLvl w:val="1"/>
        <w:rPr>
          <w:rFonts w:hint="eastAsia" w:ascii="仿宋" w:hAnsi="仿宋" w:eastAsia="仿宋" w:cs="仿宋"/>
          <w:snapToGrid w:val="0"/>
          <w:color w:val="auto"/>
          <w:kern w:val="0"/>
          <w:sz w:val="24"/>
        </w:rPr>
      </w:pPr>
      <w:bookmarkStart w:id="2" w:name="_Toc363053359"/>
      <w:bookmarkStart w:id="3" w:name="_Toc374455083"/>
      <w:r>
        <w:rPr>
          <w:rFonts w:hint="eastAsia" w:ascii="仿宋" w:hAnsi="仿宋" w:eastAsia="仿宋" w:cs="仿宋"/>
          <w:snapToGrid w:val="0"/>
          <w:color w:val="auto"/>
          <w:kern w:val="0"/>
          <w:sz w:val="24"/>
        </w:rPr>
        <w:t>2.技术服务具体要求</w:t>
      </w:r>
      <w:bookmarkEnd w:id="2"/>
      <w:bookmarkEnd w:id="3"/>
    </w:p>
    <w:p>
      <w:pPr>
        <w:widowControl/>
        <w:wordWrap w:val="0"/>
        <w:spacing w:line="480" w:lineRule="exact"/>
        <w:ind w:firstLine="480" w:firstLineChars="200"/>
        <w:rPr>
          <w:rFonts w:hint="eastAsia" w:ascii="仿宋" w:hAnsi="仿宋" w:eastAsia="仿宋" w:cs="仿宋"/>
          <w:snapToGrid w:val="0"/>
          <w:color w:val="auto"/>
          <w:kern w:val="0"/>
          <w:sz w:val="24"/>
        </w:rPr>
      </w:pPr>
      <w:r>
        <w:rPr>
          <w:rFonts w:hint="eastAsia" w:ascii="仿宋" w:hAnsi="仿宋" w:eastAsia="仿宋" w:cs="仿宋"/>
          <w:snapToGrid w:val="0"/>
          <w:color w:val="auto"/>
          <w:kern w:val="0"/>
          <w:sz w:val="24"/>
        </w:rPr>
        <w:t>2.1技术服务地点：</w:t>
      </w:r>
      <w:r>
        <w:rPr>
          <w:rFonts w:hint="eastAsia" w:ascii="仿宋" w:hAnsi="仿宋" w:eastAsia="仿宋" w:cs="仿宋"/>
          <w:snapToGrid w:val="0"/>
          <w:color w:val="auto"/>
          <w:kern w:val="0"/>
          <w:sz w:val="24"/>
          <w:u w:val="single"/>
        </w:rPr>
        <w:t>甲方直属</w:t>
      </w:r>
      <w:r>
        <w:rPr>
          <w:rFonts w:hint="eastAsia" w:ascii="仿宋" w:hAnsi="仿宋" w:eastAsia="仿宋" w:cs="仿宋"/>
          <w:snapToGrid w:val="0"/>
          <w:color w:val="auto"/>
          <w:kern w:val="0"/>
          <w:sz w:val="24"/>
          <w:u w:val="single"/>
          <w:lang w:val="en-US" w:eastAsia="zh-CN"/>
        </w:rPr>
        <w:t>74</w:t>
      </w:r>
      <w:r>
        <w:rPr>
          <w:rFonts w:hint="eastAsia" w:ascii="仿宋" w:hAnsi="仿宋" w:eastAsia="仿宋" w:cs="仿宋"/>
          <w:snapToGrid w:val="0"/>
          <w:color w:val="auto"/>
          <w:kern w:val="0"/>
          <w:sz w:val="24"/>
          <w:u w:val="single"/>
        </w:rPr>
        <w:t>所学校</w:t>
      </w:r>
      <w:r>
        <w:rPr>
          <w:rFonts w:hint="eastAsia" w:ascii="仿宋" w:hAnsi="仿宋" w:eastAsia="仿宋" w:cs="仿宋"/>
          <w:snapToGrid w:val="0"/>
          <w:color w:val="auto"/>
          <w:kern w:val="0"/>
          <w:sz w:val="24"/>
        </w:rPr>
        <w:t>。</w:t>
      </w:r>
    </w:p>
    <w:p>
      <w:pPr>
        <w:widowControl/>
        <w:wordWrap w:val="0"/>
        <w:spacing w:line="480" w:lineRule="exact"/>
        <w:ind w:firstLine="480" w:firstLineChars="200"/>
        <w:rPr>
          <w:rFonts w:hint="eastAsia" w:ascii="仿宋" w:hAnsi="仿宋" w:eastAsia="仿宋" w:cs="仿宋"/>
          <w:snapToGrid w:val="0"/>
          <w:color w:val="auto"/>
          <w:kern w:val="0"/>
          <w:sz w:val="24"/>
        </w:rPr>
      </w:pPr>
      <w:r>
        <w:rPr>
          <w:rFonts w:hint="eastAsia" w:ascii="仿宋" w:hAnsi="仿宋" w:eastAsia="仿宋" w:cs="仿宋"/>
          <w:snapToGrid w:val="0"/>
          <w:color w:val="auto"/>
          <w:kern w:val="0"/>
          <w:sz w:val="24"/>
        </w:rPr>
        <w:t>2.2技术服务期限：</w:t>
      </w:r>
      <w:r>
        <w:rPr>
          <w:rFonts w:hint="eastAsia" w:ascii="仿宋" w:hAnsi="仿宋" w:eastAsia="仿宋" w:cs="仿宋"/>
          <w:snapToGrid w:val="0"/>
          <w:color w:val="auto"/>
          <w:kern w:val="0"/>
          <w:sz w:val="24"/>
          <w:u w:val="single"/>
        </w:rPr>
        <w:t xml:space="preserve"> 20</w:t>
      </w:r>
      <w:del w:id="0" w:author="lenovo" w:date="2024-10-21T11:23:24Z">
        <w:r>
          <w:rPr>
            <w:rFonts w:hint="eastAsia" w:ascii="仿宋" w:hAnsi="仿宋" w:eastAsia="仿宋" w:cs="仿宋"/>
            <w:snapToGrid w:val="0"/>
            <w:color w:val="auto"/>
            <w:kern w:val="0"/>
            <w:sz w:val="24"/>
            <w:u w:val="single"/>
          </w:rPr>
          <w:delText>2</w:delText>
        </w:r>
      </w:del>
      <w:del w:id="1" w:author="lenovo" w:date="2024-10-21T11:23:23Z">
        <w:r>
          <w:rPr>
            <w:rFonts w:hint="eastAsia" w:ascii="仿宋" w:hAnsi="仿宋" w:eastAsia="仿宋" w:cs="仿宋"/>
            <w:snapToGrid w:val="0"/>
            <w:color w:val="auto"/>
            <w:kern w:val="0"/>
            <w:sz w:val="24"/>
            <w:u w:val="single"/>
            <w:lang w:val="en-US" w:eastAsia="zh-CN"/>
          </w:rPr>
          <w:delText>4</w:delText>
        </w:r>
      </w:del>
      <w:del w:id="2" w:author="lenovo" w:date="2024-10-21T11:23:23Z">
        <w:r>
          <w:rPr>
            <w:rFonts w:hint="eastAsia" w:ascii="仿宋" w:hAnsi="仿宋" w:eastAsia="仿宋" w:cs="仿宋"/>
            <w:snapToGrid w:val="0"/>
            <w:color w:val="auto"/>
            <w:kern w:val="0"/>
            <w:sz w:val="24"/>
            <w:u w:val="single"/>
          </w:rPr>
          <w:delText>年</w:delText>
        </w:r>
      </w:del>
      <w:del w:id="3" w:author="lenovo" w:date="2024-10-21T11:23:23Z">
        <w:r>
          <w:rPr>
            <w:rFonts w:hint="eastAsia" w:ascii="仿宋" w:hAnsi="仿宋" w:eastAsia="仿宋" w:cs="仿宋"/>
            <w:snapToGrid w:val="0"/>
            <w:color w:val="auto"/>
            <w:kern w:val="0"/>
            <w:sz w:val="24"/>
            <w:u w:val="single"/>
            <w:lang w:val="en-US" w:eastAsia="zh-CN"/>
          </w:rPr>
          <w:delText xml:space="preserve"> </w:delText>
        </w:r>
      </w:del>
      <w:r>
        <w:rPr>
          <w:rFonts w:hint="eastAsia" w:ascii="仿宋" w:hAnsi="仿宋" w:eastAsia="仿宋" w:cs="仿宋"/>
          <w:snapToGrid w:val="0"/>
          <w:color w:val="auto"/>
          <w:kern w:val="0"/>
          <w:sz w:val="24"/>
          <w:u w:val="single"/>
          <w:lang w:val="en-US" w:eastAsia="zh-CN"/>
        </w:rPr>
        <w:t>24</w:t>
      </w:r>
      <w:r>
        <w:rPr>
          <w:rFonts w:hint="eastAsia" w:ascii="仿宋" w:hAnsi="仿宋" w:eastAsia="仿宋" w:cs="仿宋"/>
          <w:snapToGrid w:val="0"/>
          <w:color w:val="auto"/>
          <w:kern w:val="0"/>
          <w:sz w:val="24"/>
          <w:u w:val="single"/>
        </w:rPr>
        <w:t>月</w:t>
      </w:r>
      <w:r>
        <w:rPr>
          <w:rFonts w:hint="eastAsia" w:ascii="仿宋" w:hAnsi="仿宋" w:eastAsia="仿宋" w:cs="仿宋"/>
          <w:snapToGrid w:val="0"/>
          <w:color w:val="auto"/>
          <w:kern w:val="0"/>
          <w:sz w:val="24"/>
          <w:u w:val="single"/>
          <w:lang w:val="en-US" w:eastAsia="zh-CN"/>
        </w:rPr>
        <w:t>10月21</w:t>
      </w:r>
      <w:r>
        <w:rPr>
          <w:rFonts w:hint="eastAsia" w:ascii="仿宋" w:hAnsi="仿宋" w:eastAsia="仿宋" w:cs="仿宋"/>
          <w:snapToGrid w:val="0"/>
          <w:color w:val="auto"/>
          <w:kern w:val="0"/>
          <w:sz w:val="24"/>
          <w:u w:val="single"/>
        </w:rPr>
        <w:t>日——202</w:t>
      </w:r>
      <w:r>
        <w:rPr>
          <w:rFonts w:hint="eastAsia" w:ascii="仿宋" w:hAnsi="仿宋" w:eastAsia="仿宋" w:cs="仿宋"/>
          <w:snapToGrid w:val="0"/>
          <w:color w:val="auto"/>
          <w:kern w:val="0"/>
          <w:sz w:val="24"/>
          <w:u w:val="single"/>
          <w:lang w:val="en-US" w:eastAsia="zh-CN"/>
        </w:rPr>
        <w:t>5</w:t>
      </w:r>
      <w:r>
        <w:rPr>
          <w:rFonts w:hint="eastAsia" w:ascii="仿宋" w:hAnsi="仿宋" w:eastAsia="仿宋" w:cs="仿宋"/>
          <w:snapToGrid w:val="0"/>
          <w:color w:val="auto"/>
          <w:kern w:val="0"/>
          <w:sz w:val="24"/>
          <w:u w:val="single"/>
        </w:rPr>
        <w:t>年</w:t>
      </w:r>
      <w:r>
        <w:rPr>
          <w:rFonts w:hint="eastAsia" w:ascii="仿宋" w:hAnsi="仿宋" w:eastAsia="仿宋" w:cs="仿宋"/>
          <w:snapToGrid w:val="0"/>
          <w:color w:val="auto"/>
          <w:kern w:val="0"/>
          <w:sz w:val="24"/>
          <w:u w:val="single"/>
          <w:lang w:val="en-US" w:eastAsia="zh-CN"/>
        </w:rPr>
        <w:t>10</w:t>
      </w:r>
      <w:r>
        <w:rPr>
          <w:rFonts w:hint="eastAsia" w:ascii="仿宋" w:hAnsi="仿宋" w:eastAsia="仿宋" w:cs="仿宋"/>
          <w:snapToGrid w:val="0"/>
          <w:color w:val="auto"/>
          <w:kern w:val="0"/>
          <w:sz w:val="24"/>
          <w:u w:val="single"/>
        </w:rPr>
        <w:t>月</w:t>
      </w:r>
      <w:r>
        <w:rPr>
          <w:rFonts w:hint="eastAsia" w:ascii="仿宋" w:hAnsi="仿宋" w:eastAsia="仿宋" w:cs="仿宋"/>
          <w:snapToGrid w:val="0"/>
          <w:color w:val="auto"/>
          <w:kern w:val="0"/>
          <w:sz w:val="24"/>
          <w:u w:val="single"/>
          <w:lang w:val="en-US" w:eastAsia="zh-CN"/>
        </w:rPr>
        <w:t>20</w:t>
      </w:r>
      <w:r>
        <w:rPr>
          <w:rFonts w:hint="eastAsia" w:ascii="仿宋" w:hAnsi="仿宋" w:eastAsia="仿宋" w:cs="仿宋"/>
          <w:snapToGrid w:val="0"/>
          <w:color w:val="auto"/>
          <w:kern w:val="0"/>
          <w:sz w:val="24"/>
          <w:u w:val="single"/>
        </w:rPr>
        <w:t>日</w:t>
      </w:r>
      <w:r>
        <w:rPr>
          <w:rFonts w:hint="eastAsia" w:ascii="仿宋" w:hAnsi="仿宋" w:eastAsia="仿宋" w:cs="仿宋"/>
          <w:snapToGrid w:val="0"/>
          <w:color w:val="auto"/>
          <w:kern w:val="0"/>
          <w:sz w:val="24"/>
        </w:rPr>
        <w:t xml:space="preserve"> 。</w:t>
      </w:r>
    </w:p>
    <w:p>
      <w:pPr>
        <w:widowControl/>
        <w:wordWrap w:val="0"/>
        <w:spacing w:line="480" w:lineRule="exact"/>
        <w:ind w:firstLine="480" w:firstLineChars="200"/>
        <w:rPr>
          <w:rFonts w:hint="eastAsia" w:ascii="仿宋" w:hAnsi="仿宋" w:eastAsia="仿宋" w:cs="仿宋"/>
          <w:snapToGrid w:val="0"/>
          <w:color w:val="auto"/>
          <w:kern w:val="0"/>
          <w:sz w:val="24"/>
        </w:rPr>
      </w:pPr>
      <w:r>
        <w:rPr>
          <w:rFonts w:hint="eastAsia" w:ascii="仿宋" w:hAnsi="仿宋" w:eastAsia="仿宋" w:cs="仿宋"/>
          <w:snapToGrid w:val="0"/>
          <w:color w:val="auto"/>
          <w:kern w:val="0"/>
          <w:sz w:val="24"/>
        </w:rPr>
        <w:t>2.3技术服务进度：</w:t>
      </w:r>
      <w:r>
        <w:rPr>
          <w:rFonts w:hint="eastAsia" w:ascii="仿宋" w:hAnsi="仿宋" w:eastAsia="仿宋" w:cs="仿宋"/>
          <w:snapToGrid w:val="0"/>
          <w:color w:val="auto"/>
          <w:kern w:val="0"/>
          <w:sz w:val="24"/>
          <w:u w:val="single"/>
        </w:rPr>
        <w:t xml:space="preserve">    /     </w:t>
      </w:r>
      <w:r>
        <w:rPr>
          <w:rFonts w:hint="eastAsia" w:ascii="仿宋" w:hAnsi="仿宋" w:eastAsia="仿宋" w:cs="仿宋"/>
          <w:snapToGrid w:val="0"/>
          <w:color w:val="auto"/>
          <w:kern w:val="0"/>
          <w:sz w:val="24"/>
        </w:rPr>
        <w:t>。</w:t>
      </w:r>
    </w:p>
    <w:p>
      <w:pPr>
        <w:pStyle w:val="17"/>
        <w:spacing w:line="400" w:lineRule="exact"/>
        <w:ind w:left="420" w:leftChars="200" w:firstLine="0" w:firstLineChars="0"/>
        <w:rPr>
          <w:rFonts w:hint="eastAsia" w:ascii="仿宋" w:hAnsi="仿宋" w:eastAsia="仿宋" w:cs="仿宋"/>
          <w:snapToGrid w:val="0"/>
          <w:color w:val="auto"/>
          <w:kern w:val="0"/>
          <w:sz w:val="24"/>
          <w:szCs w:val="24"/>
          <w:u w:val="single"/>
        </w:rPr>
      </w:pPr>
      <w:r>
        <w:rPr>
          <w:rFonts w:hint="eastAsia" w:ascii="仿宋" w:hAnsi="仿宋" w:eastAsia="仿宋" w:cs="仿宋"/>
          <w:snapToGrid w:val="0"/>
          <w:color w:val="auto"/>
          <w:kern w:val="0"/>
          <w:sz w:val="24"/>
          <w:szCs w:val="24"/>
        </w:rPr>
        <w:t>2.4技术服务范围：</w:t>
      </w:r>
      <w:r>
        <w:rPr>
          <w:rFonts w:hint="eastAsia" w:ascii="仿宋" w:hAnsi="仿宋" w:eastAsia="仿宋" w:cs="仿宋"/>
          <w:snapToGrid w:val="0"/>
          <w:color w:val="auto"/>
          <w:kern w:val="0"/>
          <w:sz w:val="24"/>
          <w:szCs w:val="24"/>
          <w:u w:val="single"/>
        </w:rPr>
        <w:t>（1）对甲方直属的</w:t>
      </w:r>
      <w:r>
        <w:rPr>
          <w:rFonts w:hint="eastAsia" w:ascii="仿宋" w:hAnsi="仿宋" w:eastAsia="仿宋" w:cs="仿宋"/>
          <w:snapToGrid w:val="0"/>
          <w:color w:val="auto"/>
          <w:kern w:val="0"/>
          <w:sz w:val="24"/>
          <w:szCs w:val="24"/>
          <w:u w:val="single"/>
          <w:lang w:val="en-US" w:eastAsia="zh-CN"/>
        </w:rPr>
        <w:t>74</w:t>
      </w:r>
      <w:r>
        <w:rPr>
          <w:rFonts w:hint="eastAsia" w:ascii="仿宋" w:hAnsi="仿宋" w:eastAsia="仿宋" w:cs="仿宋"/>
          <w:snapToGrid w:val="0"/>
          <w:color w:val="auto"/>
          <w:kern w:val="0"/>
          <w:sz w:val="24"/>
          <w:szCs w:val="24"/>
          <w:u w:val="single"/>
        </w:rPr>
        <w:t>所学校，从配电柜（箱）低压出线开关压线螺栓处至二级配电箱总闸出口处所有供电设施进行维护管理。服务设备共计低压电缆5</w:t>
      </w:r>
      <w:r>
        <w:rPr>
          <w:rFonts w:hint="eastAsia" w:ascii="仿宋" w:hAnsi="仿宋" w:eastAsia="仿宋" w:cs="仿宋"/>
          <w:snapToGrid w:val="0"/>
          <w:color w:val="auto"/>
          <w:kern w:val="0"/>
          <w:sz w:val="24"/>
          <w:szCs w:val="24"/>
          <w:u w:val="single"/>
          <w:lang w:val="en-US" w:eastAsia="zh-CN"/>
        </w:rPr>
        <w:t>19</w:t>
      </w:r>
      <w:r>
        <w:rPr>
          <w:rFonts w:hint="eastAsia" w:ascii="仿宋" w:hAnsi="仿宋" w:eastAsia="仿宋" w:cs="仿宋"/>
          <w:snapToGrid w:val="0"/>
          <w:color w:val="auto"/>
          <w:kern w:val="0"/>
          <w:sz w:val="24"/>
          <w:szCs w:val="24"/>
          <w:u w:val="single"/>
        </w:rPr>
        <w:t>条、低压柜2</w:t>
      </w:r>
      <w:r>
        <w:rPr>
          <w:rFonts w:hint="eastAsia" w:ascii="仿宋" w:hAnsi="仿宋" w:eastAsia="仿宋" w:cs="仿宋"/>
          <w:snapToGrid w:val="0"/>
          <w:color w:val="auto"/>
          <w:kern w:val="0"/>
          <w:sz w:val="24"/>
          <w:szCs w:val="24"/>
          <w:u w:val="single"/>
          <w:lang w:val="en-US" w:eastAsia="zh-CN"/>
        </w:rPr>
        <w:t>46</w:t>
      </w:r>
      <w:r>
        <w:rPr>
          <w:rFonts w:hint="eastAsia" w:ascii="仿宋" w:hAnsi="仿宋" w:eastAsia="仿宋" w:cs="仿宋"/>
          <w:snapToGrid w:val="0"/>
          <w:color w:val="auto"/>
          <w:kern w:val="0"/>
          <w:sz w:val="24"/>
          <w:szCs w:val="24"/>
          <w:u w:val="single"/>
        </w:rPr>
        <w:t>台、低压配电箱</w:t>
      </w:r>
      <w:r>
        <w:rPr>
          <w:rFonts w:hint="eastAsia" w:ascii="仿宋" w:hAnsi="仿宋" w:eastAsia="仿宋" w:cs="仿宋"/>
          <w:snapToGrid w:val="0"/>
          <w:color w:val="auto"/>
          <w:kern w:val="0"/>
          <w:sz w:val="24"/>
          <w:szCs w:val="24"/>
          <w:u w:val="single"/>
          <w:lang w:val="en-US" w:eastAsia="zh-CN"/>
        </w:rPr>
        <w:t>1037</w:t>
      </w:r>
      <w:r>
        <w:rPr>
          <w:rFonts w:hint="eastAsia" w:ascii="仿宋" w:hAnsi="仿宋" w:eastAsia="仿宋" w:cs="仿宋"/>
          <w:snapToGrid w:val="0"/>
          <w:color w:val="auto"/>
          <w:kern w:val="0"/>
          <w:sz w:val="24"/>
          <w:szCs w:val="24"/>
          <w:u w:val="single"/>
        </w:rPr>
        <w:t>台、自备发电机19台。（服务设备明细表详见附件1）</w:t>
      </w:r>
    </w:p>
    <w:p>
      <w:pPr>
        <w:pStyle w:val="17"/>
        <w:spacing w:line="400" w:lineRule="exact"/>
        <w:ind w:left="420" w:leftChars="200" w:firstLine="0" w:firstLineChars="0"/>
        <w:rPr>
          <w:rFonts w:hint="eastAsia" w:ascii="仿宋" w:hAnsi="仿宋" w:eastAsia="仿宋" w:cs="仿宋"/>
          <w:snapToGrid w:val="0"/>
          <w:color w:val="auto"/>
          <w:kern w:val="0"/>
          <w:sz w:val="24"/>
          <w:szCs w:val="24"/>
          <w:u w:val="single"/>
        </w:rPr>
      </w:pPr>
      <w:r>
        <w:rPr>
          <w:rFonts w:hint="eastAsia" w:ascii="仿宋" w:hAnsi="仿宋" w:eastAsia="仿宋" w:cs="仿宋"/>
          <w:snapToGrid w:val="0"/>
          <w:color w:val="auto"/>
          <w:kern w:val="0"/>
          <w:sz w:val="24"/>
          <w:szCs w:val="24"/>
          <w:u w:val="single"/>
        </w:rPr>
        <w:t>（2）提供的运行维护服务包括提供用电环境调査、用电方案策划、节能咨询及改造、电力增容及扩建咨询、配电设备维护、电力设备清扫检修、改善无功补偿、电力设备调试等专业服务。</w:t>
      </w:r>
    </w:p>
    <w:p>
      <w:pPr>
        <w:widowControl/>
        <w:wordWrap w:val="0"/>
        <w:spacing w:line="480" w:lineRule="exact"/>
        <w:ind w:firstLine="480" w:firstLineChars="200"/>
        <w:rPr>
          <w:rFonts w:hint="eastAsia" w:ascii="仿宋" w:hAnsi="仿宋" w:eastAsia="仿宋" w:cs="仿宋"/>
          <w:snapToGrid w:val="0"/>
          <w:color w:val="auto"/>
          <w:kern w:val="0"/>
          <w:sz w:val="24"/>
          <w:u w:val="single"/>
        </w:rPr>
      </w:pPr>
      <w:r>
        <w:rPr>
          <w:rFonts w:hint="eastAsia" w:ascii="仿宋" w:hAnsi="仿宋" w:eastAsia="仿宋" w:cs="仿宋"/>
          <w:snapToGrid w:val="0"/>
          <w:color w:val="auto"/>
          <w:kern w:val="0"/>
          <w:sz w:val="24"/>
        </w:rPr>
        <w:t>2.5技术服务质量要求：</w:t>
      </w:r>
      <w:r>
        <w:rPr>
          <w:rFonts w:hint="eastAsia" w:ascii="仿宋" w:hAnsi="仿宋" w:eastAsia="仿宋" w:cs="仿宋"/>
          <w:snapToGrid w:val="0"/>
          <w:color w:val="auto"/>
          <w:kern w:val="0"/>
          <w:sz w:val="24"/>
          <w:u w:val="single"/>
        </w:rPr>
        <w:t>需执行的国家相关标准、行业标准、地方标准或者其他标准、规范。</w:t>
      </w:r>
    </w:p>
    <w:p>
      <w:pPr>
        <w:widowControl/>
        <w:numPr>
          <w:ilvl w:val="0"/>
          <w:numId w:val="1"/>
        </w:numPr>
        <w:wordWrap w:val="0"/>
        <w:spacing w:line="480" w:lineRule="exact"/>
        <w:ind w:firstLine="480" w:firstLineChars="200"/>
        <w:rPr>
          <w:rFonts w:hint="eastAsia" w:ascii="仿宋" w:hAnsi="仿宋" w:eastAsia="仿宋" w:cs="仿宋"/>
          <w:snapToGrid w:val="0"/>
          <w:color w:val="auto"/>
          <w:kern w:val="0"/>
          <w:sz w:val="24"/>
          <w:u w:val="single"/>
        </w:rPr>
      </w:pPr>
      <w:r>
        <w:rPr>
          <w:rFonts w:hint="eastAsia" w:ascii="仿宋" w:hAnsi="仿宋" w:eastAsia="仿宋" w:cs="仿宋"/>
          <w:snapToGrid w:val="0"/>
          <w:color w:val="auto"/>
          <w:kern w:val="0"/>
          <w:sz w:val="24"/>
          <w:u w:val="single"/>
        </w:rPr>
        <w:t>《配电网运行规程》</w:t>
      </w:r>
    </w:p>
    <w:p>
      <w:pPr>
        <w:widowControl/>
        <w:numPr>
          <w:ilvl w:val="0"/>
          <w:numId w:val="1"/>
        </w:numPr>
        <w:wordWrap w:val="0"/>
        <w:spacing w:line="480" w:lineRule="exact"/>
        <w:ind w:firstLine="480" w:firstLineChars="200"/>
        <w:rPr>
          <w:rFonts w:hint="eastAsia" w:ascii="仿宋" w:hAnsi="仿宋" w:eastAsia="仿宋" w:cs="仿宋"/>
          <w:snapToGrid w:val="0"/>
          <w:color w:val="auto"/>
          <w:kern w:val="0"/>
          <w:sz w:val="24"/>
        </w:rPr>
      </w:pPr>
      <w:r>
        <w:rPr>
          <w:rFonts w:hint="eastAsia" w:ascii="仿宋" w:hAnsi="仿宋" w:eastAsia="仿宋" w:cs="仿宋"/>
          <w:snapToGrid w:val="0"/>
          <w:color w:val="auto"/>
          <w:kern w:val="0"/>
          <w:sz w:val="24"/>
          <w:u w:val="single"/>
        </w:rPr>
        <w:t>其他国家现行适用的标准。</w:t>
      </w:r>
    </w:p>
    <w:p>
      <w:pPr>
        <w:pStyle w:val="17"/>
        <w:spacing w:line="400" w:lineRule="exact"/>
        <w:ind w:left="420" w:leftChars="200" w:firstLine="0" w:firstLineChars="0"/>
        <w:rPr>
          <w:rFonts w:hint="eastAsia" w:ascii="仿宋" w:hAnsi="仿宋" w:eastAsia="仿宋" w:cs="仿宋"/>
          <w:color w:val="auto"/>
          <w:sz w:val="24"/>
          <w:szCs w:val="24"/>
        </w:rPr>
      </w:pPr>
      <w:r>
        <w:rPr>
          <w:rFonts w:hint="eastAsia" w:ascii="仿宋" w:hAnsi="仿宋" w:eastAsia="仿宋" w:cs="仿宋"/>
          <w:snapToGrid w:val="0"/>
          <w:color w:val="auto"/>
          <w:kern w:val="0"/>
          <w:sz w:val="24"/>
          <w:szCs w:val="24"/>
        </w:rPr>
        <w:t>2.6技术服务要求：</w:t>
      </w:r>
    </w:p>
    <w:p>
      <w:pPr>
        <w:pStyle w:val="17"/>
        <w:spacing w:line="400" w:lineRule="exact"/>
        <w:ind w:firstLine="480"/>
        <w:rPr>
          <w:rFonts w:hint="eastAsia" w:ascii="仿宋" w:hAnsi="仿宋" w:eastAsia="仿宋" w:cs="仿宋"/>
          <w:color w:val="auto"/>
          <w:sz w:val="24"/>
          <w:szCs w:val="24"/>
        </w:rPr>
      </w:pPr>
      <w:bookmarkStart w:id="4" w:name="_Hlk122419747"/>
      <w:r>
        <w:rPr>
          <w:rFonts w:hint="eastAsia" w:ascii="仿宋" w:hAnsi="仿宋" w:eastAsia="仿宋" w:cs="仿宋"/>
          <w:snapToGrid w:val="0"/>
          <w:color w:val="auto"/>
          <w:kern w:val="0"/>
          <w:sz w:val="24"/>
          <w:szCs w:val="24"/>
        </w:rPr>
        <w:t>2.6.1.</w:t>
      </w:r>
      <w:bookmarkEnd w:id="4"/>
      <w:r>
        <w:rPr>
          <w:rFonts w:hint="eastAsia" w:ascii="仿宋" w:hAnsi="仿宋" w:eastAsia="仿宋" w:cs="仿宋"/>
          <w:color w:val="auto"/>
          <w:sz w:val="24"/>
          <w:szCs w:val="24"/>
        </w:rPr>
        <w:t>人员及设备配备要求</w:t>
      </w:r>
      <w:r>
        <w:rPr>
          <w:rFonts w:hint="eastAsia" w:ascii="仿宋" w:hAnsi="仿宋" w:eastAsia="仿宋" w:cs="仿宋"/>
          <w:color w:val="auto"/>
          <w:sz w:val="24"/>
          <w:szCs w:val="24"/>
          <w:lang w:eastAsia="zh-CN"/>
        </w:rPr>
        <w:t>。</w:t>
      </w:r>
      <w:r>
        <w:rPr>
          <w:rFonts w:hint="eastAsia" w:ascii="仿宋" w:hAnsi="仿宋" w:eastAsia="仿宋" w:cs="仿宋"/>
          <w:color w:val="auto"/>
          <w:kern w:val="2"/>
          <w:sz w:val="24"/>
          <w:szCs w:val="24"/>
          <w:highlight w:val="none"/>
          <w:lang w:val="en-US" w:eastAsia="zh-CN" w:bidi="ar-SA"/>
        </w:rPr>
        <w:t>明细见表1。</w:t>
      </w:r>
    </w:p>
    <w:p>
      <w:pPr>
        <w:pStyle w:val="17"/>
        <w:spacing w:line="400" w:lineRule="exact"/>
        <w:ind w:firstLine="3600" w:firstLineChars="15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表1 日常巡视明细</w:t>
      </w:r>
    </w:p>
    <w:tbl>
      <w:tblPr>
        <w:tblStyle w:val="16"/>
        <w:tblW w:w="817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8"/>
        <w:gridCol w:w="3737"/>
        <w:gridCol w:w="1808"/>
        <w:gridCol w:w="16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08" w:hRule="atLeast"/>
          <w:jc w:val="center"/>
        </w:trPr>
        <w:tc>
          <w:tcPr>
            <w:tcW w:w="998" w:type="dxa"/>
            <w:shd w:val="clear" w:color="auto" w:fill="auto"/>
            <w:vAlign w:val="top"/>
          </w:tcPr>
          <w:p>
            <w:pPr>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序号</w:t>
            </w:r>
          </w:p>
        </w:tc>
        <w:tc>
          <w:tcPr>
            <w:tcW w:w="3737" w:type="dxa"/>
            <w:shd w:val="clear" w:color="auto" w:fill="auto"/>
            <w:vAlign w:val="top"/>
          </w:tcPr>
          <w:p>
            <w:pPr>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名称</w:t>
            </w:r>
          </w:p>
        </w:tc>
        <w:tc>
          <w:tcPr>
            <w:tcW w:w="1808" w:type="dxa"/>
            <w:shd w:val="clear" w:color="auto" w:fill="FFFFFF"/>
            <w:vAlign w:val="center"/>
          </w:tcPr>
          <w:p>
            <w:pPr>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单位</w:t>
            </w:r>
          </w:p>
        </w:tc>
        <w:tc>
          <w:tcPr>
            <w:tcW w:w="1635" w:type="dxa"/>
            <w:vAlign w:val="top"/>
          </w:tcPr>
          <w:p>
            <w:pPr>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38" w:hRule="atLeast"/>
          <w:jc w:val="center"/>
        </w:trPr>
        <w:tc>
          <w:tcPr>
            <w:tcW w:w="998"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w:t>
            </w:r>
          </w:p>
        </w:tc>
        <w:tc>
          <w:tcPr>
            <w:tcW w:w="3737"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维护人员(专业电工)</w:t>
            </w:r>
          </w:p>
        </w:tc>
        <w:tc>
          <w:tcPr>
            <w:tcW w:w="1808"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人</w:t>
            </w:r>
          </w:p>
        </w:tc>
        <w:tc>
          <w:tcPr>
            <w:tcW w:w="163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8" w:hRule="atLeast"/>
          <w:jc w:val="center"/>
        </w:trPr>
        <w:tc>
          <w:tcPr>
            <w:tcW w:w="998"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w:t>
            </w:r>
          </w:p>
        </w:tc>
        <w:tc>
          <w:tcPr>
            <w:tcW w:w="3737"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租赁巡视车辆（含A本司机）</w:t>
            </w:r>
          </w:p>
        </w:tc>
        <w:tc>
          <w:tcPr>
            <w:tcW w:w="1808"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辆</w:t>
            </w:r>
          </w:p>
        </w:tc>
        <w:tc>
          <w:tcPr>
            <w:tcW w:w="163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jc w:val="center"/>
        </w:trPr>
        <w:tc>
          <w:tcPr>
            <w:tcW w:w="998"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w:t>
            </w:r>
          </w:p>
        </w:tc>
        <w:tc>
          <w:tcPr>
            <w:tcW w:w="3737"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燃油费</w:t>
            </w:r>
          </w:p>
        </w:tc>
        <w:tc>
          <w:tcPr>
            <w:tcW w:w="1808"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辆</w:t>
            </w:r>
          </w:p>
        </w:tc>
        <w:tc>
          <w:tcPr>
            <w:tcW w:w="163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6</w:t>
            </w:r>
          </w:p>
        </w:tc>
      </w:tr>
    </w:tbl>
    <w:p>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维护人员（专业电工），实用工具如下：万用表、绝缘摇表、扳手、一字十字螺丝刀、钳子、六角扳手等，维护时间每月一次，维护内容：低压进出线电缆、低压柜、低压配电箱等日常巡视及事故抢修。巡视车辆是公车，车辆存放地点在杨宋镇；月租车辆（含司机）。</w:t>
      </w:r>
    </w:p>
    <w:p>
      <w:pPr>
        <w:spacing w:line="460" w:lineRule="exact"/>
        <w:ind w:firstLine="480" w:firstLineChars="200"/>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rPr>
        <w:t>2.6.</w:t>
      </w:r>
      <w:r>
        <w:rPr>
          <w:rFonts w:hint="eastAsia" w:ascii="仿宋" w:hAnsi="仿宋" w:eastAsia="仿宋" w:cs="仿宋"/>
          <w:color w:val="auto"/>
          <w:sz w:val="24"/>
          <w:lang w:val="en-US" w:eastAsia="zh-CN"/>
        </w:rPr>
        <w:t>2</w:t>
      </w:r>
      <w:r>
        <w:rPr>
          <w:rFonts w:hint="eastAsia" w:ascii="仿宋" w:hAnsi="仿宋" w:eastAsia="仿宋" w:cs="仿宋"/>
          <w:color w:val="auto"/>
          <w:sz w:val="24"/>
        </w:rPr>
        <w:t>.维护期内，乙方应对甲方所属学校的发电机进行日常维护和保养，保养项目包括：</w:t>
      </w:r>
      <w:r>
        <w:rPr>
          <w:rFonts w:hint="eastAsia" w:ascii="仿宋" w:hAnsi="仿宋" w:eastAsia="仿宋" w:cs="仿宋"/>
          <w:color w:val="auto"/>
          <w:kern w:val="2"/>
          <w:sz w:val="24"/>
          <w:szCs w:val="24"/>
          <w:highlight w:val="none"/>
          <w:lang w:val="en-US" w:eastAsia="zh-CN" w:bidi="ar-SA"/>
        </w:rPr>
        <w:t>19台发电机组更换空气滤清器、更换柴油滤清器、更换机油滤清器、更换机油滤清器、更换防冻液、更换机油、检查紧固螺钉有无松动、清洁检查蓄电池、对所有电器设备进行物理检查，启动发电机组并检查运行状况。明细见表2。</w:t>
      </w:r>
    </w:p>
    <w:p>
      <w:pPr>
        <w:pStyle w:val="8"/>
        <w:numPr>
          <w:ilvl w:val="0"/>
          <w:numId w:val="0"/>
        </w:numPr>
        <w:ind w:left="0" w:leftChars="0" w:firstLine="729" w:firstLineChars="304"/>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表2 发电机维护明细</w:t>
      </w:r>
    </w:p>
    <w:tbl>
      <w:tblPr>
        <w:tblStyle w:val="16"/>
        <w:tblW w:w="8038" w:type="dxa"/>
        <w:tblInd w:w="189" w:type="dxa"/>
        <w:tblLayout w:type="fixed"/>
        <w:tblCellMar>
          <w:top w:w="15" w:type="dxa"/>
          <w:left w:w="15" w:type="dxa"/>
          <w:bottom w:w="15" w:type="dxa"/>
          <w:right w:w="15" w:type="dxa"/>
        </w:tblCellMar>
      </w:tblPr>
      <w:tblGrid>
        <w:gridCol w:w="1105"/>
        <w:gridCol w:w="3344"/>
        <w:gridCol w:w="865"/>
        <w:gridCol w:w="868"/>
        <w:gridCol w:w="1856"/>
      </w:tblGrid>
      <w:tr>
        <w:tblPrEx>
          <w:tblLayout w:type="fixed"/>
          <w:tblCellMar>
            <w:top w:w="15" w:type="dxa"/>
            <w:left w:w="15" w:type="dxa"/>
            <w:bottom w:w="15" w:type="dxa"/>
            <w:right w:w="15" w:type="dxa"/>
          </w:tblCellMar>
        </w:tblPrEx>
        <w:trPr>
          <w:trHeight w:val="495" w:hRule="atLeast"/>
        </w:trPr>
        <w:tc>
          <w:tcPr>
            <w:tcW w:w="110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序号</w:t>
            </w:r>
          </w:p>
        </w:tc>
        <w:tc>
          <w:tcPr>
            <w:tcW w:w="3344"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产品名称</w:t>
            </w:r>
          </w:p>
        </w:tc>
        <w:tc>
          <w:tcPr>
            <w:tcW w:w="86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单位</w:t>
            </w:r>
          </w:p>
        </w:tc>
        <w:tc>
          <w:tcPr>
            <w:tcW w:w="86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sz w:val="24"/>
                <w:szCs w:val="24"/>
                <w:highlight w:val="none"/>
              </w:rPr>
              <w:t>数量</w:t>
            </w:r>
          </w:p>
        </w:tc>
        <w:tc>
          <w:tcPr>
            <w:tcW w:w="1856"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周期</w:t>
            </w:r>
          </w:p>
        </w:tc>
      </w:tr>
      <w:tr>
        <w:tblPrEx>
          <w:tblLayout w:type="fixed"/>
          <w:tblCellMar>
            <w:top w:w="15" w:type="dxa"/>
            <w:left w:w="15" w:type="dxa"/>
            <w:bottom w:w="15" w:type="dxa"/>
            <w:right w:w="15" w:type="dxa"/>
          </w:tblCellMar>
        </w:tblPrEx>
        <w:trPr>
          <w:trHeight w:val="418" w:hRule="atLeast"/>
        </w:trPr>
        <w:tc>
          <w:tcPr>
            <w:tcW w:w="11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w:t>
            </w:r>
          </w:p>
        </w:tc>
        <w:tc>
          <w:tcPr>
            <w:tcW w:w="33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空滤(AA2960)</w:t>
            </w:r>
          </w:p>
        </w:tc>
        <w:tc>
          <w:tcPr>
            <w:tcW w:w="8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套</w:t>
            </w:r>
          </w:p>
        </w:tc>
        <w:tc>
          <w:tcPr>
            <w:tcW w:w="86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w:t>
            </w:r>
          </w:p>
        </w:tc>
        <w:tc>
          <w:tcPr>
            <w:tcW w:w="18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每年一次</w:t>
            </w:r>
          </w:p>
        </w:tc>
      </w:tr>
      <w:tr>
        <w:tblPrEx>
          <w:tblLayout w:type="fixed"/>
          <w:tblCellMar>
            <w:top w:w="15" w:type="dxa"/>
            <w:left w:w="15" w:type="dxa"/>
            <w:bottom w:w="15" w:type="dxa"/>
            <w:right w:w="15" w:type="dxa"/>
          </w:tblCellMar>
        </w:tblPrEx>
        <w:trPr>
          <w:trHeight w:val="418" w:hRule="atLeast"/>
        </w:trPr>
        <w:tc>
          <w:tcPr>
            <w:tcW w:w="11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w:t>
            </w:r>
          </w:p>
        </w:tc>
        <w:tc>
          <w:tcPr>
            <w:tcW w:w="33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机滤(LF9080)</w:t>
            </w:r>
          </w:p>
        </w:tc>
        <w:tc>
          <w:tcPr>
            <w:tcW w:w="8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个</w:t>
            </w:r>
          </w:p>
        </w:tc>
        <w:tc>
          <w:tcPr>
            <w:tcW w:w="86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w:t>
            </w:r>
          </w:p>
        </w:tc>
        <w:tc>
          <w:tcPr>
            <w:tcW w:w="18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每年一次</w:t>
            </w:r>
          </w:p>
        </w:tc>
      </w:tr>
      <w:tr>
        <w:tblPrEx>
          <w:tblLayout w:type="fixed"/>
          <w:tblCellMar>
            <w:top w:w="15" w:type="dxa"/>
            <w:left w:w="15" w:type="dxa"/>
            <w:bottom w:w="15" w:type="dxa"/>
            <w:right w:w="15" w:type="dxa"/>
          </w:tblCellMar>
        </w:tblPrEx>
        <w:trPr>
          <w:trHeight w:val="418" w:hRule="atLeast"/>
        </w:trPr>
        <w:tc>
          <w:tcPr>
            <w:tcW w:w="11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w:t>
            </w:r>
          </w:p>
        </w:tc>
        <w:tc>
          <w:tcPr>
            <w:tcW w:w="33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柴滤(FF5687)</w:t>
            </w:r>
          </w:p>
        </w:tc>
        <w:tc>
          <w:tcPr>
            <w:tcW w:w="8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个</w:t>
            </w:r>
          </w:p>
        </w:tc>
        <w:tc>
          <w:tcPr>
            <w:tcW w:w="86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w:t>
            </w:r>
          </w:p>
        </w:tc>
        <w:tc>
          <w:tcPr>
            <w:tcW w:w="18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每年一次</w:t>
            </w:r>
          </w:p>
        </w:tc>
      </w:tr>
      <w:tr>
        <w:tblPrEx>
          <w:tblLayout w:type="fixed"/>
          <w:tblCellMar>
            <w:top w:w="15" w:type="dxa"/>
            <w:left w:w="15" w:type="dxa"/>
            <w:bottom w:w="15" w:type="dxa"/>
            <w:right w:w="15" w:type="dxa"/>
          </w:tblCellMar>
        </w:tblPrEx>
        <w:trPr>
          <w:trHeight w:val="418" w:hRule="atLeast"/>
        </w:trPr>
        <w:tc>
          <w:tcPr>
            <w:tcW w:w="11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w:t>
            </w:r>
          </w:p>
        </w:tc>
        <w:tc>
          <w:tcPr>
            <w:tcW w:w="33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机油(CF15W-40,18升)</w:t>
            </w:r>
          </w:p>
        </w:tc>
        <w:tc>
          <w:tcPr>
            <w:tcW w:w="8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桶</w:t>
            </w:r>
          </w:p>
        </w:tc>
        <w:tc>
          <w:tcPr>
            <w:tcW w:w="86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w:t>
            </w:r>
          </w:p>
        </w:tc>
        <w:tc>
          <w:tcPr>
            <w:tcW w:w="18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每年一次</w:t>
            </w:r>
          </w:p>
        </w:tc>
      </w:tr>
      <w:tr>
        <w:tblPrEx>
          <w:tblLayout w:type="fixed"/>
          <w:tblCellMar>
            <w:top w:w="15" w:type="dxa"/>
            <w:left w:w="15" w:type="dxa"/>
            <w:bottom w:w="15" w:type="dxa"/>
            <w:right w:w="15" w:type="dxa"/>
          </w:tblCellMar>
        </w:tblPrEx>
        <w:trPr>
          <w:trHeight w:val="427" w:hRule="atLeast"/>
        </w:trPr>
        <w:tc>
          <w:tcPr>
            <w:tcW w:w="11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w:t>
            </w:r>
          </w:p>
        </w:tc>
        <w:tc>
          <w:tcPr>
            <w:tcW w:w="33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防冻液(FD-35,18升)</w:t>
            </w:r>
          </w:p>
        </w:tc>
        <w:tc>
          <w:tcPr>
            <w:tcW w:w="86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桶</w:t>
            </w:r>
          </w:p>
        </w:tc>
        <w:tc>
          <w:tcPr>
            <w:tcW w:w="86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w:t>
            </w:r>
          </w:p>
        </w:tc>
        <w:tc>
          <w:tcPr>
            <w:tcW w:w="18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每年一次</w:t>
            </w:r>
          </w:p>
        </w:tc>
      </w:tr>
    </w:tbl>
    <w:p>
      <w:pPr>
        <w:spacing w:line="400" w:lineRule="exact"/>
        <w:rPr>
          <w:rFonts w:hint="eastAsia" w:ascii="仿宋" w:hAnsi="仿宋" w:eastAsia="仿宋" w:cs="仿宋"/>
          <w:color w:val="auto"/>
          <w:sz w:val="24"/>
        </w:rPr>
      </w:pPr>
    </w:p>
    <w:p>
      <w:pPr>
        <w:spacing w:line="400" w:lineRule="exact"/>
        <w:rPr>
          <w:rFonts w:hint="eastAsia" w:ascii="仿宋" w:hAnsi="仿宋" w:eastAsia="仿宋" w:cs="仿宋"/>
          <w:color w:val="auto"/>
          <w:sz w:val="24"/>
        </w:rPr>
      </w:pPr>
      <w:r>
        <w:rPr>
          <w:rFonts w:hint="eastAsia" w:ascii="仿宋" w:hAnsi="仿宋" w:eastAsia="仿宋" w:cs="仿宋"/>
          <w:color w:val="auto"/>
          <w:sz w:val="24"/>
        </w:rPr>
        <w:t>2.6.</w:t>
      </w:r>
      <w:r>
        <w:rPr>
          <w:rFonts w:hint="eastAsia" w:ascii="仿宋" w:hAnsi="仿宋" w:eastAsia="仿宋" w:cs="仿宋"/>
          <w:color w:val="auto"/>
          <w:sz w:val="24"/>
          <w:lang w:val="en-US" w:eastAsia="zh-CN"/>
        </w:rPr>
        <w:t>3</w:t>
      </w:r>
      <w:r>
        <w:rPr>
          <w:rFonts w:hint="eastAsia" w:ascii="仿宋" w:hAnsi="仿宋" w:eastAsia="仿宋" w:cs="仿宋"/>
          <w:color w:val="auto"/>
          <w:sz w:val="24"/>
        </w:rPr>
        <w:t>.为甲方所属</w:t>
      </w:r>
      <w:r>
        <w:rPr>
          <w:rFonts w:hint="eastAsia" w:ascii="仿宋" w:hAnsi="仿宋" w:eastAsia="仿宋" w:cs="仿宋"/>
          <w:color w:val="auto"/>
          <w:sz w:val="24"/>
          <w:lang w:val="en-US" w:eastAsia="zh-CN"/>
        </w:rPr>
        <w:t>74</w:t>
      </w:r>
      <w:r>
        <w:rPr>
          <w:rFonts w:hint="eastAsia" w:ascii="仿宋" w:hAnsi="仿宋" w:eastAsia="仿宋" w:cs="仿宋"/>
          <w:color w:val="auto"/>
          <w:sz w:val="24"/>
        </w:rPr>
        <w:t>所学校代维范围内所属电气设备的例行检修、试验及清扫工作，并出具专业的试验报告。具体应包括以下内容：</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（1）.绝缘遥测试验、接地遥测、电缆耐压试验、电缆终端头是否损伤等；</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（2）.设备外观检查；设备局部放电异响检查；标识牌和设备命名检查；带电显示器和仪表指示的检测；</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（3）.检查外观是否存在破损、放电、变色、变形痕迹；</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（4）.低压开关柜的操作机构检测及绝缘遥测试验；仪表及指示灯检查；开关本体及外观检查；一次导电连接点温度检查；</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 0.4千伏母线的绝缘遥测试验；</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（6）.易损零部件的更换，指示灯、电缆中间头、电缆终端头等（材料费用按实际发生另行计算）；</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（7）.对低压配电设备进行全面检查，电缆封堵情况的检查等。</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明细见表3。</w:t>
      </w:r>
    </w:p>
    <w:p>
      <w:pPr>
        <w:pStyle w:val="8"/>
        <w:numPr>
          <w:ilvl w:val="0"/>
          <w:numId w:val="0"/>
        </w:numPr>
        <w:ind w:left="0" w:leftChars="0" w:firstLine="729" w:firstLineChars="304"/>
        <w:jc w:val="center"/>
        <w:rPr>
          <w:rFonts w:hint="eastAsia" w:ascii="仿宋" w:hAnsi="仿宋" w:eastAsia="仿宋" w:cs="仿宋"/>
          <w:color w:val="auto"/>
          <w:highlight w:val="none"/>
          <w:lang w:val="en-US" w:eastAsia="zh-CN"/>
        </w:rPr>
      </w:pPr>
    </w:p>
    <w:p>
      <w:pPr>
        <w:pStyle w:val="8"/>
        <w:numPr>
          <w:ilvl w:val="0"/>
          <w:numId w:val="0"/>
        </w:numPr>
        <w:ind w:left="0" w:leftChars="0" w:firstLine="729" w:firstLineChars="304"/>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表3 电器设备实验检测明细</w:t>
      </w:r>
    </w:p>
    <w:tbl>
      <w:tblPr>
        <w:tblStyle w:val="16"/>
        <w:tblW w:w="8438" w:type="dxa"/>
        <w:tblInd w:w="-11" w:type="dxa"/>
        <w:tblLayout w:type="fixed"/>
        <w:tblCellMar>
          <w:top w:w="0" w:type="dxa"/>
          <w:left w:w="108" w:type="dxa"/>
          <w:bottom w:w="0" w:type="dxa"/>
          <w:right w:w="108" w:type="dxa"/>
        </w:tblCellMar>
      </w:tblPr>
      <w:tblGrid>
        <w:gridCol w:w="656"/>
        <w:gridCol w:w="2929"/>
        <w:gridCol w:w="904"/>
        <w:gridCol w:w="854"/>
        <w:gridCol w:w="3095"/>
      </w:tblGrid>
      <w:tr>
        <w:tblPrEx>
          <w:tblLayout w:type="fixed"/>
          <w:tblCellMar>
            <w:top w:w="0" w:type="dxa"/>
            <w:left w:w="108" w:type="dxa"/>
            <w:bottom w:w="0" w:type="dxa"/>
            <w:right w:w="108" w:type="dxa"/>
          </w:tblCellMar>
        </w:tblPrEx>
        <w:trPr>
          <w:trHeight w:val="662" w:hRule="atLeast"/>
        </w:trPr>
        <w:tc>
          <w:tcPr>
            <w:tcW w:w="656" w:type="dxa"/>
            <w:tcBorders>
              <w:top w:val="single" w:color="000000" w:sz="8" w:space="0"/>
              <w:left w:val="single" w:color="000000" w:sz="8" w:space="0"/>
              <w:bottom w:val="single" w:color="000000" w:sz="4" w:space="0"/>
              <w:right w:val="single" w:color="000000" w:sz="4" w:space="0"/>
            </w:tcBorders>
            <w:vAlign w:val="center"/>
          </w:tcPr>
          <w:p>
            <w:pPr>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序号</w:t>
            </w:r>
          </w:p>
        </w:tc>
        <w:tc>
          <w:tcPr>
            <w:tcW w:w="2929" w:type="dxa"/>
            <w:tcBorders>
              <w:top w:val="single" w:color="000000" w:sz="8"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名称</w:t>
            </w:r>
          </w:p>
        </w:tc>
        <w:tc>
          <w:tcPr>
            <w:tcW w:w="904" w:type="dxa"/>
            <w:tcBorders>
              <w:top w:val="single" w:color="000000" w:sz="8"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单位</w:t>
            </w:r>
          </w:p>
        </w:tc>
        <w:tc>
          <w:tcPr>
            <w:tcW w:w="854" w:type="dxa"/>
            <w:tcBorders>
              <w:top w:val="single" w:color="000000" w:sz="8"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数量</w:t>
            </w:r>
          </w:p>
        </w:tc>
        <w:tc>
          <w:tcPr>
            <w:tcW w:w="3095" w:type="dxa"/>
            <w:tcBorders>
              <w:top w:val="single" w:color="000000" w:sz="8" w:space="0"/>
              <w:left w:val="single" w:color="000000" w:sz="4" w:space="0"/>
              <w:bottom w:val="single" w:color="auto" w:sz="4" w:space="0"/>
              <w:right w:val="single" w:color="000000" w:sz="4" w:space="0"/>
            </w:tcBorders>
            <w:vAlign w:val="center"/>
          </w:tcPr>
          <w:p>
            <w:pPr>
              <w:jc w:val="center"/>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val="en-US" w:eastAsia="zh-CN"/>
              </w:rPr>
              <w:t>工作内容</w:t>
            </w:r>
          </w:p>
        </w:tc>
      </w:tr>
      <w:tr>
        <w:tblPrEx>
          <w:tblLayout w:type="fixed"/>
          <w:tblCellMar>
            <w:top w:w="0" w:type="dxa"/>
            <w:left w:w="108" w:type="dxa"/>
            <w:bottom w:w="0" w:type="dxa"/>
            <w:right w:w="108" w:type="dxa"/>
          </w:tblCellMar>
        </w:tblPrEx>
        <w:trPr>
          <w:trHeight w:val="2314" w:hRule="atLeast"/>
        </w:trPr>
        <w:tc>
          <w:tcPr>
            <w:tcW w:w="656" w:type="dxa"/>
            <w:tcBorders>
              <w:top w:val="single" w:color="000000" w:sz="4" w:space="0"/>
              <w:left w:val="single" w:color="000000" w:sz="8"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w:t>
            </w:r>
          </w:p>
        </w:tc>
        <w:tc>
          <w:tcPr>
            <w:tcW w:w="29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设备试验人员</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74所学校；低压电缆共计519条；低压柜共计246台；低压配电箱共计1037台。</w:t>
            </w:r>
          </w:p>
        </w:tc>
        <w:tc>
          <w:tcPr>
            <w:tcW w:w="90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天</w:t>
            </w:r>
          </w:p>
        </w:tc>
        <w:tc>
          <w:tcPr>
            <w:tcW w:w="854"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225</w:t>
            </w:r>
          </w:p>
        </w:tc>
        <w:tc>
          <w:tcPr>
            <w:tcW w:w="30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清扫、电气试验、紧固螺栓</w:t>
            </w:r>
          </w:p>
        </w:tc>
      </w:tr>
      <w:tr>
        <w:tblPrEx>
          <w:tblLayout w:type="fixed"/>
          <w:tblCellMar>
            <w:top w:w="0" w:type="dxa"/>
            <w:left w:w="108" w:type="dxa"/>
            <w:bottom w:w="0" w:type="dxa"/>
            <w:right w:w="108" w:type="dxa"/>
          </w:tblCellMar>
        </w:tblPrEx>
        <w:trPr>
          <w:trHeight w:val="938" w:hRule="atLeast"/>
        </w:trPr>
        <w:tc>
          <w:tcPr>
            <w:tcW w:w="656" w:type="dxa"/>
            <w:tcBorders>
              <w:top w:val="single" w:color="000000" w:sz="4" w:space="0"/>
              <w:left w:val="single" w:color="000000" w:sz="8"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w:t>
            </w:r>
          </w:p>
        </w:tc>
        <w:tc>
          <w:tcPr>
            <w:tcW w:w="29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工程车</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3台班/处（3天）</w:t>
            </w:r>
          </w:p>
        </w:tc>
        <w:tc>
          <w:tcPr>
            <w:tcW w:w="90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处</w:t>
            </w:r>
          </w:p>
        </w:tc>
        <w:tc>
          <w:tcPr>
            <w:tcW w:w="854"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75</w:t>
            </w:r>
          </w:p>
        </w:tc>
        <w:tc>
          <w:tcPr>
            <w:tcW w:w="30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清扫、电气试验、紧固螺栓</w:t>
            </w:r>
          </w:p>
        </w:tc>
      </w:tr>
      <w:tr>
        <w:tblPrEx>
          <w:tblLayout w:type="fixed"/>
          <w:tblCellMar>
            <w:top w:w="0" w:type="dxa"/>
            <w:left w:w="108" w:type="dxa"/>
            <w:bottom w:w="0" w:type="dxa"/>
            <w:right w:w="108" w:type="dxa"/>
          </w:tblCellMar>
        </w:tblPrEx>
        <w:trPr>
          <w:trHeight w:val="938" w:hRule="atLeast"/>
        </w:trPr>
        <w:tc>
          <w:tcPr>
            <w:tcW w:w="656" w:type="dxa"/>
            <w:tcBorders>
              <w:top w:val="single" w:color="000000" w:sz="4" w:space="0"/>
              <w:left w:val="single" w:color="000000" w:sz="8"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w:t>
            </w:r>
          </w:p>
        </w:tc>
        <w:tc>
          <w:tcPr>
            <w:tcW w:w="29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燃油费-总里程约8105公里</w:t>
            </w:r>
          </w:p>
        </w:tc>
        <w:tc>
          <w:tcPr>
            <w:tcW w:w="90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项</w:t>
            </w:r>
          </w:p>
        </w:tc>
        <w:tc>
          <w:tcPr>
            <w:tcW w:w="854"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w:t>
            </w:r>
          </w:p>
        </w:tc>
        <w:tc>
          <w:tcPr>
            <w:tcW w:w="30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清扫、电气试验、紧固螺栓</w:t>
            </w:r>
          </w:p>
        </w:tc>
      </w:tr>
      <w:tr>
        <w:tblPrEx>
          <w:tblLayout w:type="fixed"/>
          <w:tblCellMar>
            <w:top w:w="0" w:type="dxa"/>
            <w:left w:w="108" w:type="dxa"/>
            <w:bottom w:w="0" w:type="dxa"/>
            <w:right w:w="108" w:type="dxa"/>
          </w:tblCellMar>
        </w:tblPrEx>
        <w:trPr>
          <w:trHeight w:val="498" w:hRule="atLeast"/>
        </w:trPr>
        <w:tc>
          <w:tcPr>
            <w:tcW w:w="656" w:type="dxa"/>
            <w:tcBorders>
              <w:top w:val="single" w:color="000000" w:sz="4" w:space="0"/>
              <w:left w:val="single" w:color="000000" w:sz="8"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w:t>
            </w:r>
          </w:p>
        </w:tc>
        <w:tc>
          <w:tcPr>
            <w:tcW w:w="29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试验设备</w:t>
            </w:r>
          </w:p>
        </w:tc>
        <w:tc>
          <w:tcPr>
            <w:tcW w:w="90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处</w:t>
            </w:r>
          </w:p>
        </w:tc>
        <w:tc>
          <w:tcPr>
            <w:tcW w:w="854"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75</w:t>
            </w:r>
          </w:p>
        </w:tc>
        <w:tc>
          <w:tcPr>
            <w:tcW w:w="30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清扫、电气试验、紧固螺栓</w:t>
            </w:r>
          </w:p>
        </w:tc>
      </w:tr>
    </w:tbl>
    <w:p>
      <w:pPr>
        <w:pStyle w:val="8"/>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175"/>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电器设备试验检测，包含低压电缆、低压柜、低压配电箱，这三笔费用不包含在维护人员费用里，维护人员费用里只是日常巡视及事故抢修。</w:t>
      </w:r>
    </w:p>
    <w:p>
      <w:pPr>
        <w:widowControl/>
        <w:wordWrap w:val="0"/>
        <w:spacing w:line="480" w:lineRule="exact"/>
        <w:ind w:firstLine="480" w:firstLineChars="200"/>
        <w:rPr>
          <w:rFonts w:hint="eastAsia" w:ascii="仿宋" w:hAnsi="仿宋" w:eastAsia="仿宋" w:cs="仿宋"/>
          <w:snapToGrid w:val="0"/>
          <w:color w:val="auto"/>
          <w:kern w:val="0"/>
          <w:sz w:val="24"/>
        </w:rPr>
      </w:pPr>
    </w:p>
    <w:p>
      <w:pPr>
        <w:widowControl/>
        <w:wordWrap w:val="0"/>
        <w:spacing w:line="480" w:lineRule="exact"/>
        <w:ind w:firstLine="470" w:firstLineChars="196"/>
        <w:outlineLvl w:val="1"/>
        <w:rPr>
          <w:rFonts w:hint="eastAsia" w:ascii="仿宋" w:hAnsi="仿宋" w:eastAsia="仿宋" w:cs="仿宋"/>
          <w:snapToGrid w:val="0"/>
          <w:color w:val="auto"/>
          <w:kern w:val="0"/>
          <w:sz w:val="24"/>
        </w:rPr>
      </w:pPr>
      <w:bookmarkStart w:id="5" w:name="_Toc363053360"/>
      <w:bookmarkStart w:id="6" w:name="_Toc374455084"/>
      <w:r>
        <w:rPr>
          <w:rFonts w:hint="eastAsia" w:ascii="仿宋" w:hAnsi="仿宋" w:eastAsia="仿宋" w:cs="仿宋"/>
          <w:snapToGrid w:val="0"/>
          <w:color w:val="auto"/>
          <w:kern w:val="0"/>
          <w:sz w:val="24"/>
        </w:rPr>
        <w:t>3.甲方提供的工作条件及协作事项</w:t>
      </w:r>
      <w:bookmarkEnd w:id="5"/>
      <w:bookmarkEnd w:id="6"/>
    </w:p>
    <w:p>
      <w:pPr>
        <w:widowControl/>
        <w:tabs>
          <w:tab w:val="left" w:pos="900"/>
        </w:tabs>
        <w:wordWrap w:val="0"/>
        <w:spacing w:line="480" w:lineRule="exact"/>
        <w:ind w:firstLine="480" w:firstLineChars="200"/>
        <w:rPr>
          <w:rFonts w:hint="eastAsia" w:ascii="仿宋" w:hAnsi="仿宋" w:eastAsia="仿宋" w:cs="仿宋"/>
          <w:snapToGrid w:val="0"/>
          <w:color w:val="auto"/>
          <w:kern w:val="0"/>
          <w:sz w:val="24"/>
        </w:rPr>
      </w:pPr>
      <w:r>
        <w:rPr>
          <w:rFonts w:hint="eastAsia" w:ascii="仿宋" w:hAnsi="仿宋" w:eastAsia="仿宋" w:cs="仿宋"/>
          <w:snapToGrid w:val="0"/>
          <w:color w:val="auto"/>
          <w:kern w:val="0"/>
          <w:sz w:val="24"/>
        </w:rPr>
        <w:t>3.1提供的工作条件：</w:t>
      </w:r>
    </w:p>
    <w:p>
      <w:pPr>
        <w:widowControl/>
        <w:tabs>
          <w:tab w:val="left" w:pos="900"/>
        </w:tabs>
        <w:wordWrap w:val="0"/>
        <w:spacing w:line="480" w:lineRule="exact"/>
        <w:ind w:firstLine="480" w:firstLineChars="200"/>
        <w:rPr>
          <w:rFonts w:hint="eastAsia" w:ascii="仿宋" w:hAnsi="仿宋" w:eastAsia="仿宋" w:cs="仿宋"/>
          <w:snapToGrid w:val="0"/>
          <w:color w:val="auto"/>
          <w:kern w:val="0"/>
          <w:sz w:val="24"/>
        </w:rPr>
      </w:pPr>
      <w:r>
        <w:rPr>
          <w:rFonts w:hint="eastAsia" w:ascii="仿宋" w:hAnsi="仿宋" w:eastAsia="仿宋" w:cs="仿宋"/>
          <w:snapToGrid w:val="0"/>
          <w:color w:val="auto"/>
          <w:kern w:val="0"/>
          <w:sz w:val="24"/>
        </w:rPr>
        <w:t>（1）</w:t>
      </w:r>
      <w:r>
        <w:rPr>
          <w:rFonts w:hint="eastAsia" w:ascii="仿宋" w:hAnsi="仿宋" w:eastAsia="仿宋" w:cs="仿宋"/>
          <w:snapToGrid w:val="0"/>
          <w:color w:val="auto"/>
          <w:kern w:val="0"/>
          <w:sz w:val="24"/>
          <w:u w:val="single"/>
        </w:rPr>
        <w:t xml:space="preserve"> 甲方直属7</w:t>
      </w:r>
      <w:r>
        <w:rPr>
          <w:rFonts w:hint="eastAsia" w:ascii="仿宋" w:hAnsi="仿宋" w:eastAsia="仿宋" w:cs="仿宋"/>
          <w:snapToGrid w:val="0"/>
          <w:color w:val="auto"/>
          <w:kern w:val="0"/>
          <w:sz w:val="24"/>
          <w:u w:val="single"/>
          <w:lang w:val="en-US" w:eastAsia="zh-CN"/>
        </w:rPr>
        <w:t>4</w:t>
      </w:r>
      <w:r>
        <w:rPr>
          <w:rFonts w:hint="eastAsia" w:ascii="仿宋" w:hAnsi="仿宋" w:eastAsia="仿宋" w:cs="仿宋"/>
          <w:snapToGrid w:val="0"/>
          <w:color w:val="auto"/>
          <w:kern w:val="0"/>
          <w:sz w:val="24"/>
          <w:u w:val="single"/>
        </w:rPr>
        <w:t>所学校用电设备工作现场环境安全</w:t>
      </w:r>
      <w:r>
        <w:rPr>
          <w:rFonts w:hint="eastAsia" w:ascii="仿宋" w:hAnsi="仿宋" w:eastAsia="仿宋" w:cs="仿宋"/>
          <w:snapToGrid w:val="0"/>
          <w:color w:val="auto"/>
          <w:kern w:val="0"/>
          <w:sz w:val="24"/>
        </w:rPr>
        <w:t>。</w:t>
      </w:r>
    </w:p>
    <w:p>
      <w:pPr>
        <w:widowControl/>
        <w:wordWrap w:val="0"/>
        <w:spacing w:line="480" w:lineRule="exact"/>
        <w:ind w:firstLine="480" w:firstLineChars="200"/>
        <w:rPr>
          <w:rFonts w:hint="eastAsia" w:ascii="仿宋" w:hAnsi="仿宋" w:eastAsia="仿宋" w:cs="仿宋"/>
          <w:snapToGrid w:val="0"/>
          <w:color w:val="auto"/>
          <w:kern w:val="0"/>
          <w:sz w:val="24"/>
        </w:rPr>
      </w:pPr>
      <w:r>
        <w:rPr>
          <w:rFonts w:hint="eastAsia" w:ascii="仿宋" w:hAnsi="仿宋" w:eastAsia="仿宋" w:cs="仿宋"/>
          <w:snapToGrid w:val="0"/>
          <w:color w:val="auto"/>
          <w:kern w:val="0"/>
          <w:sz w:val="24"/>
        </w:rPr>
        <w:t>（2）</w:t>
      </w:r>
      <w:r>
        <w:rPr>
          <w:rFonts w:hint="eastAsia" w:ascii="仿宋" w:hAnsi="仿宋" w:eastAsia="仿宋" w:cs="仿宋"/>
          <w:snapToGrid w:val="0"/>
          <w:color w:val="auto"/>
          <w:kern w:val="0"/>
          <w:sz w:val="24"/>
          <w:u w:val="single"/>
        </w:rPr>
        <w:t xml:space="preserve"> 试验期间配专人协调停电事宜</w:t>
      </w:r>
      <w:r>
        <w:rPr>
          <w:rFonts w:hint="eastAsia" w:ascii="仿宋" w:hAnsi="仿宋" w:eastAsia="仿宋" w:cs="仿宋"/>
          <w:color w:val="auto"/>
          <w:sz w:val="24"/>
          <w:u w:val="single"/>
        </w:rPr>
        <w:t xml:space="preserve">   </w:t>
      </w:r>
      <w:r>
        <w:rPr>
          <w:rFonts w:hint="eastAsia" w:ascii="仿宋" w:hAnsi="仿宋" w:eastAsia="仿宋" w:cs="仿宋"/>
          <w:snapToGrid w:val="0"/>
          <w:color w:val="auto"/>
          <w:kern w:val="0"/>
          <w:sz w:val="24"/>
        </w:rPr>
        <w:t>。</w:t>
      </w:r>
    </w:p>
    <w:p>
      <w:pPr>
        <w:widowControl/>
        <w:tabs>
          <w:tab w:val="left" w:pos="900"/>
        </w:tabs>
        <w:wordWrap w:val="0"/>
        <w:spacing w:line="480" w:lineRule="exact"/>
        <w:ind w:firstLine="480" w:firstLineChars="200"/>
        <w:rPr>
          <w:rFonts w:hint="eastAsia" w:ascii="仿宋" w:hAnsi="仿宋" w:eastAsia="仿宋" w:cs="仿宋"/>
          <w:snapToGrid w:val="0"/>
          <w:color w:val="auto"/>
          <w:kern w:val="0"/>
          <w:sz w:val="24"/>
        </w:rPr>
      </w:pPr>
      <w:r>
        <w:rPr>
          <w:rFonts w:hint="eastAsia" w:ascii="仿宋" w:hAnsi="仿宋" w:eastAsia="仿宋" w:cs="仿宋"/>
          <w:snapToGrid w:val="0"/>
          <w:color w:val="auto"/>
          <w:kern w:val="0"/>
          <w:sz w:val="24"/>
        </w:rPr>
        <w:t>3.2提供的技术资料：</w:t>
      </w:r>
    </w:p>
    <w:p>
      <w:pPr>
        <w:widowControl/>
        <w:tabs>
          <w:tab w:val="left" w:pos="900"/>
        </w:tabs>
        <w:wordWrap w:val="0"/>
        <w:spacing w:line="480" w:lineRule="exact"/>
        <w:ind w:firstLine="480" w:firstLineChars="200"/>
        <w:rPr>
          <w:rFonts w:hint="eastAsia" w:ascii="仿宋" w:hAnsi="仿宋" w:eastAsia="仿宋" w:cs="仿宋"/>
          <w:snapToGrid w:val="0"/>
          <w:color w:val="auto"/>
          <w:kern w:val="0"/>
          <w:sz w:val="24"/>
        </w:rPr>
      </w:pPr>
      <w:r>
        <w:rPr>
          <w:rFonts w:hint="eastAsia" w:ascii="仿宋" w:hAnsi="仿宋" w:eastAsia="仿宋" w:cs="仿宋"/>
          <w:snapToGrid w:val="0"/>
          <w:color w:val="auto"/>
          <w:kern w:val="0"/>
          <w:sz w:val="24"/>
        </w:rPr>
        <w:t>（1）</w:t>
      </w:r>
      <w:r>
        <w:rPr>
          <w:rFonts w:hint="eastAsia" w:ascii="仿宋" w:hAnsi="仿宋" w:eastAsia="仿宋" w:cs="仿宋"/>
          <w:snapToGrid w:val="0"/>
          <w:color w:val="auto"/>
          <w:kern w:val="0"/>
          <w:sz w:val="24"/>
          <w:u w:val="single"/>
        </w:rPr>
        <w:t xml:space="preserve"> 甲方直属7</w:t>
      </w:r>
      <w:r>
        <w:rPr>
          <w:rFonts w:hint="eastAsia" w:ascii="仿宋" w:hAnsi="仿宋" w:eastAsia="仿宋" w:cs="仿宋"/>
          <w:snapToGrid w:val="0"/>
          <w:color w:val="auto"/>
          <w:kern w:val="0"/>
          <w:sz w:val="24"/>
          <w:u w:val="single"/>
          <w:lang w:val="en-US" w:eastAsia="zh-CN"/>
        </w:rPr>
        <w:t>4</w:t>
      </w:r>
      <w:r>
        <w:rPr>
          <w:rFonts w:hint="eastAsia" w:ascii="仿宋" w:hAnsi="仿宋" w:eastAsia="仿宋" w:cs="仿宋"/>
          <w:snapToGrid w:val="0"/>
          <w:color w:val="auto"/>
          <w:kern w:val="0"/>
          <w:sz w:val="24"/>
          <w:u w:val="single"/>
        </w:rPr>
        <w:t xml:space="preserve">所学校联系人及电话             </w:t>
      </w:r>
      <w:r>
        <w:rPr>
          <w:rFonts w:hint="eastAsia" w:ascii="仿宋" w:hAnsi="仿宋" w:eastAsia="仿宋" w:cs="仿宋"/>
          <w:snapToGrid w:val="0"/>
          <w:color w:val="auto"/>
          <w:kern w:val="0"/>
          <w:sz w:val="24"/>
        </w:rPr>
        <w:t>；</w:t>
      </w:r>
    </w:p>
    <w:p>
      <w:pPr>
        <w:widowControl/>
        <w:tabs>
          <w:tab w:val="left" w:pos="900"/>
        </w:tabs>
        <w:wordWrap w:val="0"/>
        <w:spacing w:line="480" w:lineRule="exact"/>
        <w:ind w:firstLine="480" w:firstLineChars="200"/>
        <w:rPr>
          <w:rFonts w:hint="eastAsia" w:ascii="仿宋" w:hAnsi="仿宋" w:eastAsia="仿宋" w:cs="仿宋"/>
          <w:snapToGrid w:val="0"/>
          <w:color w:val="auto"/>
          <w:kern w:val="0"/>
          <w:sz w:val="24"/>
        </w:rPr>
      </w:pPr>
      <w:r>
        <w:rPr>
          <w:rFonts w:hint="eastAsia" w:ascii="仿宋" w:hAnsi="仿宋" w:eastAsia="仿宋" w:cs="仿宋"/>
          <w:snapToGrid w:val="0"/>
          <w:color w:val="auto"/>
          <w:kern w:val="0"/>
          <w:sz w:val="24"/>
        </w:rPr>
        <w:t>（2）</w:t>
      </w:r>
      <w:r>
        <w:rPr>
          <w:rFonts w:hint="eastAsia" w:ascii="仿宋" w:hAnsi="仿宋" w:eastAsia="仿宋" w:cs="仿宋"/>
          <w:snapToGrid w:val="0"/>
          <w:color w:val="auto"/>
          <w:kern w:val="0"/>
          <w:sz w:val="24"/>
          <w:u w:val="single"/>
        </w:rPr>
        <w:t xml:space="preserve"> 甲方直属7</w:t>
      </w:r>
      <w:r>
        <w:rPr>
          <w:rFonts w:hint="eastAsia" w:ascii="仿宋" w:hAnsi="仿宋" w:eastAsia="仿宋" w:cs="仿宋"/>
          <w:snapToGrid w:val="0"/>
          <w:color w:val="auto"/>
          <w:kern w:val="0"/>
          <w:sz w:val="24"/>
          <w:u w:val="single"/>
          <w:lang w:val="en-US" w:eastAsia="zh-CN"/>
        </w:rPr>
        <w:t>4</w:t>
      </w:r>
      <w:r>
        <w:rPr>
          <w:rFonts w:hint="eastAsia" w:ascii="仿宋" w:hAnsi="仿宋" w:eastAsia="仿宋" w:cs="仿宋"/>
          <w:snapToGrid w:val="0"/>
          <w:color w:val="auto"/>
          <w:kern w:val="0"/>
          <w:sz w:val="24"/>
          <w:u w:val="single"/>
        </w:rPr>
        <w:t xml:space="preserve">所学校地理位置 ，电气设备图纸、型号、运行方式、设备健康状况等基础资料。   </w:t>
      </w:r>
      <w:r>
        <w:rPr>
          <w:rFonts w:hint="eastAsia" w:ascii="仿宋" w:hAnsi="仿宋" w:eastAsia="仿宋" w:cs="仿宋"/>
          <w:snapToGrid w:val="0"/>
          <w:color w:val="auto"/>
          <w:kern w:val="0"/>
          <w:sz w:val="24"/>
        </w:rPr>
        <w:t>。</w:t>
      </w:r>
    </w:p>
    <w:p>
      <w:pPr>
        <w:widowControl/>
        <w:tabs>
          <w:tab w:val="left" w:pos="900"/>
        </w:tabs>
        <w:wordWrap w:val="0"/>
        <w:spacing w:line="480" w:lineRule="exact"/>
        <w:ind w:firstLine="480" w:firstLineChars="200"/>
        <w:rPr>
          <w:rFonts w:hint="eastAsia" w:ascii="仿宋" w:hAnsi="仿宋" w:eastAsia="仿宋" w:cs="仿宋"/>
          <w:snapToGrid w:val="0"/>
          <w:color w:val="auto"/>
          <w:kern w:val="0"/>
          <w:sz w:val="24"/>
          <w:u w:val="single"/>
        </w:rPr>
      </w:pPr>
      <w:r>
        <w:rPr>
          <w:rFonts w:hint="eastAsia" w:ascii="仿宋" w:hAnsi="仿宋" w:eastAsia="仿宋" w:cs="仿宋"/>
          <w:snapToGrid w:val="0"/>
          <w:color w:val="auto"/>
          <w:kern w:val="0"/>
          <w:sz w:val="24"/>
        </w:rPr>
        <w:t>3.3其他：</w:t>
      </w:r>
      <w:r>
        <w:rPr>
          <w:rFonts w:hint="eastAsia" w:ascii="仿宋" w:hAnsi="仿宋" w:eastAsia="仿宋" w:cs="仿宋"/>
          <w:snapToGrid w:val="0"/>
          <w:color w:val="auto"/>
          <w:kern w:val="0"/>
          <w:sz w:val="24"/>
          <w:u w:val="single"/>
        </w:rPr>
        <w:t xml:space="preserve">                /                          </w:t>
      </w:r>
      <w:r>
        <w:rPr>
          <w:rFonts w:hint="eastAsia" w:ascii="仿宋" w:hAnsi="仿宋" w:eastAsia="仿宋" w:cs="仿宋"/>
          <w:snapToGrid w:val="0"/>
          <w:color w:val="auto"/>
          <w:kern w:val="0"/>
          <w:sz w:val="24"/>
        </w:rPr>
        <w:t>。</w:t>
      </w:r>
    </w:p>
    <w:p>
      <w:pPr>
        <w:widowControl/>
        <w:tabs>
          <w:tab w:val="left" w:pos="900"/>
        </w:tabs>
        <w:wordWrap w:val="0"/>
        <w:spacing w:line="480" w:lineRule="exact"/>
        <w:ind w:firstLine="555"/>
        <w:rPr>
          <w:rFonts w:hint="eastAsia" w:ascii="仿宋" w:hAnsi="仿宋" w:eastAsia="仿宋" w:cs="仿宋"/>
          <w:snapToGrid w:val="0"/>
          <w:color w:val="auto"/>
          <w:kern w:val="0"/>
          <w:sz w:val="24"/>
        </w:rPr>
      </w:pPr>
      <w:r>
        <w:rPr>
          <w:rFonts w:hint="eastAsia" w:ascii="仿宋" w:hAnsi="仿宋" w:eastAsia="仿宋" w:cs="仿宋"/>
          <w:snapToGrid w:val="0"/>
          <w:color w:val="auto"/>
          <w:kern w:val="0"/>
          <w:sz w:val="24"/>
        </w:rPr>
        <w:t>3.4甲方提供上述工作条件和协作事项的时间及方式：</w:t>
      </w:r>
    </w:p>
    <w:p>
      <w:pPr>
        <w:widowControl/>
        <w:tabs>
          <w:tab w:val="left" w:pos="900"/>
        </w:tabs>
        <w:wordWrap w:val="0"/>
        <w:spacing w:line="480" w:lineRule="exact"/>
        <w:ind w:firstLine="555"/>
        <w:rPr>
          <w:rFonts w:hint="eastAsia" w:ascii="仿宋" w:hAnsi="仿宋" w:eastAsia="仿宋" w:cs="仿宋"/>
          <w:snapToGrid w:val="0"/>
          <w:color w:val="auto"/>
          <w:kern w:val="0"/>
          <w:sz w:val="24"/>
        </w:rPr>
      </w:pPr>
      <w:r>
        <w:rPr>
          <w:rFonts w:hint="eastAsia" w:ascii="仿宋" w:hAnsi="仿宋" w:eastAsia="仿宋" w:cs="仿宋"/>
          <w:snapToGrid w:val="0"/>
          <w:color w:val="auto"/>
          <w:kern w:val="0"/>
          <w:sz w:val="24"/>
          <w:u w:val="single"/>
        </w:rPr>
        <w:t xml:space="preserve">  </w:t>
      </w:r>
      <w:r>
        <w:rPr>
          <w:rFonts w:hint="eastAsia" w:ascii="仿宋" w:hAnsi="仿宋" w:eastAsia="仿宋" w:cs="仿宋"/>
          <w:color w:val="auto"/>
          <w:sz w:val="24"/>
          <w:u w:val="single"/>
        </w:rPr>
        <w:t>双方有关人员协商解决</w:t>
      </w:r>
      <w:r>
        <w:rPr>
          <w:rFonts w:hint="eastAsia" w:ascii="仿宋" w:hAnsi="仿宋" w:eastAsia="仿宋" w:cs="仿宋"/>
          <w:snapToGrid w:val="0"/>
          <w:color w:val="auto"/>
          <w:kern w:val="0"/>
          <w:sz w:val="24"/>
          <w:u w:val="single"/>
        </w:rPr>
        <w:t xml:space="preserve">                        </w:t>
      </w:r>
      <w:r>
        <w:rPr>
          <w:rFonts w:hint="eastAsia" w:ascii="仿宋" w:hAnsi="仿宋" w:eastAsia="仿宋" w:cs="仿宋"/>
          <w:snapToGrid w:val="0"/>
          <w:color w:val="auto"/>
          <w:kern w:val="0"/>
          <w:sz w:val="24"/>
        </w:rPr>
        <w:t>。</w:t>
      </w:r>
    </w:p>
    <w:p>
      <w:pPr>
        <w:widowControl/>
        <w:wordWrap w:val="0"/>
        <w:spacing w:line="480" w:lineRule="exact"/>
        <w:ind w:firstLine="470" w:firstLineChars="196"/>
        <w:outlineLvl w:val="1"/>
        <w:rPr>
          <w:rFonts w:hint="eastAsia" w:ascii="仿宋" w:hAnsi="仿宋" w:eastAsia="仿宋" w:cs="仿宋"/>
          <w:snapToGrid w:val="0"/>
          <w:color w:val="auto"/>
          <w:kern w:val="0"/>
          <w:sz w:val="24"/>
        </w:rPr>
      </w:pPr>
      <w:bookmarkStart w:id="7" w:name="_Toc363053361"/>
      <w:bookmarkStart w:id="8" w:name="_Toc374455085"/>
      <w:r>
        <w:rPr>
          <w:rFonts w:hint="eastAsia" w:ascii="仿宋" w:hAnsi="仿宋" w:eastAsia="仿宋" w:cs="仿宋"/>
          <w:snapToGrid w:val="0"/>
          <w:color w:val="auto"/>
          <w:kern w:val="0"/>
          <w:sz w:val="24"/>
        </w:rPr>
        <w:t>4.组织与管理</w:t>
      </w:r>
      <w:bookmarkEnd w:id="7"/>
      <w:bookmarkEnd w:id="8"/>
    </w:p>
    <w:p>
      <w:pPr>
        <w:widowControl/>
        <w:wordWrap w:val="0"/>
        <w:spacing w:line="480" w:lineRule="exact"/>
        <w:ind w:firstLine="480" w:firstLineChars="200"/>
        <w:rPr>
          <w:rFonts w:hint="eastAsia" w:ascii="仿宋" w:hAnsi="仿宋" w:eastAsia="仿宋" w:cs="仿宋"/>
          <w:snapToGrid w:val="0"/>
          <w:color w:val="auto"/>
          <w:kern w:val="0"/>
          <w:sz w:val="24"/>
        </w:rPr>
      </w:pPr>
      <w:r>
        <w:rPr>
          <w:rFonts w:hint="eastAsia" w:ascii="仿宋" w:hAnsi="仿宋" w:eastAsia="仿宋" w:cs="仿宋"/>
          <w:snapToGrid w:val="0"/>
          <w:color w:val="auto"/>
          <w:kern w:val="0"/>
          <w:sz w:val="24"/>
        </w:rPr>
        <w:t>4.1在本合同有效期内，乙方应派出专业技术人员为甲方提供技术服务。</w:t>
      </w:r>
    </w:p>
    <w:p>
      <w:pPr>
        <w:widowControl/>
        <w:wordWrap w:val="0"/>
        <w:spacing w:line="480" w:lineRule="exact"/>
        <w:ind w:firstLine="480" w:firstLineChars="200"/>
        <w:rPr>
          <w:rFonts w:hint="eastAsia" w:ascii="仿宋" w:hAnsi="仿宋" w:eastAsia="仿宋" w:cs="仿宋"/>
          <w:snapToGrid w:val="0"/>
          <w:color w:val="auto"/>
          <w:kern w:val="0"/>
          <w:sz w:val="24"/>
        </w:rPr>
      </w:pPr>
      <w:r>
        <w:rPr>
          <w:rFonts w:hint="eastAsia" w:ascii="仿宋" w:hAnsi="仿宋" w:eastAsia="仿宋" w:cs="仿宋"/>
          <w:snapToGrid w:val="0"/>
          <w:color w:val="auto"/>
          <w:kern w:val="0"/>
          <w:sz w:val="24"/>
        </w:rPr>
        <w:t>4.2本合同双方分别指定项目负责人如下：</w:t>
      </w:r>
    </w:p>
    <w:p>
      <w:pPr>
        <w:widowControl/>
        <w:wordWrap w:val="0"/>
        <w:spacing w:line="480" w:lineRule="exact"/>
        <w:ind w:firstLine="480" w:firstLineChars="200"/>
        <w:rPr>
          <w:rFonts w:hint="eastAsia" w:ascii="仿宋" w:hAnsi="仿宋" w:eastAsia="仿宋" w:cs="仿宋"/>
          <w:snapToGrid w:val="0"/>
          <w:color w:val="auto"/>
          <w:kern w:val="0"/>
          <w:sz w:val="24"/>
        </w:rPr>
      </w:pPr>
      <w:r>
        <w:rPr>
          <w:rFonts w:hint="eastAsia" w:ascii="仿宋" w:hAnsi="仿宋" w:eastAsia="仿宋" w:cs="仿宋"/>
          <w:snapToGrid w:val="0"/>
          <w:color w:val="auto"/>
          <w:kern w:val="0"/>
          <w:sz w:val="24"/>
        </w:rPr>
        <w:t>（1）甲方负责人：</w:t>
      </w:r>
      <w:r>
        <w:rPr>
          <w:rFonts w:hint="eastAsia" w:ascii="仿宋" w:hAnsi="仿宋" w:eastAsia="仿宋" w:cs="仿宋"/>
          <w:snapToGrid w:val="0"/>
          <w:color w:val="auto"/>
          <w:kern w:val="0"/>
          <w:sz w:val="24"/>
          <w:u w:val="single"/>
        </w:rPr>
        <w:t xml:space="preserve"> </w:t>
      </w:r>
      <w:del w:id="4" w:author="lenovo" w:date="2024-10-15T11:43:58Z">
        <w:r>
          <w:rPr>
            <w:rFonts w:hint="eastAsia" w:ascii="仿宋" w:hAnsi="仿宋" w:eastAsia="仿宋" w:cs="仿宋"/>
            <w:snapToGrid w:val="0"/>
            <w:color w:val="auto"/>
            <w:kern w:val="0"/>
            <w:sz w:val="24"/>
            <w:u w:val="single"/>
          </w:rPr>
          <w:delText xml:space="preserve"> </w:delText>
        </w:r>
      </w:del>
      <w:ins w:id="5" w:author="lenovo" w:date="2024-10-15T11:43:55Z">
        <w:r>
          <w:rPr>
            <w:rFonts w:hint="eastAsia" w:ascii="仿宋" w:hAnsi="仿宋" w:eastAsia="仿宋" w:cs="仿宋"/>
            <w:snapToGrid w:val="0"/>
            <w:color w:val="auto"/>
            <w:kern w:val="0"/>
            <w:sz w:val="24"/>
            <w:u w:val="single"/>
            <w:lang w:eastAsia="zh-CN"/>
          </w:rPr>
          <w:t>孔</w:t>
        </w:r>
      </w:ins>
      <w:ins w:id="6" w:author="lenovo" w:date="2024-10-15T11:43:56Z">
        <w:r>
          <w:rPr>
            <w:rFonts w:hint="eastAsia" w:ascii="仿宋" w:hAnsi="仿宋" w:eastAsia="仿宋" w:cs="仿宋"/>
            <w:snapToGrid w:val="0"/>
            <w:color w:val="auto"/>
            <w:kern w:val="0"/>
            <w:sz w:val="24"/>
            <w:u w:val="single"/>
            <w:lang w:val="en-US" w:eastAsia="zh-CN"/>
          </w:rPr>
          <w:t xml:space="preserve"> </w:t>
        </w:r>
      </w:ins>
      <w:ins w:id="7" w:author="lenovo" w:date="2024-10-15T11:44:00Z">
        <w:r>
          <w:rPr>
            <w:rFonts w:hint="eastAsia" w:ascii="仿宋" w:hAnsi="仿宋" w:eastAsia="仿宋" w:cs="仿宋"/>
            <w:snapToGrid w:val="0"/>
            <w:color w:val="auto"/>
            <w:kern w:val="0"/>
            <w:sz w:val="24"/>
            <w:u w:val="single"/>
            <w:lang w:val="en-US" w:eastAsia="zh-CN"/>
          </w:rPr>
          <w:t xml:space="preserve"> </w:t>
        </w:r>
      </w:ins>
      <w:ins w:id="8" w:author="lenovo" w:date="2024-10-15T11:43:55Z">
        <w:r>
          <w:rPr>
            <w:rFonts w:hint="eastAsia" w:ascii="仿宋" w:hAnsi="仿宋" w:eastAsia="仿宋" w:cs="仿宋"/>
            <w:snapToGrid w:val="0"/>
            <w:color w:val="auto"/>
            <w:kern w:val="0"/>
            <w:sz w:val="24"/>
            <w:u w:val="single"/>
            <w:lang w:eastAsia="zh-CN"/>
          </w:rPr>
          <w:t>磊</w:t>
        </w:r>
      </w:ins>
      <w:ins w:id="9" w:author="lenovo" w:date="2024-10-15T11:44:03Z">
        <w:r>
          <w:rPr>
            <w:rFonts w:hint="eastAsia" w:ascii="仿宋" w:hAnsi="仿宋" w:eastAsia="仿宋" w:cs="仿宋"/>
            <w:snapToGrid w:val="0"/>
            <w:color w:val="auto"/>
            <w:kern w:val="0"/>
            <w:sz w:val="24"/>
            <w:u w:val="single"/>
            <w:lang w:val="en-US" w:eastAsia="zh-CN"/>
          </w:rPr>
          <w:t xml:space="preserve"> </w:t>
        </w:r>
      </w:ins>
      <w:ins w:id="10" w:author="lenovo" w:date="2024-10-15T11:44:04Z">
        <w:r>
          <w:rPr>
            <w:rFonts w:hint="eastAsia" w:ascii="仿宋" w:hAnsi="仿宋" w:eastAsia="仿宋" w:cs="仿宋"/>
            <w:snapToGrid w:val="0"/>
            <w:color w:val="auto"/>
            <w:kern w:val="0"/>
            <w:sz w:val="24"/>
            <w:u w:val="single"/>
            <w:lang w:val="en-US" w:eastAsia="zh-CN"/>
          </w:rPr>
          <w:t xml:space="preserve"> </w:t>
        </w:r>
      </w:ins>
      <w:del w:id="11" w:author="lenovo" w:date="2024-10-15T11:43:51Z">
        <w:r>
          <w:rPr>
            <w:rFonts w:hint="eastAsia" w:ascii="仿宋" w:hAnsi="仿宋" w:eastAsia="仿宋" w:cs="仿宋"/>
            <w:snapToGrid w:val="0"/>
            <w:color w:val="auto"/>
            <w:kern w:val="0"/>
            <w:sz w:val="24"/>
            <w:u w:val="single"/>
          </w:rPr>
          <w:delText>赵冬洁</w:delText>
        </w:r>
      </w:del>
      <w:del w:id="12" w:author="lenovo" w:date="2024-10-15T11:43:50Z">
        <w:r>
          <w:rPr>
            <w:rFonts w:hint="eastAsia" w:ascii="仿宋" w:hAnsi="仿宋" w:eastAsia="仿宋" w:cs="仿宋"/>
            <w:snapToGrid w:val="0"/>
            <w:color w:val="auto"/>
            <w:kern w:val="0"/>
            <w:sz w:val="24"/>
            <w:u w:val="single"/>
          </w:rPr>
          <w:delText xml:space="preserve"> </w:delText>
        </w:r>
      </w:del>
      <w:del w:id="13" w:author="lenovo" w:date="2024-10-15T11:43:42Z">
        <w:r>
          <w:rPr>
            <w:rFonts w:hint="eastAsia" w:ascii="仿宋" w:hAnsi="仿宋" w:eastAsia="仿宋" w:cs="仿宋"/>
            <w:snapToGrid w:val="0"/>
            <w:color w:val="auto"/>
            <w:kern w:val="0"/>
            <w:sz w:val="24"/>
            <w:u w:val="single"/>
          </w:rPr>
          <w:delText xml:space="preserve"> </w:delText>
        </w:r>
      </w:del>
      <w:r>
        <w:rPr>
          <w:rFonts w:hint="eastAsia" w:ascii="仿宋" w:hAnsi="仿宋" w:eastAsia="仿宋" w:cs="仿宋"/>
          <w:snapToGrid w:val="0"/>
          <w:color w:val="auto"/>
          <w:kern w:val="0"/>
          <w:sz w:val="24"/>
        </w:rPr>
        <w:t>，电话：</w:t>
      </w:r>
      <w:ins w:id="14" w:author="lenovo" w:date="2024-10-15T11:44:09Z">
        <w:r>
          <w:rPr>
            <w:rFonts w:hint="eastAsia" w:ascii="仿宋" w:hAnsi="仿宋" w:eastAsia="仿宋" w:cs="仿宋"/>
            <w:snapToGrid w:val="0"/>
            <w:color w:val="auto"/>
            <w:kern w:val="0"/>
            <w:sz w:val="24"/>
            <w:lang w:val="en-US" w:eastAsia="zh-CN"/>
          </w:rPr>
          <w:t xml:space="preserve"> </w:t>
        </w:r>
      </w:ins>
      <w:ins w:id="15" w:author="lenovo" w:date="2024-10-15T11:44:10Z">
        <w:r>
          <w:rPr>
            <w:rFonts w:hint="eastAsia" w:ascii="仿宋" w:hAnsi="仿宋" w:eastAsia="仿宋" w:cs="仿宋"/>
            <w:snapToGrid w:val="0"/>
            <w:color w:val="auto"/>
            <w:kern w:val="0"/>
            <w:sz w:val="24"/>
            <w:lang w:val="en-US" w:eastAsia="zh-CN"/>
          </w:rPr>
          <w:t>13</w:t>
        </w:r>
      </w:ins>
      <w:ins w:id="16" w:author="lenovo" w:date="2024-10-15T11:44:11Z">
        <w:r>
          <w:rPr>
            <w:rFonts w:hint="eastAsia" w:ascii="仿宋" w:hAnsi="仿宋" w:eastAsia="仿宋" w:cs="仿宋"/>
            <w:snapToGrid w:val="0"/>
            <w:color w:val="auto"/>
            <w:kern w:val="0"/>
            <w:sz w:val="24"/>
            <w:lang w:val="en-US" w:eastAsia="zh-CN"/>
          </w:rPr>
          <w:t>81198</w:t>
        </w:r>
      </w:ins>
      <w:ins w:id="17" w:author="lenovo" w:date="2024-10-15T11:44:12Z">
        <w:r>
          <w:rPr>
            <w:rFonts w:hint="eastAsia" w:ascii="仿宋" w:hAnsi="仿宋" w:eastAsia="仿宋" w:cs="仿宋"/>
            <w:snapToGrid w:val="0"/>
            <w:color w:val="auto"/>
            <w:kern w:val="0"/>
            <w:sz w:val="24"/>
            <w:lang w:val="en-US" w:eastAsia="zh-CN"/>
          </w:rPr>
          <w:t>8954</w:t>
        </w:r>
      </w:ins>
      <w:ins w:id="18" w:author="lenovo" w:date="2024-10-15T11:47:06Z">
        <w:r>
          <w:rPr>
            <w:rFonts w:hint="eastAsia" w:ascii="仿宋" w:hAnsi="仿宋" w:eastAsia="仿宋" w:cs="仿宋"/>
            <w:snapToGrid w:val="0"/>
            <w:color w:val="auto"/>
            <w:kern w:val="0"/>
            <w:sz w:val="24"/>
            <w:lang w:val="en-US" w:eastAsia="zh-CN"/>
          </w:rPr>
          <w:t xml:space="preserve">  </w:t>
        </w:r>
      </w:ins>
      <w:del w:id="19" w:author="lenovo" w:date="2024-10-15T11:44:09Z">
        <w:r>
          <w:rPr>
            <w:rFonts w:hint="eastAsia" w:ascii="仿宋" w:hAnsi="仿宋" w:eastAsia="仿宋" w:cs="仿宋"/>
            <w:snapToGrid w:val="0"/>
            <w:color w:val="auto"/>
            <w:kern w:val="0"/>
            <w:sz w:val="24"/>
            <w:u w:val="single"/>
          </w:rPr>
          <w:delText>1</w:delText>
        </w:r>
      </w:del>
      <w:del w:id="20" w:author="lenovo" w:date="2024-10-15T11:44:08Z">
        <w:r>
          <w:rPr>
            <w:rFonts w:hint="eastAsia" w:ascii="仿宋" w:hAnsi="仿宋" w:eastAsia="仿宋" w:cs="仿宋"/>
            <w:snapToGrid w:val="0"/>
            <w:color w:val="auto"/>
            <w:kern w:val="0"/>
            <w:sz w:val="24"/>
            <w:u w:val="single"/>
          </w:rPr>
          <w:delText>5910817</w:delText>
        </w:r>
      </w:del>
      <w:del w:id="21" w:author="lenovo" w:date="2024-10-15T11:44:07Z">
        <w:r>
          <w:rPr>
            <w:rFonts w:hint="eastAsia" w:ascii="仿宋" w:hAnsi="仿宋" w:eastAsia="仿宋" w:cs="仿宋"/>
            <w:snapToGrid w:val="0"/>
            <w:color w:val="auto"/>
            <w:kern w:val="0"/>
            <w:sz w:val="24"/>
            <w:u w:val="single"/>
          </w:rPr>
          <w:delText>852</w:delText>
        </w:r>
      </w:del>
      <w:r>
        <w:rPr>
          <w:rFonts w:hint="eastAsia" w:ascii="仿宋" w:hAnsi="仿宋" w:eastAsia="仿宋" w:cs="仿宋"/>
          <w:snapToGrid w:val="0"/>
          <w:color w:val="auto"/>
          <w:kern w:val="0"/>
          <w:sz w:val="24"/>
        </w:rPr>
        <w:t>；</w:t>
      </w:r>
    </w:p>
    <w:p>
      <w:pPr>
        <w:widowControl/>
        <w:wordWrap w:val="0"/>
        <w:spacing w:line="480" w:lineRule="exact"/>
        <w:ind w:firstLine="480" w:firstLineChars="200"/>
        <w:rPr>
          <w:rFonts w:hint="eastAsia" w:ascii="仿宋" w:hAnsi="仿宋" w:eastAsia="仿宋" w:cs="仿宋"/>
          <w:snapToGrid w:val="0"/>
          <w:color w:val="auto"/>
          <w:kern w:val="0"/>
          <w:sz w:val="24"/>
        </w:rPr>
      </w:pPr>
      <w:r>
        <w:rPr>
          <w:rFonts w:hint="eastAsia" w:ascii="仿宋" w:hAnsi="仿宋" w:eastAsia="仿宋" w:cs="仿宋"/>
          <w:snapToGrid w:val="0"/>
          <w:color w:val="auto"/>
          <w:kern w:val="0"/>
          <w:sz w:val="24"/>
        </w:rPr>
        <w:t>（2）乙方负责人：</w:t>
      </w:r>
      <w:r>
        <w:rPr>
          <w:rFonts w:hint="eastAsia" w:ascii="仿宋" w:hAnsi="仿宋" w:eastAsia="仿宋" w:cs="仿宋"/>
          <w:snapToGrid w:val="0"/>
          <w:color w:val="auto"/>
          <w:kern w:val="0"/>
          <w:sz w:val="24"/>
          <w:u w:val="single"/>
        </w:rPr>
        <w:t xml:space="preserve"> 张大志</w:t>
      </w:r>
      <w:ins w:id="22" w:author="lenovo" w:date="2024-10-15T11:43:39Z">
        <w:r>
          <w:rPr>
            <w:rFonts w:hint="eastAsia" w:ascii="仿宋" w:hAnsi="仿宋" w:eastAsia="仿宋" w:cs="仿宋"/>
            <w:snapToGrid w:val="0"/>
            <w:color w:val="auto"/>
            <w:kern w:val="0"/>
            <w:sz w:val="24"/>
            <w:u w:val="single"/>
            <w:lang w:val="en-US" w:eastAsia="zh-CN"/>
          </w:rPr>
          <w:t xml:space="preserve">  </w:t>
        </w:r>
      </w:ins>
      <w:r>
        <w:rPr>
          <w:rFonts w:hint="eastAsia" w:ascii="仿宋" w:hAnsi="仿宋" w:eastAsia="仿宋" w:cs="仿宋"/>
          <w:snapToGrid w:val="0"/>
          <w:color w:val="auto"/>
          <w:kern w:val="0"/>
          <w:sz w:val="24"/>
        </w:rPr>
        <w:t>，电话：</w:t>
      </w:r>
      <w:r>
        <w:rPr>
          <w:rFonts w:hint="eastAsia" w:ascii="仿宋" w:hAnsi="仿宋" w:eastAsia="仿宋" w:cs="仿宋"/>
          <w:snapToGrid w:val="0"/>
          <w:color w:val="auto"/>
          <w:kern w:val="0"/>
          <w:sz w:val="24"/>
          <w:u w:val="single"/>
        </w:rPr>
        <w:t xml:space="preserve"> 01069652454  </w:t>
      </w:r>
      <w:r>
        <w:rPr>
          <w:rFonts w:hint="eastAsia" w:ascii="仿宋" w:hAnsi="仿宋" w:eastAsia="仿宋" w:cs="仿宋"/>
          <w:snapToGrid w:val="0"/>
          <w:color w:val="auto"/>
          <w:kern w:val="0"/>
          <w:sz w:val="24"/>
        </w:rPr>
        <w:t>。</w:t>
      </w:r>
    </w:p>
    <w:p>
      <w:pPr>
        <w:widowControl/>
        <w:wordWrap w:val="0"/>
        <w:spacing w:line="480" w:lineRule="exact"/>
        <w:ind w:firstLine="600" w:firstLineChars="250"/>
        <w:rPr>
          <w:rFonts w:hint="eastAsia" w:ascii="仿宋" w:hAnsi="仿宋" w:eastAsia="仿宋" w:cs="仿宋"/>
          <w:snapToGrid w:val="0"/>
          <w:color w:val="auto"/>
          <w:kern w:val="0"/>
          <w:sz w:val="24"/>
        </w:rPr>
      </w:pPr>
      <w:r>
        <w:rPr>
          <w:rFonts w:hint="eastAsia" w:ascii="仿宋" w:hAnsi="仿宋" w:eastAsia="仿宋" w:cs="仿宋"/>
          <w:snapToGrid w:val="0"/>
          <w:color w:val="auto"/>
          <w:kern w:val="0"/>
          <w:sz w:val="24"/>
        </w:rPr>
        <w:t>项目负责人的主要职责为：</w:t>
      </w:r>
    </w:p>
    <w:p>
      <w:pPr>
        <w:widowControl/>
        <w:wordWrap w:val="0"/>
        <w:spacing w:line="480" w:lineRule="exact"/>
        <w:ind w:firstLine="480" w:firstLineChars="200"/>
        <w:rPr>
          <w:rFonts w:hint="eastAsia" w:ascii="仿宋" w:hAnsi="仿宋" w:eastAsia="仿宋" w:cs="仿宋"/>
          <w:snapToGrid w:val="0"/>
          <w:color w:val="auto"/>
          <w:kern w:val="0"/>
          <w:sz w:val="24"/>
        </w:rPr>
      </w:pPr>
      <w:r>
        <w:rPr>
          <w:rFonts w:hint="eastAsia" w:ascii="仿宋" w:hAnsi="仿宋" w:eastAsia="仿宋" w:cs="仿宋"/>
          <w:snapToGrid w:val="0"/>
          <w:color w:val="auto"/>
          <w:kern w:val="0"/>
          <w:sz w:val="24"/>
        </w:rPr>
        <w:t>（1）牵头组织本方技术服务工作；</w:t>
      </w:r>
    </w:p>
    <w:p>
      <w:pPr>
        <w:widowControl/>
        <w:wordWrap w:val="0"/>
        <w:spacing w:line="480" w:lineRule="exact"/>
        <w:ind w:firstLine="480" w:firstLineChars="200"/>
        <w:rPr>
          <w:rFonts w:hint="eastAsia" w:ascii="仿宋" w:hAnsi="仿宋" w:eastAsia="仿宋" w:cs="仿宋"/>
          <w:snapToGrid w:val="0"/>
          <w:color w:val="auto"/>
          <w:kern w:val="0"/>
          <w:sz w:val="24"/>
        </w:rPr>
      </w:pPr>
      <w:r>
        <w:rPr>
          <w:rFonts w:hint="eastAsia" w:ascii="仿宋" w:hAnsi="仿宋" w:eastAsia="仿宋" w:cs="仿宋"/>
          <w:snapToGrid w:val="0"/>
          <w:color w:val="auto"/>
          <w:kern w:val="0"/>
          <w:sz w:val="24"/>
        </w:rPr>
        <w:t>（2）负责组织协调合同的签订、履行；</w:t>
      </w:r>
    </w:p>
    <w:p>
      <w:pPr>
        <w:widowControl/>
        <w:wordWrap w:val="0"/>
        <w:spacing w:line="480" w:lineRule="exact"/>
        <w:ind w:firstLine="480" w:firstLineChars="200"/>
        <w:rPr>
          <w:rFonts w:hint="eastAsia" w:ascii="仿宋" w:hAnsi="仿宋" w:eastAsia="仿宋" w:cs="仿宋"/>
          <w:snapToGrid w:val="0"/>
          <w:color w:val="auto"/>
          <w:kern w:val="0"/>
          <w:sz w:val="24"/>
        </w:rPr>
      </w:pPr>
      <w:r>
        <w:rPr>
          <w:rFonts w:hint="eastAsia" w:ascii="仿宋" w:hAnsi="仿宋" w:eastAsia="仿宋" w:cs="仿宋"/>
          <w:snapToGrid w:val="0"/>
          <w:color w:val="auto"/>
          <w:kern w:val="0"/>
          <w:sz w:val="24"/>
        </w:rPr>
        <w:t>（3）负责跟踪或报告技术服务工作进展和成果；</w:t>
      </w:r>
    </w:p>
    <w:p>
      <w:pPr>
        <w:widowControl/>
        <w:wordWrap w:val="0"/>
        <w:spacing w:line="480" w:lineRule="exact"/>
        <w:ind w:firstLine="480" w:firstLineChars="200"/>
        <w:rPr>
          <w:rFonts w:hint="eastAsia" w:ascii="仿宋" w:hAnsi="仿宋" w:eastAsia="仿宋" w:cs="仿宋"/>
          <w:snapToGrid w:val="0"/>
          <w:color w:val="auto"/>
          <w:kern w:val="0"/>
          <w:sz w:val="24"/>
        </w:rPr>
      </w:pPr>
      <w:r>
        <w:rPr>
          <w:rFonts w:hint="eastAsia" w:ascii="仿宋" w:hAnsi="仿宋" w:eastAsia="仿宋" w:cs="仿宋"/>
          <w:snapToGrid w:val="0"/>
          <w:color w:val="auto"/>
          <w:kern w:val="0"/>
          <w:sz w:val="24"/>
        </w:rPr>
        <w:t>（4）负责与另一方的沟通协调、信息传递等工作，为技术服务工作提供便利条件。</w:t>
      </w:r>
    </w:p>
    <w:p>
      <w:pPr>
        <w:widowControl/>
        <w:wordWrap w:val="0"/>
        <w:spacing w:line="480" w:lineRule="exact"/>
        <w:ind w:firstLine="480" w:firstLineChars="200"/>
        <w:rPr>
          <w:rFonts w:hint="eastAsia" w:ascii="仿宋" w:hAnsi="仿宋" w:eastAsia="仿宋" w:cs="仿宋"/>
          <w:snapToGrid w:val="0"/>
          <w:color w:val="auto"/>
          <w:kern w:val="0"/>
          <w:sz w:val="24"/>
        </w:rPr>
      </w:pPr>
      <w:r>
        <w:rPr>
          <w:rFonts w:hint="eastAsia" w:ascii="仿宋" w:hAnsi="仿宋" w:eastAsia="仿宋" w:cs="仿宋"/>
          <w:snapToGrid w:val="0"/>
          <w:color w:val="auto"/>
          <w:kern w:val="0"/>
          <w:sz w:val="24"/>
        </w:rPr>
        <w:t>4.3人员更换</w:t>
      </w:r>
    </w:p>
    <w:p>
      <w:pPr>
        <w:widowControl/>
        <w:wordWrap w:val="0"/>
        <w:spacing w:line="480" w:lineRule="exact"/>
        <w:ind w:firstLine="480" w:firstLineChars="200"/>
        <w:rPr>
          <w:rFonts w:hint="eastAsia" w:ascii="仿宋" w:hAnsi="仿宋" w:eastAsia="仿宋" w:cs="仿宋"/>
          <w:snapToGrid w:val="0"/>
          <w:color w:val="auto"/>
          <w:kern w:val="0"/>
          <w:sz w:val="24"/>
        </w:rPr>
      </w:pPr>
      <w:r>
        <w:rPr>
          <w:rFonts w:hint="eastAsia" w:ascii="仿宋" w:hAnsi="仿宋" w:eastAsia="仿宋" w:cs="仿宋"/>
          <w:snapToGrid w:val="0"/>
          <w:color w:val="auto"/>
          <w:kern w:val="0"/>
          <w:sz w:val="24"/>
        </w:rPr>
        <w:t>4.3.1一方变更项目负责人的，应当及时以书面形式通知另一方。</w:t>
      </w:r>
    </w:p>
    <w:p>
      <w:pPr>
        <w:widowControl/>
        <w:wordWrap w:val="0"/>
        <w:spacing w:line="480" w:lineRule="exact"/>
        <w:ind w:firstLine="480" w:firstLineChars="200"/>
        <w:rPr>
          <w:rFonts w:hint="eastAsia" w:ascii="仿宋" w:hAnsi="仿宋" w:eastAsia="仿宋" w:cs="仿宋"/>
          <w:snapToGrid w:val="0"/>
          <w:color w:val="auto"/>
          <w:kern w:val="0"/>
          <w:sz w:val="24"/>
        </w:rPr>
      </w:pPr>
      <w:r>
        <w:rPr>
          <w:rFonts w:hint="eastAsia" w:ascii="仿宋" w:hAnsi="仿宋" w:eastAsia="仿宋" w:cs="仿宋"/>
          <w:snapToGrid w:val="0"/>
          <w:color w:val="auto"/>
          <w:kern w:val="0"/>
          <w:sz w:val="24"/>
        </w:rPr>
        <w:t>4.3.2乙方更换其项目负责人与其他技术服务人员，须征得甲方书面同意。</w:t>
      </w:r>
    </w:p>
    <w:p>
      <w:pPr>
        <w:widowControl/>
        <w:wordWrap w:val="0"/>
        <w:spacing w:line="480" w:lineRule="exact"/>
        <w:ind w:firstLine="480" w:firstLineChars="200"/>
        <w:rPr>
          <w:rFonts w:hint="eastAsia" w:ascii="仿宋" w:hAnsi="仿宋" w:eastAsia="仿宋" w:cs="仿宋"/>
          <w:snapToGrid w:val="0"/>
          <w:color w:val="auto"/>
          <w:kern w:val="0"/>
          <w:sz w:val="24"/>
        </w:rPr>
      </w:pPr>
      <w:r>
        <w:rPr>
          <w:rFonts w:hint="eastAsia" w:ascii="仿宋" w:hAnsi="仿宋" w:eastAsia="仿宋" w:cs="仿宋"/>
          <w:snapToGrid w:val="0"/>
          <w:color w:val="auto"/>
          <w:kern w:val="0"/>
          <w:sz w:val="24"/>
        </w:rPr>
        <w:t>4.3.3甲方认为乙方工作人员不能胜任项目工作或玩忽职守的，有权要求乙方立即更换。上述被更换的人员无甲方另行批准不得重新参加本项目技术服务工作。</w:t>
      </w:r>
    </w:p>
    <w:p>
      <w:pPr>
        <w:widowControl/>
        <w:wordWrap w:val="0"/>
        <w:spacing w:line="480" w:lineRule="exact"/>
        <w:ind w:firstLine="360" w:firstLineChars="150"/>
        <w:outlineLvl w:val="1"/>
        <w:rPr>
          <w:rFonts w:hint="eastAsia" w:ascii="仿宋" w:hAnsi="仿宋" w:eastAsia="仿宋" w:cs="仿宋"/>
          <w:snapToGrid w:val="0"/>
          <w:color w:val="auto"/>
          <w:kern w:val="0"/>
          <w:sz w:val="24"/>
        </w:rPr>
      </w:pPr>
      <w:bookmarkStart w:id="9" w:name="_Toc374455086"/>
      <w:bookmarkStart w:id="10" w:name="_Toc363053362"/>
      <w:r>
        <w:rPr>
          <w:rFonts w:hint="eastAsia" w:ascii="仿宋" w:hAnsi="仿宋" w:eastAsia="仿宋" w:cs="仿宋"/>
          <w:snapToGrid w:val="0"/>
          <w:color w:val="auto"/>
          <w:kern w:val="0"/>
          <w:sz w:val="24"/>
        </w:rPr>
        <w:t>5.技术服务报酬及支付方式</w:t>
      </w:r>
      <w:bookmarkEnd w:id="9"/>
      <w:bookmarkEnd w:id="10"/>
    </w:p>
    <w:p>
      <w:pPr>
        <w:widowControl/>
        <w:wordWrap w:val="0"/>
        <w:spacing w:line="480" w:lineRule="exact"/>
        <w:ind w:left="315" w:leftChars="150" w:firstLine="120" w:firstLineChars="50"/>
        <w:rPr>
          <w:rFonts w:hint="eastAsia" w:ascii="仿宋" w:hAnsi="仿宋" w:eastAsia="仿宋" w:cs="仿宋"/>
          <w:snapToGrid w:val="0"/>
          <w:color w:val="auto"/>
          <w:kern w:val="0"/>
          <w:sz w:val="24"/>
        </w:rPr>
      </w:pPr>
      <w:r>
        <w:rPr>
          <w:rFonts w:hint="eastAsia" w:ascii="仿宋" w:hAnsi="仿宋" w:eastAsia="仿宋" w:cs="仿宋"/>
          <w:snapToGrid w:val="0"/>
          <w:color w:val="auto"/>
          <w:kern w:val="0"/>
          <w:sz w:val="24"/>
        </w:rPr>
        <w:t>5.1技术服务报酬为：总价款为人民币（大写</w:t>
      </w:r>
      <w:r>
        <w:rPr>
          <w:rFonts w:hint="eastAsia" w:ascii="仿宋" w:hAnsi="仿宋" w:eastAsia="仿宋" w:cs="仿宋"/>
          <w:snapToGrid w:val="0"/>
          <w:color w:val="auto"/>
          <w:kern w:val="0"/>
          <w:sz w:val="24"/>
          <w:lang w:eastAsia="zh-CN"/>
        </w:rPr>
        <w:t>：</w:t>
      </w:r>
      <w:r>
        <w:rPr>
          <w:rFonts w:hint="eastAsia" w:ascii="仿宋" w:hAnsi="仿宋" w:eastAsia="仿宋" w:cs="仿宋"/>
          <w:snapToGrid w:val="0"/>
          <w:color w:val="auto"/>
          <w:kern w:val="0"/>
          <w:sz w:val="24"/>
          <w:u w:val="single"/>
          <w:lang w:eastAsia="zh-CN"/>
        </w:rPr>
        <w:t>壹佰捌拾陆万伍仟叁佰元整</w:t>
      </w:r>
      <w:r>
        <w:rPr>
          <w:rFonts w:hint="eastAsia" w:ascii="仿宋" w:hAnsi="仿宋" w:eastAsia="仿宋" w:cs="仿宋"/>
          <w:snapToGrid w:val="0"/>
          <w:color w:val="auto"/>
          <w:kern w:val="0"/>
          <w:sz w:val="24"/>
          <w:lang w:eastAsia="zh-CN"/>
        </w:rPr>
        <w:t>）</w:t>
      </w:r>
      <w:r>
        <w:rPr>
          <w:rFonts w:hint="eastAsia" w:ascii="仿宋" w:hAnsi="仿宋" w:eastAsia="仿宋" w:cs="仿宋"/>
          <w:snapToGrid w:val="0"/>
          <w:color w:val="auto"/>
          <w:kern w:val="0"/>
          <w:sz w:val="24"/>
          <w:u w:val="single"/>
        </w:rPr>
        <w:t>（</w:t>
      </w:r>
      <w:r>
        <w:rPr>
          <w:rFonts w:hint="eastAsia" w:ascii="仿宋" w:hAnsi="仿宋" w:eastAsia="仿宋" w:cs="仿宋"/>
          <w:snapToGrid w:val="0"/>
          <w:color w:val="auto"/>
          <w:kern w:val="0"/>
          <w:sz w:val="24"/>
          <w:u w:val="single"/>
          <w:lang w:val="en-US" w:eastAsia="zh-CN"/>
        </w:rPr>
        <w:t>1865300.00</w:t>
      </w:r>
      <w:r>
        <w:rPr>
          <w:rFonts w:hint="eastAsia" w:ascii="仿宋" w:hAnsi="仿宋" w:eastAsia="仿宋" w:cs="仿宋"/>
          <w:snapToGrid w:val="0"/>
          <w:color w:val="auto"/>
          <w:kern w:val="0"/>
          <w:sz w:val="24"/>
          <w:u w:val="single"/>
        </w:rPr>
        <w:t>）</w:t>
      </w:r>
      <w:r>
        <w:rPr>
          <w:rFonts w:hint="eastAsia" w:ascii="仿宋" w:hAnsi="仿宋" w:eastAsia="仿宋" w:cs="仿宋"/>
          <w:snapToGrid w:val="0"/>
          <w:color w:val="auto"/>
          <w:kern w:val="0"/>
          <w:sz w:val="24"/>
        </w:rPr>
        <w:t>该报酬包含乙方履行本合同所需全部费用，包括</w:t>
      </w:r>
      <w:r>
        <w:rPr>
          <w:rFonts w:hint="eastAsia" w:ascii="仿宋" w:hAnsi="仿宋" w:eastAsia="仿宋" w:cs="仿宋"/>
          <w:color w:val="auto"/>
          <w:sz w:val="24"/>
        </w:rPr>
        <w:t>该笔费用主要是人员及车辆费用</w:t>
      </w:r>
      <w:r>
        <w:rPr>
          <w:rFonts w:hint="eastAsia" w:ascii="仿宋" w:hAnsi="仿宋" w:eastAsia="仿宋" w:cs="仿宋"/>
          <w:snapToGrid w:val="0"/>
          <w:color w:val="auto"/>
          <w:kern w:val="0"/>
          <w:sz w:val="24"/>
        </w:rPr>
        <w:t>。</w:t>
      </w:r>
    </w:p>
    <w:p>
      <w:pPr>
        <w:widowControl/>
        <w:wordWrap w:val="0"/>
        <w:spacing w:line="480" w:lineRule="exact"/>
        <w:ind w:left="315" w:leftChars="150" w:firstLine="120" w:firstLineChars="50"/>
        <w:rPr>
          <w:rFonts w:hint="eastAsia" w:ascii="仿宋" w:hAnsi="仿宋" w:eastAsia="仿宋" w:cs="仿宋"/>
          <w:snapToGrid w:val="0"/>
          <w:color w:val="auto"/>
          <w:kern w:val="0"/>
          <w:sz w:val="24"/>
          <w:highlight w:val="none"/>
        </w:rPr>
      </w:pPr>
      <w:r>
        <w:rPr>
          <w:rFonts w:hint="eastAsia" w:ascii="仿宋" w:hAnsi="仿宋" w:eastAsia="仿宋" w:cs="仿宋"/>
          <w:snapToGrid w:val="0"/>
          <w:color w:val="auto"/>
          <w:kern w:val="0"/>
          <w:sz w:val="24"/>
          <w:highlight w:val="none"/>
        </w:rPr>
        <w:t>乙方按要求全部或部分完成约定工作内容，经甲方验收合格，并收到相应的试验报告、服务验收报告及增值税发票后按约定时间付款。</w:t>
      </w:r>
    </w:p>
    <w:p>
      <w:pPr>
        <w:widowControl/>
        <w:wordWrap w:val="0"/>
        <w:spacing w:line="480" w:lineRule="exact"/>
        <w:ind w:firstLine="480" w:firstLineChars="200"/>
        <w:rPr>
          <w:rFonts w:hint="eastAsia" w:ascii="仿宋" w:hAnsi="仿宋" w:eastAsia="仿宋" w:cs="仿宋"/>
          <w:snapToGrid w:val="0"/>
          <w:color w:val="auto"/>
          <w:kern w:val="0"/>
          <w:sz w:val="24"/>
        </w:rPr>
      </w:pPr>
      <w:r>
        <w:rPr>
          <w:rFonts w:hint="eastAsia" w:ascii="仿宋" w:hAnsi="仿宋" w:eastAsia="仿宋" w:cs="仿宋"/>
          <w:snapToGrid w:val="0"/>
          <w:color w:val="auto"/>
          <w:kern w:val="0"/>
          <w:sz w:val="24"/>
        </w:rPr>
        <w:t>5.2技术服务报酬由甲方</w:t>
      </w:r>
      <w:r>
        <w:rPr>
          <w:rFonts w:hint="eastAsia" w:ascii="仿宋" w:hAnsi="仿宋" w:eastAsia="仿宋" w:cs="仿宋"/>
          <w:snapToGrid w:val="0"/>
          <w:color w:val="auto"/>
          <w:kern w:val="0"/>
          <w:sz w:val="24"/>
          <w:u w:val="single"/>
        </w:rPr>
        <w:t xml:space="preserve">  分期  </w:t>
      </w:r>
      <w:r>
        <w:rPr>
          <w:rFonts w:hint="eastAsia" w:ascii="仿宋" w:hAnsi="仿宋" w:eastAsia="仿宋" w:cs="仿宋"/>
          <w:snapToGrid w:val="0"/>
          <w:color w:val="auto"/>
          <w:kern w:val="0"/>
          <w:sz w:val="24"/>
        </w:rPr>
        <w:t>（一次或分期）支付乙方。具体支付方式和时间如下：</w:t>
      </w:r>
    </w:p>
    <w:p>
      <w:pPr>
        <w:pStyle w:val="17"/>
        <w:spacing w:line="400" w:lineRule="exact"/>
        <w:ind w:left="0" w:leftChars="0" w:firstLine="480" w:firstLineChars="0"/>
        <w:rPr>
          <w:rFonts w:hint="eastAsia" w:ascii="仿宋" w:hAnsi="仿宋" w:eastAsia="仿宋" w:cs="仿宋"/>
          <w:snapToGrid w:val="0"/>
          <w:color w:val="auto"/>
          <w:kern w:val="0"/>
          <w:sz w:val="24"/>
          <w:szCs w:val="24"/>
        </w:rPr>
      </w:pPr>
      <w:r>
        <w:rPr>
          <w:rFonts w:hint="eastAsia" w:ascii="仿宋" w:hAnsi="仿宋" w:eastAsia="仿宋" w:cs="仿宋"/>
          <w:snapToGrid w:val="0"/>
          <w:color w:val="auto"/>
          <w:kern w:val="0"/>
          <w:sz w:val="24"/>
          <w:szCs w:val="24"/>
        </w:rPr>
        <w:t>（1）签订合同后，甲方向乙方支付</w:t>
      </w:r>
      <w:r>
        <w:rPr>
          <w:rFonts w:hint="eastAsia" w:ascii="仿宋" w:hAnsi="仿宋" w:eastAsia="仿宋" w:cs="仿宋"/>
          <w:snapToGrid w:val="0"/>
          <w:color w:val="auto"/>
          <w:kern w:val="0"/>
          <w:sz w:val="24"/>
          <w:szCs w:val="24"/>
          <w:lang w:val="en-US" w:eastAsia="zh-CN"/>
        </w:rPr>
        <w:t>7</w:t>
      </w:r>
      <w:r>
        <w:rPr>
          <w:rFonts w:hint="eastAsia" w:ascii="仿宋" w:hAnsi="仿宋" w:eastAsia="仿宋" w:cs="仿宋"/>
          <w:snapToGrid w:val="0"/>
          <w:color w:val="auto"/>
          <w:kern w:val="0"/>
          <w:sz w:val="24"/>
          <w:szCs w:val="24"/>
        </w:rPr>
        <w:t>0%的预付款，</w:t>
      </w:r>
      <w:r>
        <w:rPr>
          <w:rFonts w:hint="eastAsia" w:ascii="仿宋" w:hAnsi="仿宋" w:eastAsia="仿宋" w:cs="仿宋"/>
          <w:snapToGrid w:val="0"/>
          <w:color w:val="auto"/>
          <w:kern w:val="0"/>
          <w:sz w:val="24"/>
          <w:szCs w:val="24"/>
          <w:lang w:eastAsia="zh-CN"/>
        </w:rPr>
        <w:t>（</w:t>
      </w:r>
      <w:r>
        <w:rPr>
          <w:rFonts w:hint="eastAsia" w:ascii="仿宋" w:hAnsi="仿宋" w:eastAsia="仿宋" w:cs="仿宋"/>
          <w:snapToGrid w:val="0"/>
          <w:color w:val="auto"/>
          <w:kern w:val="0"/>
          <w:sz w:val="24"/>
          <w:szCs w:val="24"/>
          <w:lang w:val="en-US" w:eastAsia="zh-CN"/>
        </w:rPr>
        <w:t>大写：壹佰叁拾万零伍仟柒佰壹拾元整，</w:t>
      </w:r>
      <w:r>
        <w:rPr>
          <w:rFonts w:hint="eastAsia" w:ascii="仿宋" w:hAnsi="仿宋" w:eastAsia="仿宋" w:cs="仿宋"/>
          <w:snapToGrid w:val="0"/>
          <w:color w:val="auto"/>
          <w:kern w:val="0"/>
          <w:sz w:val="24"/>
          <w:szCs w:val="24"/>
          <w:lang w:eastAsia="zh-CN"/>
        </w:rPr>
        <w:t>金额：</w:t>
      </w:r>
      <w:r>
        <w:rPr>
          <w:rFonts w:hint="eastAsia" w:ascii="仿宋" w:hAnsi="仿宋" w:eastAsia="仿宋" w:cs="仿宋"/>
          <w:snapToGrid w:val="0"/>
          <w:color w:val="auto"/>
          <w:kern w:val="0"/>
          <w:sz w:val="24"/>
          <w:szCs w:val="24"/>
          <w:lang w:val="en-US" w:eastAsia="zh-CN"/>
        </w:rPr>
        <w:t>1305710元)。</w:t>
      </w:r>
      <w:r>
        <w:rPr>
          <w:rFonts w:hint="eastAsia" w:ascii="仿宋" w:hAnsi="仿宋" w:eastAsia="仿宋" w:cs="仿宋"/>
          <w:snapToGrid w:val="0"/>
          <w:color w:val="auto"/>
          <w:kern w:val="0"/>
          <w:sz w:val="24"/>
          <w:szCs w:val="24"/>
        </w:rPr>
        <w:t>预付款在后续工作中抵作进度款，不再扣回</w:t>
      </w:r>
      <w:r>
        <w:rPr>
          <w:rFonts w:hint="eastAsia" w:ascii="仿宋" w:hAnsi="仿宋" w:eastAsia="仿宋" w:cs="仿宋"/>
          <w:snapToGrid w:val="0"/>
          <w:color w:val="auto"/>
          <w:kern w:val="0"/>
          <w:sz w:val="24"/>
          <w:szCs w:val="24"/>
          <w:lang w:eastAsia="zh-CN"/>
        </w:rPr>
        <w:t>。</w:t>
      </w:r>
    </w:p>
    <w:p>
      <w:pPr>
        <w:pStyle w:val="17"/>
        <w:spacing w:line="400" w:lineRule="exact"/>
        <w:ind w:left="420" w:leftChars="200" w:firstLine="0" w:firstLineChars="0"/>
        <w:rPr>
          <w:rFonts w:hint="eastAsia" w:ascii="仿宋" w:hAnsi="仿宋" w:eastAsia="仿宋" w:cs="仿宋"/>
          <w:snapToGrid w:val="0"/>
          <w:color w:val="auto"/>
          <w:kern w:val="0"/>
          <w:sz w:val="24"/>
          <w:szCs w:val="24"/>
        </w:rPr>
      </w:pPr>
      <w:r>
        <w:rPr>
          <w:rFonts w:hint="eastAsia" w:ascii="仿宋" w:hAnsi="仿宋" w:eastAsia="仿宋" w:cs="仿宋"/>
          <w:snapToGrid w:val="0"/>
          <w:color w:val="auto"/>
          <w:kern w:val="0"/>
          <w:sz w:val="24"/>
          <w:szCs w:val="24"/>
        </w:rPr>
        <w:t>（</w:t>
      </w:r>
      <w:r>
        <w:rPr>
          <w:rFonts w:hint="eastAsia" w:ascii="仿宋" w:hAnsi="仿宋" w:eastAsia="仿宋" w:cs="仿宋"/>
          <w:snapToGrid w:val="0"/>
          <w:color w:val="auto"/>
          <w:kern w:val="0"/>
          <w:sz w:val="24"/>
          <w:szCs w:val="24"/>
          <w:lang w:val="en-US" w:eastAsia="zh-CN"/>
        </w:rPr>
        <w:t>2</w:t>
      </w:r>
      <w:r>
        <w:rPr>
          <w:rFonts w:hint="eastAsia" w:ascii="仿宋" w:hAnsi="仿宋" w:eastAsia="仿宋" w:cs="仿宋"/>
          <w:snapToGrid w:val="0"/>
          <w:color w:val="auto"/>
          <w:kern w:val="0"/>
          <w:sz w:val="24"/>
          <w:szCs w:val="24"/>
        </w:rPr>
        <w:t>）预留合同总价的</w:t>
      </w:r>
      <w:r>
        <w:rPr>
          <w:rFonts w:hint="eastAsia" w:ascii="仿宋" w:hAnsi="仿宋" w:eastAsia="仿宋" w:cs="仿宋"/>
          <w:snapToGrid w:val="0"/>
          <w:color w:val="auto"/>
          <w:kern w:val="0"/>
          <w:sz w:val="24"/>
          <w:szCs w:val="24"/>
          <w:lang w:val="en-US" w:eastAsia="zh-CN"/>
        </w:rPr>
        <w:t>3</w:t>
      </w:r>
      <w:r>
        <w:rPr>
          <w:rFonts w:hint="eastAsia" w:ascii="仿宋" w:hAnsi="仿宋" w:eastAsia="仿宋" w:cs="仿宋"/>
          <w:snapToGrid w:val="0"/>
          <w:color w:val="auto"/>
          <w:kern w:val="0"/>
          <w:sz w:val="24"/>
          <w:szCs w:val="24"/>
        </w:rPr>
        <w:t>0%作为结算尾款，</w:t>
      </w:r>
      <w:r>
        <w:rPr>
          <w:rFonts w:hint="eastAsia" w:ascii="仿宋" w:hAnsi="仿宋" w:eastAsia="仿宋" w:cs="仿宋"/>
          <w:snapToGrid w:val="0"/>
          <w:color w:val="auto"/>
          <w:kern w:val="0"/>
          <w:sz w:val="24"/>
          <w:szCs w:val="24"/>
          <w:lang w:eastAsia="zh-CN"/>
        </w:rPr>
        <w:t>（</w:t>
      </w:r>
      <w:r>
        <w:rPr>
          <w:rFonts w:hint="eastAsia" w:ascii="仿宋" w:hAnsi="仿宋" w:eastAsia="仿宋" w:cs="仿宋"/>
          <w:snapToGrid w:val="0"/>
          <w:color w:val="auto"/>
          <w:kern w:val="0"/>
          <w:sz w:val="24"/>
          <w:szCs w:val="24"/>
          <w:lang w:val="en-US" w:eastAsia="zh-CN"/>
        </w:rPr>
        <w:t>大写：伍拾伍万玖仟伍佰玖拾元整，</w:t>
      </w:r>
      <w:r>
        <w:rPr>
          <w:rFonts w:hint="eastAsia" w:ascii="仿宋" w:hAnsi="仿宋" w:eastAsia="仿宋" w:cs="仿宋"/>
          <w:snapToGrid w:val="0"/>
          <w:color w:val="auto"/>
          <w:kern w:val="0"/>
          <w:sz w:val="24"/>
          <w:szCs w:val="24"/>
          <w:lang w:eastAsia="zh-CN"/>
        </w:rPr>
        <w:t>金额：</w:t>
      </w:r>
      <w:r>
        <w:rPr>
          <w:rFonts w:hint="eastAsia" w:ascii="仿宋" w:hAnsi="仿宋" w:eastAsia="仿宋" w:cs="仿宋"/>
          <w:snapToGrid w:val="0"/>
          <w:color w:val="auto"/>
          <w:kern w:val="0"/>
          <w:sz w:val="24"/>
          <w:szCs w:val="24"/>
          <w:lang w:val="en-US" w:eastAsia="zh-CN"/>
        </w:rPr>
        <w:t>559590元）。</w:t>
      </w:r>
      <w:r>
        <w:rPr>
          <w:rFonts w:hint="eastAsia" w:ascii="仿宋" w:hAnsi="仿宋" w:eastAsia="仿宋" w:cs="仿宋"/>
          <w:snapToGrid w:val="0"/>
          <w:color w:val="auto"/>
          <w:kern w:val="0"/>
          <w:sz w:val="24"/>
          <w:szCs w:val="24"/>
        </w:rPr>
        <w:t>待项目服务期满后一次性支付。</w:t>
      </w:r>
    </w:p>
    <w:p>
      <w:pPr>
        <w:widowControl/>
        <w:wordWrap w:val="0"/>
        <w:spacing w:line="480" w:lineRule="exact"/>
        <w:ind w:firstLine="470" w:firstLineChars="196"/>
        <w:outlineLvl w:val="1"/>
        <w:rPr>
          <w:rFonts w:hint="eastAsia" w:ascii="仿宋" w:hAnsi="仿宋" w:eastAsia="仿宋" w:cs="仿宋"/>
          <w:snapToGrid w:val="0"/>
          <w:color w:val="auto"/>
          <w:kern w:val="0"/>
          <w:sz w:val="24"/>
        </w:rPr>
      </w:pPr>
      <w:bookmarkStart w:id="11" w:name="_Toc374455087"/>
      <w:bookmarkStart w:id="12" w:name="_Toc363053363"/>
      <w:r>
        <w:rPr>
          <w:rFonts w:hint="eastAsia" w:ascii="仿宋" w:hAnsi="仿宋" w:eastAsia="仿宋" w:cs="仿宋"/>
          <w:snapToGrid w:val="0"/>
          <w:color w:val="auto"/>
          <w:kern w:val="0"/>
          <w:sz w:val="24"/>
        </w:rPr>
        <w:t>6.技术服务工作成果的验收</w:t>
      </w:r>
      <w:bookmarkEnd w:id="11"/>
      <w:bookmarkEnd w:id="12"/>
    </w:p>
    <w:p>
      <w:pPr>
        <w:widowControl/>
        <w:wordWrap w:val="0"/>
        <w:spacing w:line="480" w:lineRule="exact"/>
        <w:ind w:firstLine="480" w:firstLineChars="200"/>
        <w:rPr>
          <w:rFonts w:hint="eastAsia" w:ascii="仿宋" w:hAnsi="仿宋" w:eastAsia="仿宋" w:cs="仿宋"/>
          <w:snapToGrid w:val="0"/>
          <w:color w:val="auto"/>
          <w:kern w:val="0"/>
          <w:sz w:val="24"/>
        </w:rPr>
      </w:pPr>
      <w:r>
        <w:rPr>
          <w:rFonts w:hint="eastAsia" w:ascii="仿宋" w:hAnsi="仿宋" w:eastAsia="仿宋" w:cs="仿宋"/>
          <w:snapToGrid w:val="0"/>
          <w:color w:val="auto"/>
          <w:kern w:val="0"/>
          <w:sz w:val="24"/>
        </w:rPr>
        <w:t>6.1乙方完成技术服务工作的形式：</w:t>
      </w:r>
      <w:r>
        <w:rPr>
          <w:rFonts w:hint="eastAsia" w:ascii="仿宋" w:hAnsi="仿宋" w:eastAsia="仿宋" w:cs="仿宋"/>
          <w:snapToGrid w:val="0"/>
          <w:color w:val="auto"/>
          <w:kern w:val="0"/>
          <w:sz w:val="24"/>
          <w:u w:val="single"/>
        </w:rPr>
        <w:t xml:space="preserve"> 提供巡视记录及试验报告 </w:t>
      </w:r>
      <w:r>
        <w:rPr>
          <w:rFonts w:hint="eastAsia" w:ascii="仿宋" w:hAnsi="仿宋" w:eastAsia="仿宋" w:cs="仿宋"/>
          <w:snapToGrid w:val="0"/>
          <w:color w:val="auto"/>
          <w:kern w:val="0"/>
          <w:sz w:val="24"/>
        </w:rPr>
        <w:t>。</w:t>
      </w:r>
    </w:p>
    <w:p>
      <w:pPr>
        <w:pStyle w:val="4"/>
        <w:spacing w:line="400" w:lineRule="exact"/>
        <w:ind w:firstLine="480" w:firstLineChars="200"/>
        <w:jc w:val="both"/>
        <w:rPr>
          <w:rFonts w:hint="eastAsia" w:ascii="仿宋" w:hAnsi="仿宋" w:eastAsia="仿宋" w:cs="仿宋"/>
          <w:snapToGrid w:val="0"/>
          <w:color w:val="auto"/>
          <w:kern w:val="0"/>
        </w:rPr>
      </w:pPr>
      <w:r>
        <w:rPr>
          <w:rFonts w:hint="eastAsia" w:ascii="仿宋" w:hAnsi="仿宋" w:eastAsia="仿宋" w:cs="仿宋"/>
          <w:snapToGrid w:val="0"/>
          <w:color w:val="auto"/>
          <w:kern w:val="0"/>
        </w:rPr>
        <w:t>6.2技术服务工作成果的验收标准：</w:t>
      </w:r>
      <w:r>
        <w:rPr>
          <w:rFonts w:hint="eastAsia" w:ascii="仿宋" w:hAnsi="仿宋" w:eastAsia="仿宋" w:cs="仿宋"/>
          <w:snapToGrid w:val="0"/>
          <w:color w:val="auto"/>
          <w:kern w:val="0"/>
          <w:u w:val="single"/>
        </w:rPr>
        <w:t>1.严格按照要求及标准，按时、按质、按量完成工作量，并出具相应的试验报告及运维记录。2.在项目实施过程中，保证各个用电单位用电设备设施健康状况良好，不发生因维护不到位发生的重大责任事故。</w:t>
      </w:r>
    </w:p>
    <w:p>
      <w:pPr>
        <w:widowControl/>
        <w:wordWrap w:val="0"/>
        <w:spacing w:line="480" w:lineRule="exact"/>
        <w:ind w:firstLine="480" w:firstLineChars="200"/>
        <w:rPr>
          <w:rFonts w:hint="eastAsia" w:ascii="仿宋" w:hAnsi="仿宋" w:eastAsia="仿宋" w:cs="仿宋"/>
          <w:snapToGrid w:val="0"/>
          <w:color w:val="auto"/>
          <w:kern w:val="0"/>
          <w:sz w:val="24"/>
        </w:rPr>
      </w:pPr>
      <w:r>
        <w:rPr>
          <w:rFonts w:hint="eastAsia" w:ascii="仿宋" w:hAnsi="仿宋" w:eastAsia="仿宋" w:cs="仿宋"/>
          <w:snapToGrid w:val="0"/>
          <w:color w:val="auto"/>
          <w:kern w:val="0"/>
          <w:sz w:val="24"/>
        </w:rPr>
        <w:t>6.3技术服务工作成果的验收方法：</w:t>
      </w:r>
      <w:r>
        <w:rPr>
          <w:rFonts w:hint="eastAsia" w:ascii="仿宋" w:hAnsi="仿宋" w:eastAsia="仿宋" w:cs="仿宋"/>
          <w:snapToGrid w:val="0"/>
          <w:color w:val="auto"/>
          <w:kern w:val="0"/>
          <w:sz w:val="24"/>
          <w:u w:val="single"/>
        </w:rPr>
        <w:t xml:space="preserve"> 现场验收 </w:t>
      </w:r>
      <w:r>
        <w:rPr>
          <w:rFonts w:hint="eastAsia" w:ascii="仿宋" w:hAnsi="仿宋" w:eastAsia="仿宋" w:cs="仿宋"/>
          <w:snapToGrid w:val="0"/>
          <w:color w:val="auto"/>
          <w:kern w:val="0"/>
          <w:sz w:val="24"/>
        </w:rPr>
        <w:t>。</w:t>
      </w:r>
    </w:p>
    <w:p>
      <w:pPr>
        <w:widowControl/>
        <w:wordWrap w:val="0"/>
        <w:spacing w:line="480" w:lineRule="exact"/>
        <w:ind w:firstLine="480" w:firstLineChars="200"/>
        <w:rPr>
          <w:rFonts w:hint="eastAsia" w:ascii="仿宋" w:hAnsi="仿宋" w:eastAsia="仿宋" w:cs="仿宋"/>
          <w:snapToGrid w:val="0"/>
          <w:color w:val="auto"/>
          <w:kern w:val="0"/>
          <w:sz w:val="24"/>
        </w:rPr>
      </w:pPr>
      <w:r>
        <w:rPr>
          <w:rFonts w:hint="eastAsia" w:ascii="仿宋" w:hAnsi="仿宋" w:eastAsia="仿宋" w:cs="仿宋"/>
          <w:snapToGrid w:val="0"/>
          <w:color w:val="auto"/>
          <w:kern w:val="0"/>
          <w:sz w:val="24"/>
        </w:rPr>
        <w:t>6.4验收的时间和地点：</w:t>
      </w:r>
      <w:r>
        <w:rPr>
          <w:rFonts w:hint="eastAsia" w:ascii="仿宋" w:hAnsi="仿宋" w:eastAsia="仿宋" w:cs="仿宋"/>
          <w:snapToGrid w:val="0"/>
          <w:color w:val="auto"/>
          <w:kern w:val="0"/>
          <w:sz w:val="24"/>
          <w:u w:val="single"/>
        </w:rPr>
        <w:t>根据甲方要求定期或不定期组织验收</w:t>
      </w:r>
      <w:r>
        <w:rPr>
          <w:rFonts w:hint="eastAsia" w:ascii="仿宋" w:hAnsi="仿宋" w:eastAsia="仿宋" w:cs="仿宋"/>
          <w:snapToGrid w:val="0"/>
          <w:color w:val="auto"/>
          <w:kern w:val="0"/>
          <w:sz w:val="24"/>
        </w:rPr>
        <w:t>。</w:t>
      </w:r>
    </w:p>
    <w:p>
      <w:pPr>
        <w:widowControl/>
        <w:wordWrap w:val="0"/>
        <w:spacing w:line="480" w:lineRule="exact"/>
        <w:ind w:firstLine="470" w:firstLineChars="196"/>
        <w:outlineLvl w:val="1"/>
        <w:rPr>
          <w:rFonts w:hint="eastAsia" w:ascii="仿宋" w:hAnsi="仿宋" w:eastAsia="仿宋" w:cs="仿宋"/>
          <w:snapToGrid w:val="0"/>
          <w:color w:val="auto"/>
          <w:kern w:val="0"/>
          <w:sz w:val="24"/>
        </w:rPr>
      </w:pPr>
      <w:bookmarkStart w:id="13" w:name="_Toc374455088"/>
      <w:bookmarkStart w:id="14" w:name="_Toc363053364"/>
      <w:r>
        <w:rPr>
          <w:rFonts w:hint="eastAsia" w:ascii="仿宋" w:hAnsi="仿宋" w:eastAsia="仿宋" w:cs="仿宋"/>
          <w:snapToGrid w:val="0"/>
          <w:color w:val="auto"/>
          <w:kern w:val="0"/>
          <w:sz w:val="24"/>
        </w:rPr>
        <w:t>7.知识产权</w:t>
      </w:r>
      <w:bookmarkEnd w:id="13"/>
      <w:bookmarkEnd w:id="14"/>
    </w:p>
    <w:p>
      <w:pPr>
        <w:widowControl/>
        <w:wordWrap w:val="0"/>
        <w:spacing w:line="480" w:lineRule="exact"/>
        <w:ind w:firstLine="480" w:firstLineChars="200"/>
        <w:rPr>
          <w:rFonts w:hint="eastAsia" w:ascii="仿宋" w:hAnsi="仿宋" w:eastAsia="仿宋" w:cs="仿宋"/>
          <w:snapToGrid w:val="0"/>
          <w:color w:val="auto"/>
          <w:kern w:val="0"/>
          <w:sz w:val="24"/>
        </w:rPr>
      </w:pPr>
      <w:r>
        <w:rPr>
          <w:rFonts w:hint="eastAsia" w:ascii="仿宋" w:hAnsi="仿宋" w:eastAsia="仿宋" w:cs="仿宋"/>
          <w:snapToGrid w:val="0"/>
          <w:color w:val="auto"/>
          <w:kern w:val="0"/>
          <w:sz w:val="24"/>
        </w:rPr>
        <w:t>7.1在本合同有效期内，甲方利用乙方提交的技术服务工作成果所完成的新的技术成果，归</w:t>
      </w:r>
      <w:r>
        <w:rPr>
          <w:rFonts w:hint="eastAsia" w:ascii="仿宋" w:hAnsi="仿宋" w:eastAsia="仿宋" w:cs="仿宋"/>
          <w:snapToGrid w:val="0"/>
          <w:color w:val="auto"/>
          <w:kern w:val="0"/>
          <w:sz w:val="24"/>
          <w:u w:val="single"/>
        </w:rPr>
        <w:t xml:space="preserve"> 双 </w:t>
      </w:r>
      <w:r>
        <w:rPr>
          <w:rFonts w:hint="eastAsia" w:ascii="仿宋" w:hAnsi="仿宋" w:eastAsia="仿宋" w:cs="仿宋"/>
          <w:snapToGrid w:val="0"/>
          <w:color w:val="auto"/>
          <w:kern w:val="0"/>
          <w:sz w:val="24"/>
        </w:rPr>
        <w:t>（甲、乙、双）方所有。</w:t>
      </w:r>
    </w:p>
    <w:p>
      <w:pPr>
        <w:widowControl/>
        <w:wordWrap w:val="0"/>
        <w:spacing w:line="480" w:lineRule="exact"/>
        <w:ind w:firstLine="480" w:firstLineChars="200"/>
        <w:rPr>
          <w:rFonts w:hint="eastAsia" w:ascii="仿宋" w:hAnsi="仿宋" w:eastAsia="仿宋" w:cs="仿宋"/>
          <w:snapToGrid w:val="0"/>
          <w:color w:val="auto"/>
          <w:kern w:val="0"/>
          <w:sz w:val="24"/>
        </w:rPr>
      </w:pPr>
      <w:r>
        <w:rPr>
          <w:rFonts w:hint="eastAsia" w:ascii="仿宋" w:hAnsi="仿宋" w:eastAsia="仿宋" w:cs="仿宋"/>
          <w:snapToGrid w:val="0"/>
          <w:color w:val="auto"/>
          <w:kern w:val="0"/>
          <w:sz w:val="24"/>
        </w:rPr>
        <w:t>7.2在本合同有效期内，乙方利用甲方提供的技术资料和工作条件所完成的新的技术成果，归</w:t>
      </w:r>
      <w:r>
        <w:rPr>
          <w:rFonts w:hint="eastAsia" w:ascii="仿宋" w:hAnsi="仿宋" w:eastAsia="仿宋" w:cs="仿宋"/>
          <w:snapToGrid w:val="0"/>
          <w:color w:val="auto"/>
          <w:kern w:val="0"/>
          <w:sz w:val="24"/>
          <w:u w:val="single"/>
        </w:rPr>
        <w:t xml:space="preserve"> 双 </w:t>
      </w:r>
      <w:r>
        <w:rPr>
          <w:rFonts w:hint="eastAsia" w:ascii="仿宋" w:hAnsi="仿宋" w:eastAsia="仿宋" w:cs="仿宋"/>
          <w:snapToGrid w:val="0"/>
          <w:color w:val="auto"/>
          <w:kern w:val="0"/>
          <w:sz w:val="24"/>
        </w:rPr>
        <w:t>（甲、乙、双）方所有。</w:t>
      </w:r>
    </w:p>
    <w:p>
      <w:pPr>
        <w:widowControl/>
        <w:wordWrap w:val="0"/>
        <w:spacing w:line="480" w:lineRule="exact"/>
        <w:ind w:firstLine="470" w:firstLineChars="196"/>
        <w:outlineLvl w:val="1"/>
        <w:rPr>
          <w:rFonts w:hint="eastAsia" w:ascii="仿宋" w:hAnsi="仿宋" w:eastAsia="仿宋" w:cs="仿宋"/>
          <w:snapToGrid w:val="0"/>
          <w:color w:val="auto"/>
          <w:kern w:val="0"/>
          <w:sz w:val="24"/>
        </w:rPr>
      </w:pPr>
      <w:bookmarkStart w:id="15" w:name="_Toc363053365"/>
      <w:bookmarkStart w:id="16" w:name="_Toc374455089"/>
      <w:r>
        <w:rPr>
          <w:rFonts w:hint="eastAsia" w:ascii="仿宋" w:hAnsi="仿宋" w:eastAsia="仿宋" w:cs="仿宋"/>
          <w:snapToGrid w:val="0"/>
          <w:color w:val="auto"/>
          <w:kern w:val="0"/>
          <w:sz w:val="24"/>
        </w:rPr>
        <w:t>8.保密义务</w:t>
      </w:r>
      <w:bookmarkEnd w:id="15"/>
      <w:bookmarkEnd w:id="16"/>
    </w:p>
    <w:p>
      <w:pPr>
        <w:widowControl/>
        <w:wordWrap w:val="0"/>
        <w:spacing w:line="480" w:lineRule="exact"/>
        <w:ind w:firstLine="480" w:firstLineChars="200"/>
        <w:rPr>
          <w:rFonts w:hint="eastAsia" w:ascii="仿宋" w:hAnsi="仿宋" w:eastAsia="仿宋" w:cs="仿宋"/>
          <w:snapToGrid w:val="0"/>
          <w:color w:val="auto"/>
          <w:kern w:val="0"/>
          <w:sz w:val="24"/>
        </w:rPr>
      </w:pPr>
      <w:r>
        <w:rPr>
          <w:rFonts w:hint="eastAsia" w:ascii="仿宋" w:hAnsi="仿宋" w:eastAsia="仿宋" w:cs="仿宋"/>
          <w:snapToGrid w:val="0"/>
          <w:color w:val="auto"/>
          <w:kern w:val="0"/>
          <w:sz w:val="24"/>
        </w:rPr>
        <w:t>8.1一方及其工作人员应对技术服务合同签订、履行过程中了解到的涉及到另一方商业秘密的文件资料以及其他尚未公开的有关信息承担保密责任，并采取相应的保密措施。双方应承担的保密义务包括但不限于：</w:t>
      </w:r>
    </w:p>
    <w:p>
      <w:pPr>
        <w:widowControl/>
        <w:wordWrap w:val="0"/>
        <w:spacing w:line="480" w:lineRule="exact"/>
        <w:ind w:firstLine="480" w:firstLineChars="200"/>
        <w:rPr>
          <w:rFonts w:hint="eastAsia" w:ascii="仿宋" w:hAnsi="仿宋" w:eastAsia="仿宋" w:cs="仿宋"/>
          <w:snapToGrid w:val="0"/>
          <w:color w:val="auto"/>
          <w:kern w:val="0"/>
          <w:sz w:val="24"/>
        </w:rPr>
      </w:pPr>
      <w:r>
        <w:rPr>
          <w:rFonts w:hint="eastAsia" w:ascii="仿宋" w:hAnsi="仿宋" w:eastAsia="仿宋" w:cs="仿宋"/>
          <w:snapToGrid w:val="0"/>
          <w:color w:val="auto"/>
          <w:kern w:val="0"/>
          <w:sz w:val="24"/>
        </w:rPr>
        <w:t>8.1.1未经一方书面同意，另一方不得将上述保密信息披露给任何第三人；</w:t>
      </w:r>
    </w:p>
    <w:p>
      <w:pPr>
        <w:widowControl/>
        <w:wordWrap w:val="0"/>
        <w:spacing w:line="480" w:lineRule="exact"/>
        <w:ind w:firstLine="480" w:firstLineChars="200"/>
        <w:rPr>
          <w:rFonts w:hint="eastAsia" w:ascii="仿宋" w:hAnsi="仿宋" w:eastAsia="仿宋" w:cs="仿宋"/>
          <w:snapToGrid w:val="0"/>
          <w:color w:val="auto"/>
          <w:kern w:val="0"/>
          <w:sz w:val="24"/>
        </w:rPr>
      </w:pPr>
      <w:r>
        <w:rPr>
          <w:rFonts w:hint="eastAsia" w:ascii="仿宋" w:hAnsi="仿宋" w:eastAsia="仿宋" w:cs="仿宋"/>
          <w:snapToGrid w:val="0"/>
          <w:color w:val="auto"/>
          <w:kern w:val="0"/>
          <w:sz w:val="24"/>
        </w:rPr>
        <w:t xml:space="preserve">8.1.2 不得将上述保密信息用于本合同以外的其他目的。 </w:t>
      </w:r>
    </w:p>
    <w:p>
      <w:pPr>
        <w:widowControl/>
        <w:wordWrap w:val="0"/>
        <w:spacing w:line="480" w:lineRule="exact"/>
        <w:ind w:firstLine="480" w:firstLineChars="200"/>
        <w:rPr>
          <w:rFonts w:hint="eastAsia" w:ascii="仿宋" w:hAnsi="仿宋" w:eastAsia="仿宋" w:cs="仿宋"/>
          <w:snapToGrid w:val="0"/>
          <w:color w:val="auto"/>
          <w:kern w:val="0"/>
          <w:sz w:val="24"/>
        </w:rPr>
      </w:pPr>
      <w:r>
        <w:rPr>
          <w:rFonts w:hint="eastAsia" w:ascii="仿宋" w:hAnsi="仿宋" w:eastAsia="仿宋" w:cs="仿宋"/>
          <w:snapToGrid w:val="0"/>
          <w:color w:val="auto"/>
          <w:kern w:val="0"/>
          <w:sz w:val="24"/>
        </w:rPr>
        <w:t>8.1.3 在技术服务项目通过评审后或按合同要求，及时将上述资料和信息返还对方或按对方要求作适当处理。</w:t>
      </w:r>
    </w:p>
    <w:p>
      <w:pPr>
        <w:widowControl/>
        <w:wordWrap w:val="0"/>
        <w:spacing w:line="480" w:lineRule="exact"/>
        <w:ind w:firstLine="480" w:firstLineChars="200"/>
        <w:rPr>
          <w:rFonts w:hint="eastAsia" w:ascii="仿宋" w:hAnsi="仿宋" w:eastAsia="仿宋" w:cs="仿宋"/>
          <w:snapToGrid w:val="0"/>
          <w:color w:val="auto"/>
          <w:kern w:val="0"/>
          <w:sz w:val="24"/>
        </w:rPr>
      </w:pPr>
      <w:r>
        <w:rPr>
          <w:rFonts w:hint="eastAsia" w:ascii="仿宋" w:hAnsi="仿宋" w:eastAsia="仿宋" w:cs="仿宋"/>
          <w:snapToGrid w:val="0"/>
          <w:color w:val="auto"/>
          <w:kern w:val="0"/>
          <w:sz w:val="24"/>
        </w:rPr>
        <w:t>8.2 涉密人员范围</w:t>
      </w:r>
    </w:p>
    <w:p>
      <w:pPr>
        <w:widowControl/>
        <w:wordWrap w:val="0"/>
        <w:spacing w:line="480" w:lineRule="exact"/>
        <w:ind w:firstLine="480" w:firstLineChars="200"/>
        <w:rPr>
          <w:rFonts w:hint="eastAsia" w:ascii="仿宋" w:hAnsi="仿宋" w:eastAsia="仿宋" w:cs="仿宋"/>
          <w:snapToGrid w:val="0"/>
          <w:color w:val="auto"/>
          <w:kern w:val="0"/>
          <w:sz w:val="24"/>
        </w:rPr>
      </w:pPr>
      <w:r>
        <w:rPr>
          <w:rFonts w:hint="eastAsia" w:ascii="仿宋" w:hAnsi="仿宋" w:eastAsia="仿宋" w:cs="仿宋"/>
          <w:snapToGrid w:val="0"/>
          <w:color w:val="auto"/>
          <w:kern w:val="0"/>
          <w:sz w:val="24"/>
        </w:rPr>
        <w:t>甲方涉密人员范围：</w:t>
      </w:r>
      <w:r>
        <w:rPr>
          <w:rFonts w:hint="eastAsia" w:ascii="仿宋" w:hAnsi="仿宋" w:eastAsia="仿宋" w:cs="仿宋"/>
          <w:snapToGrid w:val="0"/>
          <w:color w:val="auto"/>
          <w:kern w:val="0"/>
          <w:sz w:val="24"/>
          <w:u w:val="single"/>
        </w:rPr>
        <w:t xml:space="preserve"> 配合本合同签订、履行的相关人员                               </w:t>
      </w:r>
      <w:r>
        <w:rPr>
          <w:rFonts w:hint="eastAsia" w:ascii="仿宋" w:hAnsi="仿宋" w:eastAsia="仿宋" w:cs="仿宋"/>
          <w:snapToGrid w:val="0"/>
          <w:color w:val="auto"/>
          <w:kern w:val="0"/>
          <w:sz w:val="24"/>
        </w:rPr>
        <w:t>。</w:t>
      </w:r>
    </w:p>
    <w:p>
      <w:pPr>
        <w:widowControl/>
        <w:wordWrap w:val="0"/>
        <w:spacing w:line="480" w:lineRule="exact"/>
        <w:ind w:firstLine="480" w:firstLineChars="200"/>
        <w:rPr>
          <w:rFonts w:hint="eastAsia" w:ascii="仿宋" w:hAnsi="仿宋" w:eastAsia="仿宋" w:cs="仿宋"/>
          <w:snapToGrid w:val="0"/>
          <w:color w:val="auto"/>
          <w:kern w:val="0"/>
          <w:sz w:val="24"/>
        </w:rPr>
      </w:pPr>
      <w:r>
        <w:rPr>
          <w:rFonts w:hint="eastAsia" w:ascii="仿宋" w:hAnsi="仿宋" w:eastAsia="仿宋" w:cs="仿宋"/>
          <w:snapToGrid w:val="0"/>
          <w:color w:val="auto"/>
          <w:kern w:val="0"/>
          <w:sz w:val="24"/>
        </w:rPr>
        <w:t>乙方涉密人员范围：</w:t>
      </w:r>
      <w:r>
        <w:rPr>
          <w:rFonts w:hint="eastAsia" w:ascii="仿宋" w:hAnsi="仿宋" w:eastAsia="仿宋" w:cs="仿宋"/>
          <w:snapToGrid w:val="0"/>
          <w:color w:val="auto"/>
          <w:kern w:val="0"/>
          <w:sz w:val="24"/>
          <w:u w:val="single"/>
        </w:rPr>
        <w:t xml:space="preserve">  配合本合同签订、履行的相关人员                             </w:t>
      </w:r>
      <w:r>
        <w:rPr>
          <w:rFonts w:hint="eastAsia" w:ascii="仿宋" w:hAnsi="仿宋" w:eastAsia="仿宋" w:cs="仿宋"/>
          <w:snapToGrid w:val="0"/>
          <w:color w:val="auto"/>
          <w:kern w:val="0"/>
          <w:sz w:val="24"/>
        </w:rPr>
        <w:t>。</w:t>
      </w:r>
    </w:p>
    <w:p>
      <w:pPr>
        <w:widowControl/>
        <w:wordWrap w:val="0"/>
        <w:spacing w:line="480" w:lineRule="exact"/>
        <w:ind w:firstLine="480" w:firstLineChars="200"/>
        <w:rPr>
          <w:rFonts w:hint="eastAsia" w:ascii="仿宋" w:hAnsi="仿宋" w:eastAsia="仿宋" w:cs="仿宋"/>
          <w:snapToGrid w:val="0"/>
          <w:color w:val="auto"/>
          <w:kern w:val="0"/>
          <w:sz w:val="24"/>
        </w:rPr>
      </w:pPr>
      <w:r>
        <w:rPr>
          <w:rFonts w:hint="eastAsia" w:ascii="仿宋" w:hAnsi="仿宋" w:eastAsia="仿宋" w:cs="仿宋"/>
          <w:snapToGrid w:val="0"/>
          <w:color w:val="auto"/>
          <w:kern w:val="0"/>
          <w:sz w:val="24"/>
        </w:rPr>
        <w:t>8.3上述保密义务的期限至保密信息正式向社会公开之日或一方书面解除另一方此合同项下保密义务之日止。</w:t>
      </w:r>
    </w:p>
    <w:p>
      <w:pPr>
        <w:widowControl/>
        <w:wordWrap w:val="0"/>
        <w:spacing w:line="480" w:lineRule="exact"/>
        <w:ind w:firstLine="470" w:firstLineChars="196"/>
        <w:outlineLvl w:val="1"/>
        <w:rPr>
          <w:rFonts w:hint="eastAsia" w:ascii="仿宋" w:hAnsi="仿宋" w:eastAsia="仿宋" w:cs="仿宋"/>
          <w:snapToGrid w:val="0"/>
          <w:color w:val="auto"/>
          <w:kern w:val="0"/>
          <w:sz w:val="24"/>
        </w:rPr>
      </w:pPr>
      <w:bookmarkStart w:id="17" w:name="_Toc374455090"/>
      <w:bookmarkStart w:id="18" w:name="_Toc363053366"/>
      <w:r>
        <w:rPr>
          <w:rFonts w:hint="eastAsia" w:ascii="仿宋" w:hAnsi="仿宋" w:eastAsia="仿宋" w:cs="仿宋"/>
          <w:snapToGrid w:val="0"/>
          <w:color w:val="auto"/>
          <w:kern w:val="0"/>
          <w:sz w:val="24"/>
        </w:rPr>
        <w:t>9.违约责任</w:t>
      </w:r>
      <w:bookmarkEnd w:id="17"/>
      <w:bookmarkEnd w:id="18"/>
    </w:p>
    <w:p>
      <w:pPr>
        <w:widowControl/>
        <w:wordWrap w:val="0"/>
        <w:spacing w:line="480" w:lineRule="exact"/>
        <w:ind w:firstLine="480" w:firstLineChars="200"/>
        <w:rPr>
          <w:rFonts w:hint="eastAsia" w:ascii="仿宋" w:hAnsi="仿宋" w:eastAsia="仿宋" w:cs="仿宋"/>
          <w:snapToGrid w:val="0"/>
          <w:color w:val="auto"/>
          <w:kern w:val="0"/>
          <w:sz w:val="24"/>
        </w:rPr>
      </w:pPr>
      <w:r>
        <w:rPr>
          <w:rFonts w:hint="eastAsia" w:ascii="仿宋" w:hAnsi="仿宋" w:eastAsia="仿宋" w:cs="仿宋"/>
          <w:snapToGrid w:val="0"/>
          <w:color w:val="auto"/>
          <w:kern w:val="0"/>
          <w:sz w:val="24"/>
        </w:rPr>
        <w:t>9.1 乙方不履行本合同义务或履行义务不符合约定的，甲方有权要求乙方承担继续履行、赔偿损失或支付违约金等违约责任。</w:t>
      </w:r>
    </w:p>
    <w:p>
      <w:pPr>
        <w:widowControl/>
        <w:wordWrap w:val="0"/>
        <w:spacing w:line="480" w:lineRule="exact"/>
        <w:ind w:firstLine="480" w:firstLineChars="200"/>
        <w:rPr>
          <w:rFonts w:hint="eastAsia" w:ascii="仿宋" w:hAnsi="仿宋" w:eastAsia="仿宋" w:cs="仿宋"/>
          <w:snapToGrid w:val="0"/>
          <w:color w:val="auto"/>
          <w:kern w:val="0"/>
          <w:sz w:val="24"/>
        </w:rPr>
      </w:pPr>
      <w:r>
        <w:rPr>
          <w:rFonts w:hint="eastAsia" w:ascii="仿宋" w:hAnsi="仿宋" w:eastAsia="仿宋" w:cs="仿宋"/>
          <w:snapToGrid w:val="0"/>
          <w:color w:val="auto"/>
          <w:kern w:val="0"/>
          <w:sz w:val="24"/>
        </w:rPr>
        <w:t>9.1.1 乙方未按期完成技术服务工作的，每逾期1天，应向甲方支付相当于技术服务报酬</w:t>
      </w:r>
      <w:r>
        <w:rPr>
          <w:rFonts w:hint="eastAsia" w:ascii="仿宋" w:hAnsi="仿宋" w:eastAsia="仿宋" w:cs="仿宋"/>
          <w:snapToGrid w:val="0"/>
          <w:color w:val="auto"/>
          <w:kern w:val="0"/>
          <w:sz w:val="24"/>
          <w:u w:val="single"/>
        </w:rPr>
        <w:t xml:space="preserve"> 0.3 </w:t>
      </w:r>
      <w:r>
        <w:rPr>
          <w:rFonts w:hint="eastAsia" w:ascii="仿宋" w:hAnsi="仿宋" w:eastAsia="仿宋" w:cs="仿宋"/>
          <w:snapToGrid w:val="0"/>
          <w:color w:val="auto"/>
          <w:kern w:val="0"/>
          <w:sz w:val="24"/>
        </w:rPr>
        <w:t>%的违约金，逾期超过</w:t>
      </w:r>
      <w:r>
        <w:rPr>
          <w:rFonts w:hint="eastAsia" w:ascii="仿宋" w:hAnsi="仿宋" w:eastAsia="仿宋" w:cs="仿宋"/>
          <w:snapToGrid w:val="0"/>
          <w:color w:val="auto"/>
          <w:kern w:val="0"/>
          <w:sz w:val="24"/>
          <w:u w:val="single"/>
        </w:rPr>
        <w:t xml:space="preserve"> 30 </w:t>
      </w:r>
      <w:r>
        <w:rPr>
          <w:rFonts w:hint="eastAsia" w:ascii="仿宋" w:hAnsi="仿宋" w:eastAsia="仿宋" w:cs="仿宋"/>
          <w:snapToGrid w:val="0"/>
          <w:color w:val="auto"/>
          <w:kern w:val="0"/>
          <w:sz w:val="24"/>
        </w:rPr>
        <w:t>日的，甲方有权单方解除合同。</w:t>
      </w:r>
    </w:p>
    <w:p>
      <w:pPr>
        <w:widowControl/>
        <w:wordWrap w:val="0"/>
        <w:spacing w:line="480" w:lineRule="exact"/>
        <w:ind w:firstLine="480" w:firstLineChars="200"/>
        <w:rPr>
          <w:rFonts w:hint="eastAsia" w:ascii="仿宋" w:hAnsi="仿宋" w:eastAsia="仿宋" w:cs="仿宋"/>
          <w:snapToGrid w:val="0"/>
          <w:color w:val="auto"/>
          <w:kern w:val="0"/>
          <w:sz w:val="24"/>
        </w:rPr>
      </w:pPr>
      <w:r>
        <w:rPr>
          <w:rFonts w:hint="eastAsia" w:ascii="仿宋" w:hAnsi="仿宋" w:eastAsia="仿宋" w:cs="仿宋"/>
          <w:snapToGrid w:val="0"/>
          <w:color w:val="auto"/>
          <w:kern w:val="0"/>
          <w:sz w:val="24"/>
        </w:rPr>
        <w:t>9.1.2 乙方未按合同约定履行合同义务，经甲方催告仍未纠正的，甲方有权单方解除合同。由于整改纠正造成进度延期交付的视同逾期交付。</w:t>
      </w:r>
    </w:p>
    <w:p>
      <w:pPr>
        <w:widowControl/>
        <w:wordWrap w:val="0"/>
        <w:spacing w:line="480" w:lineRule="exact"/>
        <w:ind w:firstLine="480" w:firstLineChars="200"/>
        <w:rPr>
          <w:rFonts w:hint="eastAsia" w:ascii="仿宋" w:hAnsi="仿宋" w:eastAsia="仿宋" w:cs="仿宋"/>
          <w:snapToGrid w:val="0"/>
          <w:color w:val="auto"/>
          <w:kern w:val="0"/>
          <w:sz w:val="24"/>
        </w:rPr>
      </w:pPr>
      <w:r>
        <w:rPr>
          <w:rFonts w:hint="eastAsia" w:ascii="仿宋" w:hAnsi="仿宋" w:eastAsia="仿宋" w:cs="仿宋"/>
          <w:snapToGrid w:val="0"/>
          <w:color w:val="auto"/>
          <w:kern w:val="0"/>
          <w:sz w:val="24"/>
        </w:rPr>
        <w:t xml:space="preserve">9.1.3乙方提供的技术服务不符合本合同约定的验收标准，未通过甲方验收的，乙方应退还甲方已支付的全部款项，并向甲方支付相当于技术服务报酬 </w:t>
      </w:r>
      <w:r>
        <w:rPr>
          <w:rFonts w:hint="eastAsia" w:ascii="仿宋" w:hAnsi="仿宋" w:eastAsia="仿宋" w:cs="仿宋"/>
          <w:snapToGrid w:val="0"/>
          <w:color w:val="auto"/>
          <w:kern w:val="0"/>
          <w:sz w:val="24"/>
          <w:u w:val="single"/>
        </w:rPr>
        <w:t xml:space="preserve"> / </w:t>
      </w:r>
      <w:r>
        <w:rPr>
          <w:rFonts w:hint="eastAsia" w:ascii="仿宋" w:hAnsi="仿宋" w:eastAsia="仿宋" w:cs="仿宋"/>
          <w:snapToGrid w:val="0"/>
          <w:color w:val="auto"/>
          <w:kern w:val="0"/>
          <w:sz w:val="24"/>
        </w:rPr>
        <w:t>%的违约金。</w:t>
      </w:r>
    </w:p>
    <w:p>
      <w:pPr>
        <w:widowControl/>
        <w:wordWrap w:val="0"/>
        <w:spacing w:line="480" w:lineRule="exact"/>
        <w:ind w:firstLine="480" w:firstLineChars="200"/>
        <w:rPr>
          <w:rFonts w:hint="eastAsia" w:ascii="仿宋" w:hAnsi="仿宋" w:eastAsia="仿宋" w:cs="仿宋"/>
          <w:snapToGrid w:val="0"/>
          <w:color w:val="auto"/>
          <w:kern w:val="0"/>
          <w:sz w:val="24"/>
        </w:rPr>
      </w:pPr>
      <w:r>
        <w:rPr>
          <w:rFonts w:hint="eastAsia" w:ascii="仿宋" w:hAnsi="仿宋" w:eastAsia="仿宋" w:cs="仿宋"/>
          <w:snapToGrid w:val="0"/>
          <w:color w:val="auto"/>
          <w:kern w:val="0"/>
          <w:sz w:val="24"/>
        </w:rPr>
        <w:t>9.1.4乙方违反合同约定的保密义务，应承担一切法律责任并向甲方支付相当于技术服务报酬</w:t>
      </w:r>
      <w:r>
        <w:rPr>
          <w:rFonts w:hint="eastAsia" w:ascii="仿宋" w:hAnsi="仿宋" w:eastAsia="仿宋" w:cs="仿宋"/>
          <w:snapToGrid w:val="0"/>
          <w:color w:val="auto"/>
          <w:kern w:val="0"/>
          <w:sz w:val="24"/>
          <w:u w:val="single"/>
        </w:rPr>
        <w:t xml:space="preserve"> / </w:t>
      </w:r>
      <w:r>
        <w:rPr>
          <w:rFonts w:hint="eastAsia" w:ascii="仿宋" w:hAnsi="仿宋" w:eastAsia="仿宋" w:cs="仿宋"/>
          <w:snapToGrid w:val="0"/>
          <w:color w:val="auto"/>
          <w:kern w:val="0"/>
          <w:sz w:val="24"/>
        </w:rPr>
        <w:t>%的违约金。</w:t>
      </w:r>
    </w:p>
    <w:p>
      <w:pPr>
        <w:widowControl/>
        <w:wordWrap w:val="0"/>
        <w:spacing w:line="480" w:lineRule="exact"/>
        <w:ind w:firstLine="480" w:firstLineChars="200"/>
        <w:rPr>
          <w:rFonts w:hint="eastAsia" w:ascii="仿宋" w:hAnsi="仿宋" w:eastAsia="仿宋" w:cs="仿宋"/>
          <w:snapToGrid w:val="0"/>
          <w:color w:val="auto"/>
          <w:kern w:val="0"/>
          <w:sz w:val="24"/>
        </w:rPr>
      </w:pPr>
      <w:r>
        <w:rPr>
          <w:rFonts w:hint="eastAsia" w:ascii="仿宋" w:hAnsi="仿宋" w:eastAsia="仿宋" w:cs="仿宋"/>
          <w:snapToGrid w:val="0"/>
          <w:color w:val="auto"/>
          <w:kern w:val="0"/>
          <w:sz w:val="24"/>
        </w:rPr>
        <w:t>9.1.5合同因乙方原因解除的，甲方有权停止支付并要求乙方退还甲方已支付的全部款项，且乙方应向甲方支付相当于技术服务报酬</w:t>
      </w:r>
      <w:r>
        <w:rPr>
          <w:rFonts w:hint="eastAsia" w:ascii="仿宋" w:hAnsi="仿宋" w:eastAsia="仿宋" w:cs="仿宋"/>
          <w:snapToGrid w:val="0"/>
          <w:color w:val="auto"/>
          <w:kern w:val="0"/>
          <w:sz w:val="24"/>
          <w:u w:val="single"/>
        </w:rPr>
        <w:t xml:space="preserve"> / </w:t>
      </w:r>
      <w:r>
        <w:rPr>
          <w:rFonts w:hint="eastAsia" w:ascii="仿宋" w:hAnsi="仿宋" w:eastAsia="仿宋" w:cs="仿宋"/>
          <w:snapToGrid w:val="0"/>
          <w:color w:val="auto"/>
          <w:kern w:val="0"/>
          <w:sz w:val="24"/>
        </w:rPr>
        <w:t>%的违约金。</w:t>
      </w:r>
    </w:p>
    <w:p>
      <w:pPr>
        <w:widowControl/>
        <w:wordWrap w:val="0"/>
        <w:spacing w:line="480" w:lineRule="exact"/>
        <w:ind w:firstLine="480" w:firstLineChars="200"/>
        <w:rPr>
          <w:rFonts w:hint="eastAsia" w:ascii="仿宋" w:hAnsi="仿宋" w:eastAsia="仿宋" w:cs="仿宋"/>
          <w:snapToGrid w:val="0"/>
          <w:color w:val="auto"/>
          <w:kern w:val="0"/>
          <w:sz w:val="24"/>
        </w:rPr>
      </w:pPr>
      <w:r>
        <w:rPr>
          <w:rFonts w:hint="eastAsia" w:ascii="仿宋" w:hAnsi="仿宋" w:eastAsia="仿宋" w:cs="仿宋"/>
          <w:snapToGrid w:val="0"/>
          <w:color w:val="auto"/>
          <w:kern w:val="0"/>
          <w:sz w:val="24"/>
        </w:rPr>
        <w:t>9.1.6乙方因违约需要向甲方支付违约金或赔偿损失的，甲方有权从任何一期合同应付款项中予以扣除。</w:t>
      </w:r>
    </w:p>
    <w:p>
      <w:pPr>
        <w:widowControl/>
        <w:wordWrap w:val="0"/>
        <w:spacing w:line="480" w:lineRule="exact"/>
        <w:ind w:firstLine="560"/>
        <w:rPr>
          <w:rFonts w:hint="eastAsia" w:ascii="仿宋" w:hAnsi="仿宋" w:eastAsia="仿宋" w:cs="仿宋"/>
          <w:snapToGrid w:val="0"/>
          <w:color w:val="auto"/>
          <w:kern w:val="0"/>
          <w:sz w:val="24"/>
        </w:rPr>
      </w:pPr>
      <w:r>
        <w:rPr>
          <w:rFonts w:hint="eastAsia" w:ascii="仿宋" w:hAnsi="仿宋" w:eastAsia="仿宋" w:cs="仿宋"/>
          <w:snapToGrid w:val="0"/>
          <w:color w:val="auto"/>
          <w:kern w:val="0"/>
          <w:sz w:val="24"/>
        </w:rPr>
        <w:t>9.2甲方不履行本合同义务或者履行义务不符合约定的，乙方有权要求甲方承担继续履行、支付违约金等违约责任。</w:t>
      </w:r>
    </w:p>
    <w:p>
      <w:pPr>
        <w:widowControl/>
        <w:wordWrap w:val="0"/>
        <w:spacing w:line="480" w:lineRule="exact"/>
        <w:ind w:firstLine="480" w:firstLineChars="200"/>
        <w:rPr>
          <w:rFonts w:hint="eastAsia" w:ascii="仿宋" w:hAnsi="仿宋" w:eastAsia="仿宋" w:cs="仿宋"/>
          <w:snapToGrid w:val="0"/>
          <w:color w:val="auto"/>
          <w:kern w:val="0"/>
          <w:sz w:val="24"/>
        </w:rPr>
      </w:pPr>
      <w:r>
        <w:rPr>
          <w:rFonts w:hint="eastAsia" w:ascii="仿宋" w:hAnsi="仿宋" w:eastAsia="仿宋" w:cs="仿宋"/>
          <w:snapToGrid w:val="0"/>
          <w:color w:val="auto"/>
          <w:kern w:val="0"/>
          <w:sz w:val="24"/>
        </w:rPr>
        <w:t>9.2.1甲方不提供工作条件或提供的工作条件不符合约定，影响工作进度和质量，承担由此造成的项目延期、费用增加的责任。</w:t>
      </w:r>
    </w:p>
    <w:p>
      <w:pPr>
        <w:widowControl/>
        <w:wordWrap w:val="0"/>
        <w:spacing w:line="480" w:lineRule="exact"/>
        <w:ind w:firstLine="480" w:firstLineChars="200"/>
        <w:rPr>
          <w:rFonts w:hint="eastAsia" w:ascii="仿宋" w:hAnsi="仿宋" w:eastAsia="仿宋" w:cs="仿宋"/>
          <w:snapToGrid w:val="0"/>
          <w:color w:val="auto"/>
          <w:kern w:val="0"/>
          <w:sz w:val="24"/>
        </w:rPr>
      </w:pPr>
      <w:r>
        <w:rPr>
          <w:rFonts w:hint="eastAsia" w:ascii="仿宋" w:hAnsi="仿宋" w:eastAsia="仿宋" w:cs="仿宋"/>
          <w:snapToGrid w:val="0"/>
          <w:color w:val="auto"/>
          <w:kern w:val="0"/>
          <w:sz w:val="24"/>
        </w:rPr>
        <w:t>9.2.2甲方逾期支付技术服务报酬的，应就逾期部分向乙方支付按照</w:t>
      </w:r>
      <w:r>
        <w:rPr>
          <w:rFonts w:hint="eastAsia" w:ascii="仿宋" w:hAnsi="仿宋" w:eastAsia="仿宋" w:cs="仿宋"/>
          <w:snapToGrid w:val="0"/>
          <w:color w:val="auto"/>
          <w:kern w:val="0"/>
          <w:sz w:val="24"/>
          <w:u w:val="single"/>
        </w:rPr>
        <w:t>全国银行间同业拆借中心公布的贷款市场报价利率</w:t>
      </w:r>
      <w:r>
        <w:rPr>
          <w:rFonts w:hint="eastAsia" w:ascii="仿宋" w:hAnsi="仿宋" w:eastAsia="仿宋" w:cs="仿宋"/>
          <w:snapToGrid w:val="0"/>
          <w:color w:val="auto"/>
          <w:kern w:val="0"/>
          <w:sz w:val="24"/>
        </w:rPr>
        <w:t>计算的逾期付款违约金。</w:t>
      </w:r>
    </w:p>
    <w:p>
      <w:pPr>
        <w:widowControl/>
        <w:wordWrap w:val="0"/>
        <w:spacing w:line="480" w:lineRule="exact"/>
        <w:ind w:firstLine="480" w:firstLineChars="200"/>
        <w:rPr>
          <w:rFonts w:hint="eastAsia" w:ascii="仿宋" w:hAnsi="仿宋" w:eastAsia="仿宋" w:cs="仿宋"/>
          <w:snapToGrid w:val="0"/>
          <w:color w:val="auto"/>
          <w:kern w:val="0"/>
          <w:sz w:val="24"/>
        </w:rPr>
      </w:pPr>
      <w:r>
        <w:rPr>
          <w:rFonts w:hint="eastAsia" w:ascii="仿宋" w:hAnsi="仿宋" w:eastAsia="仿宋" w:cs="仿宋"/>
          <w:snapToGrid w:val="0"/>
          <w:color w:val="auto"/>
          <w:kern w:val="0"/>
          <w:sz w:val="24"/>
        </w:rPr>
        <w:t>9.2.3甲方无正当理由不接受工作成果的，已支付的报酬不得追回，未支付的报酬应当支付，并向乙方支付相当于技术服务报酬</w:t>
      </w:r>
      <w:r>
        <w:rPr>
          <w:rFonts w:hint="eastAsia" w:ascii="仿宋" w:hAnsi="仿宋" w:eastAsia="仿宋" w:cs="仿宋"/>
          <w:snapToGrid w:val="0"/>
          <w:color w:val="auto"/>
          <w:kern w:val="0"/>
          <w:sz w:val="24"/>
          <w:u w:val="single"/>
        </w:rPr>
        <w:t>/</w:t>
      </w:r>
      <w:r>
        <w:rPr>
          <w:rFonts w:hint="eastAsia" w:ascii="仿宋" w:hAnsi="仿宋" w:eastAsia="仿宋" w:cs="仿宋"/>
          <w:snapToGrid w:val="0"/>
          <w:color w:val="auto"/>
          <w:kern w:val="0"/>
          <w:sz w:val="24"/>
        </w:rPr>
        <w:t>%的违约金；甲方无正当理由逾期接受工作成果的，每逾期1天， 应向乙方支付相当于技术服务报酬</w:t>
      </w:r>
      <w:r>
        <w:rPr>
          <w:rFonts w:hint="eastAsia" w:ascii="仿宋" w:hAnsi="仿宋" w:eastAsia="仿宋" w:cs="仿宋"/>
          <w:snapToGrid w:val="0"/>
          <w:color w:val="auto"/>
          <w:kern w:val="0"/>
          <w:sz w:val="24"/>
          <w:u w:val="single"/>
        </w:rPr>
        <w:t xml:space="preserve"> / </w:t>
      </w:r>
      <w:r>
        <w:rPr>
          <w:rFonts w:hint="eastAsia" w:ascii="仿宋" w:hAnsi="仿宋" w:eastAsia="仿宋" w:cs="仿宋"/>
          <w:snapToGrid w:val="0"/>
          <w:color w:val="auto"/>
          <w:kern w:val="0"/>
          <w:sz w:val="24"/>
        </w:rPr>
        <w:t>%的违约金，逾期超过</w:t>
      </w:r>
      <w:r>
        <w:rPr>
          <w:rFonts w:hint="eastAsia" w:ascii="仿宋" w:hAnsi="仿宋" w:eastAsia="仿宋" w:cs="仿宋"/>
          <w:snapToGrid w:val="0"/>
          <w:color w:val="auto"/>
          <w:kern w:val="0"/>
          <w:sz w:val="24"/>
          <w:u w:val="single"/>
        </w:rPr>
        <w:t xml:space="preserve"> /</w:t>
      </w:r>
      <w:r>
        <w:rPr>
          <w:rFonts w:hint="eastAsia" w:ascii="仿宋" w:hAnsi="仿宋" w:eastAsia="仿宋" w:cs="仿宋"/>
          <w:snapToGrid w:val="0"/>
          <w:color w:val="auto"/>
          <w:kern w:val="0"/>
          <w:sz w:val="24"/>
        </w:rPr>
        <w:t>日的，乙方有权单方解除合同。</w:t>
      </w:r>
    </w:p>
    <w:p>
      <w:pPr>
        <w:widowControl/>
        <w:wordWrap w:val="0"/>
        <w:spacing w:line="480" w:lineRule="exact"/>
        <w:ind w:firstLine="480" w:firstLineChars="200"/>
        <w:rPr>
          <w:rFonts w:hint="eastAsia" w:ascii="仿宋" w:hAnsi="仿宋" w:eastAsia="仿宋" w:cs="仿宋"/>
          <w:snapToGrid w:val="0"/>
          <w:color w:val="auto"/>
          <w:kern w:val="0"/>
          <w:sz w:val="24"/>
        </w:rPr>
      </w:pPr>
      <w:r>
        <w:rPr>
          <w:rFonts w:hint="eastAsia" w:ascii="仿宋" w:hAnsi="仿宋" w:eastAsia="仿宋" w:cs="仿宋"/>
          <w:snapToGrid w:val="0"/>
          <w:color w:val="auto"/>
          <w:kern w:val="0"/>
          <w:sz w:val="24"/>
        </w:rPr>
        <w:t>9.2.4甲方违反合同约定的保密义务，应承担一切法律责任并向乙方支付相当于技术服务报酬</w:t>
      </w:r>
      <w:r>
        <w:rPr>
          <w:rFonts w:hint="eastAsia" w:ascii="仿宋" w:hAnsi="仿宋" w:eastAsia="仿宋" w:cs="仿宋"/>
          <w:snapToGrid w:val="0"/>
          <w:color w:val="auto"/>
          <w:kern w:val="0"/>
          <w:sz w:val="24"/>
          <w:u w:val="single"/>
        </w:rPr>
        <w:t xml:space="preserve"> / </w:t>
      </w:r>
      <w:r>
        <w:rPr>
          <w:rFonts w:hint="eastAsia" w:ascii="仿宋" w:hAnsi="仿宋" w:eastAsia="仿宋" w:cs="仿宋"/>
          <w:snapToGrid w:val="0"/>
          <w:color w:val="auto"/>
          <w:kern w:val="0"/>
          <w:sz w:val="24"/>
        </w:rPr>
        <w:t>%的违约金。</w:t>
      </w:r>
    </w:p>
    <w:p>
      <w:pPr>
        <w:widowControl/>
        <w:wordWrap w:val="0"/>
        <w:spacing w:line="480" w:lineRule="exact"/>
        <w:ind w:firstLine="470" w:firstLineChars="196"/>
        <w:outlineLvl w:val="1"/>
        <w:rPr>
          <w:rFonts w:hint="eastAsia" w:ascii="仿宋" w:hAnsi="仿宋" w:eastAsia="仿宋" w:cs="仿宋"/>
          <w:snapToGrid w:val="0"/>
          <w:color w:val="auto"/>
          <w:kern w:val="0"/>
          <w:sz w:val="24"/>
        </w:rPr>
      </w:pPr>
      <w:bookmarkStart w:id="19" w:name="_Toc374455091"/>
      <w:bookmarkStart w:id="20" w:name="_Toc363053367"/>
      <w:r>
        <w:rPr>
          <w:rFonts w:hint="eastAsia" w:ascii="仿宋" w:hAnsi="仿宋" w:eastAsia="仿宋" w:cs="仿宋"/>
          <w:snapToGrid w:val="0"/>
          <w:color w:val="auto"/>
          <w:kern w:val="0"/>
          <w:sz w:val="24"/>
        </w:rPr>
        <w:t>10.合同变更和解除</w:t>
      </w:r>
      <w:bookmarkEnd w:id="19"/>
      <w:bookmarkEnd w:id="20"/>
    </w:p>
    <w:p>
      <w:pPr>
        <w:widowControl/>
        <w:wordWrap w:val="0"/>
        <w:spacing w:line="480" w:lineRule="exact"/>
        <w:ind w:firstLine="480" w:firstLineChars="200"/>
        <w:rPr>
          <w:rFonts w:hint="eastAsia" w:ascii="仿宋" w:hAnsi="仿宋" w:eastAsia="仿宋" w:cs="仿宋"/>
          <w:snapToGrid w:val="0"/>
          <w:color w:val="auto"/>
          <w:kern w:val="0"/>
          <w:sz w:val="24"/>
        </w:rPr>
      </w:pPr>
      <w:r>
        <w:rPr>
          <w:rFonts w:hint="eastAsia" w:ascii="仿宋" w:hAnsi="仿宋" w:eastAsia="仿宋" w:cs="仿宋"/>
          <w:snapToGrid w:val="0"/>
          <w:color w:val="auto"/>
          <w:kern w:val="0"/>
          <w:sz w:val="24"/>
        </w:rPr>
        <w:t>10.1双方经协商一致可变更或解除合同，并以书面形式确定。</w:t>
      </w:r>
    </w:p>
    <w:p>
      <w:pPr>
        <w:widowControl/>
        <w:wordWrap w:val="0"/>
        <w:spacing w:line="480" w:lineRule="exact"/>
        <w:ind w:firstLine="480" w:firstLineChars="200"/>
        <w:rPr>
          <w:rFonts w:hint="eastAsia" w:ascii="仿宋" w:hAnsi="仿宋" w:eastAsia="仿宋" w:cs="仿宋"/>
          <w:snapToGrid w:val="0"/>
          <w:color w:val="auto"/>
          <w:kern w:val="0"/>
          <w:sz w:val="24"/>
        </w:rPr>
      </w:pPr>
      <w:r>
        <w:rPr>
          <w:rFonts w:hint="eastAsia" w:ascii="仿宋" w:hAnsi="仿宋" w:eastAsia="仿宋" w:cs="仿宋"/>
          <w:snapToGrid w:val="0"/>
          <w:color w:val="auto"/>
          <w:kern w:val="0"/>
          <w:sz w:val="24"/>
        </w:rPr>
        <w:t>10.2有下列情形之一的，一方可以向另一方提出变更或解除合同的书面请求，另一方应当在10日内予以书面答复；逾期未予书面答复的，视为同意：</w:t>
      </w:r>
    </w:p>
    <w:p>
      <w:pPr>
        <w:widowControl/>
        <w:wordWrap w:val="0"/>
        <w:spacing w:line="480" w:lineRule="exact"/>
        <w:ind w:firstLine="480" w:firstLineChars="200"/>
        <w:rPr>
          <w:rFonts w:hint="eastAsia" w:ascii="仿宋" w:hAnsi="仿宋" w:eastAsia="仿宋" w:cs="仿宋"/>
          <w:snapToGrid w:val="0"/>
          <w:color w:val="auto"/>
          <w:kern w:val="0"/>
          <w:sz w:val="24"/>
        </w:rPr>
      </w:pPr>
      <w:r>
        <w:rPr>
          <w:rFonts w:hint="eastAsia" w:ascii="仿宋" w:hAnsi="仿宋" w:eastAsia="仿宋" w:cs="仿宋"/>
          <w:snapToGrid w:val="0"/>
          <w:color w:val="auto"/>
          <w:kern w:val="0"/>
          <w:sz w:val="24"/>
        </w:rPr>
        <w:t xml:space="preserve">（1）因对方违约使合同不能继续履行或没有必要继续履行；   </w:t>
      </w:r>
    </w:p>
    <w:p>
      <w:pPr>
        <w:widowControl/>
        <w:wordWrap w:val="0"/>
        <w:spacing w:line="480" w:lineRule="exact"/>
        <w:ind w:firstLine="480" w:firstLineChars="200"/>
        <w:rPr>
          <w:rFonts w:hint="eastAsia" w:ascii="仿宋" w:hAnsi="仿宋" w:eastAsia="仿宋" w:cs="仿宋"/>
          <w:snapToGrid w:val="0"/>
          <w:color w:val="auto"/>
          <w:kern w:val="0"/>
          <w:sz w:val="24"/>
        </w:rPr>
      </w:pPr>
      <w:r>
        <w:rPr>
          <w:rFonts w:hint="eastAsia" w:ascii="仿宋" w:hAnsi="仿宋" w:eastAsia="仿宋" w:cs="仿宋"/>
          <w:snapToGrid w:val="0"/>
          <w:color w:val="auto"/>
          <w:kern w:val="0"/>
          <w:sz w:val="24"/>
        </w:rPr>
        <w:t>（2）</w:t>
      </w:r>
      <w:r>
        <w:rPr>
          <w:rFonts w:hint="eastAsia" w:ascii="仿宋" w:hAnsi="仿宋" w:eastAsia="仿宋" w:cs="仿宋"/>
          <w:snapToGrid w:val="0"/>
          <w:color w:val="auto"/>
          <w:kern w:val="0"/>
          <w:sz w:val="24"/>
          <w:u w:val="single"/>
        </w:rPr>
        <w:t xml:space="preserve">    无                                        </w:t>
      </w:r>
      <w:r>
        <w:rPr>
          <w:rFonts w:hint="eastAsia" w:ascii="仿宋" w:hAnsi="仿宋" w:eastAsia="仿宋" w:cs="仿宋"/>
          <w:snapToGrid w:val="0"/>
          <w:color w:val="auto"/>
          <w:kern w:val="0"/>
          <w:sz w:val="24"/>
        </w:rPr>
        <w:t>。</w:t>
      </w:r>
    </w:p>
    <w:p>
      <w:pPr>
        <w:widowControl/>
        <w:wordWrap w:val="0"/>
        <w:spacing w:line="480" w:lineRule="exact"/>
        <w:ind w:firstLine="480" w:firstLineChars="200"/>
        <w:rPr>
          <w:rFonts w:hint="eastAsia" w:ascii="仿宋" w:hAnsi="仿宋" w:eastAsia="仿宋" w:cs="仿宋"/>
          <w:snapToGrid w:val="0"/>
          <w:color w:val="auto"/>
          <w:kern w:val="0"/>
          <w:sz w:val="24"/>
        </w:rPr>
      </w:pPr>
      <w:r>
        <w:rPr>
          <w:rFonts w:hint="eastAsia" w:ascii="仿宋" w:hAnsi="仿宋" w:eastAsia="仿宋" w:cs="仿宋"/>
          <w:snapToGrid w:val="0"/>
          <w:color w:val="auto"/>
          <w:kern w:val="0"/>
          <w:sz w:val="24"/>
        </w:rPr>
        <w:t>10.3法律规定的合同解除情形出现时，一方主张解除合同的，应当书面通知对方。合同自通知到达对方时解除。</w:t>
      </w:r>
    </w:p>
    <w:p>
      <w:pPr>
        <w:widowControl/>
        <w:wordWrap w:val="0"/>
        <w:spacing w:line="480" w:lineRule="exact"/>
        <w:ind w:firstLine="480" w:firstLineChars="200"/>
        <w:rPr>
          <w:rFonts w:hint="eastAsia" w:ascii="仿宋" w:hAnsi="仿宋" w:eastAsia="仿宋" w:cs="仿宋"/>
          <w:snapToGrid w:val="0"/>
          <w:color w:val="auto"/>
          <w:kern w:val="0"/>
          <w:sz w:val="24"/>
        </w:rPr>
      </w:pPr>
      <w:r>
        <w:rPr>
          <w:rFonts w:hint="eastAsia" w:ascii="仿宋" w:hAnsi="仿宋" w:eastAsia="仿宋" w:cs="仿宋"/>
          <w:snapToGrid w:val="0"/>
          <w:color w:val="auto"/>
          <w:kern w:val="0"/>
          <w:sz w:val="24"/>
        </w:rPr>
        <w:t>10.4本合同中约定可单方解除合同的，单方解除合同的条件成就时，享有解除权的一方可单方解除合同，但应书面通知对方。合同自通知到达对方时解除。</w:t>
      </w:r>
    </w:p>
    <w:p>
      <w:pPr>
        <w:widowControl/>
        <w:wordWrap w:val="0"/>
        <w:spacing w:line="480" w:lineRule="exact"/>
        <w:ind w:firstLine="470" w:firstLineChars="196"/>
        <w:outlineLvl w:val="1"/>
        <w:rPr>
          <w:rFonts w:hint="eastAsia" w:ascii="仿宋" w:hAnsi="仿宋" w:eastAsia="仿宋" w:cs="仿宋"/>
          <w:snapToGrid w:val="0"/>
          <w:color w:val="auto"/>
          <w:kern w:val="0"/>
          <w:sz w:val="24"/>
        </w:rPr>
      </w:pPr>
      <w:bookmarkStart w:id="21" w:name="_Toc363053368"/>
      <w:bookmarkStart w:id="22" w:name="_Toc374455092"/>
      <w:r>
        <w:rPr>
          <w:rFonts w:hint="eastAsia" w:ascii="仿宋" w:hAnsi="仿宋" w:eastAsia="仿宋" w:cs="仿宋"/>
          <w:snapToGrid w:val="0"/>
          <w:color w:val="auto"/>
          <w:kern w:val="0"/>
          <w:sz w:val="24"/>
        </w:rPr>
        <w:t>11.争议解决</w:t>
      </w:r>
      <w:bookmarkEnd w:id="21"/>
      <w:bookmarkEnd w:id="22"/>
    </w:p>
    <w:p>
      <w:pPr>
        <w:wordWrap w:val="0"/>
        <w:spacing w:line="480" w:lineRule="exact"/>
        <w:ind w:firstLine="560"/>
        <w:rPr>
          <w:rFonts w:hint="eastAsia" w:ascii="仿宋" w:hAnsi="仿宋" w:eastAsia="仿宋" w:cs="仿宋"/>
          <w:color w:val="auto"/>
          <w:sz w:val="24"/>
        </w:rPr>
      </w:pPr>
      <w:r>
        <w:rPr>
          <w:rFonts w:hint="eastAsia" w:ascii="仿宋" w:hAnsi="仿宋" w:eastAsia="仿宋" w:cs="仿宋"/>
          <w:color w:val="auto"/>
          <w:sz w:val="24"/>
        </w:rPr>
        <w:t>11.1因合同及合同有关事项发生的争议，双方应本着诚实信用原则，通过友好协商解决，经协商仍无法达成一致的，按以下第</w:t>
      </w:r>
      <w:r>
        <w:rPr>
          <w:rFonts w:hint="eastAsia" w:ascii="仿宋" w:hAnsi="仿宋" w:eastAsia="仿宋" w:cs="仿宋"/>
          <w:color w:val="auto"/>
          <w:sz w:val="24"/>
          <w:u w:val="single"/>
        </w:rPr>
        <w:t xml:space="preserve">（2） </w:t>
      </w:r>
      <w:r>
        <w:rPr>
          <w:rFonts w:hint="eastAsia" w:ascii="仿宋" w:hAnsi="仿宋" w:eastAsia="仿宋" w:cs="仿宋"/>
          <w:color w:val="auto"/>
          <w:sz w:val="24"/>
        </w:rPr>
        <w:t>种方式处理：</w:t>
      </w:r>
    </w:p>
    <w:p>
      <w:pPr>
        <w:wordWrap w:val="0"/>
        <w:spacing w:line="480" w:lineRule="exact"/>
        <w:ind w:firstLine="560"/>
        <w:rPr>
          <w:rFonts w:hint="eastAsia" w:ascii="仿宋" w:hAnsi="仿宋" w:eastAsia="仿宋" w:cs="仿宋"/>
          <w:color w:val="auto"/>
          <w:sz w:val="24"/>
        </w:rPr>
      </w:pPr>
      <w:r>
        <w:rPr>
          <w:rFonts w:hint="eastAsia" w:ascii="仿宋" w:hAnsi="仿宋" w:eastAsia="仿宋" w:cs="仿宋"/>
          <w:color w:val="auto"/>
          <w:sz w:val="24"/>
        </w:rPr>
        <w:t>（1）仲裁：提交</w:t>
      </w:r>
      <w:r>
        <w:rPr>
          <w:rFonts w:hint="eastAsia" w:ascii="仿宋" w:hAnsi="仿宋" w:eastAsia="仿宋" w:cs="仿宋"/>
          <w:color w:val="auto"/>
          <w:sz w:val="24"/>
          <w:u w:val="single"/>
        </w:rPr>
        <w:t xml:space="preserve"> /          </w:t>
      </w:r>
      <w:r>
        <w:rPr>
          <w:rFonts w:hint="eastAsia" w:ascii="仿宋" w:hAnsi="仿宋" w:eastAsia="仿宋" w:cs="仿宋"/>
          <w:color w:val="auto"/>
          <w:sz w:val="24"/>
        </w:rPr>
        <w:t>仲裁委员会，按照申请仲裁时该仲裁机构有效的仲裁规则进行仲裁。仲裁裁决是终局的，对双方均有约束力。</w:t>
      </w:r>
    </w:p>
    <w:p>
      <w:pPr>
        <w:wordWrap w:val="0"/>
        <w:spacing w:line="480" w:lineRule="exact"/>
        <w:ind w:firstLine="560"/>
        <w:rPr>
          <w:rFonts w:hint="eastAsia" w:ascii="仿宋" w:hAnsi="仿宋" w:eastAsia="仿宋" w:cs="仿宋"/>
          <w:color w:val="auto"/>
          <w:sz w:val="24"/>
        </w:rPr>
      </w:pPr>
      <w:r>
        <w:rPr>
          <w:rFonts w:hint="eastAsia" w:ascii="仿宋" w:hAnsi="仿宋" w:eastAsia="仿宋" w:cs="仿宋"/>
          <w:color w:val="auto"/>
          <w:sz w:val="24"/>
        </w:rPr>
        <w:t>（2）诉讼：向</w:t>
      </w:r>
      <w:r>
        <w:rPr>
          <w:rFonts w:hint="eastAsia" w:ascii="仿宋" w:hAnsi="仿宋" w:eastAsia="仿宋" w:cs="仿宋"/>
          <w:color w:val="auto"/>
          <w:sz w:val="24"/>
          <w:u w:val="single"/>
        </w:rPr>
        <w:t xml:space="preserve">  甲方       </w:t>
      </w:r>
      <w:r>
        <w:rPr>
          <w:rFonts w:hint="eastAsia" w:ascii="仿宋" w:hAnsi="仿宋" w:eastAsia="仿宋" w:cs="仿宋"/>
          <w:color w:val="auto"/>
          <w:sz w:val="24"/>
        </w:rPr>
        <w:t>所在地人民法院提起诉讼。</w:t>
      </w:r>
    </w:p>
    <w:p>
      <w:pPr>
        <w:wordWrap w:val="0"/>
        <w:spacing w:line="480" w:lineRule="exact"/>
        <w:ind w:firstLine="560"/>
        <w:rPr>
          <w:rFonts w:hint="eastAsia" w:ascii="仿宋" w:hAnsi="仿宋" w:eastAsia="仿宋" w:cs="仿宋"/>
          <w:snapToGrid w:val="0"/>
          <w:color w:val="auto"/>
          <w:kern w:val="0"/>
          <w:sz w:val="24"/>
        </w:rPr>
      </w:pPr>
      <w:r>
        <w:rPr>
          <w:rFonts w:hint="eastAsia" w:ascii="仿宋" w:hAnsi="仿宋" w:eastAsia="仿宋" w:cs="仿宋"/>
          <w:color w:val="auto"/>
          <w:sz w:val="24"/>
        </w:rPr>
        <w:t>11.2在争议解决期间，合同中未涉及争议部分的条款仍须履行。</w:t>
      </w:r>
      <w:r>
        <w:rPr>
          <w:rFonts w:hint="eastAsia" w:ascii="仿宋" w:hAnsi="仿宋" w:eastAsia="仿宋" w:cs="仿宋"/>
          <w:snapToGrid w:val="0"/>
          <w:color w:val="auto"/>
          <w:kern w:val="0"/>
          <w:sz w:val="24"/>
        </w:rPr>
        <w:t xml:space="preserve"> </w:t>
      </w:r>
    </w:p>
    <w:p>
      <w:pPr>
        <w:widowControl/>
        <w:wordWrap w:val="0"/>
        <w:spacing w:line="480" w:lineRule="exact"/>
        <w:ind w:firstLine="470" w:firstLineChars="196"/>
        <w:outlineLvl w:val="1"/>
        <w:rPr>
          <w:rFonts w:hint="eastAsia" w:ascii="仿宋" w:hAnsi="仿宋" w:eastAsia="仿宋" w:cs="仿宋"/>
          <w:snapToGrid w:val="0"/>
          <w:color w:val="auto"/>
          <w:kern w:val="0"/>
          <w:sz w:val="24"/>
        </w:rPr>
      </w:pPr>
      <w:bookmarkStart w:id="23" w:name="_Toc374455093"/>
      <w:bookmarkStart w:id="24" w:name="_Toc363053369"/>
      <w:r>
        <w:rPr>
          <w:rFonts w:hint="eastAsia" w:ascii="仿宋" w:hAnsi="仿宋" w:eastAsia="仿宋" w:cs="仿宋"/>
          <w:snapToGrid w:val="0"/>
          <w:color w:val="auto"/>
          <w:kern w:val="0"/>
          <w:sz w:val="24"/>
        </w:rPr>
        <w:t>12.名词和技术术语的定义和解释</w:t>
      </w:r>
      <w:bookmarkEnd w:id="23"/>
      <w:bookmarkEnd w:id="24"/>
    </w:p>
    <w:p>
      <w:pPr>
        <w:widowControl/>
        <w:wordWrap w:val="0"/>
        <w:spacing w:line="480" w:lineRule="exact"/>
        <w:ind w:firstLine="480" w:firstLineChars="200"/>
        <w:rPr>
          <w:rFonts w:hint="eastAsia" w:ascii="仿宋" w:hAnsi="仿宋" w:eastAsia="仿宋" w:cs="仿宋"/>
          <w:snapToGrid w:val="0"/>
          <w:color w:val="auto"/>
          <w:kern w:val="0"/>
          <w:sz w:val="24"/>
        </w:rPr>
      </w:pPr>
      <w:r>
        <w:rPr>
          <w:rFonts w:hint="eastAsia" w:ascii="仿宋" w:hAnsi="仿宋" w:eastAsia="仿宋" w:cs="仿宋"/>
          <w:snapToGrid w:val="0"/>
          <w:color w:val="auto"/>
          <w:kern w:val="0"/>
          <w:sz w:val="24"/>
        </w:rPr>
        <w:t>12.1</w:t>
      </w:r>
      <w:r>
        <w:rPr>
          <w:rFonts w:hint="eastAsia" w:ascii="仿宋" w:hAnsi="仿宋" w:eastAsia="仿宋" w:cs="仿宋"/>
          <w:snapToGrid w:val="0"/>
          <w:color w:val="auto"/>
          <w:kern w:val="0"/>
          <w:sz w:val="24"/>
          <w:u w:val="single"/>
        </w:rPr>
        <w:t xml:space="preserve">    无                                            </w:t>
      </w:r>
      <w:r>
        <w:rPr>
          <w:rFonts w:hint="eastAsia" w:ascii="仿宋" w:hAnsi="仿宋" w:eastAsia="仿宋" w:cs="仿宋"/>
          <w:snapToGrid w:val="0"/>
          <w:color w:val="auto"/>
          <w:kern w:val="0"/>
          <w:sz w:val="24"/>
        </w:rPr>
        <w:t>。</w:t>
      </w:r>
    </w:p>
    <w:p>
      <w:pPr>
        <w:widowControl/>
        <w:wordWrap w:val="0"/>
        <w:spacing w:line="480" w:lineRule="exact"/>
        <w:ind w:firstLine="480" w:firstLineChars="200"/>
        <w:rPr>
          <w:rFonts w:hint="eastAsia" w:ascii="仿宋" w:hAnsi="仿宋" w:eastAsia="仿宋" w:cs="仿宋"/>
          <w:snapToGrid w:val="0"/>
          <w:color w:val="auto"/>
          <w:kern w:val="0"/>
          <w:sz w:val="24"/>
          <w:u w:val="single"/>
        </w:rPr>
      </w:pPr>
      <w:r>
        <w:rPr>
          <w:rFonts w:hint="eastAsia" w:ascii="仿宋" w:hAnsi="仿宋" w:eastAsia="仿宋" w:cs="仿宋"/>
          <w:snapToGrid w:val="0"/>
          <w:color w:val="auto"/>
          <w:kern w:val="0"/>
          <w:sz w:val="24"/>
        </w:rPr>
        <w:t>12.2</w:t>
      </w:r>
      <w:r>
        <w:rPr>
          <w:rFonts w:hint="eastAsia" w:ascii="仿宋" w:hAnsi="仿宋" w:eastAsia="仿宋" w:cs="仿宋"/>
          <w:snapToGrid w:val="0"/>
          <w:color w:val="auto"/>
          <w:kern w:val="0"/>
          <w:sz w:val="24"/>
          <w:u w:val="single"/>
        </w:rPr>
        <w:t xml:space="preserve">    无                                            </w:t>
      </w:r>
      <w:r>
        <w:rPr>
          <w:rFonts w:hint="eastAsia" w:ascii="仿宋" w:hAnsi="仿宋" w:eastAsia="仿宋" w:cs="仿宋"/>
          <w:snapToGrid w:val="0"/>
          <w:color w:val="auto"/>
          <w:kern w:val="0"/>
          <w:sz w:val="24"/>
        </w:rPr>
        <w:t>。</w:t>
      </w:r>
    </w:p>
    <w:p>
      <w:pPr>
        <w:widowControl/>
        <w:wordWrap w:val="0"/>
        <w:spacing w:line="480" w:lineRule="exact"/>
        <w:ind w:firstLine="470" w:firstLineChars="196"/>
        <w:outlineLvl w:val="1"/>
        <w:rPr>
          <w:rFonts w:hint="eastAsia" w:ascii="仿宋" w:hAnsi="仿宋" w:eastAsia="仿宋" w:cs="仿宋"/>
          <w:snapToGrid w:val="0"/>
          <w:color w:val="auto"/>
          <w:kern w:val="0"/>
          <w:sz w:val="24"/>
        </w:rPr>
      </w:pPr>
      <w:bookmarkStart w:id="25" w:name="_Toc363053370"/>
      <w:bookmarkStart w:id="26" w:name="_Toc374455094"/>
      <w:r>
        <w:rPr>
          <w:rFonts w:hint="eastAsia" w:ascii="仿宋" w:hAnsi="仿宋" w:eastAsia="仿宋" w:cs="仿宋"/>
          <w:snapToGrid w:val="0"/>
          <w:color w:val="auto"/>
          <w:kern w:val="0"/>
          <w:sz w:val="24"/>
        </w:rPr>
        <w:t>13.本合同的组成部分</w:t>
      </w:r>
      <w:bookmarkEnd w:id="25"/>
      <w:bookmarkEnd w:id="26"/>
    </w:p>
    <w:p>
      <w:pPr>
        <w:widowControl/>
        <w:wordWrap w:val="0"/>
        <w:spacing w:line="480" w:lineRule="exact"/>
        <w:ind w:firstLine="560"/>
        <w:rPr>
          <w:rFonts w:hint="eastAsia" w:ascii="仿宋" w:hAnsi="仿宋" w:eastAsia="仿宋" w:cs="仿宋"/>
          <w:snapToGrid w:val="0"/>
          <w:color w:val="auto"/>
          <w:kern w:val="0"/>
          <w:sz w:val="24"/>
        </w:rPr>
      </w:pPr>
      <w:r>
        <w:rPr>
          <w:rFonts w:hint="eastAsia" w:ascii="仿宋" w:hAnsi="仿宋" w:eastAsia="仿宋" w:cs="仿宋"/>
          <w:snapToGrid w:val="0"/>
          <w:color w:val="auto"/>
          <w:kern w:val="0"/>
          <w:sz w:val="24"/>
        </w:rPr>
        <w:t>与履行本合同有关的下列技术文件，经双方约定，作为本合同的组成部分。</w:t>
      </w:r>
    </w:p>
    <w:p>
      <w:pPr>
        <w:widowControl/>
        <w:wordWrap w:val="0"/>
        <w:spacing w:line="480" w:lineRule="exact"/>
        <w:ind w:firstLine="480" w:firstLineChars="200"/>
        <w:rPr>
          <w:rFonts w:hint="eastAsia" w:ascii="仿宋" w:hAnsi="仿宋" w:eastAsia="仿宋" w:cs="仿宋"/>
          <w:snapToGrid w:val="0"/>
          <w:color w:val="auto"/>
          <w:kern w:val="0"/>
          <w:sz w:val="24"/>
        </w:rPr>
      </w:pPr>
      <w:r>
        <w:rPr>
          <w:rFonts w:hint="eastAsia" w:ascii="仿宋" w:hAnsi="仿宋" w:eastAsia="仿宋" w:cs="仿宋"/>
          <w:snapToGrid w:val="0"/>
          <w:color w:val="auto"/>
          <w:kern w:val="0"/>
          <w:sz w:val="24"/>
        </w:rPr>
        <w:t>13.1技术背景资料：</w:t>
      </w:r>
      <w:r>
        <w:rPr>
          <w:rFonts w:hint="eastAsia" w:ascii="仿宋" w:hAnsi="仿宋" w:eastAsia="仿宋" w:cs="仿宋"/>
          <w:snapToGrid w:val="0"/>
          <w:color w:val="auto"/>
          <w:kern w:val="0"/>
          <w:sz w:val="24"/>
          <w:u w:val="single"/>
        </w:rPr>
        <w:t xml:space="preserve">            /                    </w:t>
      </w:r>
      <w:r>
        <w:rPr>
          <w:rFonts w:hint="eastAsia" w:ascii="仿宋" w:hAnsi="仿宋" w:eastAsia="仿宋" w:cs="仿宋"/>
          <w:snapToGrid w:val="0"/>
          <w:color w:val="auto"/>
          <w:kern w:val="0"/>
          <w:sz w:val="24"/>
        </w:rPr>
        <w:t>；</w:t>
      </w:r>
    </w:p>
    <w:p>
      <w:pPr>
        <w:widowControl/>
        <w:wordWrap w:val="0"/>
        <w:spacing w:line="480" w:lineRule="exact"/>
        <w:ind w:firstLine="480" w:firstLineChars="200"/>
        <w:rPr>
          <w:rFonts w:hint="eastAsia" w:ascii="仿宋" w:hAnsi="仿宋" w:eastAsia="仿宋" w:cs="仿宋"/>
          <w:snapToGrid w:val="0"/>
          <w:color w:val="auto"/>
          <w:kern w:val="0"/>
          <w:sz w:val="24"/>
        </w:rPr>
      </w:pPr>
      <w:r>
        <w:rPr>
          <w:rFonts w:hint="eastAsia" w:ascii="仿宋" w:hAnsi="仿宋" w:eastAsia="仿宋" w:cs="仿宋"/>
          <w:snapToGrid w:val="0"/>
          <w:color w:val="auto"/>
          <w:kern w:val="0"/>
          <w:sz w:val="24"/>
        </w:rPr>
        <w:t>13.2可行性论证报告：</w:t>
      </w:r>
      <w:r>
        <w:rPr>
          <w:rFonts w:hint="eastAsia" w:ascii="仿宋" w:hAnsi="仿宋" w:eastAsia="仿宋" w:cs="仿宋"/>
          <w:snapToGrid w:val="0"/>
          <w:color w:val="auto"/>
          <w:kern w:val="0"/>
          <w:sz w:val="24"/>
          <w:u w:val="single"/>
        </w:rPr>
        <w:t xml:space="preserve">           /                       </w:t>
      </w:r>
      <w:r>
        <w:rPr>
          <w:rFonts w:hint="eastAsia" w:ascii="仿宋" w:hAnsi="仿宋" w:eastAsia="仿宋" w:cs="仿宋"/>
          <w:snapToGrid w:val="0"/>
          <w:color w:val="auto"/>
          <w:kern w:val="0"/>
          <w:sz w:val="24"/>
        </w:rPr>
        <w:t>；</w:t>
      </w:r>
    </w:p>
    <w:p>
      <w:pPr>
        <w:widowControl/>
        <w:wordWrap w:val="0"/>
        <w:spacing w:line="480" w:lineRule="exact"/>
        <w:ind w:firstLine="480" w:firstLineChars="200"/>
        <w:rPr>
          <w:rFonts w:hint="eastAsia" w:ascii="仿宋" w:hAnsi="仿宋" w:eastAsia="仿宋" w:cs="仿宋"/>
          <w:snapToGrid w:val="0"/>
          <w:color w:val="auto"/>
          <w:kern w:val="0"/>
          <w:sz w:val="24"/>
        </w:rPr>
      </w:pPr>
      <w:r>
        <w:rPr>
          <w:rFonts w:hint="eastAsia" w:ascii="仿宋" w:hAnsi="仿宋" w:eastAsia="仿宋" w:cs="仿宋"/>
          <w:snapToGrid w:val="0"/>
          <w:color w:val="auto"/>
          <w:kern w:val="0"/>
          <w:sz w:val="24"/>
        </w:rPr>
        <w:t>13.3技术评价报告：</w:t>
      </w:r>
      <w:r>
        <w:rPr>
          <w:rFonts w:hint="eastAsia" w:ascii="仿宋" w:hAnsi="仿宋" w:eastAsia="仿宋" w:cs="仿宋"/>
          <w:snapToGrid w:val="0"/>
          <w:color w:val="auto"/>
          <w:kern w:val="0"/>
          <w:sz w:val="24"/>
          <w:u w:val="single"/>
        </w:rPr>
        <w:t xml:space="preserve">             /                       </w:t>
      </w:r>
      <w:r>
        <w:rPr>
          <w:rFonts w:hint="eastAsia" w:ascii="仿宋" w:hAnsi="仿宋" w:eastAsia="仿宋" w:cs="仿宋"/>
          <w:snapToGrid w:val="0"/>
          <w:color w:val="auto"/>
          <w:kern w:val="0"/>
          <w:sz w:val="24"/>
        </w:rPr>
        <w:t>；</w:t>
      </w:r>
    </w:p>
    <w:p>
      <w:pPr>
        <w:widowControl/>
        <w:wordWrap w:val="0"/>
        <w:spacing w:line="480" w:lineRule="exact"/>
        <w:ind w:firstLine="480" w:firstLineChars="200"/>
        <w:rPr>
          <w:rFonts w:hint="eastAsia" w:ascii="仿宋" w:hAnsi="仿宋" w:eastAsia="仿宋" w:cs="仿宋"/>
          <w:snapToGrid w:val="0"/>
          <w:color w:val="auto"/>
          <w:kern w:val="0"/>
          <w:sz w:val="24"/>
        </w:rPr>
      </w:pPr>
      <w:r>
        <w:rPr>
          <w:rFonts w:hint="eastAsia" w:ascii="仿宋" w:hAnsi="仿宋" w:eastAsia="仿宋" w:cs="仿宋"/>
          <w:snapToGrid w:val="0"/>
          <w:color w:val="auto"/>
          <w:kern w:val="0"/>
          <w:sz w:val="24"/>
        </w:rPr>
        <w:t>13.4技术标准和规范：</w:t>
      </w:r>
      <w:r>
        <w:rPr>
          <w:rFonts w:hint="eastAsia" w:ascii="仿宋" w:hAnsi="仿宋" w:eastAsia="仿宋" w:cs="仿宋"/>
          <w:snapToGrid w:val="0"/>
          <w:color w:val="auto"/>
          <w:kern w:val="0"/>
          <w:sz w:val="24"/>
          <w:u w:val="single"/>
        </w:rPr>
        <w:t xml:space="preserve">            /                      </w:t>
      </w:r>
      <w:r>
        <w:rPr>
          <w:rFonts w:hint="eastAsia" w:ascii="仿宋" w:hAnsi="仿宋" w:eastAsia="仿宋" w:cs="仿宋"/>
          <w:snapToGrid w:val="0"/>
          <w:color w:val="auto"/>
          <w:kern w:val="0"/>
          <w:sz w:val="24"/>
        </w:rPr>
        <w:t>；</w:t>
      </w:r>
    </w:p>
    <w:p>
      <w:pPr>
        <w:widowControl/>
        <w:wordWrap w:val="0"/>
        <w:spacing w:line="480" w:lineRule="exact"/>
        <w:ind w:firstLine="480" w:firstLineChars="200"/>
        <w:rPr>
          <w:rFonts w:hint="eastAsia" w:ascii="仿宋" w:hAnsi="仿宋" w:eastAsia="仿宋" w:cs="仿宋"/>
          <w:snapToGrid w:val="0"/>
          <w:color w:val="auto"/>
          <w:kern w:val="0"/>
          <w:sz w:val="24"/>
        </w:rPr>
      </w:pPr>
      <w:r>
        <w:rPr>
          <w:rFonts w:hint="eastAsia" w:ascii="仿宋" w:hAnsi="仿宋" w:eastAsia="仿宋" w:cs="仿宋"/>
          <w:snapToGrid w:val="0"/>
          <w:color w:val="auto"/>
          <w:kern w:val="0"/>
          <w:sz w:val="24"/>
        </w:rPr>
        <w:t>13.5原始设计和工艺文件：</w:t>
      </w:r>
      <w:r>
        <w:rPr>
          <w:rFonts w:hint="eastAsia" w:ascii="仿宋" w:hAnsi="仿宋" w:eastAsia="仿宋" w:cs="仿宋"/>
          <w:snapToGrid w:val="0"/>
          <w:color w:val="auto"/>
          <w:kern w:val="0"/>
          <w:sz w:val="24"/>
          <w:u w:val="single"/>
        </w:rPr>
        <w:t xml:space="preserve">      /                          </w:t>
      </w:r>
      <w:r>
        <w:rPr>
          <w:rFonts w:hint="eastAsia" w:ascii="仿宋" w:hAnsi="仿宋" w:eastAsia="仿宋" w:cs="仿宋"/>
          <w:snapToGrid w:val="0"/>
          <w:color w:val="auto"/>
          <w:kern w:val="0"/>
          <w:sz w:val="24"/>
        </w:rPr>
        <w:t>；</w:t>
      </w:r>
    </w:p>
    <w:p>
      <w:pPr>
        <w:widowControl/>
        <w:wordWrap w:val="0"/>
        <w:spacing w:line="480" w:lineRule="exact"/>
        <w:ind w:firstLine="480" w:firstLineChars="200"/>
        <w:rPr>
          <w:rFonts w:hint="eastAsia" w:ascii="仿宋" w:hAnsi="仿宋" w:eastAsia="仿宋" w:cs="仿宋"/>
          <w:snapToGrid w:val="0"/>
          <w:color w:val="auto"/>
          <w:kern w:val="0"/>
          <w:sz w:val="24"/>
        </w:rPr>
      </w:pPr>
      <w:r>
        <w:rPr>
          <w:rFonts w:hint="eastAsia" w:ascii="仿宋" w:hAnsi="仿宋" w:eastAsia="仿宋" w:cs="仿宋"/>
          <w:snapToGrid w:val="0"/>
          <w:color w:val="auto"/>
          <w:kern w:val="0"/>
          <w:sz w:val="24"/>
        </w:rPr>
        <w:t>13.6其他：</w:t>
      </w:r>
      <w:r>
        <w:rPr>
          <w:rFonts w:hint="eastAsia" w:ascii="仿宋" w:hAnsi="仿宋" w:eastAsia="仿宋" w:cs="仿宋"/>
          <w:snapToGrid w:val="0"/>
          <w:color w:val="auto"/>
          <w:kern w:val="0"/>
          <w:sz w:val="24"/>
          <w:u w:val="single"/>
        </w:rPr>
        <w:t xml:space="preserve">                  /                        </w:t>
      </w:r>
      <w:r>
        <w:rPr>
          <w:rFonts w:hint="eastAsia" w:ascii="仿宋" w:hAnsi="仿宋" w:eastAsia="仿宋" w:cs="仿宋"/>
          <w:snapToGrid w:val="0"/>
          <w:color w:val="auto"/>
          <w:kern w:val="0"/>
          <w:sz w:val="24"/>
        </w:rPr>
        <w:t>。</w:t>
      </w:r>
    </w:p>
    <w:p>
      <w:pPr>
        <w:widowControl/>
        <w:wordWrap w:val="0"/>
        <w:spacing w:line="480" w:lineRule="exact"/>
        <w:ind w:firstLine="470" w:firstLineChars="196"/>
        <w:outlineLvl w:val="1"/>
        <w:rPr>
          <w:rFonts w:hint="eastAsia" w:ascii="仿宋" w:hAnsi="仿宋" w:eastAsia="仿宋" w:cs="仿宋"/>
          <w:snapToGrid w:val="0"/>
          <w:color w:val="auto"/>
          <w:kern w:val="0"/>
          <w:sz w:val="24"/>
        </w:rPr>
      </w:pPr>
      <w:bookmarkStart w:id="27" w:name="_Toc363053371"/>
      <w:bookmarkStart w:id="28" w:name="_Toc374455095"/>
      <w:r>
        <w:rPr>
          <w:rFonts w:hint="eastAsia" w:ascii="仿宋" w:hAnsi="仿宋" w:eastAsia="仿宋" w:cs="仿宋"/>
          <w:snapToGrid w:val="0"/>
          <w:color w:val="auto"/>
          <w:kern w:val="0"/>
          <w:sz w:val="24"/>
        </w:rPr>
        <w:t>14.</w:t>
      </w:r>
      <w:bookmarkStart w:id="29" w:name="_Toc251677240"/>
      <w:bookmarkStart w:id="30" w:name="_Toc332123376"/>
      <w:r>
        <w:rPr>
          <w:rFonts w:hint="eastAsia" w:ascii="仿宋" w:hAnsi="仿宋" w:eastAsia="仿宋" w:cs="仿宋"/>
          <w:snapToGrid w:val="0"/>
          <w:color w:val="auto"/>
          <w:kern w:val="0"/>
          <w:sz w:val="24"/>
        </w:rPr>
        <w:t>其他</w:t>
      </w:r>
      <w:bookmarkEnd w:id="27"/>
      <w:bookmarkEnd w:id="28"/>
      <w:r>
        <w:rPr>
          <w:rFonts w:hint="eastAsia" w:ascii="仿宋" w:hAnsi="仿宋" w:eastAsia="仿宋" w:cs="仿宋"/>
          <w:snapToGrid w:val="0"/>
          <w:color w:val="auto"/>
          <w:kern w:val="0"/>
          <w:sz w:val="24"/>
        </w:rPr>
        <w:t xml:space="preserve"> </w:t>
      </w:r>
    </w:p>
    <w:p>
      <w:pPr>
        <w:widowControl/>
        <w:wordWrap w:val="0"/>
        <w:spacing w:line="480" w:lineRule="exact"/>
        <w:ind w:firstLine="480" w:firstLineChars="200"/>
        <w:rPr>
          <w:rFonts w:hint="eastAsia" w:ascii="仿宋" w:hAnsi="仿宋" w:eastAsia="仿宋" w:cs="仿宋"/>
          <w:snapToGrid w:val="0"/>
          <w:color w:val="auto"/>
          <w:kern w:val="0"/>
          <w:sz w:val="24"/>
        </w:rPr>
      </w:pPr>
      <w:r>
        <w:rPr>
          <w:rFonts w:hint="eastAsia" w:ascii="仿宋" w:hAnsi="仿宋" w:eastAsia="仿宋" w:cs="仿宋"/>
          <w:snapToGrid w:val="0"/>
          <w:color w:val="auto"/>
          <w:kern w:val="0"/>
          <w:sz w:val="24"/>
        </w:rPr>
        <w:t>14.1本合同经双方法定代表人（负责人）或其授权代表签署并加盖双方公章或合同专用章之日起生效。合同签订日期以双方中最后一方签署并加盖公章或合同专用章的日期为准。</w:t>
      </w:r>
    </w:p>
    <w:bookmarkEnd w:id="29"/>
    <w:bookmarkEnd w:id="30"/>
    <w:p>
      <w:pPr>
        <w:widowControl/>
        <w:wordWrap w:val="0"/>
        <w:spacing w:line="480" w:lineRule="exact"/>
        <w:ind w:firstLine="480" w:firstLineChars="200"/>
        <w:rPr>
          <w:rFonts w:hint="eastAsia" w:ascii="仿宋" w:hAnsi="仿宋" w:eastAsia="仿宋" w:cs="仿宋"/>
          <w:snapToGrid w:val="0"/>
          <w:color w:val="auto"/>
          <w:kern w:val="0"/>
          <w:sz w:val="24"/>
        </w:rPr>
      </w:pPr>
      <w:bookmarkStart w:id="31" w:name="_Toc246906537"/>
      <w:bookmarkStart w:id="32" w:name="_Toc239498608"/>
      <w:bookmarkStart w:id="33" w:name="_Toc239494036"/>
      <w:bookmarkStart w:id="34" w:name="_Toc332123379"/>
      <w:r>
        <w:rPr>
          <w:rFonts w:hint="eastAsia" w:ascii="仿宋" w:hAnsi="仿宋" w:eastAsia="仿宋" w:cs="仿宋"/>
          <w:snapToGrid w:val="0"/>
          <w:color w:val="auto"/>
          <w:kern w:val="0"/>
          <w:sz w:val="24"/>
        </w:rPr>
        <w:t>14.2本合同一式</w:t>
      </w:r>
      <w:r>
        <w:rPr>
          <w:rFonts w:hint="eastAsia" w:ascii="仿宋" w:hAnsi="仿宋" w:eastAsia="仿宋" w:cs="仿宋"/>
          <w:snapToGrid w:val="0"/>
          <w:color w:val="auto"/>
          <w:kern w:val="0"/>
          <w:sz w:val="24"/>
          <w:u w:val="single"/>
        </w:rPr>
        <w:t xml:space="preserve"> 肆 </w:t>
      </w:r>
      <w:r>
        <w:rPr>
          <w:rFonts w:hint="eastAsia" w:ascii="仿宋" w:hAnsi="仿宋" w:eastAsia="仿宋" w:cs="仿宋"/>
          <w:snapToGrid w:val="0"/>
          <w:color w:val="auto"/>
          <w:kern w:val="0"/>
          <w:sz w:val="24"/>
        </w:rPr>
        <w:t>份，甲方执</w:t>
      </w:r>
      <w:r>
        <w:rPr>
          <w:rFonts w:hint="eastAsia" w:ascii="仿宋" w:hAnsi="仿宋" w:eastAsia="仿宋" w:cs="仿宋"/>
          <w:snapToGrid w:val="0"/>
          <w:color w:val="auto"/>
          <w:kern w:val="0"/>
          <w:sz w:val="24"/>
          <w:u w:val="single"/>
        </w:rPr>
        <w:t xml:space="preserve"> 贰 </w:t>
      </w:r>
      <w:r>
        <w:rPr>
          <w:rFonts w:hint="eastAsia" w:ascii="仿宋" w:hAnsi="仿宋" w:eastAsia="仿宋" w:cs="仿宋"/>
          <w:snapToGrid w:val="0"/>
          <w:color w:val="auto"/>
          <w:kern w:val="0"/>
          <w:sz w:val="24"/>
        </w:rPr>
        <w:t>份，乙方执</w:t>
      </w:r>
      <w:r>
        <w:rPr>
          <w:rFonts w:hint="eastAsia" w:ascii="仿宋" w:hAnsi="仿宋" w:eastAsia="仿宋" w:cs="仿宋"/>
          <w:b/>
          <w:snapToGrid w:val="0"/>
          <w:color w:val="auto"/>
          <w:kern w:val="0"/>
          <w:sz w:val="24"/>
          <w:u w:val="single"/>
        </w:rPr>
        <w:t xml:space="preserve"> </w:t>
      </w:r>
      <w:r>
        <w:rPr>
          <w:rFonts w:hint="eastAsia" w:ascii="仿宋" w:hAnsi="仿宋" w:eastAsia="仿宋" w:cs="仿宋"/>
          <w:snapToGrid w:val="0"/>
          <w:color w:val="auto"/>
          <w:kern w:val="0"/>
          <w:sz w:val="24"/>
          <w:u w:val="single"/>
        </w:rPr>
        <w:t>贰</w:t>
      </w:r>
      <w:r>
        <w:rPr>
          <w:rFonts w:hint="eastAsia" w:ascii="仿宋" w:hAnsi="仿宋" w:eastAsia="仿宋" w:cs="仿宋"/>
          <w:b/>
          <w:snapToGrid w:val="0"/>
          <w:color w:val="auto"/>
          <w:kern w:val="0"/>
          <w:sz w:val="24"/>
          <w:u w:val="single"/>
        </w:rPr>
        <w:t xml:space="preserve"> </w:t>
      </w:r>
      <w:r>
        <w:rPr>
          <w:rFonts w:hint="eastAsia" w:ascii="仿宋" w:hAnsi="仿宋" w:eastAsia="仿宋" w:cs="仿宋"/>
          <w:snapToGrid w:val="0"/>
          <w:color w:val="auto"/>
          <w:kern w:val="0"/>
          <w:sz w:val="24"/>
        </w:rPr>
        <w:t>份，具有同等法律效力。</w:t>
      </w:r>
    </w:p>
    <w:p>
      <w:pPr>
        <w:widowControl/>
        <w:wordWrap w:val="0"/>
        <w:spacing w:line="480" w:lineRule="exact"/>
        <w:ind w:firstLine="480" w:firstLineChars="200"/>
        <w:rPr>
          <w:rFonts w:hint="eastAsia" w:ascii="仿宋" w:hAnsi="仿宋" w:eastAsia="仿宋" w:cs="仿宋"/>
          <w:snapToGrid w:val="0"/>
          <w:color w:val="auto"/>
          <w:kern w:val="0"/>
          <w:sz w:val="24"/>
        </w:rPr>
      </w:pPr>
      <w:r>
        <w:rPr>
          <w:rFonts w:hint="eastAsia" w:ascii="仿宋" w:hAnsi="仿宋" w:eastAsia="仿宋" w:cs="仿宋"/>
          <w:snapToGrid w:val="0"/>
          <w:color w:val="auto"/>
          <w:kern w:val="0"/>
          <w:sz w:val="24"/>
        </w:rPr>
        <w:t>14.3特别约定</w:t>
      </w:r>
      <w:bookmarkEnd w:id="31"/>
      <w:bookmarkEnd w:id="32"/>
      <w:bookmarkEnd w:id="33"/>
      <w:bookmarkEnd w:id="34"/>
    </w:p>
    <w:p>
      <w:pPr>
        <w:widowControl/>
        <w:wordWrap w:val="0"/>
        <w:spacing w:line="480" w:lineRule="exact"/>
        <w:ind w:firstLine="480" w:firstLineChars="200"/>
        <w:rPr>
          <w:rFonts w:hint="eastAsia" w:ascii="仿宋" w:hAnsi="仿宋" w:eastAsia="仿宋" w:cs="仿宋"/>
          <w:snapToGrid w:val="0"/>
          <w:color w:val="auto"/>
          <w:kern w:val="0"/>
          <w:sz w:val="24"/>
        </w:rPr>
      </w:pPr>
      <w:r>
        <w:rPr>
          <w:rFonts w:hint="eastAsia" w:ascii="仿宋" w:hAnsi="仿宋" w:eastAsia="仿宋" w:cs="仿宋"/>
          <w:snapToGrid w:val="0"/>
          <w:color w:val="auto"/>
          <w:kern w:val="0"/>
          <w:sz w:val="24"/>
        </w:rPr>
        <w:t xml:space="preserve">本特别约定是合同各方经协商后对合同其他条款的修改或补充，如有不一致，以特别约定为准。 </w:t>
      </w:r>
    </w:p>
    <w:p>
      <w:pPr>
        <w:widowControl/>
        <w:wordWrap w:val="0"/>
        <w:spacing w:line="480" w:lineRule="exact"/>
        <w:rPr>
          <w:rFonts w:hint="eastAsia" w:ascii="仿宋" w:hAnsi="仿宋" w:eastAsia="仿宋" w:cs="仿宋"/>
          <w:snapToGrid w:val="0"/>
          <w:color w:val="auto"/>
          <w:kern w:val="0"/>
          <w:sz w:val="24"/>
        </w:rPr>
      </w:pPr>
      <w:r>
        <w:rPr>
          <w:rFonts w:hint="eastAsia" w:ascii="仿宋" w:hAnsi="仿宋" w:eastAsia="仿宋" w:cs="仿宋"/>
          <w:color w:val="auto"/>
          <w:sz w:val="24"/>
          <w:u w:val="single"/>
        </w:rPr>
        <w:t xml:space="preserve"> </w:t>
      </w:r>
      <w:r>
        <w:rPr>
          <w:rFonts w:hint="eastAsia" w:ascii="仿宋" w:hAnsi="仿宋" w:eastAsia="仿宋" w:cs="仿宋"/>
          <w:snapToGrid w:val="0"/>
          <w:color w:val="auto"/>
          <w:kern w:val="0"/>
          <w:sz w:val="24"/>
          <w:u w:val="single"/>
        </w:rPr>
        <w:t xml:space="preserve"> 本合同履行过程中如出现维修、更换设备等情况，所产生的设备成本及配件费用经双方确认后由甲方支付给乙方。</w:t>
      </w:r>
    </w:p>
    <w:p>
      <w:pPr>
        <w:widowControl/>
        <w:wordWrap w:val="0"/>
        <w:spacing w:line="480" w:lineRule="exact"/>
        <w:rPr>
          <w:rFonts w:hint="eastAsia" w:ascii="仿宋" w:hAnsi="仿宋" w:eastAsia="仿宋" w:cs="仿宋"/>
          <w:snapToGrid w:val="0"/>
          <w:color w:val="auto"/>
          <w:kern w:val="0"/>
          <w:sz w:val="24"/>
        </w:rPr>
      </w:pPr>
      <w:r>
        <w:rPr>
          <w:rFonts w:hint="eastAsia" w:ascii="仿宋" w:hAnsi="仿宋" w:eastAsia="仿宋" w:cs="仿宋"/>
          <w:snapToGrid w:val="0"/>
          <w:color w:val="auto"/>
          <w:kern w:val="0"/>
          <w:sz w:val="24"/>
        </w:rPr>
        <w:t xml:space="preserve">    （以下无正文）</w:t>
      </w:r>
    </w:p>
    <w:p>
      <w:pPr>
        <w:widowControl/>
        <w:wordWrap w:val="0"/>
        <w:spacing w:line="480" w:lineRule="exact"/>
        <w:ind w:firstLine="480" w:firstLineChars="200"/>
        <w:rPr>
          <w:rFonts w:ascii="仿宋_GB2312" w:hAnsi="宋体" w:eastAsia="仿宋_GB2312"/>
          <w:snapToGrid w:val="0"/>
          <w:color w:val="auto"/>
          <w:kern w:val="0"/>
          <w:sz w:val="24"/>
        </w:rPr>
      </w:pPr>
    </w:p>
    <w:p>
      <w:pPr>
        <w:widowControl/>
        <w:wordWrap w:val="0"/>
        <w:spacing w:line="480" w:lineRule="exact"/>
        <w:ind w:firstLine="480" w:firstLineChars="200"/>
        <w:rPr>
          <w:rFonts w:ascii="仿宋_GB2312" w:hAnsi="宋体" w:eastAsia="仿宋_GB2312"/>
          <w:snapToGrid w:val="0"/>
          <w:color w:val="auto"/>
          <w:kern w:val="0"/>
          <w:sz w:val="24"/>
        </w:rPr>
      </w:pPr>
      <w:r>
        <w:rPr>
          <w:rFonts w:hint="eastAsia" w:ascii="仿宋_GB2312" w:hAnsi="宋体" w:eastAsia="仿宋_GB2312"/>
          <w:snapToGrid w:val="0"/>
          <w:color w:val="auto"/>
          <w:kern w:val="0"/>
          <w:sz w:val="24"/>
        </w:rPr>
        <w:t xml:space="preserve"> </w:t>
      </w:r>
    </w:p>
    <w:p>
      <w:pPr>
        <w:widowControl/>
        <w:wordWrap w:val="0"/>
        <w:spacing w:line="480" w:lineRule="exact"/>
        <w:ind w:firstLine="480" w:firstLineChars="200"/>
        <w:rPr>
          <w:rFonts w:ascii="仿宋_GB2312" w:hAnsi="宋体" w:eastAsia="仿宋_GB2312"/>
          <w:snapToGrid w:val="0"/>
          <w:color w:val="auto"/>
          <w:kern w:val="0"/>
          <w:sz w:val="24"/>
        </w:rPr>
      </w:pPr>
    </w:p>
    <w:p>
      <w:pPr>
        <w:widowControl/>
        <w:wordWrap w:val="0"/>
        <w:spacing w:line="480" w:lineRule="exact"/>
        <w:rPr>
          <w:rFonts w:ascii="仿宋_GB2312" w:hAnsi="宋体" w:eastAsia="仿宋_GB2312"/>
          <w:snapToGrid w:val="0"/>
          <w:color w:val="auto"/>
          <w:kern w:val="0"/>
          <w:sz w:val="24"/>
        </w:rPr>
      </w:pPr>
    </w:p>
    <w:p>
      <w:pPr>
        <w:pStyle w:val="4"/>
        <w:rPr>
          <w:rFonts w:ascii="仿宋" w:hAnsi="仿宋" w:eastAsia="仿宋"/>
          <w:color w:val="auto"/>
        </w:rPr>
      </w:pPr>
      <w:r>
        <w:rPr>
          <w:rFonts w:hint="eastAsia" w:ascii="仿宋_GB2312" w:hAnsi="宋体" w:eastAsia="仿宋_GB2312"/>
          <w:b/>
          <w:color w:val="auto"/>
          <w:sz w:val="24"/>
        </w:rPr>
        <w:br w:type="page"/>
      </w:r>
    </w:p>
    <w:p>
      <w:pPr>
        <w:pStyle w:val="4"/>
        <w:rPr>
          <w:rFonts w:ascii="仿宋" w:hAnsi="仿宋" w:eastAsia="仿宋"/>
          <w:color w:val="auto"/>
        </w:rPr>
      </w:pPr>
    </w:p>
    <w:p>
      <w:pPr>
        <w:pStyle w:val="4"/>
        <w:rPr>
          <w:rFonts w:ascii="仿宋" w:hAnsi="仿宋" w:eastAsia="仿宋"/>
          <w:color w:val="auto"/>
        </w:rPr>
      </w:pPr>
    </w:p>
    <w:p>
      <w:pPr>
        <w:pStyle w:val="4"/>
        <w:rPr>
          <w:rFonts w:ascii="仿宋" w:hAnsi="仿宋" w:eastAsia="仿宋"/>
          <w:color w:val="auto"/>
        </w:rPr>
      </w:pPr>
    </w:p>
    <w:p>
      <w:pPr>
        <w:pStyle w:val="4"/>
        <w:rPr>
          <w:rFonts w:ascii="仿宋" w:hAnsi="仿宋" w:eastAsia="仿宋"/>
          <w:color w:val="auto"/>
        </w:rPr>
      </w:pPr>
    </w:p>
    <w:p>
      <w:pPr>
        <w:pStyle w:val="4"/>
        <w:rPr>
          <w:rFonts w:ascii="仿宋" w:hAnsi="仿宋" w:eastAsia="仿宋"/>
          <w:color w:val="auto"/>
        </w:rPr>
      </w:pPr>
    </w:p>
    <w:p>
      <w:pPr>
        <w:pStyle w:val="4"/>
        <w:rPr>
          <w:rFonts w:ascii="仿宋" w:hAnsi="仿宋" w:eastAsia="仿宋"/>
          <w:color w:val="auto"/>
        </w:rPr>
      </w:pPr>
    </w:p>
    <w:p>
      <w:pPr>
        <w:pStyle w:val="4"/>
        <w:rPr>
          <w:rFonts w:ascii="仿宋" w:hAnsi="仿宋" w:eastAsia="仿宋"/>
          <w:color w:val="auto"/>
        </w:rPr>
      </w:pPr>
    </w:p>
    <w:p>
      <w:pPr>
        <w:pStyle w:val="4"/>
        <w:rPr>
          <w:rFonts w:hint="eastAsia" w:ascii="仿宋" w:hAnsi="仿宋" w:eastAsia="仿宋"/>
          <w:color w:val="auto"/>
          <w:lang w:eastAsia="zh-CN"/>
        </w:rPr>
      </w:pPr>
      <w:r>
        <w:rPr>
          <w:rFonts w:hint="eastAsia" w:ascii="仿宋" w:hAnsi="仿宋" w:eastAsia="仿宋"/>
          <w:color w:val="auto"/>
          <w:lang w:eastAsia="zh-CN"/>
        </w:rPr>
        <w:drawing>
          <wp:inline distT="0" distB="0" distL="114300" distR="114300">
            <wp:extent cx="5266055" cy="7021830"/>
            <wp:effectExtent l="0" t="0" r="10795" b="7620"/>
            <wp:docPr id="1" name="图片 1" descr="140c30b84916b79bf7da1a88aff8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40c30b84916b79bf7da1a88aff8660"/>
                    <pic:cNvPicPr>
                      <a:picLocks noChangeAspect="1"/>
                    </pic:cNvPicPr>
                  </pic:nvPicPr>
                  <pic:blipFill>
                    <a:blip r:embed="rId5"/>
                    <a:stretch>
                      <a:fillRect/>
                    </a:stretch>
                  </pic:blipFill>
                  <pic:spPr>
                    <a:xfrm>
                      <a:off x="0" y="0"/>
                      <a:ext cx="5266055" cy="7021830"/>
                    </a:xfrm>
                    <a:prstGeom prst="rect">
                      <a:avLst/>
                    </a:prstGeom>
                  </pic:spPr>
                </pic:pic>
              </a:graphicData>
            </a:graphic>
          </wp:inline>
        </w:drawing>
      </w:r>
    </w:p>
    <w:p>
      <w:pPr>
        <w:pStyle w:val="4"/>
        <w:ind w:left="0" w:leftChars="0" w:firstLine="0" w:firstLineChars="0"/>
        <w:rPr>
          <w:rFonts w:ascii="仿宋" w:hAnsi="仿宋" w:eastAsia="仿宋"/>
          <w:color w:val="auto"/>
        </w:rPr>
      </w:pPr>
      <w:bookmarkStart w:id="35" w:name="_GoBack"/>
      <w:bookmarkEnd w:id="35"/>
    </w:p>
    <w:p>
      <w:pPr>
        <w:pStyle w:val="4"/>
        <w:rPr>
          <w:rFonts w:ascii="仿宋" w:hAnsi="仿宋" w:eastAsia="仿宋"/>
          <w:color w:val="auto"/>
        </w:rPr>
      </w:pPr>
    </w:p>
    <w:p>
      <w:pPr>
        <w:pStyle w:val="4"/>
        <w:rPr>
          <w:color w:val="auto"/>
        </w:rPr>
      </w:pPr>
    </w:p>
    <w:p>
      <w:pPr>
        <w:pStyle w:val="3"/>
        <w:jc w:val="both"/>
        <w:rPr>
          <w:color w:val="auto"/>
          <w:sz w:val="24"/>
          <w:szCs w:val="24"/>
        </w:rPr>
      </w:pPr>
      <w:r>
        <w:rPr>
          <w:rFonts w:hint="eastAsia" w:ascii="仿宋" w:hAnsi="仿宋" w:eastAsia="仿宋"/>
          <w:color w:val="auto"/>
          <w:sz w:val="24"/>
          <w:szCs w:val="24"/>
        </w:rPr>
        <w:t>附件1、服务设备明细表</w:t>
      </w:r>
    </w:p>
    <w:tbl>
      <w:tblPr>
        <w:tblStyle w:val="16"/>
        <w:tblW w:w="9400" w:type="dxa"/>
        <w:tblInd w:w="-2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63"/>
        <w:gridCol w:w="1413"/>
        <w:gridCol w:w="657"/>
        <w:gridCol w:w="2397"/>
        <w:gridCol w:w="1926"/>
        <w:gridCol w:w="842"/>
        <w:gridCol w:w="14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763" w:type="dxa"/>
            <w:tcBorders>
              <w:top w:val="single" w:color="000000" w:sz="4" w:space="0"/>
              <w:left w:val="single" w:color="000000" w:sz="4" w:space="0"/>
              <w:bottom w:val="single" w:color="000000" w:sz="4" w:space="0"/>
              <w:right w:val="single" w:color="000000" w:sz="4" w:space="0"/>
              <w:tl2br w:val="nil"/>
            </w:tcBorders>
            <w:shd w:val="clear" w:color="auto" w:fill="FFFFFF"/>
            <w:vAlign w:val="center"/>
          </w:tcPr>
          <w:p>
            <w:pPr>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序号</w:t>
            </w:r>
          </w:p>
        </w:tc>
        <w:tc>
          <w:tcPr>
            <w:tcW w:w="207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学校类别</w:t>
            </w:r>
          </w:p>
        </w:tc>
        <w:tc>
          <w:tcPr>
            <w:tcW w:w="239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单  位  名  称</w:t>
            </w:r>
          </w:p>
        </w:tc>
        <w:tc>
          <w:tcPr>
            <w:tcW w:w="19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宋体" w:hAnsi="宋体" w:eastAsia="宋体" w:cs="宋体"/>
                <w:b w:val="0"/>
                <w:bCs/>
                <w:color w:val="auto"/>
                <w:sz w:val="24"/>
                <w:szCs w:val="24"/>
                <w:highlight w:val="none"/>
                <w:lang w:val="en-US"/>
              </w:rPr>
            </w:pPr>
            <w:r>
              <w:rPr>
                <w:rFonts w:hint="eastAsia" w:ascii="宋体" w:hAnsi="宋体" w:eastAsia="宋体" w:cs="宋体"/>
                <w:b w:val="0"/>
                <w:bCs/>
                <w:color w:val="auto"/>
                <w:sz w:val="24"/>
                <w:szCs w:val="24"/>
                <w:highlight w:val="none"/>
                <w:lang w:val="en-US" w:eastAsia="zh-CN"/>
              </w:rPr>
              <w:t>检测设备</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数量</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1" w:hRule="atLeast"/>
        </w:trPr>
        <w:tc>
          <w:tcPr>
            <w:tcW w:w="76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r>
              <w:rPr>
                <w:rFonts w:hint="eastAsia" w:ascii="宋体" w:hAnsi="宋体" w:eastAsia="宋体" w:cs="宋体"/>
                <w:b w:val="0"/>
                <w:i w:val="0"/>
                <w:iCs w:val="0"/>
                <w:color w:val="auto"/>
                <w:kern w:val="0"/>
                <w:sz w:val="22"/>
                <w:szCs w:val="22"/>
                <w:highlight w:val="none"/>
                <w:u w:val="none"/>
                <w:lang w:val="en-US" w:eastAsia="zh-CN" w:bidi="ar"/>
              </w:rPr>
              <w:t>1</w:t>
            </w:r>
          </w:p>
        </w:tc>
        <w:tc>
          <w:tcPr>
            <w:tcW w:w="141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r>
              <w:rPr>
                <w:rFonts w:hint="eastAsia" w:ascii="宋体" w:hAnsi="宋体" w:eastAsia="宋体" w:cs="宋体"/>
                <w:b w:val="0"/>
                <w:i w:val="0"/>
                <w:iCs w:val="0"/>
                <w:color w:val="auto"/>
                <w:kern w:val="0"/>
                <w:sz w:val="22"/>
                <w:szCs w:val="22"/>
                <w:highlight w:val="none"/>
                <w:u w:val="none"/>
                <w:lang w:val="en-US" w:eastAsia="zh-CN" w:bidi="ar"/>
              </w:rPr>
              <w:t>幼儿园</w:t>
            </w:r>
          </w:p>
        </w:tc>
        <w:tc>
          <w:tcPr>
            <w:tcW w:w="65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r>
              <w:rPr>
                <w:rFonts w:hint="eastAsia" w:ascii="宋体" w:hAnsi="宋体" w:eastAsia="宋体" w:cs="宋体"/>
                <w:b w:val="0"/>
                <w:i w:val="0"/>
                <w:iCs w:val="0"/>
                <w:color w:val="auto"/>
                <w:kern w:val="0"/>
                <w:sz w:val="22"/>
                <w:szCs w:val="22"/>
                <w:highlight w:val="none"/>
                <w:u w:val="none"/>
                <w:lang w:val="en-US" w:eastAsia="zh-CN" w:bidi="ar"/>
              </w:rPr>
              <w:t>1</w:t>
            </w:r>
          </w:p>
        </w:tc>
        <w:tc>
          <w:tcPr>
            <w:tcW w:w="239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r>
              <w:rPr>
                <w:rFonts w:hint="eastAsia" w:ascii="宋体" w:hAnsi="宋体" w:eastAsia="宋体" w:cs="宋体"/>
                <w:b w:val="0"/>
                <w:i w:val="0"/>
                <w:iCs w:val="0"/>
                <w:color w:val="auto"/>
                <w:kern w:val="0"/>
                <w:sz w:val="22"/>
                <w:szCs w:val="22"/>
                <w:highlight w:val="none"/>
                <w:u w:val="none"/>
                <w:lang w:val="en-US" w:eastAsia="zh-CN" w:bidi="ar"/>
              </w:rPr>
              <w:t>第一幼儿园</w:t>
            </w:r>
          </w:p>
        </w:tc>
        <w:tc>
          <w:tcPr>
            <w:tcW w:w="19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r>
              <w:rPr>
                <w:rFonts w:hint="eastAsia" w:ascii="宋体" w:hAnsi="宋体" w:eastAsia="宋体" w:cs="宋体"/>
                <w:b w:val="0"/>
                <w:i w:val="0"/>
                <w:iCs w:val="0"/>
                <w:color w:val="auto"/>
                <w:kern w:val="0"/>
                <w:sz w:val="22"/>
                <w:szCs w:val="22"/>
                <w:highlight w:val="none"/>
                <w:u w:val="none"/>
                <w:lang w:val="en-US" w:eastAsia="zh-CN" w:bidi="ar"/>
              </w:rPr>
              <w:t>配电箱</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r>
              <w:rPr>
                <w:rFonts w:hint="eastAsia" w:ascii="宋体" w:hAnsi="宋体" w:eastAsia="宋体" w:cs="宋体"/>
                <w:b w:val="0"/>
                <w:i w:val="0"/>
                <w:iCs w:val="0"/>
                <w:color w:val="auto"/>
                <w:kern w:val="0"/>
                <w:sz w:val="22"/>
                <w:szCs w:val="22"/>
                <w:highlight w:val="none"/>
                <w:u w:val="none"/>
                <w:lang w:val="en-US" w:eastAsia="zh-CN" w:bidi="ar"/>
              </w:rPr>
              <w:t>6</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1" w:hRule="atLeast"/>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p>
        </w:tc>
        <w:tc>
          <w:tcPr>
            <w:tcW w:w="65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p>
        </w:tc>
        <w:tc>
          <w:tcPr>
            <w:tcW w:w="23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p>
        </w:tc>
        <w:tc>
          <w:tcPr>
            <w:tcW w:w="19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配电柜</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0</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1" w:hRule="atLeast"/>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65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23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19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电缆</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6</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76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r>
              <w:rPr>
                <w:rFonts w:hint="eastAsia" w:ascii="宋体" w:hAnsi="宋体" w:eastAsia="宋体" w:cs="宋体"/>
                <w:b w:val="0"/>
                <w:i w:val="0"/>
                <w:iCs w:val="0"/>
                <w:color w:val="auto"/>
                <w:kern w:val="0"/>
                <w:sz w:val="22"/>
                <w:szCs w:val="22"/>
                <w:highlight w:val="none"/>
                <w:u w:val="none"/>
                <w:lang w:val="en-US" w:eastAsia="zh-CN" w:bidi="ar"/>
              </w:rPr>
              <w:t>2</w:t>
            </w: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65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r>
              <w:rPr>
                <w:rFonts w:hint="eastAsia" w:ascii="宋体" w:hAnsi="宋体" w:eastAsia="宋体" w:cs="宋体"/>
                <w:b w:val="0"/>
                <w:i w:val="0"/>
                <w:iCs w:val="0"/>
                <w:color w:val="auto"/>
                <w:kern w:val="0"/>
                <w:sz w:val="22"/>
                <w:szCs w:val="22"/>
                <w:highlight w:val="none"/>
                <w:u w:val="none"/>
                <w:lang w:val="en-US" w:eastAsia="zh-CN" w:bidi="ar"/>
              </w:rPr>
              <w:t>2</w:t>
            </w:r>
          </w:p>
        </w:tc>
        <w:tc>
          <w:tcPr>
            <w:tcW w:w="239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r>
              <w:rPr>
                <w:rFonts w:hint="eastAsia" w:ascii="宋体" w:hAnsi="宋体" w:eastAsia="宋体" w:cs="宋体"/>
                <w:b w:val="0"/>
                <w:i w:val="0"/>
                <w:iCs w:val="0"/>
                <w:color w:val="auto"/>
                <w:kern w:val="0"/>
                <w:sz w:val="22"/>
                <w:szCs w:val="22"/>
                <w:highlight w:val="none"/>
                <w:u w:val="none"/>
                <w:lang w:val="en-US" w:eastAsia="zh-CN" w:bidi="ar"/>
              </w:rPr>
              <w:t>第二幼儿园</w:t>
            </w:r>
          </w:p>
        </w:tc>
        <w:tc>
          <w:tcPr>
            <w:tcW w:w="19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配电箱</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2</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1" w:hRule="atLeast"/>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65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p>
        </w:tc>
        <w:tc>
          <w:tcPr>
            <w:tcW w:w="23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p>
        </w:tc>
        <w:tc>
          <w:tcPr>
            <w:tcW w:w="19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配电柜</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0</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1" w:hRule="atLeast"/>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65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23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19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电缆</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1</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1" w:hRule="atLeast"/>
        </w:trPr>
        <w:tc>
          <w:tcPr>
            <w:tcW w:w="76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r>
              <w:rPr>
                <w:rFonts w:hint="eastAsia" w:ascii="宋体" w:hAnsi="宋体" w:eastAsia="宋体" w:cs="宋体"/>
                <w:b w:val="0"/>
                <w:i w:val="0"/>
                <w:iCs w:val="0"/>
                <w:color w:val="auto"/>
                <w:kern w:val="0"/>
                <w:sz w:val="22"/>
                <w:szCs w:val="22"/>
                <w:highlight w:val="none"/>
                <w:u w:val="none"/>
                <w:lang w:val="en-US" w:eastAsia="zh-CN" w:bidi="ar"/>
              </w:rPr>
              <w:t>3</w:t>
            </w: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65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r>
              <w:rPr>
                <w:rFonts w:hint="eastAsia" w:ascii="宋体" w:hAnsi="宋体" w:eastAsia="宋体" w:cs="宋体"/>
                <w:b w:val="0"/>
                <w:i w:val="0"/>
                <w:iCs w:val="0"/>
                <w:color w:val="auto"/>
                <w:kern w:val="0"/>
                <w:sz w:val="22"/>
                <w:szCs w:val="22"/>
                <w:highlight w:val="none"/>
                <w:u w:val="none"/>
                <w:lang w:val="en-US" w:eastAsia="zh-CN" w:bidi="ar"/>
              </w:rPr>
              <w:t>3</w:t>
            </w:r>
          </w:p>
        </w:tc>
        <w:tc>
          <w:tcPr>
            <w:tcW w:w="239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r>
              <w:rPr>
                <w:rFonts w:hint="eastAsia" w:ascii="宋体" w:hAnsi="宋体" w:eastAsia="宋体" w:cs="宋体"/>
                <w:b w:val="0"/>
                <w:i w:val="0"/>
                <w:iCs w:val="0"/>
                <w:color w:val="auto"/>
                <w:kern w:val="0"/>
                <w:sz w:val="22"/>
                <w:szCs w:val="22"/>
                <w:highlight w:val="none"/>
                <w:u w:val="none"/>
                <w:lang w:val="en-US" w:eastAsia="zh-CN" w:bidi="ar"/>
              </w:rPr>
              <w:t>第三幼儿园</w:t>
            </w:r>
          </w:p>
        </w:tc>
        <w:tc>
          <w:tcPr>
            <w:tcW w:w="19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配电箱</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7</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1" w:hRule="atLeast"/>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65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p>
        </w:tc>
        <w:tc>
          <w:tcPr>
            <w:tcW w:w="23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p>
        </w:tc>
        <w:tc>
          <w:tcPr>
            <w:tcW w:w="19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配电柜</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5</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1" w:hRule="atLeast"/>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65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23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19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电缆</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9</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1" w:hRule="atLeast"/>
        </w:trPr>
        <w:tc>
          <w:tcPr>
            <w:tcW w:w="76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r>
              <w:rPr>
                <w:rFonts w:hint="eastAsia" w:ascii="宋体" w:hAnsi="宋体" w:eastAsia="宋体" w:cs="宋体"/>
                <w:b w:val="0"/>
                <w:i w:val="0"/>
                <w:iCs w:val="0"/>
                <w:color w:val="auto"/>
                <w:kern w:val="0"/>
                <w:sz w:val="22"/>
                <w:szCs w:val="22"/>
                <w:highlight w:val="none"/>
                <w:u w:val="none"/>
                <w:lang w:val="en-US" w:eastAsia="zh-CN" w:bidi="ar"/>
              </w:rPr>
              <w:t>4</w:t>
            </w: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65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r>
              <w:rPr>
                <w:rFonts w:hint="eastAsia" w:ascii="宋体" w:hAnsi="宋体" w:eastAsia="宋体" w:cs="宋体"/>
                <w:b w:val="0"/>
                <w:i w:val="0"/>
                <w:iCs w:val="0"/>
                <w:color w:val="auto"/>
                <w:kern w:val="0"/>
                <w:sz w:val="22"/>
                <w:szCs w:val="22"/>
                <w:highlight w:val="none"/>
                <w:u w:val="none"/>
                <w:lang w:val="en-US" w:eastAsia="zh-CN" w:bidi="ar"/>
              </w:rPr>
              <w:t>4</w:t>
            </w:r>
          </w:p>
        </w:tc>
        <w:tc>
          <w:tcPr>
            <w:tcW w:w="239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r>
              <w:rPr>
                <w:rFonts w:hint="eastAsia" w:ascii="宋体" w:hAnsi="宋体" w:eastAsia="宋体" w:cs="宋体"/>
                <w:b w:val="0"/>
                <w:i w:val="0"/>
                <w:iCs w:val="0"/>
                <w:color w:val="auto"/>
                <w:kern w:val="0"/>
                <w:sz w:val="22"/>
                <w:szCs w:val="22"/>
                <w:highlight w:val="none"/>
                <w:u w:val="none"/>
                <w:lang w:val="en-US" w:eastAsia="zh-CN" w:bidi="ar"/>
              </w:rPr>
              <w:t>第四幼儿园</w:t>
            </w:r>
          </w:p>
        </w:tc>
        <w:tc>
          <w:tcPr>
            <w:tcW w:w="19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配电箱</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2</w:t>
            </w:r>
          </w:p>
        </w:tc>
        <w:tc>
          <w:tcPr>
            <w:tcW w:w="140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val="0"/>
                <w:i w:val="0"/>
                <w:iCs w:val="0"/>
                <w:color w:val="auto"/>
                <w:sz w:val="22"/>
                <w:szCs w:val="22"/>
                <w:highlight w:val="none"/>
                <w:u w:val="none"/>
                <w:lang w:val="en-US" w:eastAsia="zh-CN"/>
              </w:rPr>
            </w:pPr>
            <w:r>
              <w:rPr>
                <w:rFonts w:hint="eastAsia" w:ascii="宋体" w:hAnsi="宋体" w:eastAsia="宋体" w:cs="宋体"/>
                <w:b w:val="0"/>
                <w:i w:val="0"/>
                <w:iCs w:val="0"/>
                <w:color w:val="auto"/>
                <w:sz w:val="22"/>
                <w:szCs w:val="22"/>
                <w:highlight w:val="none"/>
                <w:u w:val="none"/>
                <w:lang w:val="en-US" w:eastAsia="zh-CN"/>
              </w:rPr>
              <w:t>发电机1台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1" w:hRule="atLeast"/>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65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p>
        </w:tc>
        <w:tc>
          <w:tcPr>
            <w:tcW w:w="23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p>
        </w:tc>
        <w:tc>
          <w:tcPr>
            <w:tcW w:w="19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配电柜</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2</w:t>
            </w:r>
          </w:p>
        </w:tc>
        <w:tc>
          <w:tcPr>
            <w:tcW w:w="140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1" w:hRule="atLeast"/>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65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23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19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电缆</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1</w:t>
            </w:r>
          </w:p>
        </w:tc>
        <w:tc>
          <w:tcPr>
            <w:tcW w:w="140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1" w:hRule="atLeast"/>
        </w:trPr>
        <w:tc>
          <w:tcPr>
            <w:tcW w:w="76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r>
              <w:rPr>
                <w:rFonts w:hint="eastAsia" w:ascii="宋体" w:hAnsi="宋体" w:eastAsia="宋体" w:cs="宋体"/>
                <w:b w:val="0"/>
                <w:i w:val="0"/>
                <w:iCs w:val="0"/>
                <w:color w:val="auto"/>
                <w:kern w:val="0"/>
                <w:sz w:val="22"/>
                <w:szCs w:val="22"/>
                <w:highlight w:val="none"/>
                <w:u w:val="none"/>
                <w:lang w:val="en-US" w:eastAsia="zh-CN" w:bidi="ar"/>
              </w:rPr>
              <w:t>5</w:t>
            </w: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65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r>
              <w:rPr>
                <w:rFonts w:hint="eastAsia" w:ascii="宋体" w:hAnsi="宋体" w:eastAsia="宋体" w:cs="宋体"/>
                <w:b w:val="0"/>
                <w:i w:val="0"/>
                <w:iCs w:val="0"/>
                <w:color w:val="auto"/>
                <w:kern w:val="0"/>
                <w:sz w:val="22"/>
                <w:szCs w:val="22"/>
                <w:highlight w:val="none"/>
                <w:u w:val="none"/>
                <w:lang w:val="en-US" w:eastAsia="zh-CN" w:bidi="ar"/>
              </w:rPr>
              <w:t>5</w:t>
            </w:r>
          </w:p>
        </w:tc>
        <w:tc>
          <w:tcPr>
            <w:tcW w:w="239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r>
              <w:rPr>
                <w:rFonts w:hint="eastAsia" w:ascii="宋体" w:hAnsi="宋体" w:eastAsia="宋体" w:cs="宋体"/>
                <w:b w:val="0"/>
                <w:i w:val="0"/>
                <w:iCs w:val="0"/>
                <w:color w:val="auto"/>
                <w:kern w:val="0"/>
                <w:sz w:val="22"/>
                <w:szCs w:val="22"/>
                <w:highlight w:val="none"/>
                <w:u w:val="none"/>
                <w:lang w:val="en-US" w:eastAsia="zh-CN" w:bidi="ar"/>
              </w:rPr>
              <w:t>第六幼儿园</w:t>
            </w:r>
          </w:p>
        </w:tc>
        <w:tc>
          <w:tcPr>
            <w:tcW w:w="19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配电箱</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2</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1" w:hRule="atLeast"/>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65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p>
        </w:tc>
        <w:tc>
          <w:tcPr>
            <w:tcW w:w="23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p>
        </w:tc>
        <w:tc>
          <w:tcPr>
            <w:tcW w:w="19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配电柜</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0</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1" w:hRule="atLeast"/>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65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23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19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电缆</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9</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1" w:hRule="atLeast"/>
        </w:trPr>
        <w:tc>
          <w:tcPr>
            <w:tcW w:w="76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r>
              <w:rPr>
                <w:rFonts w:hint="eastAsia" w:ascii="宋体" w:hAnsi="宋体" w:eastAsia="宋体" w:cs="宋体"/>
                <w:b w:val="0"/>
                <w:i w:val="0"/>
                <w:iCs w:val="0"/>
                <w:color w:val="auto"/>
                <w:kern w:val="0"/>
                <w:sz w:val="22"/>
                <w:szCs w:val="22"/>
                <w:highlight w:val="none"/>
                <w:u w:val="none"/>
                <w:lang w:val="en-US" w:eastAsia="zh-CN" w:bidi="ar"/>
              </w:rPr>
              <w:t>6</w:t>
            </w: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65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r>
              <w:rPr>
                <w:rFonts w:hint="eastAsia" w:ascii="宋体" w:hAnsi="宋体" w:eastAsia="宋体" w:cs="宋体"/>
                <w:b w:val="0"/>
                <w:i w:val="0"/>
                <w:iCs w:val="0"/>
                <w:color w:val="auto"/>
                <w:kern w:val="0"/>
                <w:sz w:val="22"/>
                <w:szCs w:val="22"/>
                <w:highlight w:val="none"/>
                <w:u w:val="none"/>
                <w:lang w:val="en-US" w:eastAsia="zh-CN" w:bidi="ar"/>
              </w:rPr>
              <w:t>6</w:t>
            </w:r>
          </w:p>
        </w:tc>
        <w:tc>
          <w:tcPr>
            <w:tcW w:w="239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r>
              <w:rPr>
                <w:rFonts w:hint="eastAsia" w:ascii="宋体" w:hAnsi="宋体" w:eastAsia="宋体" w:cs="宋体"/>
                <w:b w:val="0"/>
                <w:i w:val="0"/>
                <w:iCs w:val="0"/>
                <w:color w:val="auto"/>
                <w:kern w:val="0"/>
                <w:sz w:val="22"/>
                <w:szCs w:val="22"/>
                <w:highlight w:val="none"/>
                <w:u w:val="none"/>
                <w:lang w:val="en-US" w:eastAsia="zh-CN" w:bidi="ar"/>
              </w:rPr>
              <w:t>怀柔镇中心幼儿园</w:t>
            </w:r>
          </w:p>
        </w:tc>
        <w:tc>
          <w:tcPr>
            <w:tcW w:w="19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配电箱</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1</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1" w:hRule="atLeast"/>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65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p>
        </w:tc>
        <w:tc>
          <w:tcPr>
            <w:tcW w:w="23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p>
        </w:tc>
        <w:tc>
          <w:tcPr>
            <w:tcW w:w="19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配电柜</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3</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1" w:hRule="atLeast"/>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65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23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19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电缆</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1</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1" w:hRule="atLeast"/>
        </w:trPr>
        <w:tc>
          <w:tcPr>
            <w:tcW w:w="76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r>
              <w:rPr>
                <w:rFonts w:hint="eastAsia" w:ascii="宋体" w:hAnsi="宋体" w:eastAsia="宋体" w:cs="宋体"/>
                <w:b w:val="0"/>
                <w:i w:val="0"/>
                <w:iCs w:val="0"/>
                <w:color w:val="auto"/>
                <w:kern w:val="0"/>
                <w:sz w:val="22"/>
                <w:szCs w:val="22"/>
                <w:highlight w:val="none"/>
                <w:u w:val="none"/>
                <w:lang w:val="en-US" w:eastAsia="zh-CN" w:bidi="ar"/>
              </w:rPr>
              <w:t>7</w:t>
            </w: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65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r>
              <w:rPr>
                <w:rFonts w:hint="eastAsia" w:ascii="宋体" w:hAnsi="宋体" w:eastAsia="宋体" w:cs="宋体"/>
                <w:b w:val="0"/>
                <w:i w:val="0"/>
                <w:iCs w:val="0"/>
                <w:color w:val="auto"/>
                <w:kern w:val="0"/>
                <w:sz w:val="22"/>
                <w:szCs w:val="22"/>
                <w:highlight w:val="none"/>
                <w:u w:val="none"/>
                <w:lang w:val="en-US" w:eastAsia="zh-CN" w:bidi="ar"/>
              </w:rPr>
              <w:t>7</w:t>
            </w:r>
          </w:p>
        </w:tc>
        <w:tc>
          <w:tcPr>
            <w:tcW w:w="239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r>
              <w:rPr>
                <w:rFonts w:hint="eastAsia" w:ascii="宋体" w:hAnsi="宋体" w:eastAsia="宋体" w:cs="宋体"/>
                <w:b w:val="0"/>
                <w:i w:val="0"/>
                <w:iCs w:val="0"/>
                <w:color w:val="auto"/>
                <w:kern w:val="0"/>
                <w:sz w:val="22"/>
                <w:szCs w:val="22"/>
                <w:highlight w:val="none"/>
                <w:u w:val="none"/>
                <w:lang w:val="en-US" w:eastAsia="zh-CN" w:bidi="ar"/>
              </w:rPr>
              <w:t>杨宋镇中心幼儿园</w:t>
            </w:r>
          </w:p>
        </w:tc>
        <w:tc>
          <w:tcPr>
            <w:tcW w:w="19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配电箱</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1</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1" w:hRule="atLeast"/>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65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p>
        </w:tc>
        <w:tc>
          <w:tcPr>
            <w:tcW w:w="23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p>
        </w:tc>
        <w:tc>
          <w:tcPr>
            <w:tcW w:w="19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配电柜</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0</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1" w:hRule="atLeast"/>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65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23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19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电缆</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1</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1" w:hRule="atLeast"/>
        </w:trPr>
        <w:tc>
          <w:tcPr>
            <w:tcW w:w="76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r>
              <w:rPr>
                <w:rFonts w:hint="eastAsia" w:ascii="宋体" w:hAnsi="宋体" w:eastAsia="宋体" w:cs="宋体"/>
                <w:b w:val="0"/>
                <w:i w:val="0"/>
                <w:iCs w:val="0"/>
                <w:color w:val="auto"/>
                <w:kern w:val="0"/>
                <w:sz w:val="22"/>
                <w:szCs w:val="22"/>
                <w:highlight w:val="none"/>
                <w:u w:val="none"/>
                <w:lang w:val="en-US" w:eastAsia="zh-CN" w:bidi="ar"/>
              </w:rPr>
              <w:t>8</w:t>
            </w: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65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239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r>
              <w:rPr>
                <w:rFonts w:hint="eastAsia" w:ascii="宋体" w:hAnsi="宋体" w:eastAsia="宋体" w:cs="宋体"/>
                <w:b w:val="0"/>
                <w:i w:val="0"/>
                <w:iCs w:val="0"/>
                <w:color w:val="auto"/>
                <w:kern w:val="0"/>
                <w:sz w:val="22"/>
                <w:szCs w:val="22"/>
                <w:highlight w:val="none"/>
                <w:u w:val="none"/>
                <w:lang w:val="en-US" w:eastAsia="zh-CN" w:bidi="ar"/>
              </w:rPr>
              <w:t>杨宋镇中心幼儿园（新园）</w:t>
            </w:r>
          </w:p>
        </w:tc>
        <w:tc>
          <w:tcPr>
            <w:tcW w:w="19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配电箱</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3</w:t>
            </w:r>
          </w:p>
        </w:tc>
        <w:tc>
          <w:tcPr>
            <w:tcW w:w="140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val="0"/>
                <w:i w:val="0"/>
                <w:iCs w:val="0"/>
                <w:color w:val="auto"/>
                <w:sz w:val="22"/>
                <w:szCs w:val="22"/>
                <w:highlight w:val="none"/>
                <w:u w:val="none"/>
                <w:lang w:val="en-US" w:eastAsia="zh-CN"/>
              </w:rPr>
            </w:pPr>
            <w:r>
              <w:rPr>
                <w:rFonts w:hint="eastAsia" w:ascii="宋体" w:hAnsi="宋体" w:eastAsia="宋体" w:cs="宋体"/>
                <w:b w:val="0"/>
                <w:i w:val="0"/>
                <w:iCs w:val="0"/>
                <w:color w:val="auto"/>
                <w:sz w:val="22"/>
                <w:szCs w:val="22"/>
                <w:highlight w:val="none"/>
                <w:u w:val="none"/>
                <w:lang w:val="en-US" w:eastAsia="zh-CN"/>
              </w:rPr>
              <w:t>发电机1台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1" w:hRule="atLeast"/>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65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23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p>
        </w:tc>
        <w:tc>
          <w:tcPr>
            <w:tcW w:w="19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配电柜</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3</w:t>
            </w:r>
          </w:p>
        </w:tc>
        <w:tc>
          <w:tcPr>
            <w:tcW w:w="140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1" w:hRule="atLeast"/>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65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23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19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电缆</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2</w:t>
            </w:r>
          </w:p>
        </w:tc>
        <w:tc>
          <w:tcPr>
            <w:tcW w:w="140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1" w:hRule="atLeast"/>
        </w:trPr>
        <w:tc>
          <w:tcPr>
            <w:tcW w:w="76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r>
              <w:rPr>
                <w:rFonts w:hint="eastAsia" w:ascii="宋体" w:hAnsi="宋体" w:eastAsia="宋体" w:cs="宋体"/>
                <w:b w:val="0"/>
                <w:i w:val="0"/>
                <w:iCs w:val="0"/>
                <w:color w:val="auto"/>
                <w:kern w:val="0"/>
                <w:sz w:val="22"/>
                <w:szCs w:val="22"/>
                <w:highlight w:val="none"/>
                <w:u w:val="none"/>
                <w:lang w:val="en-US" w:eastAsia="zh-CN" w:bidi="ar"/>
              </w:rPr>
              <w:t>9</w:t>
            </w: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65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r>
              <w:rPr>
                <w:rFonts w:hint="eastAsia" w:ascii="宋体" w:hAnsi="宋体" w:eastAsia="宋体" w:cs="宋体"/>
                <w:b w:val="0"/>
                <w:i w:val="0"/>
                <w:iCs w:val="0"/>
                <w:color w:val="auto"/>
                <w:kern w:val="0"/>
                <w:sz w:val="22"/>
                <w:szCs w:val="22"/>
                <w:highlight w:val="none"/>
                <w:u w:val="none"/>
                <w:lang w:val="en-US" w:eastAsia="zh-CN" w:bidi="ar"/>
              </w:rPr>
              <w:t>8</w:t>
            </w:r>
          </w:p>
        </w:tc>
        <w:tc>
          <w:tcPr>
            <w:tcW w:w="239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r>
              <w:rPr>
                <w:rFonts w:hint="eastAsia" w:ascii="宋体" w:hAnsi="宋体" w:eastAsia="宋体" w:cs="宋体"/>
                <w:b w:val="0"/>
                <w:i w:val="0"/>
                <w:iCs w:val="0"/>
                <w:color w:val="auto"/>
                <w:kern w:val="0"/>
                <w:sz w:val="22"/>
                <w:szCs w:val="22"/>
                <w:highlight w:val="none"/>
                <w:u w:val="none"/>
                <w:shd w:val="clear" w:color="auto" w:fill="auto"/>
                <w:lang w:val="en-US" w:eastAsia="zh-CN" w:bidi="ar"/>
              </w:rPr>
              <w:t>明天幼稚集团幼儿园怀柔分园</w:t>
            </w:r>
          </w:p>
        </w:tc>
        <w:tc>
          <w:tcPr>
            <w:tcW w:w="19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配电箱</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11</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1" w:hRule="atLeast"/>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65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p>
        </w:tc>
        <w:tc>
          <w:tcPr>
            <w:tcW w:w="23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p>
        </w:tc>
        <w:tc>
          <w:tcPr>
            <w:tcW w:w="19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配电柜</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1</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1" w:hRule="atLeast"/>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65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23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19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电缆</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6</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1" w:hRule="atLeast"/>
        </w:trPr>
        <w:tc>
          <w:tcPr>
            <w:tcW w:w="76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r>
              <w:rPr>
                <w:rFonts w:hint="eastAsia" w:ascii="宋体" w:hAnsi="宋体" w:eastAsia="宋体" w:cs="宋体"/>
                <w:b w:val="0"/>
                <w:i w:val="0"/>
                <w:iCs w:val="0"/>
                <w:color w:val="auto"/>
                <w:kern w:val="0"/>
                <w:sz w:val="22"/>
                <w:szCs w:val="22"/>
                <w:highlight w:val="none"/>
                <w:u w:val="none"/>
                <w:lang w:val="en-US" w:eastAsia="zh-CN" w:bidi="ar"/>
              </w:rPr>
              <w:t>10</w:t>
            </w: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65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r>
              <w:rPr>
                <w:rFonts w:hint="eastAsia" w:ascii="宋体" w:hAnsi="宋体" w:eastAsia="宋体" w:cs="宋体"/>
                <w:b w:val="0"/>
                <w:i w:val="0"/>
                <w:iCs w:val="0"/>
                <w:color w:val="auto"/>
                <w:kern w:val="0"/>
                <w:sz w:val="22"/>
                <w:szCs w:val="22"/>
                <w:highlight w:val="none"/>
                <w:u w:val="none"/>
                <w:lang w:val="en-US" w:eastAsia="zh-CN" w:bidi="ar"/>
              </w:rPr>
              <w:t>9</w:t>
            </w:r>
          </w:p>
        </w:tc>
        <w:tc>
          <w:tcPr>
            <w:tcW w:w="239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r>
              <w:rPr>
                <w:rFonts w:hint="eastAsia" w:ascii="宋体" w:hAnsi="宋体" w:eastAsia="宋体" w:cs="宋体"/>
                <w:b w:val="0"/>
                <w:i w:val="0"/>
                <w:iCs w:val="0"/>
                <w:color w:val="auto"/>
                <w:kern w:val="0"/>
                <w:sz w:val="22"/>
                <w:szCs w:val="22"/>
                <w:highlight w:val="none"/>
                <w:u w:val="none"/>
                <w:lang w:val="en-US" w:eastAsia="zh-CN" w:bidi="ar"/>
              </w:rPr>
              <w:t>桥梓镇中心幼儿园</w:t>
            </w:r>
          </w:p>
        </w:tc>
        <w:tc>
          <w:tcPr>
            <w:tcW w:w="19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配电箱</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9</w:t>
            </w:r>
          </w:p>
        </w:tc>
        <w:tc>
          <w:tcPr>
            <w:tcW w:w="140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r>
              <w:rPr>
                <w:rFonts w:hint="eastAsia" w:ascii="宋体" w:hAnsi="宋体" w:eastAsia="宋体" w:cs="宋体"/>
                <w:b w:val="0"/>
                <w:i w:val="0"/>
                <w:iCs w:val="0"/>
                <w:color w:val="auto"/>
                <w:sz w:val="22"/>
                <w:szCs w:val="22"/>
                <w:highlight w:val="none"/>
                <w:u w:val="none"/>
                <w:lang w:val="en-US" w:eastAsia="zh-CN"/>
              </w:rPr>
              <w:t>发电机1台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1" w:hRule="atLeast"/>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65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p>
        </w:tc>
        <w:tc>
          <w:tcPr>
            <w:tcW w:w="23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p>
        </w:tc>
        <w:tc>
          <w:tcPr>
            <w:tcW w:w="19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配电柜</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1</w:t>
            </w:r>
          </w:p>
        </w:tc>
        <w:tc>
          <w:tcPr>
            <w:tcW w:w="140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1" w:hRule="atLeast"/>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65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23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19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电缆</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2</w:t>
            </w:r>
          </w:p>
        </w:tc>
        <w:tc>
          <w:tcPr>
            <w:tcW w:w="140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1" w:hRule="atLeast"/>
        </w:trPr>
        <w:tc>
          <w:tcPr>
            <w:tcW w:w="76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r>
              <w:rPr>
                <w:rFonts w:hint="eastAsia" w:ascii="宋体" w:hAnsi="宋体" w:eastAsia="宋体" w:cs="宋体"/>
                <w:b w:val="0"/>
                <w:i w:val="0"/>
                <w:iCs w:val="0"/>
                <w:color w:val="auto"/>
                <w:kern w:val="0"/>
                <w:sz w:val="22"/>
                <w:szCs w:val="22"/>
                <w:highlight w:val="none"/>
                <w:u w:val="none"/>
                <w:lang w:val="en-US" w:eastAsia="zh-CN" w:bidi="ar"/>
              </w:rPr>
              <w:t>11</w:t>
            </w: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65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r>
              <w:rPr>
                <w:rFonts w:hint="eastAsia" w:ascii="宋体" w:hAnsi="宋体" w:eastAsia="宋体" w:cs="宋体"/>
                <w:b w:val="0"/>
                <w:i w:val="0"/>
                <w:iCs w:val="0"/>
                <w:color w:val="auto"/>
                <w:kern w:val="0"/>
                <w:sz w:val="22"/>
                <w:szCs w:val="22"/>
                <w:highlight w:val="none"/>
                <w:u w:val="none"/>
                <w:lang w:val="en-US" w:eastAsia="zh-CN" w:bidi="ar"/>
              </w:rPr>
              <w:t>10</w:t>
            </w:r>
          </w:p>
        </w:tc>
        <w:tc>
          <w:tcPr>
            <w:tcW w:w="239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r>
              <w:rPr>
                <w:rFonts w:hint="eastAsia" w:ascii="宋体" w:hAnsi="宋体" w:eastAsia="宋体" w:cs="宋体"/>
                <w:b w:val="0"/>
                <w:i w:val="0"/>
                <w:iCs w:val="0"/>
                <w:color w:val="auto"/>
                <w:kern w:val="0"/>
                <w:sz w:val="22"/>
                <w:szCs w:val="22"/>
                <w:highlight w:val="none"/>
                <w:u w:val="none"/>
                <w:lang w:val="en-US" w:eastAsia="zh-CN" w:bidi="ar"/>
              </w:rPr>
              <w:t>北宅幼儿园</w:t>
            </w:r>
          </w:p>
        </w:tc>
        <w:tc>
          <w:tcPr>
            <w:tcW w:w="19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配电箱</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9</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1" w:hRule="atLeast"/>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65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p>
        </w:tc>
        <w:tc>
          <w:tcPr>
            <w:tcW w:w="23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p>
        </w:tc>
        <w:tc>
          <w:tcPr>
            <w:tcW w:w="19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配电柜</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1</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1" w:hRule="atLeast"/>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65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23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19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电缆</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2</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1" w:hRule="atLeast"/>
        </w:trPr>
        <w:tc>
          <w:tcPr>
            <w:tcW w:w="76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r>
              <w:rPr>
                <w:rFonts w:hint="eastAsia" w:ascii="宋体" w:hAnsi="宋体" w:eastAsia="宋体" w:cs="宋体"/>
                <w:b w:val="0"/>
                <w:i w:val="0"/>
                <w:iCs w:val="0"/>
                <w:color w:val="auto"/>
                <w:kern w:val="0"/>
                <w:sz w:val="22"/>
                <w:szCs w:val="22"/>
                <w:highlight w:val="none"/>
                <w:u w:val="none"/>
                <w:lang w:val="en-US" w:eastAsia="zh-CN" w:bidi="ar"/>
              </w:rPr>
              <w:t>12</w:t>
            </w: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65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r>
              <w:rPr>
                <w:rFonts w:hint="eastAsia" w:ascii="宋体" w:hAnsi="宋体" w:eastAsia="宋体" w:cs="宋体"/>
                <w:b w:val="0"/>
                <w:i w:val="0"/>
                <w:iCs w:val="0"/>
                <w:color w:val="auto"/>
                <w:kern w:val="0"/>
                <w:sz w:val="22"/>
                <w:szCs w:val="22"/>
                <w:highlight w:val="none"/>
                <w:u w:val="none"/>
                <w:lang w:val="en-US" w:eastAsia="zh-CN" w:bidi="ar"/>
              </w:rPr>
              <w:t>11</w:t>
            </w:r>
          </w:p>
        </w:tc>
        <w:tc>
          <w:tcPr>
            <w:tcW w:w="239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r>
              <w:rPr>
                <w:rFonts w:hint="eastAsia" w:ascii="宋体" w:hAnsi="宋体" w:eastAsia="宋体" w:cs="宋体"/>
                <w:b w:val="0"/>
                <w:i w:val="0"/>
                <w:iCs w:val="0"/>
                <w:color w:val="auto"/>
                <w:kern w:val="0"/>
                <w:sz w:val="22"/>
                <w:szCs w:val="22"/>
                <w:highlight w:val="none"/>
                <w:u w:val="none"/>
                <w:lang w:val="en-US" w:eastAsia="zh-CN" w:bidi="ar"/>
              </w:rPr>
              <w:t>庙城镇中心幼儿园</w:t>
            </w:r>
          </w:p>
        </w:tc>
        <w:tc>
          <w:tcPr>
            <w:tcW w:w="19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配电箱</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13</w:t>
            </w:r>
          </w:p>
        </w:tc>
        <w:tc>
          <w:tcPr>
            <w:tcW w:w="140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2"/>
                <w:sz w:val="22"/>
                <w:szCs w:val="22"/>
                <w:highlight w:val="none"/>
                <w:u w:val="none"/>
                <w:lang w:val="en-US" w:eastAsia="zh-CN" w:bidi="ar-SA"/>
              </w:rPr>
            </w:pPr>
            <w:r>
              <w:rPr>
                <w:rFonts w:hint="eastAsia" w:ascii="宋体" w:hAnsi="宋体" w:eastAsia="宋体" w:cs="宋体"/>
                <w:b w:val="0"/>
                <w:i w:val="0"/>
                <w:iCs w:val="0"/>
                <w:color w:val="auto"/>
                <w:sz w:val="22"/>
                <w:szCs w:val="22"/>
                <w:highlight w:val="none"/>
                <w:u w:val="none"/>
                <w:lang w:val="en-US" w:eastAsia="zh-CN"/>
              </w:rPr>
              <w:t>发电机1台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1" w:hRule="atLeast"/>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65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p>
        </w:tc>
        <w:tc>
          <w:tcPr>
            <w:tcW w:w="23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p>
        </w:tc>
        <w:tc>
          <w:tcPr>
            <w:tcW w:w="19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配电柜</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4</w:t>
            </w:r>
          </w:p>
        </w:tc>
        <w:tc>
          <w:tcPr>
            <w:tcW w:w="140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1" w:hRule="atLeast"/>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65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23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19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电缆</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4</w:t>
            </w:r>
          </w:p>
        </w:tc>
        <w:tc>
          <w:tcPr>
            <w:tcW w:w="140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1" w:hRule="atLeast"/>
        </w:trPr>
        <w:tc>
          <w:tcPr>
            <w:tcW w:w="76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r>
              <w:rPr>
                <w:rFonts w:hint="eastAsia" w:ascii="宋体" w:hAnsi="宋体" w:eastAsia="宋体" w:cs="宋体"/>
                <w:b w:val="0"/>
                <w:i w:val="0"/>
                <w:iCs w:val="0"/>
                <w:color w:val="auto"/>
                <w:kern w:val="0"/>
                <w:sz w:val="22"/>
                <w:szCs w:val="22"/>
                <w:highlight w:val="none"/>
                <w:u w:val="none"/>
                <w:lang w:val="en-US" w:eastAsia="zh-CN" w:bidi="ar"/>
              </w:rPr>
              <w:t>13</w:t>
            </w: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65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r>
              <w:rPr>
                <w:rFonts w:hint="eastAsia" w:ascii="宋体" w:hAnsi="宋体" w:eastAsia="宋体" w:cs="宋体"/>
                <w:b w:val="0"/>
                <w:i w:val="0"/>
                <w:iCs w:val="0"/>
                <w:color w:val="auto"/>
                <w:kern w:val="0"/>
                <w:sz w:val="22"/>
                <w:szCs w:val="22"/>
                <w:highlight w:val="none"/>
                <w:u w:val="none"/>
                <w:lang w:val="en-US" w:eastAsia="zh-CN" w:bidi="ar"/>
              </w:rPr>
              <w:t>12</w:t>
            </w:r>
          </w:p>
        </w:tc>
        <w:tc>
          <w:tcPr>
            <w:tcW w:w="239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r>
              <w:rPr>
                <w:rFonts w:hint="eastAsia" w:ascii="宋体" w:hAnsi="宋体" w:eastAsia="宋体" w:cs="宋体"/>
                <w:b w:val="0"/>
                <w:i w:val="0"/>
                <w:iCs w:val="0"/>
                <w:color w:val="auto"/>
                <w:kern w:val="0"/>
                <w:sz w:val="22"/>
                <w:szCs w:val="22"/>
                <w:highlight w:val="none"/>
                <w:u w:val="none"/>
                <w:lang w:val="en-US" w:eastAsia="zh-CN" w:bidi="ar"/>
              </w:rPr>
              <w:t>怀北镇中心幼儿园</w:t>
            </w:r>
          </w:p>
        </w:tc>
        <w:tc>
          <w:tcPr>
            <w:tcW w:w="19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配电箱</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11</w:t>
            </w:r>
          </w:p>
        </w:tc>
        <w:tc>
          <w:tcPr>
            <w:tcW w:w="140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r>
              <w:rPr>
                <w:rFonts w:hint="eastAsia" w:ascii="宋体" w:hAnsi="宋体" w:eastAsia="宋体" w:cs="宋体"/>
                <w:b w:val="0"/>
                <w:i w:val="0"/>
                <w:iCs w:val="0"/>
                <w:color w:val="auto"/>
                <w:sz w:val="22"/>
                <w:szCs w:val="22"/>
                <w:highlight w:val="none"/>
                <w:u w:val="none"/>
                <w:lang w:val="en-US" w:eastAsia="zh-CN"/>
              </w:rPr>
              <w:t>发电机1台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1" w:hRule="atLeast"/>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65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p>
        </w:tc>
        <w:tc>
          <w:tcPr>
            <w:tcW w:w="23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p>
        </w:tc>
        <w:tc>
          <w:tcPr>
            <w:tcW w:w="19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配电柜</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4</w:t>
            </w:r>
          </w:p>
        </w:tc>
        <w:tc>
          <w:tcPr>
            <w:tcW w:w="140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1" w:hRule="atLeast"/>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65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23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19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电缆</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6</w:t>
            </w:r>
          </w:p>
        </w:tc>
        <w:tc>
          <w:tcPr>
            <w:tcW w:w="140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1" w:hRule="atLeast"/>
        </w:trPr>
        <w:tc>
          <w:tcPr>
            <w:tcW w:w="76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r>
              <w:rPr>
                <w:rFonts w:hint="eastAsia" w:ascii="宋体" w:hAnsi="宋体" w:eastAsia="宋体" w:cs="宋体"/>
                <w:b w:val="0"/>
                <w:i w:val="0"/>
                <w:iCs w:val="0"/>
                <w:color w:val="auto"/>
                <w:kern w:val="0"/>
                <w:sz w:val="22"/>
                <w:szCs w:val="22"/>
                <w:highlight w:val="none"/>
                <w:u w:val="none"/>
                <w:lang w:val="en-US" w:eastAsia="zh-CN" w:bidi="ar"/>
              </w:rPr>
              <w:t>14</w:t>
            </w: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65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r>
              <w:rPr>
                <w:rFonts w:hint="eastAsia" w:ascii="宋体" w:hAnsi="宋体" w:eastAsia="宋体" w:cs="宋体"/>
                <w:b w:val="0"/>
                <w:i w:val="0"/>
                <w:iCs w:val="0"/>
                <w:color w:val="auto"/>
                <w:kern w:val="0"/>
                <w:sz w:val="22"/>
                <w:szCs w:val="22"/>
                <w:highlight w:val="none"/>
                <w:u w:val="none"/>
                <w:lang w:val="en-US" w:eastAsia="zh-CN" w:bidi="ar"/>
              </w:rPr>
              <w:t>13</w:t>
            </w:r>
          </w:p>
        </w:tc>
        <w:tc>
          <w:tcPr>
            <w:tcW w:w="239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r>
              <w:rPr>
                <w:rFonts w:hint="eastAsia" w:ascii="宋体" w:hAnsi="宋体" w:eastAsia="宋体" w:cs="宋体"/>
                <w:b w:val="0"/>
                <w:i w:val="0"/>
                <w:iCs w:val="0"/>
                <w:color w:val="auto"/>
                <w:kern w:val="0"/>
                <w:sz w:val="22"/>
                <w:szCs w:val="22"/>
                <w:highlight w:val="none"/>
                <w:u w:val="none"/>
                <w:lang w:val="en-US" w:eastAsia="zh-CN" w:bidi="ar"/>
              </w:rPr>
              <w:t>九渡河镇中心幼儿园</w:t>
            </w:r>
          </w:p>
        </w:tc>
        <w:tc>
          <w:tcPr>
            <w:tcW w:w="19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配电箱</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1</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1" w:hRule="atLeast"/>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65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p>
        </w:tc>
        <w:tc>
          <w:tcPr>
            <w:tcW w:w="23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p>
        </w:tc>
        <w:tc>
          <w:tcPr>
            <w:tcW w:w="19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配电柜</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0</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1" w:hRule="atLeast"/>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65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23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19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电缆</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2</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1" w:hRule="atLeast"/>
        </w:trPr>
        <w:tc>
          <w:tcPr>
            <w:tcW w:w="76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r>
              <w:rPr>
                <w:rFonts w:hint="eastAsia" w:ascii="宋体" w:hAnsi="宋体" w:eastAsia="宋体" w:cs="宋体"/>
                <w:b w:val="0"/>
                <w:i w:val="0"/>
                <w:iCs w:val="0"/>
                <w:color w:val="auto"/>
                <w:kern w:val="0"/>
                <w:sz w:val="22"/>
                <w:szCs w:val="22"/>
                <w:highlight w:val="none"/>
                <w:u w:val="none"/>
                <w:lang w:val="en-US" w:eastAsia="zh-CN" w:bidi="ar"/>
              </w:rPr>
              <w:t>15</w:t>
            </w: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65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r>
              <w:rPr>
                <w:rFonts w:hint="eastAsia" w:ascii="宋体" w:hAnsi="宋体" w:eastAsia="宋体" w:cs="宋体"/>
                <w:b w:val="0"/>
                <w:i w:val="0"/>
                <w:iCs w:val="0"/>
                <w:color w:val="auto"/>
                <w:kern w:val="0"/>
                <w:sz w:val="22"/>
                <w:szCs w:val="22"/>
                <w:highlight w:val="none"/>
                <w:u w:val="none"/>
                <w:lang w:val="en-US" w:eastAsia="zh-CN" w:bidi="ar"/>
              </w:rPr>
              <w:t>14</w:t>
            </w:r>
          </w:p>
        </w:tc>
        <w:tc>
          <w:tcPr>
            <w:tcW w:w="239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r>
              <w:rPr>
                <w:rFonts w:hint="eastAsia" w:ascii="宋体" w:hAnsi="宋体" w:eastAsia="宋体" w:cs="宋体"/>
                <w:b w:val="0"/>
                <w:i w:val="0"/>
                <w:iCs w:val="0"/>
                <w:color w:val="auto"/>
                <w:kern w:val="0"/>
                <w:sz w:val="22"/>
                <w:szCs w:val="22"/>
                <w:highlight w:val="none"/>
                <w:u w:val="none"/>
                <w:lang w:val="en-US" w:eastAsia="zh-CN" w:bidi="ar"/>
              </w:rPr>
              <w:t>渤海镇中心幼儿园</w:t>
            </w:r>
          </w:p>
        </w:tc>
        <w:tc>
          <w:tcPr>
            <w:tcW w:w="19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配电箱</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6</w:t>
            </w:r>
          </w:p>
        </w:tc>
        <w:tc>
          <w:tcPr>
            <w:tcW w:w="140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r>
              <w:rPr>
                <w:rFonts w:hint="eastAsia" w:ascii="宋体" w:hAnsi="宋体" w:eastAsia="宋体" w:cs="宋体"/>
                <w:b w:val="0"/>
                <w:i w:val="0"/>
                <w:iCs w:val="0"/>
                <w:color w:val="auto"/>
                <w:sz w:val="22"/>
                <w:szCs w:val="22"/>
                <w:highlight w:val="none"/>
                <w:u w:val="none"/>
                <w:lang w:val="en-US" w:eastAsia="zh-CN"/>
              </w:rPr>
              <w:t>发电机1台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1" w:hRule="atLeast"/>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65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p>
        </w:tc>
        <w:tc>
          <w:tcPr>
            <w:tcW w:w="23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p>
        </w:tc>
        <w:tc>
          <w:tcPr>
            <w:tcW w:w="19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配电柜</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6</w:t>
            </w:r>
          </w:p>
        </w:tc>
        <w:tc>
          <w:tcPr>
            <w:tcW w:w="140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1" w:hRule="atLeast"/>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65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23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19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电缆</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5</w:t>
            </w:r>
          </w:p>
        </w:tc>
        <w:tc>
          <w:tcPr>
            <w:tcW w:w="140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1" w:hRule="atLeast"/>
        </w:trPr>
        <w:tc>
          <w:tcPr>
            <w:tcW w:w="76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r>
              <w:rPr>
                <w:rFonts w:hint="eastAsia" w:ascii="宋体" w:hAnsi="宋体" w:eastAsia="宋体" w:cs="宋体"/>
                <w:b w:val="0"/>
                <w:i w:val="0"/>
                <w:iCs w:val="0"/>
                <w:color w:val="auto"/>
                <w:kern w:val="0"/>
                <w:sz w:val="22"/>
                <w:szCs w:val="22"/>
                <w:highlight w:val="none"/>
                <w:u w:val="none"/>
                <w:lang w:val="en-US" w:eastAsia="zh-CN" w:bidi="ar"/>
              </w:rPr>
              <w:t>16</w:t>
            </w: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65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r>
              <w:rPr>
                <w:rFonts w:hint="eastAsia" w:ascii="宋体" w:hAnsi="宋体" w:eastAsia="宋体" w:cs="宋体"/>
                <w:b w:val="0"/>
                <w:i w:val="0"/>
                <w:iCs w:val="0"/>
                <w:color w:val="auto"/>
                <w:kern w:val="0"/>
                <w:sz w:val="22"/>
                <w:szCs w:val="22"/>
                <w:highlight w:val="none"/>
                <w:u w:val="none"/>
                <w:lang w:val="en-US" w:eastAsia="zh-CN" w:bidi="ar"/>
              </w:rPr>
              <w:t>15</w:t>
            </w:r>
          </w:p>
        </w:tc>
        <w:tc>
          <w:tcPr>
            <w:tcW w:w="239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r>
              <w:rPr>
                <w:rFonts w:hint="eastAsia" w:ascii="宋体" w:hAnsi="宋体" w:eastAsia="宋体" w:cs="宋体"/>
                <w:b w:val="0"/>
                <w:i w:val="0"/>
                <w:iCs w:val="0"/>
                <w:color w:val="auto"/>
                <w:kern w:val="0"/>
                <w:sz w:val="22"/>
                <w:szCs w:val="22"/>
                <w:highlight w:val="none"/>
                <w:u w:val="none"/>
                <w:lang w:val="en-US" w:eastAsia="zh-CN" w:bidi="ar"/>
              </w:rPr>
              <w:t>雁栖镇中心幼儿园</w:t>
            </w:r>
          </w:p>
        </w:tc>
        <w:tc>
          <w:tcPr>
            <w:tcW w:w="19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配电箱</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1</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1" w:hRule="atLeast"/>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65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p>
        </w:tc>
        <w:tc>
          <w:tcPr>
            <w:tcW w:w="23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p>
        </w:tc>
        <w:tc>
          <w:tcPr>
            <w:tcW w:w="19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配电柜</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0</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1" w:hRule="atLeast"/>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65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23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19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电缆</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0</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1" w:hRule="atLeast"/>
        </w:trPr>
        <w:tc>
          <w:tcPr>
            <w:tcW w:w="76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r>
              <w:rPr>
                <w:rFonts w:hint="eastAsia" w:ascii="宋体" w:hAnsi="宋体" w:eastAsia="宋体" w:cs="宋体"/>
                <w:b w:val="0"/>
                <w:i w:val="0"/>
                <w:iCs w:val="0"/>
                <w:color w:val="auto"/>
                <w:kern w:val="0"/>
                <w:sz w:val="22"/>
                <w:szCs w:val="22"/>
                <w:highlight w:val="none"/>
                <w:u w:val="none"/>
                <w:lang w:val="en-US" w:eastAsia="zh-CN" w:bidi="ar"/>
              </w:rPr>
              <w:t>17</w:t>
            </w: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65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r>
              <w:rPr>
                <w:rFonts w:hint="eastAsia" w:ascii="宋体" w:hAnsi="宋体" w:eastAsia="宋体" w:cs="宋体"/>
                <w:b w:val="0"/>
                <w:i w:val="0"/>
                <w:iCs w:val="0"/>
                <w:color w:val="auto"/>
                <w:kern w:val="0"/>
                <w:sz w:val="22"/>
                <w:szCs w:val="22"/>
                <w:highlight w:val="none"/>
                <w:u w:val="none"/>
                <w:lang w:val="en-US" w:eastAsia="zh-CN" w:bidi="ar"/>
              </w:rPr>
              <w:t>16</w:t>
            </w:r>
          </w:p>
        </w:tc>
        <w:tc>
          <w:tcPr>
            <w:tcW w:w="239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r>
              <w:rPr>
                <w:rFonts w:hint="eastAsia" w:ascii="宋体" w:hAnsi="宋体" w:eastAsia="宋体" w:cs="宋体"/>
                <w:b w:val="0"/>
                <w:i w:val="0"/>
                <w:iCs w:val="0"/>
                <w:color w:val="auto"/>
                <w:kern w:val="0"/>
                <w:sz w:val="22"/>
                <w:szCs w:val="22"/>
                <w:highlight w:val="none"/>
                <w:u w:val="none"/>
                <w:lang w:val="en-US" w:eastAsia="zh-CN" w:bidi="ar"/>
              </w:rPr>
              <w:t>汤河口镇中心幼儿园</w:t>
            </w:r>
          </w:p>
        </w:tc>
        <w:tc>
          <w:tcPr>
            <w:tcW w:w="19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配电箱</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13</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1" w:hRule="atLeast"/>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65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p>
        </w:tc>
        <w:tc>
          <w:tcPr>
            <w:tcW w:w="23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p>
        </w:tc>
        <w:tc>
          <w:tcPr>
            <w:tcW w:w="19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配电柜</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2</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1" w:hRule="atLeast"/>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65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23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19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电缆</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1</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1" w:hRule="atLeast"/>
        </w:trPr>
        <w:tc>
          <w:tcPr>
            <w:tcW w:w="76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18</w:t>
            </w: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65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17</w:t>
            </w:r>
          </w:p>
        </w:tc>
        <w:tc>
          <w:tcPr>
            <w:tcW w:w="239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第五幼儿园</w:t>
            </w:r>
          </w:p>
        </w:tc>
        <w:tc>
          <w:tcPr>
            <w:tcW w:w="19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配电箱</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4</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1" w:hRule="atLeast"/>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65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p>
        </w:tc>
        <w:tc>
          <w:tcPr>
            <w:tcW w:w="23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p>
        </w:tc>
        <w:tc>
          <w:tcPr>
            <w:tcW w:w="19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配电柜</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1</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1" w:hRule="atLeast"/>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65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p>
        </w:tc>
        <w:tc>
          <w:tcPr>
            <w:tcW w:w="23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p>
        </w:tc>
        <w:tc>
          <w:tcPr>
            <w:tcW w:w="19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电缆</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1</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1" w:hRule="atLeast"/>
        </w:trPr>
        <w:tc>
          <w:tcPr>
            <w:tcW w:w="76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19</w:t>
            </w: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65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18</w:t>
            </w:r>
          </w:p>
        </w:tc>
        <w:tc>
          <w:tcPr>
            <w:tcW w:w="239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科学城第三幼儿园</w:t>
            </w:r>
          </w:p>
        </w:tc>
        <w:tc>
          <w:tcPr>
            <w:tcW w:w="19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配电箱</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27</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1" w:hRule="atLeast"/>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65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p>
        </w:tc>
        <w:tc>
          <w:tcPr>
            <w:tcW w:w="23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p>
        </w:tc>
        <w:tc>
          <w:tcPr>
            <w:tcW w:w="19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配电柜</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3</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1" w:hRule="atLeast"/>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65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p>
        </w:tc>
        <w:tc>
          <w:tcPr>
            <w:tcW w:w="23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p>
        </w:tc>
        <w:tc>
          <w:tcPr>
            <w:tcW w:w="19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电缆</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1</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1" w:hRule="atLeast"/>
        </w:trPr>
        <w:tc>
          <w:tcPr>
            <w:tcW w:w="76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sz w:val="22"/>
                <w:szCs w:val="22"/>
                <w:highlight w:val="none"/>
                <w:u w:val="none"/>
                <w:lang w:val="en-US" w:eastAsia="zh-CN"/>
              </w:rPr>
              <w:t>20</w:t>
            </w: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65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19</w:t>
            </w:r>
          </w:p>
        </w:tc>
        <w:tc>
          <w:tcPr>
            <w:tcW w:w="239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喇叭沟门满族乡（幼儿园）</w:t>
            </w:r>
          </w:p>
        </w:tc>
        <w:tc>
          <w:tcPr>
            <w:tcW w:w="19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配电箱</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9</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1" w:hRule="atLeast"/>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65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p>
        </w:tc>
        <w:tc>
          <w:tcPr>
            <w:tcW w:w="23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p>
        </w:tc>
        <w:tc>
          <w:tcPr>
            <w:tcW w:w="19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配电柜</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3</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4" w:hRule="atLeast"/>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65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p>
        </w:tc>
        <w:tc>
          <w:tcPr>
            <w:tcW w:w="23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kern w:val="0"/>
                <w:sz w:val="22"/>
                <w:szCs w:val="22"/>
                <w:highlight w:val="none"/>
                <w:u w:val="none"/>
                <w:lang w:val="en-US" w:eastAsia="zh-CN" w:bidi="ar"/>
              </w:rPr>
            </w:pPr>
          </w:p>
        </w:tc>
        <w:tc>
          <w:tcPr>
            <w:tcW w:w="19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电缆</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3</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1" w:hRule="atLeast"/>
        </w:trPr>
        <w:tc>
          <w:tcPr>
            <w:tcW w:w="76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lang w:val="en-US" w:eastAsia="zh-CN"/>
              </w:rPr>
            </w:pPr>
            <w:r>
              <w:rPr>
                <w:rFonts w:hint="eastAsia" w:ascii="宋体" w:hAnsi="宋体" w:eastAsia="宋体" w:cs="宋体"/>
                <w:b w:val="0"/>
                <w:i w:val="0"/>
                <w:iCs w:val="0"/>
                <w:color w:val="auto"/>
                <w:sz w:val="22"/>
                <w:szCs w:val="22"/>
                <w:highlight w:val="none"/>
                <w:u w:val="none"/>
                <w:lang w:val="en-US" w:eastAsia="zh-CN"/>
              </w:rPr>
              <w:t>21</w:t>
            </w: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65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lang w:val="en-US" w:eastAsia="zh-CN"/>
              </w:rPr>
            </w:pPr>
            <w:r>
              <w:rPr>
                <w:rFonts w:hint="eastAsia" w:ascii="宋体" w:hAnsi="宋体" w:eastAsia="宋体" w:cs="宋体"/>
                <w:b w:val="0"/>
                <w:i w:val="0"/>
                <w:iCs w:val="0"/>
                <w:color w:val="auto"/>
                <w:sz w:val="22"/>
                <w:szCs w:val="22"/>
                <w:highlight w:val="none"/>
                <w:u w:val="none"/>
                <w:lang w:val="en-US" w:eastAsia="zh-CN"/>
              </w:rPr>
              <w:t>20</w:t>
            </w:r>
          </w:p>
        </w:tc>
        <w:tc>
          <w:tcPr>
            <w:tcW w:w="239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r>
              <w:rPr>
                <w:rFonts w:hint="eastAsia" w:ascii="宋体" w:hAnsi="宋体" w:eastAsia="宋体" w:cs="宋体"/>
                <w:b w:val="0"/>
                <w:i w:val="0"/>
                <w:iCs w:val="0"/>
                <w:color w:val="auto"/>
                <w:kern w:val="0"/>
                <w:sz w:val="22"/>
                <w:szCs w:val="22"/>
                <w:highlight w:val="none"/>
                <w:u w:val="none"/>
                <w:lang w:val="en-US" w:eastAsia="zh-CN" w:bidi="ar"/>
              </w:rPr>
              <w:t>宝山镇中心幼儿园</w:t>
            </w:r>
          </w:p>
        </w:tc>
        <w:tc>
          <w:tcPr>
            <w:tcW w:w="19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配电箱</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1</w:t>
            </w:r>
          </w:p>
        </w:tc>
        <w:tc>
          <w:tcPr>
            <w:tcW w:w="140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r>
              <w:rPr>
                <w:rFonts w:hint="eastAsia" w:ascii="宋体" w:hAnsi="宋体" w:eastAsia="宋体" w:cs="宋体"/>
                <w:b w:val="0"/>
                <w:i w:val="0"/>
                <w:iCs w:val="0"/>
                <w:color w:val="auto"/>
                <w:sz w:val="22"/>
                <w:szCs w:val="22"/>
                <w:highlight w:val="none"/>
                <w:u w:val="none"/>
                <w:lang w:val="en-US" w:eastAsia="zh-CN"/>
              </w:rPr>
              <w:t>发电机1台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1" w:hRule="atLeast"/>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65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p>
        </w:tc>
        <w:tc>
          <w:tcPr>
            <w:tcW w:w="23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p>
        </w:tc>
        <w:tc>
          <w:tcPr>
            <w:tcW w:w="19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配电柜</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0</w:t>
            </w:r>
          </w:p>
        </w:tc>
        <w:tc>
          <w:tcPr>
            <w:tcW w:w="140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1" w:hRule="atLeast"/>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65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23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19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电缆</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1</w:t>
            </w:r>
          </w:p>
        </w:tc>
        <w:tc>
          <w:tcPr>
            <w:tcW w:w="140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1" w:hRule="atLeast"/>
        </w:trPr>
        <w:tc>
          <w:tcPr>
            <w:tcW w:w="76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lang w:val="en-US" w:eastAsia="zh-CN"/>
              </w:rPr>
            </w:pPr>
            <w:r>
              <w:rPr>
                <w:rFonts w:hint="eastAsia" w:ascii="宋体" w:hAnsi="宋体" w:eastAsia="宋体" w:cs="宋体"/>
                <w:b w:val="0"/>
                <w:i w:val="0"/>
                <w:iCs w:val="0"/>
                <w:color w:val="auto"/>
                <w:kern w:val="0"/>
                <w:sz w:val="22"/>
                <w:szCs w:val="22"/>
                <w:highlight w:val="none"/>
                <w:u w:val="none"/>
                <w:lang w:val="en-US" w:eastAsia="zh-CN" w:bidi="ar"/>
              </w:rPr>
              <w:t>22</w:t>
            </w:r>
          </w:p>
        </w:tc>
        <w:tc>
          <w:tcPr>
            <w:tcW w:w="141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r>
              <w:rPr>
                <w:rFonts w:hint="eastAsia" w:ascii="宋体" w:hAnsi="宋体" w:eastAsia="宋体" w:cs="宋体"/>
                <w:b w:val="0"/>
                <w:i w:val="0"/>
                <w:iCs w:val="0"/>
                <w:color w:val="auto"/>
                <w:kern w:val="0"/>
                <w:sz w:val="22"/>
                <w:szCs w:val="22"/>
                <w:highlight w:val="none"/>
                <w:u w:val="none"/>
                <w:lang w:val="en-US" w:eastAsia="zh-CN" w:bidi="ar"/>
              </w:rPr>
              <w:t>小  学</w:t>
            </w:r>
          </w:p>
        </w:tc>
        <w:tc>
          <w:tcPr>
            <w:tcW w:w="65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r>
              <w:rPr>
                <w:rFonts w:hint="eastAsia" w:ascii="宋体" w:hAnsi="宋体" w:eastAsia="宋体" w:cs="宋体"/>
                <w:b w:val="0"/>
                <w:i w:val="0"/>
                <w:iCs w:val="0"/>
                <w:color w:val="auto"/>
                <w:kern w:val="0"/>
                <w:sz w:val="22"/>
                <w:szCs w:val="22"/>
                <w:highlight w:val="none"/>
                <w:u w:val="none"/>
                <w:lang w:val="en-US" w:eastAsia="zh-CN" w:bidi="ar"/>
              </w:rPr>
              <w:t>1</w:t>
            </w:r>
          </w:p>
        </w:tc>
        <w:tc>
          <w:tcPr>
            <w:tcW w:w="239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r>
              <w:rPr>
                <w:rFonts w:hint="eastAsia" w:ascii="宋体" w:hAnsi="宋体" w:cs="宋体"/>
                <w:b w:val="0"/>
                <w:i w:val="0"/>
                <w:iCs w:val="0"/>
                <w:color w:val="auto"/>
                <w:kern w:val="0"/>
                <w:sz w:val="22"/>
                <w:szCs w:val="22"/>
                <w:highlight w:val="none"/>
                <w:u w:val="none"/>
                <w:lang w:val="en-US" w:eastAsia="zh-CN" w:bidi="ar"/>
              </w:rPr>
              <w:t>第一小学</w:t>
            </w:r>
          </w:p>
        </w:tc>
        <w:tc>
          <w:tcPr>
            <w:tcW w:w="19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配电箱</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3</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1" w:hRule="atLeast"/>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p>
        </w:tc>
        <w:tc>
          <w:tcPr>
            <w:tcW w:w="65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p>
        </w:tc>
        <w:tc>
          <w:tcPr>
            <w:tcW w:w="23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p>
        </w:tc>
        <w:tc>
          <w:tcPr>
            <w:tcW w:w="19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配电柜</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1</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1" w:hRule="atLeast"/>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65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23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19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电缆</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1</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1" w:hRule="atLeast"/>
        </w:trPr>
        <w:tc>
          <w:tcPr>
            <w:tcW w:w="76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lang w:val="en-US"/>
              </w:rPr>
            </w:pPr>
            <w:r>
              <w:rPr>
                <w:rFonts w:hint="eastAsia" w:ascii="宋体" w:hAnsi="宋体" w:eastAsia="宋体" w:cs="宋体"/>
                <w:b w:val="0"/>
                <w:i w:val="0"/>
                <w:iCs w:val="0"/>
                <w:color w:val="auto"/>
                <w:sz w:val="22"/>
                <w:szCs w:val="22"/>
                <w:highlight w:val="none"/>
                <w:u w:val="none"/>
                <w:lang w:val="en-US" w:eastAsia="zh-CN"/>
              </w:rPr>
              <w:t>23</w:t>
            </w: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65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r>
              <w:rPr>
                <w:rFonts w:hint="eastAsia" w:ascii="宋体" w:hAnsi="宋体" w:eastAsia="宋体" w:cs="宋体"/>
                <w:b w:val="0"/>
                <w:i w:val="0"/>
                <w:iCs w:val="0"/>
                <w:color w:val="auto"/>
                <w:kern w:val="0"/>
                <w:sz w:val="22"/>
                <w:szCs w:val="22"/>
                <w:highlight w:val="none"/>
                <w:u w:val="none"/>
                <w:lang w:val="en-US" w:eastAsia="zh-CN" w:bidi="ar"/>
              </w:rPr>
              <w:t>2</w:t>
            </w:r>
          </w:p>
        </w:tc>
        <w:tc>
          <w:tcPr>
            <w:tcW w:w="239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r>
              <w:rPr>
                <w:rFonts w:hint="eastAsia" w:ascii="宋体" w:hAnsi="宋体" w:eastAsia="宋体" w:cs="宋体"/>
                <w:b w:val="0"/>
                <w:i w:val="0"/>
                <w:iCs w:val="0"/>
                <w:color w:val="auto"/>
                <w:kern w:val="0"/>
                <w:sz w:val="22"/>
                <w:szCs w:val="22"/>
                <w:highlight w:val="none"/>
                <w:u w:val="none"/>
                <w:lang w:val="en-US" w:eastAsia="zh-CN" w:bidi="ar"/>
              </w:rPr>
              <w:t>怀柔区第二小学</w:t>
            </w:r>
          </w:p>
        </w:tc>
        <w:tc>
          <w:tcPr>
            <w:tcW w:w="19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配电箱</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64</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1" w:hRule="atLeast"/>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65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p>
        </w:tc>
        <w:tc>
          <w:tcPr>
            <w:tcW w:w="23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p>
        </w:tc>
        <w:tc>
          <w:tcPr>
            <w:tcW w:w="19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配电柜</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7</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1" w:hRule="atLeast"/>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65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23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19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电缆</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28</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1" w:hRule="atLeast"/>
        </w:trPr>
        <w:tc>
          <w:tcPr>
            <w:tcW w:w="76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lang w:val="en-US" w:eastAsia="zh-CN"/>
              </w:rPr>
            </w:pPr>
            <w:r>
              <w:rPr>
                <w:rFonts w:hint="eastAsia" w:ascii="宋体" w:hAnsi="宋体" w:eastAsia="宋体" w:cs="宋体"/>
                <w:b w:val="0"/>
                <w:i w:val="0"/>
                <w:iCs w:val="0"/>
                <w:color w:val="auto"/>
                <w:kern w:val="0"/>
                <w:sz w:val="22"/>
                <w:szCs w:val="22"/>
                <w:highlight w:val="none"/>
                <w:u w:val="none"/>
                <w:lang w:val="en-US" w:eastAsia="zh-CN" w:bidi="ar"/>
              </w:rPr>
              <w:t>24</w:t>
            </w: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65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r>
              <w:rPr>
                <w:rFonts w:hint="eastAsia" w:ascii="宋体" w:hAnsi="宋体" w:eastAsia="宋体" w:cs="宋体"/>
                <w:b w:val="0"/>
                <w:i w:val="0"/>
                <w:iCs w:val="0"/>
                <w:color w:val="auto"/>
                <w:kern w:val="0"/>
                <w:sz w:val="22"/>
                <w:szCs w:val="22"/>
                <w:highlight w:val="none"/>
                <w:u w:val="none"/>
                <w:lang w:val="en-US" w:eastAsia="zh-CN" w:bidi="ar"/>
              </w:rPr>
              <w:t>3</w:t>
            </w:r>
          </w:p>
        </w:tc>
        <w:tc>
          <w:tcPr>
            <w:tcW w:w="239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怀柔区第三小学</w:t>
            </w:r>
          </w:p>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r>
              <w:rPr>
                <w:rFonts w:hint="eastAsia" w:ascii="宋体" w:hAnsi="宋体" w:eastAsia="宋体" w:cs="宋体"/>
                <w:b w:val="0"/>
                <w:i w:val="0"/>
                <w:iCs w:val="0"/>
                <w:color w:val="auto"/>
                <w:kern w:val="0"/>
                <w:sz w:val="22"/>
                <w:szCs w:val="22"/>
                <w:highlight w:val="none"/>
                <w:u w:val="none"/>
                <w:lang w:val="en-US" w:eastAsia="zh-CN" w:bidi="ar"/>
              </w:rPr>
              <w:t>（南校区）</w:t>
            </w:r>
          </w:p>
        </w:tc>
        <w:tc>
          <w:tcPr>
            <w:tcW w:w="19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配电箱</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0</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1" w:hRule="atLeast"/>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65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p>
        </w:tc>
        <w:tc>
          <w:tcPr>
            <w:tcW w:w="23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p>
        </w:tc>
        <w:tc>
          <w:tcPr>
            <w:tcW w:w="19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配电柜</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5</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1" w:hRule="atLeast"/>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65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23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19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电缆</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5</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1" w:hRule="atLeast"/>
        </w:trPr>
        <w:tc>
          <w:tcPr>
            <w:tcW w:w="76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25</w:t>
            </w: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65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4</w:t>
            </w:r>
          </w:p>
        </w:tc>
        <w:tc>
          <w:tcPr>
            <w:tcW w:w="239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怀柔区第三小学</w:t>
            </w:r>
          </w:p>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（北校区）</w:t>
            </w:r>
          </w:p>
        </w:tc>
        <w:tc>
          <w:tcPr>
            <w:tcW w:w="19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配电箱</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27</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1" w:hRule="atLeast"/>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65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p>
        </w:tc>
        <w:tc>
          <w:tcPr>
            <w:tcW w:w="23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p>
        </w:tc>
        <w:tc>
          <w:tcPr>
            <w:tcW w:w="19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配电柜</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2</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1" w:hRule="atLeast"/>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65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p>
        </w:tc>
        <w:tc>
          <w:tcPr>
            <w:tcW w:w="23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p>
        </w:tc>
        <w:tc>
          <w:tcPr>
            <w:tcW w:w="19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电缆</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2</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1" w:hRule="atLeast"/>
        </w:trPr>
        <w:tc>
          <w:tcPr>
            <w:tcW w:w="76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lang w:val="en-US"/>
              </w:rPr>
            </w:pPr>
            <w:r>
              <w:rPr>
                <w:rFonts w:hint="eastAsia" w:ascii="宋体" w:hAnsi="宋体" w:eastAsia="宋体" w:cs="宋体"/>
                <w:b w:val="0"/>
                <w:i w:val="0"/>
                <w:iCs w:val="0"/>
                <w:color w:val="auto"/>
                <w:kern w:val="0"/>
                <w:sz w:val="22"/>
                <w:szCs w:val="22"/>
                <w:highlight w:val="none"/>
                <w:u w:val="none"/>
                <w:lang w:val="en-US" w:eastAsia="zh-CN" w:bidi="ar"/>
              </w:rPr>
              <w:t>26</w:t>
            </w: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65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lang w:val="en-US" w:eastAsia="zh-CN"/>
              </w:rPr>
            </w:pPr>
            <w:r>
              <w:rPr>
                <w:rFonts w:hint="eastAsia" w:ascii="宋体" w:hAnsi="宋体" w:eastAsia="宋体" w:cs="宋体"/>
                <w:b w:val="0"/>
                <w:i w:val="0"/>
                <w:iCs w:val="0"/>
                <w:color w:val="auto"/>
                <w:sz w:val="22"/>
                <w:szCs w:val="22"/>
                <w:highlight w:val="none"/>
                <w:u w:val="none"/>
                <w:lang w:val="en-US" w:eastAsia="zh-CN"/>
              </w:rPr>
              <w:t>5</w:t>
            </w:r>
          </w:p>
        </w:tc>
        <w:tc>
          <w:tcPr>
            <w:tcW w:w="239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r>
              <w:rPr>
                <w:rFonts w:hint="eastAsia" w:ascii="宋体" w:hAnsi="宋体" w:eastAsia="宋体" w:cs="宋体"/>
                <w:b w:val="0"/>
                <w:i w:val="0"/>
                <w:iCs w:val="0"/>
                <w:color w:val="auto"/>
                <w:kern w:val="0"/>
                <w:sz w:val="22"/>
                <w:szCs w:val="22"/>
                <w:highlight w:val="none"/>
                <w:u w:val="none"/>
                <w:lang w:val="en-US" w:eastAsia="zh-CN" w:bidi="ar"/>
              </w:rPr>
              <w:t>怀柔区实验小学</w:t>
            </w:r>
          </w:p>
        </w:tc>
        <w:tc>
          <w:tcPr>
            <w:tcW w:w="19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配电箱</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5</w:t>
            </w:r>
          </w:p>
        </w:tc>
        <w:tc>
          <w:tcPr>
            <w:tcW w:w="140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r>
              <w:rPr>
                <w:rFonts w:hint="eastAsia" w:ascii="宋体" w:hAnsi="宋体" w:eastAsia="宋体" w:cs="宋体"/>
                <w:b w:val="0"/>
                <w:i w:val="0"/>
                <w:iCs w:val="0"/>
                <w:color w:val="auto"/>
                <w:sz w:val="22"/>
                <w:szCs w:val="22"/>
                <w:highlight w:val="none"/>
                <w:u w:val="none"/>
                <w:lang w:val="en-US" w:eastAsia="zh-CN"/>
              </w:rPr>
              <w:t>发电机1台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1" w:hRule="atLeast"/>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65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p>
        </w:tc>
        <w:tc>
          <w:tcPr>
            <w:tcW w:w="23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p>
        </w:tc>
        <w:tc>
          <w:tcPr>
            <w:tcW w:w="19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配电柜</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2</w:t>
            </w:r>
          </w:p>
        </w:tc>
        <w:tc>
          <w:tcPr>
            <w:tcW w:w="140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1" w:hRule="atLeast"/>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65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23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19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电缆</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5</w:t>
            </w:r>
          </w:p>
        </w:tc>
        <w:tc>
          <w:tcPr>
            <w:tcW w:w="140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1" w:hRule="atLeast"/>
        </w:trPr>
        <w:tc>
          <w:tcPr>
            <w:tcW w:w="76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lang w:val="en-US"/>
              </w:rPr>
            </w:pPr>
            <w:r>
              <w:rPr>
                <w:rFonts w:hint="eastAsia" w:ascii="宋体" w:hAnsi="宋体" w:eastAsia="宋体" w:cs="宋体"/>
                <w:b w:val="0"/>
                <w:i w:val="0"/>
                <w:iCs w:val="0"/>
                <w:color w:val="auto"/>
                <w:kern w:val="0"/>
                <w:sz w:val="22"/>
                <w:szCs w:val="22"/>
                <w:highlight w:val="none"/>
                <w:u w:val="none"/>
                <w:lang w:val="en-US" w:eastAsia="zh-CN" w:bidi="ar"/>
              </w:rPr>
              <w:t>27</w:t>
            </w: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65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lang w:val="en-US" w:eastAsia="zh-CN"/>
              </w:rPr>
            </w:pPr>
            <w:r>
              <w:rPr>
                <w:rFonts w:hint="eastAsia" w:ascii="宋体" w:hAnsi="宋体" w:eastAsia="宋体" w:cs="宋体"/>
                <w:b w:val="0"/>
                <w:i w:val="0"/>
                <w:iCs w:val="0"/>
                <w:color w:val="auto"/>
                <w:sz w:val="22"/>
                <w:szCs w:val="22"/>
                <w:highlight w:val="none"/>
                <w:u w:val="none"/>
                <w:lang w:val="en-US" w:eastAsia="zh-CN"/>
              </w:rPr>
              <w:t>6</w:t>
            </w:r>
          </w:p>
        </w:tc>
        <w:tc>
          <w:tcPr>
            <w:tcW w:w="239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r>
              <w:rPr>
                <w:rFonts w:hint="eastAsia" w:ascii="宋体" w:hAnsi="宋体" w:eastAsia="宋体" w:cs="宋体"/>
                <w:b w:val="0"/>
                <w:i w:val="0"/>
                <w:iCs w:val="0"/>
                <w:color w:val="auto"/>
                <w:kern w:val="0"/>
                <w:sz w:val="22"/>
                <w:szCs w:val="22"/>
                <w:highlight w:val="none"/>
                <w:u w:val="none"/>
                <w:lang w:val="en-US" w:eastAsia="zh-CN" w:bidi="ar"/>
              </w:rPr>
              <w:t>怀柔区第六小学</w:t>
            </w:r>
          </w:p>
        </w:tc>
        <w:tc>
          <w:tcPr>
            <w:tcW w:w="19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配电箱</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52</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1" w:hRule="atLeast"/>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65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p>
        </w:tc>
        <w:tc>
          <w:tcPr>
            <w:tcW w:w="23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p>
        </w:tc>
        <w:tc>
          <w:tcPr>
            <w:tcW w:w="19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配电柜</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4</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1" w:hRule="atLeast"/>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65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23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19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电缆</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10</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1" w:hRule="atLeast"/>
        </w:trPr>
        <w:tc>
          <w:tcPr>
            <w:tcW w:w="76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lang w:val="en-US"/>
              </w:rPr>
            </w:pPr>
            <w:r>
              <w:rPr>
                <w:rFonts w:hint="eastAsia" w:ascii="宋体" w:hAnsi="宋体" w:eastAsia="宋体" w:cs="宋体"/>
                <w:b w:val="0"/>
                <w:i w:val="0"/>
                <w:iCs w:val="0"/>
                <w:color w:val="auto"/>
                <w:kern w:val="0"/>
                <w:sz w:val="22"/>
                <w:szCs w:val="22"/>
                <w:highlight w:val="none"/>
                <w:u w:val="none"/>
                <w:lang w:val="en-US" w:eastAsia="zh-CN" w:bidi="ar"/>
              </w:rPr>
              <w:t>28</w:t>
            </w: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65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lang w:val="en-US" w:eastAsia="zh-CN"/>
              </w:rPr>
            </w:pPr>
            <w:r>
              <w:rPr>
                <w:rFonts w:hint="eastAsia" w:ascii="宋体" w:hAnsi="宋体" w:eastAsia="宋体" w:cs="宋体"/>
                <w:b w:val="0"/>
                <w:i w:val="0"/>
                <w:iCs w:val="0"/>
                <w:color w:val="auto"/>
                <w:sz w:val="22"/>
                <w:szCs w:val="22"/>
                <w:highlight w:val="none"/>
                <w:u w:val="none"/>
                <w:lang w:val="en-US" w:eastAsia="zh-CN"/>
              </w:rPr>
              <w:t>7</w:t>
            </w:r>
          </w:p>
        </w:tc>
        <w:tc>
          <w:tcPr>
            <w:tcW w:w="239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r>
              <w:rPr>
                <w:rFonts w:hint="eastAsia" w:ascii="宋体" w:hAnsi="宋体" w:eastAsia="宋体" w:cs="宋体"/>
                <w:b w:val="0"/>
                <w:i w:val="0"/>
                <w:iCs w:val="0"/>
                <w:color w:val="auto"/>
                <w:kern w:val="0"/>
                <w:sz w:val="22"/>
                <w:szCs w:val="22"/>
                <w:highlight w:val="none"/>
                <w:u w:val="none"/>
                <w:lang w:val="en-US" w:eastAsia="zh-CN" w:bidi="ar"/>
              </w:rPr>
              <w:t>实验二小怀柔分校</w:t>
            </w:r>
          </w:p>
        </w:tc>
        <w:tc>
          <w:tcPr>
            <w:tcW w:w="19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配电箱</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63</w:t>
            </w:r>
          </w:p>
        </w:tc>
        <w:tc>
          <w:tcPr>
            <w:tcW w:w="140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r>
              <w:rPr>
                <w:rFonts w:hint="eastAsia" w:ascii="宋体" w:hAnsi="宋体" w:eastAsia="宋体" w:cs="宋体"/>
                <w:b w:val="0"/>
                <w:i w:val="0"/>
                <w:iCs w:val="0"/>
                <w:color w:val="auto"/>
                <w:sz w:val="22"/>
                <w:szCs w:val="22"/>
                <w:highlight w:val="none"/>
                <w:u w:val="none"/>
                <w:lang w:val="en-US" w:eastAsia="zh-CN"/>
              </w:rPr>
              <w:t>发电机1台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1" w:hRule="atLeast"/>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65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p>
        </w:tc>
        <w:tc>
          <w:tcPr>
            <w:tcW w:w="23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p>
        </w:tc>
        <w:tc>
          <w:tcPr>
            <w:tcW w:w="19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配电柜</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10</w:t>
            </w:r>
          </w:p>
        </w:tc>
        <w:tc>
          <w:tcPr>
            <w:tcW w:w="140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1" w:hRule="atLeast"/>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65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23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19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电缆</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63</w:t>
            </w:r>
          </w:p>
        </w:tc>
        <w:tc>
          <w:tcPr>
            <w:tcW w:w="140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1" w:hRule="atLeast"/>
        </w:trPr>
        <w:tc>
          <w:tcPr>
            <w:tcW w:w="76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lang w:val="en-US"/>
              </w:rPr>
            </w:pPr>
            <w:r>
              <w:rPr>
                <w:rFonts w:hint="eastAsia" w:ascii="宋体" w:hAnsi="宋体" w:eastAsia="宋体" w:cs="宋体"/>
                <w:b w:val="0"/>
                <w:i w:val="0"/>
                <w:iCs w:val="0"/>
                <w:color w:val="auto"/>
                <w:kern w:val="0"/>
                <w:sz w:val="22"/>
                <w:szCs w:val="22"/>
                <w:highlight w:val="none"/>
                <w:u w:val="none"/>
                <w:lang w:val="en-US" w:eastAsia="zh-CN" w:bidi="ar"/>
              </w:rPr>
              <w:t>29</w:t>
            </w: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65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lang w:val="en-US" w:eastAsia="zh-CN"/>
              </w:rPr>
            </w:pPr>
            <w:r>
              <w:rPr>
                <w:rFonts w:hint="eastAsia" w:ascii="宋体" w:hAnsi="宋体" w:eastAsia="宋体" w:cs="宋体"/>
                <w:b w:val="0"/>
                <w:i w:val="0"/>
                <w:iCs w:val="0"/>
                <w:color w:val="auto"/>
                <w:sz w:val="22"/>
                <w:szCs w:val="22"/>
                <w:highlight w:val="none"/>
                <w:u w:val="none"/>
                <w:lang w:val="en-US" w:eastAsia="zh-CN"/>
              </w:rPr>
              <w:t>8</w:t>
            </w:r>
          </w:p>
        </w:tc>
        <w:tc>
          <w:tcPr>
            <w:tcW w:w="239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r>
              <w:rPr>
                <w:rFonts w:hint="eastAsia" w:ascii="宋体" w:hAnsi="宋体" w:eastAsia="宋体" w:cs="宋体"/>
                <w:b w:val="0"/>
                <w:i w:val="0"/>
                <w:iCs w:val="0"/>
                <w:color w:val="auto"/>
                <w:kern w:val="0"/>
                <w:sz w:val="22"/>
                <w:szCs w:val="22"/>
                <w:highlight w:val="none"/>
                <w:u w:val="none"/>
                <w:lang w:val="en-US" w:eastAsia="zh-CN" w:bidi="ar"/>
              </w:rPr>
              <w:t>怀柔区培智学校</w:t>
            </w:r>
          </w:p>
        </w:tc>
        <w:tc>
          <w:tcPr>
            <w:tcW w:w="19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配电箱</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3</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1" w:hRule="atLeast"/>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65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p>
        </w:tc>
        <w:tc>
          <w:tcPr>
            <w:tcW w:w="23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p>
        </w:tc>
        <w:tc>
          <w:tcPr>
            <w:tcW w:w="19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配电柜</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0</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1" w:hRule="atLeast"/>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65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23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19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电缆</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1</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1" w:hRule="atLeast"/>
        </w:trPr>
        <w:tc>
          <w:tcPr>
            <w:tcW w:w="76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lang w:val="en-US"/>
              </w:rPr>
            </w:pPr>
            <w:r>
              <w:rPr>
                <w:rFonts w:hint="eastAsia" w:ascii="宋体" w:hAnsi="宋体" w:eastAsia="宋体" w:cs="宋体"/>
                <w:b w:val="0"/>
                <w:i w:val="0"/>
                <w:iCs w:val="0"/>
                <w:color w:val="auto"/>
                <w:sz w:val="22"/>
                <w:szCs w:val="22"/>
                <w:highlight w:val="none"/>
                <w:u w:val="none"/>
                <w:lang w:val="en-US" w:eastAsia="zh-CN"/>
              </w:rPr>
              <w:t>30</w:t>
            </w: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65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lang w:val="en-US" w:eastAsia="zh-CN"/>
              </w:rPr>
            </w:pPr>
            <w:r>
              <w:rPr>
                <w:rFonts w:hint="eastAsia" w:ascii="宋体" w:hAnsi="宋体" w:eastAsia="宋体" w:cs="宋体"/>
                <w:b w:val="0"/>
                <w:i w:val="0"/>
                <w:iCs w:val="0"/>
                <w:color w:val="auto"/>
                <w:sz w:val="22"/>
                <w:szCs w:val="22"/>
                <w:highlight w:val="none"/>
                <w:u w:val="none"/>
                <w:lang w:val="en-US" w:eastAsia="zh-CN"/>
              </w:rPr>
              <w:t>9</w:t>
            </w:r>
          </w:p>
        </w:tc>
        <w:tc>
          <w:tcPr>
            <w:tcW w:w="239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r>
              <w:rPr>
                <w:rFonts w:hint="eastAsia" w:ascii="宋体" w:hAnsi="宋体" w:eastAsia="宋体" w:cs="宋体"/>
                <w:b w:val="0"/>
                <w:i w:val="0"/>
                <w:iCs w:val="0"/>
                <w:color w:val="auto"/>
                <w:kern w:val="0"/>
                <w:sz w:val="22"/>
                <w:szCs w:val="22"/>
                <w:highlight w:val="none"/>
                <w:u w:val="none"/>
                <w:lang w:val="en-US" w:eastAsia="zh-CN" w:bidi="ar"/>
              </w:rPr>
              <w:t>怀柔镇中心小学</w:t>
            </w:r>
          </w:p>
        </w:tc>
        <w:tc>
          <w:tcPr>
            <w:tcW w:w="19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配电箱</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39</w:t>
            </w:r>
          </w:p>
        </w:tc>
        <w:tc>
          <w:tcPr>
            <w:tcW w:w="140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r>
              <w:rPr>
                <w:rFonts w:hint="eastAsia" w:ascii="宋体" w:hAnsi="宋体" w:eastAsia="宋体" w:cs="宋体"/>
                <w:b w:val="0"/>
                <w:i w:val="0"/>
                <w:iCs w:val="0"/>
                <w:color w:val="auto"/>
                <w:sz w:val="22"/>
                <w:szCs w:val="22"/>
                <w:highlight w:val="none"/>
                <w:u w:val="none"/>
                <w:lang w:val="en-US" w:eastAsia="zh-CN"/>
              </w:rPr>
              <w:t>发电机1台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1" w:hRule="atLeast"/>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65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p>
        </w:tc>
        <w:tc>
          <w:tcPr>
            <w:tcW w:w="23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p>
        </w:tc>
        <w:tc>
          <w:tcPr>
            <w:tcW w:w="19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配电柜</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6</w:t>
            </w:r>
          </w:p>
        </w:tc>
        <w:tc>
          <w:tcPr>
            <w:tcW w:w="140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1" w:hRule="atLeast"/>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65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23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19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电缆</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8</w:t>
            </w:r>
          </w:p>
        </w:tc>
        <w:tc>
          <w:tcPr>
            <w:tcW w:w="140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1" w:hRule="atLeast"/>
        </w:trPr>
        <w:tc>
          <w:tcPr>
            <w:tcW w:w="76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lang w:val="en-US" w:eastAsia="zh-CN"/>
              </w:rPr>
            </w:pPr>
            <w:r>
              <w:rPr>
                <w:rFonts w:hint="eastAsia" w:ascii="宋体" w:hAnsi="宋体" w:eastAsia="宋体" w:cs="宋体"/>
                <w:b w:val="0"/>
                <w:i w:val="0"/>
                <w:iCs w:val="0"/>
                <w:color w:val="auto"/>
                <w:sz w:val="22"/>
                <w:szCs w:val="22"/>
                <w:highlight w:val="none"/>
                <w:u w:val="none"/>
                <w:lang w:val="en-US" w:eastAsia="zh-CN"/>
              </w:rPr>
              <w:t>31</w:t>
            </w: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65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lang w:val="en-US" w:eastAsia="zh-CN"/>
              </w:rPr>
            </w:pPr>
            <w:r>
              <w:rPr>
                <w:rFonts w:hint="eastAsia" w:ascii="宋体" w:hAnsi="宋体" w:eastAsia="宋体" w:cs="宋体"/>
                <w:b w:val="0"/>
                <w:i w:val="0"/>
                <w:iCs w:val="0"/>
                <w:color w:val="auto"/>
                <w:sz w:val="22"/>
                <w:szCs w:val="22"/>
                <w:highlight w:val="none"/>
                <w:u w:val="none"/>
                <w:lang w:val="en-US" w:eastAsia="zh-CN"/>
              </w:rPr>
              <w:t>10</w:t>
            </w:r>
          </w:p>
        </w:tc>
        <w:tc>
          <w:tcPr>
            <w:tcW w:w="239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r>
              <w:rPr>
                <w:rFonts w:hint="eastAsia" w:ascii="宋体" w:hAnsi="宋体" w:eastAsia="宋体" w:cs="宋体"/>
                <w:b w:val="0"/>
                <w:i w:val="0"/>
                <w:iCs w:val="0"/>
                <w:color w:val="auto"/>
                <w:kern w:val="0"/>
                <w:sz w:val="22"/>
                <w:szCs w:val="22"/>
                <w:highlight w:val="none"/>
                <w:u w:val="none"/>
                <w:lang w:val="en-US" w:eastAsia="zh-CN" w:bidi="ar"/>
              </w:rPr>
              <w:t>怀柔镇张各长小学</w:t>
            </w:r>
          </w:p>
        </w:tc>
        <w:tc>
          <w:tcPr>
            <w:tcW w:w="19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配电箱</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12</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1" w:hRule="atLeast"/>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65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p>
        </w:tc>
        <w:tc>
          <w:tcPr>
            <w:tcW w:w="23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p>
        </w:tc>
        <w:tc>
          <w:tcPr>
            <w:tcW w:w="19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配电柜</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5</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1" w:hRule="atLeast"/>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65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23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19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电缆</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5</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1" w:hRule="atLeast"/>
        </w:trPr>
        <w:tc>
          <w:tcPr>
            <w:tcW w:w="76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lang w:val="en-US" w:eastAsia="zh-CN"/>
              </w:rPr>
            </w:pPr>
            <w:r>
              <w:rPr>
                <w:rFonts w:hint="eastAsia" w:ascii="宋体" w:hAnsi="宋体" w:eastAsia="宋体" w:cs="宋体"/>
                <w:b w:val="0"/>
                <w:i w:val="0"/>
                <w:iCs w:val="0"/>
                <w:color w:val="auto"/>
                <w:sz w:val="22"/>
                <w:szCs w:val="22"/>
                <w:highlight w:val="none"/>
                <w:u w:val="none"/>
                <w:lang w:val="en-US" w:eastAsia="zh-CN"/>
              </w:rPr>
              <w:t>32</w:t>
            </w: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65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lang w:val="en-US"/>
              </w:rPr>
            </w:pPr>
            <w:r>
              <w:rPr>
                <w:rFonts w:hint="eastAsia" w:ascii="宋体" w:hAnsi="宋体" w:eastAsia="宋体" w:cs="宋体"/>
                <w:b w:val="0"/>
                <w:i w:val="0"/>
                <w:iCs w:val="0"/>
                <w:color w:val="auto"/>
                <w:kern w:val="0"/>
                <w:sz w:val="22"/>
                <w:szCs w:val="22"/>
                <w:highlight w:val="none"/>
                <w:u w:val="none"/>
                <w:lang w:val="en-US" w:eastAsia="zh-CN" w:bidi="ar"/>
              </w:rPr>
              <w:t>11</w:t>
            </w:r>
          </w:p>
        </w:tc>
        <w:tc>
          <w:tcPr>
            <w:tcW w:w="239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r>
              <w:rPr>
                <w:rFonts w:hint="eastAsia" w:ascii="宋体" w:hAnsi="宋体" w:eastAsia="宋体" w:cs="宋体"/>
                <w:b w:val="0"/>
                <w:i w:val="0"/>
                <w:iCs w:val="0"/>
                <w:color w:val="auto"/>
                <w:kern w:val="0"/>
                <w:sz w:val="22"/>
                <w:szCs w:val="22"/>
                <w:highlight w:val="none"/>
                <w:u w:val="none"/>
                <w:lang w:val="en-US" w:eastAsia="zh-CN" w:bidi="ar"/>
              </w:rPr>
              <w:t>怀柔镇郭家坞小学</w:t>
            </w:r>
          </w:p>
        </w:tc>
        <w:tc>
          <w:tcPr>
            <w:tcW w:w="19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配电箱</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12</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1" w:hRule="atLeast"/>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65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p>
        </w:tc>
        <w:tc>
          <w:tcPr>
            <w:tcW w:w="23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p>
        </w:tc>
        <w:tc>
          <w:tcPr>
            <w:tcW w:w="19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配电柜</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2</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1" w:hRule="atLeast"/>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65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23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19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电缆</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1</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1" w:hRule="atLeast"/>
        </w:trPr>
        <w:tc>
          <w:tcPr>
            <w:tcW w:w="76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lang w:val="en-US" w:eastAsia="zh-CN"/>
              </w:rPr>
            </w:pPr>
            <w:r>
              <w:rPr>
                <w:rFonts w:hint="eastAsia" w:ascii="宋体" w:hAnsi="宋体" w:eastAsia="宋体" w:cs="宋体"/>
                <w:b w:val="0"/>
                <w:i w:val="0"/>
                <w:iCs w:val="0"/>
                <w:color w:val="auto"/>
                <w:kern w:val="0"/>
                <w:sz w:val="22"/>
                <w:szCs w:val="22"/>
                <w:highlight w:val="none"/>
                <w:u w:val="none"/>
                <w:lang w:val="en-US" w:eastAsia="zh-CN" w:bidi="ar"/>
              </w:rPr>
              <w:t>33</w:t>
            </w: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65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lang w:val="en-US"/>
              </w:rPr>
            </w:pPr>
            <w:r>
              <w:rPr>
                <w:rFonts w:hint="eastAsia" w:ascii="宋体" w:hAnsi="宋体" w:eastAsia="宋体" w:cs="宋体"/>
                <w:b w:val="0"/>
                <w:i w:val="0"/>
                <w:iCs w:val="0"/>
                <w:color w:val="auto"/>
                <w:kern w:val="0"/>
                <w:sz w:val="22"/>
                <w:szCs w:val="22"/>
                <w:highlight w:val="none"/>
                <w:u w:val="none"/>
                <w:lang w:val="en-US" w:eastAsia="zh-CN" w:bidi="ar"/>
              </w:rPr>
              <w:t>12</w:t>
            </w:r>
          </w:p>
        </w:tc>
        <w:tc>
          <w:tcPr>
            <w:tcW w:w="239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r>
              <w:rPr>
                <w:rFonts w:hint="eastAsia" w:ascii="宋体" w:hAnsi="宋体" w:eastAsia="宋体" w:cs="宋体"/>
                <w:b w:val="0"/>
                <w:i w:val="0"/>
                <w:iCs w:val="0"/>
                <w:color w:val="auto"/>
                <w:kern w:val="0"/>
                <w:sz w:val="22"/>
                <w:szCs w:val="22"/>
                <w:highlight w:val="none"/>
                <w:u w:val="none"/>
                <w:lang w:val="en-US" w:eastAsia="zh-CN" w:bidi="ar"/>
              </w:rPr>
              <w:t>杨宋镇中心小学</w:t>
            </w:r>
          </w:p>
        </w:tc>
        <w:tc>
          <w:tcPr>
            <w:tcW w:w="19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配电箱</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3</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1" w:hRule="atLeast"/>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65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p>
        </w:tc>
        <w:tc>
          <w:tcPr>
            <w:tcW w:w="23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p>
        </w:tc>
        <w:tc>
          <w:tcPr>
            <w:tcW w:w="19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配电柜</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1</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1" w:hRule="atLeast"/>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65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23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19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电缆</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5</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1" w:hRule="atLeast"/>
        </w:trPr>
        <w:tc>
          <w:tcPr>
            <w:tcW w:w="76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lang w:val="en-US"/>
              </w:rPr>
            </w:pPr>
            <w:r>
              <w:rPr>
                <w:rFonts w:hint="eastAsia" w:ascii="宋体" w:hAnsi="宋体" w:eastAsia="宋体" w:cs="宋体"/>
                <w:b w:val="0"/>
                <w:i w:val="0"/>
                <w:iCs w:val="0"/>
                <w:color w:val="auto"/>
                <w:kern w:val="0"/>
                <w:sz w:val="22"/>
                <w:szCs w:val="22"/>
                <w:highlight w:val="none"/>
                <w:u w:val="none"/>
                <w:lang w:val="en-US" w:eastAsia="zh-CN" w:bidi="ar"/>
              </w:rPr>
              <w:t>34</w:t>
            </w: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65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lang w:val="en-US"/>
              </w:rPr>
            </w:pPr>
            <w:r>
              <w:rPr>
                <w:rFonts w:hint="eastAsia" w:ascii="宋体" w:hAnsi="宋体" w:eastAsia="宋体" w:cs="宋体"/>
                <w:b w:val="0"/>
                <w:i w:val="0"/>
                <w:iCs w:val="0"/>
                <w:color w:val="auto"/>
                <w:kern w:val="0"/>
                <w:sz w:val="22"/>
                <w:szCs w:val="22"/>
                <w:highlight w:val="none"/>
                <w:u w:val="none"/>
                <w:lang w:val="en-US" w:eastAsia="zh-CN" w:bidi="ar"/>
              </w:rPr>
              <w:t>13</w:t>
            </w:r>
          </w:p>
        </w:tc>
        <w:tc>
          <w:tcPr>
            <w:tcW w:w="239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r>
              <w:rPr>
                <w:rFonts w:hint="eastAsia" w:ascii="宋体" w:hAnsi="宋体" w:eastAsia="宋体" w:cs="宋体"/>
                <w:b w:val="0"/>
                <w:i w:val="0"/>
                <w:iCs w:val="0"/>
                <w:color w:val="auto"/>
                <w:kern w:val="0"/>
                <w:sz w:val="22"/>
                <w:szCs w:val="22"/>
                <w:highlight w:val="none"/>
                <w:u w:val="none"/>
                <w:lang w:val="en-US" w:eastAsia="zh-CN" w:bidi="ar"/>
              </w:rPr>
              <w:t>北房镇中心小学</w:t>
            </w:r>
          </w:p>
        </w:tc>
        <w:tc>
          <w:tcPr>
            <w:tcW w:w="19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配电箱</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2</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1" w:hRule="atLeast"/>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65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p>
        </w:tc>
        <w:tc>
          <w:tcPr>
            <w:tcW w:w="23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p>
        </w:tc>
        <w:tc>
          <w:tcPr>
            <w:tcW w:w="19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配电柜</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3</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1" w:hRule="atLeast"/>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65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23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19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电缆</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5</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1" w:hRule="atLeast"/>
        </w:trPr>
        <w:tc>
          <w:tcPr>
            <w:tcW w:w="76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lang w:val="en-US"/>
              </w:rPr>
            </w:pPr>
            <w:r>
              <w:rPr>
                <w:rFonts w:hint="eastAsia" w:ascii="宋体" w:hAnsi="宋体" w:eastAsia="宋体" w:cs="宋体"/>
                <w:b w:val="0"/>
                <w:i w:val="0"/>
                <w:iCs w:val="0"/>
                <w:color w:val="auto"/>
                <w:kern w:val="0"/>
                <w:sz w:val="22"/>
                <w:szCs w:val="22"/>
                <w:highlight w:val="none"/>
                <w:u w:val="none"/>
                <w:lang w:val="en-US" w:eastAsia="zh-CN" w:bidi="ar"/>
              </w:rPr>
              <w:t>35</w:t>
            </w: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65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lang w:val="en-US"/>
              </w:rPr>
            </w:pPr>
            <w:r>
              <w:rPr>
                <w:rFonts w:hint="eastAsia" w:ascii="宋体" w:hAnsi="宋体" w:eastAsia="宋体" w:cs="宋体"/>
                <w:b w:val="0"/>
                <w:i w:val="0"/>
                <w:iCs w:val="0"/>
                <w:color w:val="auto"/>
                <w:kern w:val="0"/>
                <w:sz w:val="22"/>
                <w:szCs w:val="22"/>
                <w:highlight w:val="none"/>
                <w:u w:val="none"/>
                <w:lang w:val="en-US" w:eastAsia="zh-CN" w:bidi="ar"/>
              </w:rPr>
              <w:t>14</w:t>
            </w:r>
          </w:p>
        </w:tc>
        <w:tc>
          <w:tcPr>
            <w:tcW w:w="239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r>
              <w:rPr>
                <w:rFonts w:hint="eastAsia" w:ascii="宋体" w:hAnsi="宋体" w:eastAsia="宋体" w:cs="宋体"/>
                <w:b w:val="0"/>
                <w:i w:val="0"/>
                <w:iCs w:val="0"/>
                <w:color w:val="auto"/>
                <w:kern w:val="0"/>
                <w:sz w:val="22"/>
                <w:szCs w:val="22"/>
                <w:highlight w:val="none"/>
                <w:u w:val="none"/>
                <w:lang w:val="en-US" w:eastAsia="zh-CN" w:bidi="ar"/>
              </w:rPr>
              <w:t>北房镇宰相庄小学</w:t>
            </w:r>
          </w:p>
        </w:tc>
        <w:tc>
          <w:tcPr>
            <w:tcW w:w="19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配电箱</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4</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1" w:hRule="atLeast"/>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65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p>
        </w:tc>
        <w:tc>
          <w:tcPr>
            <w:tcW w:w="23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p>
        </w:tc>
        <w:tc>
          <w:tcPr>
            <w:tcW w:w="19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配电柜</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1</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1" w:hRule="atLeast"/>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65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23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19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电缆</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3</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1" w:hRule="atLeast"/>
        </w:trPr>
        <w:tc>
          <w:tcPr>
            <w:tcW w:w="76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lang w:val="en-US"/>
              </w:rPr>
            </w:pPr>
            <w:r>
              <w:rPr>
                <w:rFonts w:hint="eastAsia" w:ascii="宋体" w:hAnsi="宋体" w:eastAsia="宋体" w:cs="宋体"/>
                <w:b w:val="0"/>
                <w:i w:val="0"/>
                <w:iCs w:val="0"/>
                <w:color w:val="auto"/>
                <w:kern w:val="0"/>
                <w:sz w:val="22"/>
                <w:szCs w:val="22"/>
                <w:highlight w:val="none"/>
                <w:u w:val="none"/>
                <w:lang w:val="en-US" w:eastAsia="zh-CN" w:bidi="ar"/>
              </w:rPr>
              <w:t>36</w:t>
            </w: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65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lang w:val="en-US"/>
              </w:rPr>
            </w:pPr>
            <w:r>
              <w:rPr>
                <w:rFonts w:hint="eastAsia" w:ascii="宋体" w:hAnsi="宋体" w:eastAsia="宋体" w:cs="宋体"/>
                <w:b w:val="0"/>
                <w:i w:val="0"/>
                <w:iCs w:val="0"/>
                <w:color w:val="auto"/>
                <w:kern w:val="0"/>
                <w:sz w:val="22"/>
                <w:szCs w:val="22"/>
                <w:highlight w:val="none"/>
                <w:u w:val="none"/>
                <w:lang w:val="en-US" w:eastAsia="zh-CN" w:bidi="ar"/>
              </w:rPr>
              <w:t>15</w:t>
            </w:r>
          </w:p>
        </w:tc>
        <w:tc>
          <w:tcPr>
            <w:tcW w:w="239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r>
              <w:rPr>
                <w:rFonts w:hint="eastAsia" w:ascii="宋体" w:hAnsi="宋体" w:eastAsia="宋体" w:cs="宋体"/>
                <w:b w:val="0"/>
                <w:i w:val="0"/>
                <w:iCs w:val="0"/>
                <w:color w:val="auto"/>
                <w:kern w:val="0"/>
                <w:sz w:val="22"/>
                <w:szCs w:val="22"/>
                <w:highlight w:val="none"/>
                <w:u w:val="none"/>
                <w:lang w:val="en-US" w:eastAsia="zh-CN" w:bidi="ar"/>
              </w:rPr>
              <w:t>庙城学校</w:t>
            </w:r>
          </w:p>
        </w:tc>
        <w:tc>
          <w:tcPr>
            <w:tcW w:w="19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配电箱</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5</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1" w:hRule="atLeast"/>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65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p>
        </w:tc>
        <w:tc>
          <w:tcPr>
            <w:tcW w:w="23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p>
        </w:tc>
        <w:tc>
          <w:tcPr>
            <w:tcW w:w="19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配电柜</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4</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1" w:hRule="atLeast"/>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65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23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19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电缆</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12</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1" w:hRule="atLeast"/>
        </w:trPr>
        <w:tc>
          <w:tcPr>
            <w:tcW w:w="76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lang w:val="en-US"/>
              </w:rPr>
            </w:pPr>
            <w:r>
              <w:rPr>
                <w:rFonts w:hint="eastAsia" w:ascii="宋体" w:hAnsi="宋体" w:eastAsia="宋体" w:cs="宋体"/>
                <w:b w:val="0"/>
                <w:i w:val="0"/>
                <w:iCs w:val="0"/>
                <w:color w:val="auto"/>
                <w:kern w:val="0"/>
                <w:sz w:val="22"/>
                <w:szCs w:val="22"/>
                <w:highlight w:val="none"/>
                <w:u w:val="none"/>
                <w:lang w:val="en-US" w:eastAsia="zh-CN" w:bidi="ar"/>
              </w:rPr>
              <w:t>37</w:t>
            </w: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65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lang w:val="en-US"/>
              </w:rPr>
            </w:pPr>
            <w:r>
              <w:rPr>
                <w:rFonts w:hint="eastAsia" w:ascii="宋体" w:hAnsi="宋体" w:eastAsia="宋体" w:cs="宋体"/>
                <w:b w:val="0"/>
                <w:i w:val="0"/>
                <w:iCs w:val="0"/>
                <w:color w:val="auto"/>
                <w:kern w:val="0"/>
                <w:sz w:val="22"/>
                <w:szCs w:val="22"/>
                <w:highlight w:val="none"/>
                <w:u w:val="none"/>
                <w:lang w:val="en-US" w:eastAsia="zh-CN" w:bidi="ar"/>
              </w:rPr>
              <w:t>16</w:t>
            </w:r>
          </w:p>
        </w:tc>
        <w:tc>
          <w:tcPr>
            <w:tcW w:w="239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r>
              <w:rPr>
                <w:rFonts w:hint="eastAsia" w:ascii="宋体" w:hAnsi="宋体" w:eastAsia="宋体" w:cs="宋体"/>
                <w:b w:val="0"/>
                <w:i w:val="0"/>
                <w:iCs w:val="0"/>
                <w:color w:val="auto"/>
                <w:kern w:val="0"/>
                <w:sz w:val="22"/>
                <w:szCs w:val="22"/>
                <w:highlight w:val="none"/>
                <w:u w:val="none"/>
                <w:lang w:val="en-US" w:eastAsia="zh-CN" w:bidi="ar"/>
              </w:rPr>
              <w:t>庙城镇桃山小学</w:t>
            </w:r>
          </w:p>
        </w:tc>
        <w:tc>
          <w:tcPr>
            <w:tcW w:w="19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配电箱</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1</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1" w:hRule="atLeast"/>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65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p>
        </w:tc>
        <w:tc>
          <w:tcPr>
            <w:tcW w:w="23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p>
        </w:tc>
        <w:tc>
          <w:tcPr>
            <w:tcW w:w="19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配电柜</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1</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1" w:hRule="atLeast"/>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65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23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19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电缆</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0</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1" w:hRule="atLeast"/>
        </w:trPr>
        <w:tc>
          <w:tcPr>
            <w:tcW w:w="76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lang w:val="en-US"/>
              </w:rPr>
            </w:pPr>
            <w:r>
              <w:rPr>
                <w:rFonts w:hint="eastAsia" w:ascii="宋体" w:hAnsi="宋体" w:eastAsia="宋体" w:cs="宋体"/>
                <w:b w:val="0"/>
                <w:i w:val="0"/>
                <w:iCs w:val="0"/>
                <w:color w:val="auto"/>
                <w:kern w:val="0"/>
                <w:sz w:val="22"/>
                <w:szCs w:val="22"/>
                <w:highlight w:val="none"/>
                <w:u w:val="none"/>
                <w:lang w:val="en-US" w:eastAsia="zh-CN" w:bidi="ar"/>
              </w:rPr>
              <w:t>38</w:t>
            </w: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65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lang w:val="en-US"/>
              </w:rPr>
            </w:pPr>
            <w:r>
              <w:rPr>
                <w:rFonts w:hint="eastAsia" w:ascii="宋体" w:hAnsi="宋体" w:eastAsia="宋体" w:cs="宋体"/>
                <w:b w:val="0"/>
                <w:i w:val="0"/>
                <w:iCs w:val="0"/>
                <w:color w:val="auto"/>
                <w:kern w:val="0"/>
                <w:sz w:val="22"/>
                <w:szCs w:val="22"/>
                <w:highlight w:val="none"/>
                <w:u w:val="none"/>
                <w:lang w:val="en-US" w:eastAsia="zh-CN" w:bidi="ar"/>
              </w:rPr>
              <w:t>17</w:t>
            </w:r>
          </w:p>
        </w:tc>
        <w:tc>
          <w:tcPr>
            <w:tcW w:w="239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r>
              <w:rPr>
                <w:rFonts w:hint="eastAsia" w:ascii="宋体" w:hAnsi="宋体" w:eastAsia="宋体" w:cs="宋体"/>
                <w:b w:val="0"/>
                <w:i w:val="0"/>
                <w:iCs w:val="0"/>
                <w:color w:val="auto"/>
                <w:kern w:val="0"/>
                <w:sz w:val="22"/>
                <w:szCs w:val="22"/>
                <w:highlight w:val="none"/>
                <w:u w:val="none"/>
                <w:lang w:val="en-US" w:eastAsia="zh-CN" w:bidi="ar"/>
              </w:rPr>
              <w:t>庙城镇两河小学</w:t>
            </w:r>
          </w:p>
        </w:tc>
        <w:tc>
          <w:tcPr>
            <w:tcW w:w="19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配电箱</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10</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1" w:hRule="atLeast"/>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65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p>
        </w:tc>
        <w:tc>
          <w:tcPr>
            <w:tcW w:w="23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p>
        </w:tc>
        <w:tc>
          <w:tcPr>
            <w:tcW w:w="19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配电柜</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3</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1" w:hRule="atLeast"/>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65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23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19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电缆</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2</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1" w:hRule="atLeast"/>
        </w:trPr>
        <w:tc>
          <w:tcPr>
            <w:tcW w:w="76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lang w:val="en-US"/>
              </w:rPr>
            </w:pPr>
            <w:r>
              <w:rPr>
                <w:rFonts w:hint="eastAsia" w:ascii="宋体" w:hAnsi="宋体" w:eastAsia="宋体" w:cs="宋体"/>
                <w:b w:val="0"/>
                <w:i w:val="0"/>
                <w:iCs w:val="0"/>
                <w:color w:val="auto"/>
                <w:kern w:val="0"/>
                <w:sz w:val="22"/>
                <w:szCs w:val="22"/>
                <w:highlight w:val="none"/>
                <w:u w:val="none"/>
                <w:lang w:val="en-US" w:eastAsia="zh-CN" w:bidi="ar"/>
              </w:rPr>
              <w:t>39</w:t>
            </w: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65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lang w:val="en-US"/>
              </w:rPr>
            </w:pPr>
            <w:r>
              <w:rPr>
                <w:rFonts w:hint="eastAsia" w:ascii="宋体" w:hAnsi="宋体" w:eastAsia="宋体" w:cs="宋体"/>
                <w:b w:val="0"/>
                <w:i w:val="0"/>
                <w:iCs w:val="0"/>
                <w:color w:val="auto"/>
                <w:kern w:val="0"/>
                <w:sz w:val="22"/>
                <w:szCs w:val="22"/>
                <w:highlight w:val="none"/>
                <w:u w:val="none"/>
                <w:lang w:val="en-US" w:eastAsia="zh-CN" w:bidi="ar"/>
              </w:rPr>
              <w:t>18</w:t>
            </w:r>
          </w:p>
        </w:tc>
        <w:tc>
          <w:tcPr>
            <w:tcW w:w="239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r>
              <w:rPr>
                <w:rFonts w:hint="eastAsia" w:ascii="宋体" w:hAnsi="宋体" w:eastAsia="宋体" w:cs="宋体"/>
                <w:b w:val="0"/>
                <w:i w:val="0"/>
                <w:iCs w:val="0"/>
                <w:color w:val="auto"/>
                <w:kern w:val="0"/>
                <w:sz w:val="22"/>
                <w:szCs w:val="22"/>
                <w:highlight w:val="none"/>
                <w:u w:val="none"/>
                <w:lang w:val="en-US" w:eastAsia="zh-CN" w:bidi="ar"/>
              </w:rPr>
              <w:t>桥梓镇中心小学</w:t>
            </w:r>
          </w:p>
        </w:tc>
        <w:tc>
          <w:tcPr>
            <w:tcW w:w="19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配电箱</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1</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1" w:hRule="atLeast"/>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65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p>
        </w:tc>
        <w:tc>
          <w:tcPr>
            <w:tcW w:w="23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p>
        </w:tc>
        <w:tc>
          <w:tcPr>
            <w:tcW w:w="19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配电柜</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0</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1" w:hRule="atLeast"/>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65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23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19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电缆</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1</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1" w:hRule="atLeast"/>
        </w:trPr>
        <w:tc>
          <w:tcPr>
            <w:tcW w:w="76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lang w:val="en-US"/>
              </w:rPr>
            </w:pPr>
            <w:r>
              <w:rPr>
                <w:rFonts w:hint="eastAsia" w:ascii="宋体" w:hAnsi="宋体" w:eastAsia="宋体" w:cs="宋体"/>
                <w:b w:val="0"/>
                <w:i w:val="0"/>
                <w:iCs w:val="0"/>
                <w:color w:val="auto"/>
                <w:sz w:val="22"/>
                <w:szCs w:val="22"/>
                <w:highlight w:val="none"/>
                <w:u w:val="none"/>
                <w:lang w:val="en-US" w:eastAsia="zh-CN"/>
              </w:rPr>
              <w:t>40</w:t>
            </w: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65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lang w:val="en-US"/>
              </w:rPr>
            </w:pPr>
            <w:r>
              <w:rPr>
                <w:rFonts w:hint="eastAsia" w:ascii="宋体" w:hAnsi="宋体" w:eastAsia="宋体" w:cs="宋体"/>
                <w:b w:val="0"/>
                <w:i w:val="0"/>
                <w:iCs w:val="0"/>
                <w:color w:val="auto"/>
                <w:kern w:val="0"/>
                <w:sz w:val="22"/>
                <w:szCs w:val="22"/>
                <w:highlight w:val="none"/>
                <w:u w:val="none"/>
                <w:lang w:val="en-US" w:eastAsia="zh-CN" w:bidi="ar"/>
              </w:rPr>
              <w:t>19</w:t>
            </w:r>
          </w:p>
        </w:tc>
        <w:tc>
          <w:tcPr>
            <w:tcW w:w="239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r>
              <w:rPr>
                <w:rFonts w:hint="eastAsia" w:ascii="宋体" w:hAnsi="宋体" w:eastAsia="宋体" w:cs="宋体"/>
                <w:b w:val="0"/>
                <w:i w:val="0"/>
                <w:iCs w:val="0"/>
                <w:color w:val="auto"/>
                <w:kern w:val="0"/>
                <w:sz w:val="22"/>
                <w:szCs w:val="22"/>
                <w:highlight w:val="none"/>
                <w:u w:val="none"/>
                <w:lang w:val="en-US" w:eastAsia="zh-CN" w:bidi="ar"/>
              </w:rPr>
              <w:t>桥梓镇北宅小学</w:t>
            </w:r>
          </w:p>
        </w:tc>
        <w:tc>
          <w:tcPr>
            <w:tcW w:w="19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配电箱</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0</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1" w:hRule="atLeast"/>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65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p>
        </w:tc>
        <w:tc>
          <w:tcPr>
            <w:tcW w:w="23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p>
        </w:tc>
        <w:tc>
          <w:tcPr>
            <w:tcW w:w="19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配电柜</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2</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1" w:hRule="atLeast"/>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65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23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19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电缆</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2</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1" w:hRule="atLeast"/>
        </w:trPr>
        <w:tc>
          <w:tcPr>
            <w:tcW w:w="76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lang w:val="en-US" w:eastAsia="zh-CN"/>
              </w:rPr>
            </w:pPr>
            <w:r>
              <w:rPr>
                <w:rFonts w:hint="eastAsia" w:ascii="宋体" w:hAnsi="宋体" w:eastAsia="宋体" w:cs="宋体"/>
                <w:b w:val="0"/>
                <w:i w:val="0"/>
                <w:iCs w:val="0"/>
                <w:color w:val="auto"/>
                <w:sz w:val="22"/>
                <w:szCs w:val="22"/>
                <w:highlight w:val="none"/>
                <w:u w:val="none"/>
                <w:lang w:val="en-US" w:eastAsia="zh-CN"/>
              </w:rPr>
              <w:t>41</w:t>
            </w: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65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lang w:val="en-US" w:eastAsia="zh-CN"/>
              </w:rPr>
            </w:pPr>
            <w:r>
              <w:rPr>
                <w:rFonts w:hint="eastAsia" w:ascii="宋体" w:hAnsi="宋体" w:eastAsia="宋体" w:cs="宋体"/>
                <w:b w:val="0"/>
                <w:i w:val="0"/>
                <w:iCs w:val="0"/>
                <w:color w:val="auto"/>
                <w:sz w:val="22"/>
                <w:szCs w:val="22"/>
                <w:highlight w:val="none"/>
                <w:u w:val="none"/>
                <w:lang w:val="en-US" w:eastAsia="zh-CN"/>
              </w:rPr>
              <w:t>20</w:t>
            </w:r>
          </w:p>
        </w:tc>
        <w:tc>
          <w:tcPr>
            <w:tcW w:w="239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r>
              <w:rPr>
                <w:rFonts w:hint="eastAsia" w:ascii="宋体" w:hAnsi="宋体" w:eastAsia="宋体" w:cs="宋体"/>
                <w:b w:val="0"/>
                <w:i w:val="0"/>
                <w:iCs w:val="0"/>
                <w:color w:val="auto"/>
                <w:kern w:val="0"/>
                <w:sz w:val="22"/>
                <w:szCs w:val="22"/>
                <w:highlight w:val="none"/>
                <w:u w:val="none"/>
                <w:lang w:val="en-US" w:eastAsia="zh-CN" w:bidi="ar"/>
              </w:rPr>
              <w:t>茶坞铁路小学</w:t>
            </w:r>
          </w:p>
        </w:tc>
        <w:tc>
          <w:tcPr>
            <w:tcW w:w="19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配电箱</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1</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1" w:hRule="atLeast"/>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65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p>
        </w:tc>
        <w:tc>
          <w:tcPr>
            <w:tcW w:w="23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p>
        </w:tc>
        <w:tc>
          <w:tcPr>
            <w:tcW w:w="19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配电柜</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2</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1" w:hRule="atLeast"/>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65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23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19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电缆</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2</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1" w:hRule="atLeast"/>
        </w:trPr>
        <w:tc>
          <w:tcPr>
            <w:tcW w:w="76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lang w:val="en-US" w:eastAsia="zh-CN"/>
              </w:rPr>
            </w:pPr>
            <w:r>
              <w:rPr>
                <w:rFonts w:hint="eastAsia" w:ascii="宋体" w:hAnsi="宋体" w:eastAsia="宋体" w:cs="宋体"/>
                <w:b w:val="0"/>
                <w:i w:val="0"/>
                <w:iCs w:val="0"/>
                <w:color w:val="auto"/>
                <w:sz w:val="22"/>
                <w:szCs w:val="22"/>
                <w:highlight w:val="none"/>
                <w:u w:val="none"/>
                <w:lang w:val="en-US" w:eastAsia="zh-CN"/>
              </w:rPr>
              <w:t>42</w:t>
            </w:r>
          </w:p>
        </w:tc>
        <w:tc>
          <w:tcPr>
            <w:tcW w:w="141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r>
              <w:rPr>
                <w:rFonts w:hint="eastAsia" w:ascii="宋体" w:hAnsi="宋体" w:eastAsia="宋体" w:cs="宋体"/>
                <w:b w:val="0"/>
                <w:i w:val="0"/>
                <w:iCs w:val="0"/>
                <w:color w:val="auto"/>
                <w:kern w:val="0"/>
                <w:sz w:val="22"/>
                <w:szCs w:val="22"/>
                <w:highlight w:val="none"/>
                <w:u w:val="none"/>
                <w:lang w:val="en-US" w:eastAsia="zh-CN" w:bidi="ar"/>
              </w:rPr>
              <w:t>小  学</w:t>
            </w:r>
          </w:p>
        </w:tc>
        <w:tc>
          <w:tcPr>
            <w:tcW w:w="65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lang w:val="en-US"/>
              </w:rPr>
            </w:pPr>
            <w:r>
              <w:rPr>
                <w:rFonts w:hint="eastAsia" w:ascii="宋体" w:hAnsi="宋体" w:eastAsia="宋体" w:cs="宋体"/>
                <w:b w:val="0"/>
                <w:i w:val="0"/>
                <w:iCs w:val="0"/>
                <w:color w:val="auto"/>
                <w:kern w:val="0"/>
                <w:sz w:val="22"/>
                <w:szCs w:val="22"/>
                <w:highlight w:val="none"/>
                <w:u w:val="none"/>
                <w:lang w:val="en-US" w:eastAsia="zh-CN" w:bidi="ar"/>
              </w:rPr>
              <w:t>21</w:t>
            </w:r>
          </w:p>
        </w:tc>
        <w:tc>
          <w:tcPr>
            <w:tcW w:w="239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r>
              <w:rPr>
                <w:rFonts w:hint="eastAsia" w:ascii="宋体" w:hAnsi="宋体" w:eastAsia="宋体" w:cs="宋体"/>
                <w:b w:val="0"/>
                <w:i w:val="0"/>
                <w:iCs w:val="0"/>
                <w:color w:val="auto"/>
                <w:kern w:val="0"/>
                <w:sz w:val="22"/>
                <w:szCs w:val="22"/>
                <w:highlight w:val="none"/>
                <w:u w:val="none"/>
                <w:lang w:val="en-US" w:eastAsia="zh-CN" w:bidi="ar"/>
              </w:rPr>
              <w:t>十一学校九渡河小学</w:t>
            </w:r>
          </w:p>
        </w:tc>
        <w:tc>
          <w:tcPr>
            <w:tcW w:w="19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配电箱</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26</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1" w:hRule="atLeast"/>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p>
        </w:tc>
        <w:tc>
          <w:tcPr>
            <w:tcW w:w="65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p>
        </w:tc>
        <w:tc>
          <w:tcPr>
            <w:tcW w:w="23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p>
        </w:tc>
        <w:tc>
          <w:tcPr>
            <w:tcW w:w="19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配电柜</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1</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1" w:hRule="atLeast"/>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65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23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19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电缆</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1</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1" w:hRule="atLeast"/>
        </w:trPr>
        <w:tc>
          <w:tcPr>
            <w:tcW w:w="76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lang w:val="en-US" w:eastAsia="zh-CN"/>
              </w:rPr>
            </w:pPr>
            <w:r>
              <w:rPr>
                <w:rFonts w:hint="eastAsia" w:ascii="宋体" w:hAnsi="宋体" w:eastAsia="宋体" w:cs="宋体"/>
                <w:b w:val="0"/>
                <w:i w:val="0"/>
                <w:iCs w:val="0"/>
                <w:color w:val="auto"/>
                <w:kern w:val="0"/>
                <w:sz w:val="22"/>
                <w:szCs w:val="22"/>
                <w:highlight w:val="none"/>
                <w:u w:val="none"/>
                <w:lang w:val="en-US" w:eastAsia="zh-CN" w:bidi="ar"/>
              </w:rPr>
              <w:t>43</w:t>
            </w: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65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lang w:val="en-US"/>
              </w:rPr>
            </w:pPr>
            <w:r>
              <w:rPr>
                <w:rFonts w:hint="eastAsia" w:ascii="宋体" w:hAnsi="宋体" w:eastAsia="宋体" w:cs="宋体"/>
                <w:b w:val="0"/>
                <w:i w:val="0"/>
                <w:iCs w:val="0"/>
                <w:color w:val="auto"/>
                <w:kern w:val="0"/>
                <w:sz w:val="22"/>
                <w:szCs w:val="22"/>
                <w:highlight w:val="none"/>
                <w:u w:val="none"/>
                <w:lang w:val="en-US" w:eastAsia="zh-CN" w:bidi="ar"/>
              </w:rPr>
              <w:t>22</w:t>
            </w:r>
          </w:p>
        </w:tc>
        <w:tc>
          <w:tcPr>
            <w:tcW w:w="239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r>
              <w:rPr>
                <w:rFonts w:hint="eastAsia" w:ascii="宋体" w:hAnsi="宋体" w:eastAsia="宋体" w:cs="宋体"/>
                <w:b w:val="0"/>
                <w:i w:val="0"/>
                <w:iCs w:val="0"/>
                <w:color w:val="auto"/>
                <w:kern w:val="0"/>
                <w:sz w:val="22"/>
                <w:szCs w:val="22"/>
                <w:highlight w:val="none"/>
                <w:u w:val="none"/>
                <w:lang w:val="en-US" w:eastAsia="zh-CN" w:bidi="ar"/>
              </w:rPr>
              <w:t>九渡河镇九渡河小学</w:t>
            </w:r>
          </w:p>
        </w:tc>
        <w:tc>
          <w:tcPr>
            <w:tcW w:w="19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配电箱</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1</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1" w:hRule="atLeast"/>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65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p>
        </w:tc>
        <w:tc>
          <w:tcPr>
            <w:tcW w:w="23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p>
        </w:tc>
        <w:tc>
          <w:tcPr>
            <w:tcW w:w="19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配电柜</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1</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1" w:hRule="atLeast"/>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65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23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19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电缆</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1</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1" w:hRule="atLeast"/>
        </w:trPr>
        <w:tc>
          <w:tcPr>
            <w:tcW w:w="76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lang w:val="en-US"/>
              </w:rPr>
            </w:pPr>
            <w:r>
              <w:rPr>
                <w:rFonts w:hint="eastAsia" w:ascii="宋体" w:hAnsi="宋体" w:eastAsia="宋体" w:cs="宋体"/>
                <w:b w:val="0"/>
                <w:i w:val="0"/>
                <w:iCs w:val="0"/>
                <w:color w:val="auto"/>
                <w:kern w:val="0"/>
                <w:sz w:val="22"/>
                <w:szCs w:val="22"/>
                <w:highlight w:val="none"/>
                <w:u w:val="none"/>
                <w:lang w:val="en-US" w:eastAsia="zh-CN" w:bidi="ar"/>
              </w:rPr>
              <w:t>44</w:t>
            </w: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65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lang w:val="en-US"/>
              </w:rPr>
            </w:pPr>
            <w:r>
              <w:rPr>
                <w:rFonts w:hint="eastAsia" w:ascii="宋体" w:hAnsi="宋体" w:eastAsia="宋体" w:cs="宋体"/>
                <w:b w:val="0"/>
                <w:i w:val="0"/>
                <w:iCs w:val="0"/>
                <w:color w:val="auto"/>
                <w:kern w:val="0"/>
                <w:sz w:val="22"/>
                <w:szCs w:val="22"/>
                <w:highlight w:val="none"/>
                <w:u w:val="none"/>
                <w:lang w:val="en-US" w:eastAsia="zh-CN" w:bidi="ar"/>
              </w:rPr>
              <w:t>23</w:t>
            </w:r>
          </w:p>
        </w:tc>
        <w:tc>
          <w:tcPr>
            <w:tcW w:w="239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r>
              <w:rPr>
                <w:rFonts w:hint="eastAsia" w:ascii="宋体" w:hAnsi="宋体" w:eastAsia="宋体" w:cs="宋体"/>
                <w:b w:val="0"/>
                <w:i w:val="0"/>
                <w:iCs w:val="0"/>
                <w:color w:val="auto"/>
                <w:kern w:val="0"/>
                <w:sz w:val="22"/>
                <w:szCs w:val="22"/>
                <w:highlight w:val="none"/>
                <w:u w:val="none"/>
                <w:lang w:val="en-US" w:eastAsia="zh-CN" w:bidi="ar"/>
              </w:rPr>
              <w:t>九渡河镇黄花城小学</w:t>
            </w:r>
          </w:p>
        </w:tc>
        <w:tc>
          <w:tcPr>
            <w:tcW w:w="19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配电箱</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1</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1" w:hRule="atLeast"/>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65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p>
        </w:tc>
        <w:tc>
          <w:tcPr>
            <w:tcW w:w="23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p>
        </w:tc>
        <w:tc>
          <w:tcPr>
            <w:tcW w:w="19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配电柜</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1</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1" w:hRule="atLeast"/>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65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23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19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电缆</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1</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1" w:hRule="atLeast"/>
        </w:trPr>
        <w:tc>
          <w:tcPr>
            <w:tcW w:w="76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lang w:val="en-US"/>
              </w:rPr>
            </w:pPr>
            <w:r>
              <w:rPr>
                <w:rFonts w:hint="eastAsia" w:ascii="宋体" w:hAnsi="宋体" w:eastAsia="宋体" w:cs="宋体"/>
                <w:b w:val="0"/>
                <w:i w:val="0"/>
                <w:iCs w:val="0"/>
                <w:color w:val="auto"/>
                <w:kern w:val="0"/>
                <w:sz w:val="22"/>
                <w:szCs w:val="22"/>
                <w:highlight w:val="none"/>
                <w:u w:val="none"/>
                <w:lang w:val="en-US" w:eastAsia="zh-CN" w:bidi="ar"/>
              </w:rPr>
              <w:t>45</w:t>
            </w: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65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lang w:val="en-US"/>
              </w:rPr>
            </w:pPr>
            <w:r>
              <w:rPr>
                <w:rFonts w:hint="eastAsia" w:ascii="宋体" w:hAnsi="宋体" w:eastAsia="宋体" w:cs="宋体"/>
                <w:b w:val="0"/>
                <w:i w:val="0"/>
                <w:iCs w:val="0"/>
                <w:color w:val="auto"/>
                <w:kern w:val="0"/>
                <w:sz w:val="22"/>
                <w:szCs w:val="22"/>
                <w:highlight w:val="none"/>
                <w:u w:val="none"/>
                <w:lang w:val="en-US" w:eastAsia="zh-CN" w:bidi="ar"/>
              </w:rPr>
              <w:t>24</w:t>
            </w:r>
          </w:p>
        </w:tc>
        <w:tc>
          <w:tcPr>
            <w:tcW w:w="239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r>
              <w:rPr>
                <w:rFonts w:hint="eastAsia" w:ascii="宋体" w:hAnsi="宋体" w:eastAsia="宋体" w:cs="宋体"/>
                <w:b w:val="0"/>
                <w:i w:val="0"/>
                <w:iCs w:val="0"/>
                <w:color w:val="auto"/>
                <w:kern w:val="0"/>
                <w:sz w:val="22"/>
                <w:szCs w:val="22"/>
                <w:highlight w:val="none"/>
                <w:u w:val="none"/>
                <w:lang w:val="en-US" w:eastAsia="zh-CN" w:bidi="ar"/>
              </w:rPr>
              <w:t>渤海镇中心小学</w:t>
            </w:r>
          </w:p>
        </w:tc>
        <w:tc>
          <w:tcPr>
            <w:tcW w:w="19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配电箱</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9</w:t>
            </w:r>
          </w:p>
        </w:tc>
        <w:tc>
          <w:tcPr>
            <w:tcW w:w="140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val="0"/>
                <w:i w:val="0"/>
                <w:iCs w:val="0"/>
                <w:color w:val="auto"/>
                <w:sz w:val="22"/>
                <w:szCs w:val="22"/>
                <w:highlight w:val="none"/>
                <w:u w:val="none"/>
                <w:lang w:val="en-US" w:eastAsia="zh-CN"/>
              </w:rPr>
            </w:pPr>
            <w:r>
              <w:rPr>
                <w:rFonts w:hint="eastAsia" w:ascii="宋体" w:hAnsi="宋体" w:eastAsia="宋体" w:cs="宋体"/>
                <w:b w:val="0"/>
                <w:i w:val="0"/>
                <w:iCs w:val="0"/>
                <w:color w:val="auto"/>
                <w:sz w:val="22"/>
                <w:szCs w:val="22"/>
                <w:highlight w:val="none"/>
                <w:u w:val="none"/>
                <w:lang w:val="en-US" w:eastAsia="zh-CN"/>
              </w:rPr>
              <w:t>发电机1台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1" w:hRule="atLeast"/>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65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p>
        </w:tc>
        <w:tc>
          <w:tcPr>
            <w:tcW w:w="23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p>
        </w:tc>
        <w:tc>
          <w:tcPr>
            <w:tcW w:w="19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配电柜</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9</w:t>
            </w:r>
          </w:p>
        </w:tc>
        <w:tc>
          <w:tcPr>
            <w:tcW w:w="140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1" w:hRule="atLeast"/>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65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23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19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电缆</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10</w:t>
            </w:r>
          </w:p>
        </w:tc>
        <w:tc>
          <w:tcPr>
            <w:tcW w:w="140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1" w:hRule="atLeast"/>
        </w:trPr>
        <w:tc>
          <w:tcPr>
            <w:tcW w:w="76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lang w:val="en-US"/>
              </w:rPr>
            </w:pPr>
            <w:r>
              <w:rPr>
                <w:rFonts w:hint="eastAsia" w:ascii="宋体" w:hAnsi="宋体" w:eastAsia="宋体" w:cs="宋体"/>
                <w:b w:val="0"/>
                <w:i w:val="0"/>
                <w:iCs w:val="0"/>
                <w:color w:val="auto"/>
                <w:kern w:val="0"/>
                <w:sz w:val="22"/>
                <w:szCs w:val="22"/>
                <w:highlight w:val="none"/>
                <w:u w:val="none"/>
                <w:lang w:val="en-US" w:eastAsia="zh-CN" w:bidi="ar"/>
              </w:rPr>
              <w:t>46</w:t>
            </w: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65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lang w:val="en-US"/>
              </w:rPr>
            </w:pPr>
            <w:r>
              <w:rPr>
                <w:rFonts w:hint="eastAsia" w:ascii="宋体" w:hAnsi="宋体" w:eastAsia="宋体" w:cs="宋体"/>
                <w:b w:val="0"/>
                <w:i w:val="0"/>
                <w:iCs w:val="0"/>
                <w:color w:val="auto"/>
                <w:kern w:val="0"/>
                <w:sz w:val="22"/>
                <w:szCs w:val="22"/>
                <w:highlight w:val="none"/>
                <w:u w:val="none"/>
                <w:lang w:val="en-US" w:eastAsia="zh-CN" w:bidi="ar"/>
              </w:rPr>
              <w:t>25</w:t>
            </w:r>
          </w:p>
        </w:tc>
        <w:tc>
          <w:tcPr>
            <w:tcW w:w="239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r>
              <w:rPr>
                <w:rFonts w:hint="eastAsia" w:ascii="宋体" w:hAnsi="宋体" w:eastAsia="宋体" w:cs="宋体"/>
                <w:b w:val="0"/>
                <w:i w:val="0"/>
                <w:iCs w:val="0"/>
                <w:color w:val="auto"/>
                <w:kern w:val="0"/>
                <w:sz w:val="22"/>
                <w:szCs w:val="22"/>
                <w:highlight w:val="none"/>
                <w:u w:val="none"/>
                <w:lang w:val="en-US" w:eastAsia="zh-CN" w:bidi="ar"/>
              </w:rPr>
              <w:t>中关村一小怀柔分校</w:t>
            </w:r>
          </w:p>
        </w:tc>
        <w:tc>
          <w:tcPr>
            <w:tcW w:w="19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配电箱</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199</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1" w:hRule="atLeast"/>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65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p>
        </w:tc>
        <w:tc>
          <w:tcPr>
            <w:tcW w:w="23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p>
        </w:tc>
        <w:tc>
          <w:tcPr>
            <w:tcW w:w="19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配电柜</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4</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1" w:hRule="atLeast"/>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65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23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19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电缆</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2</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1" w:hRule="atLeast"/>
        </w:trPr>
        <w:tc>
          <w:tcPr>
            <w:tcW w:w="76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lang w:val="en-US"/>
              </w:rPr>
            </w:pPr>
            <w:r>
              <w:rPr>
                <w:rFonts w:hint="eastAsia" w:ascii="宋体" w:hAnsi="宋体" w:eastAsia="宋体" w:cs="宋体"/>
                <w:b w:val="0"/>
                <w:i w:val="0"/>
                <w:iCs w:val="0"/>
                <w:color w:val="auto"/>
                <w:kern w:val="0"/>
                <w:sz w:val="22"/>
                <w:szCs w:val="22"/>
                <w:highlight w:val="none"/>
                <w:u w:val="none"/>
                <w:lang w:val="en-US" w:eastAsia="zh-CN" w:bidi="ar"/>
              </w:rPr>
              <w:t>47</w:t>
            </w: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65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lang w:val="en-US"/>
              </w:rPr>
            </w:pPr>
            <w:r>
              <w:rPr>
                <w:rFonts w:hint="eastAsia" w:ascii="宋体" w:hAnsi="宋体" w:eastAsia="宋体" w:cs="宋体"/>
                <w:b w:val="0"/>
                <w:i w:val="0"/>
                <w:iCs w:val="0"/>
                <w:color w:val="auto"/>
                <w:kern w:val="0"/>
                <w:sz w:val="22"/>
                <w:szCs w:val="22"/>
                <w:highlight w:val="none"/>
                <w:u w:val="none"/>
                <w:lang w:val="en-US" w:eastAsia="zh-CN" w:bidi="ar"/>
              </w:rPr>
              <w:t>26</w:t>
            </w:r>
          </w:p>
        </w:tc>
        <w:tc>
          <w:tcPr>
            <w:tcW w:w="239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r>
              <w:rPr>
                <w:rFonts w:hint="eastAsia" w:ascii="宋体" w:hAnsi="宋体" w:eastAsia="宋体" w:cs="宋体"/>
                <w:b w:val="0"/>
                <w:i w:val="0"/>
                <w:iCs w:val="0"/>
                <w:color w:val="auto"/>
                <w:kern w:val="0"/>
                <w:sz w:val="22"/>
                <w:szCs w:val="22"/>
                <w:highlight w:val="none"/>
                <w:u w:val="none"/>
                <w:lang w:val="en-US" w:eastAsia="zh-CN" w:bidi="ar"/>
              </w:rPr>
              <w:t>琉璃庙镇中心小学</w:t>
            </w:r>
          </w:p>
        </w:tc>
        <w:tc>
          <w:tcPr>
            <w:tcW w:w="19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配电箱</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1</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1" w:hRule="atLeast"/>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65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p>
        </w:tc>
        <w:tc>
          <w:tcPr>
            <w:tcW w:w="23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p>
        </w:tc>
        <w:tc>
          <w:tcPr>
            <w:tcW w:w="19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配电柜</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1</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1" w:hRule="atLeast"/>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65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23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19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电缆</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1</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1" w:hRule="atLeast"/>
        </w:trPr>
        <w:tc>
          <w:tcPr>
            <w:tcW w:w="76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lang w:val="en-US"/>
              </w:rPr>
            </w:pPr>
            <w:r>
              <w:rPr>
                <w:rFonts w:hint="eastAsia" w:ascii="宋体" w:hAnsi="宋体" w:eastAsia="宋体" w:cs="宋体"/>
                <w:b w:val="0"/>
                <w:i w:val="0"/>
                <w:iCs w:val="0"/>
                <w:color w:val="auto"/>
                <w:kern w:val="0"/>
                <w:sz w:val="22"/>
                <w:szCs w:val="22"/>
                <w:highlight w:val="none"/>
                <w:u w:val="none"/>
                <w:lang w:val="en-US" w:eastAsia="zh-CN" w:bidi="ar"/>
              </w:rPr>
              <w:t>48</w:t>
            </w: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65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lang w:val="en-US"/>
              </w:rPr>
            </w:pPr>
            <w:r>
              <w:rPr>
                <w:rFonts w:hint="eastAsia" w:ascii="宋体" w:hAnsi="宋体" w:eastAsia="宋体" w:cs="宋体"/>
                <w:b w:val="0"/>
                <w:i w:val="0"/>
                <w:iCs w:val="0"/>
                <w:color w:val="auto"/>
                <w:kern w:val="0"/>
                <w:sz w:val="22"/>
                <w:szCs w:val="22"/>
                <w:highlight w:val="none"/>
                <w:u w:val="none"/>
                <w:lang w:val="en-US" w:eastAsia="zh-CN" w:bidi="ar"/>
              </w:rPr>
              <w:t>27</w:t>
            </w:r>
          </w:p>
        </w:tc>
        <w:tc>
          <w:tcPr>
            <w:tcW w:w="239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r>
              <w:rPr>
                <w:rFonts w:hint="eastAsia" w:ascii="宋体" w:hAnsi="宋体" w:eastAsia="宋体" w:cs="宋体"/>
                <w:b w:val="0"/>
                <w:i w:val="0"/>
                <w:iCs w:val="0"/>
                <w:color w:val="auto"/>
                <w:kern w:val="0"/>
                <w:sz w:val="22"/>
                <w:szCs w:val="22"/>
                <w:highlight w:val="none"/>
                <w:u w:val="none"/>
                <w:lang w:val="en-US" w:eastAsia="zh-CN" w:bidi="ar"/>
              </w:rPr>
              <w:t>汤河口镇中心小学</w:t>
            </w:r>
          </w:p>
        </w:tc>
        <w:tc>
          <w:tcPr>
            <w:tcW w:w="19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配电箱</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3</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1" w:hRule="atLeast"/>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65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p>
        </w:tc>
        <w:tc>
          <w:tcPr>
            <w:tcW w:w="23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p>
        </w:tc>
        <w:tc>
          <w:tcPr>
            <w:tcW w:w="19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配电柜</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3</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1" w:hRule="atLeast"/>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65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23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19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电缆</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3</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1" w:hRule="atLeast"/>
        </w:trPr>
        <w:tc>
          <w:tcPr>
            <w:tcW w:w="76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lang w:val="en-US"/>
              </w:rPr>
            </w:pPr>
            <w:r>
              <w:rPr>
                <w:rFonts w:hint="eastAsia" w:ascii="宋体" w:hAnsi="宋体" w:eastAsia="宋体" w:cs="宋体"/>
                <w:b w:val="0"/>
                <w:i w:val="0"/>
                <w:iCs w:val="0"/>
                <w:color w:val="auto"/>
                <w:kern w:val="0"/>
                <w:sz w:val="22"/>
                <w:szCs w:val="22"/>
                <w:highlight w:val="none"/>
                <w:u w:val="none"/>
                <w:lang w:val="en-US" w:eastAsia="zh-CN" w:bidi="ar"/>
              </w:rPr>
              <w:t>49</w:t>
            </w: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65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lang w:val="en-US"/>
              </w:rPr>
            </w:pPr>
            <w:r>
              <w:rPr>
                <w:rFonts w:hint="eastAsia" w:ascii="宋体" w:hAnsi="宋体" w:eastAsia="宋体" w:cs="宋体"/>
                <w:b w:val="0"/>
                <w:i w:val="0"/>
                <w:iCs w:val="0"/>
                <w:color w:val="auto"/>
                <w:kern w:val="0"/>
                <w:sz w:val="22"/>
                <w:szCs w:val="22"/>
                <w:highlight w:val="none"/>
                <w:u w:val="none"/>
                <w:lang w:val="en-US" w:eastAsia="zh-CN" w:bidi="ar"/>
              </w:rPr>
              <w:t>28</w:t>
            </w:r>
          </w:p>
        </w:tc>
        <w:tc>
          <w:tcPr>
            <w:tcW w:w="239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r>
              <w:rPr>
                <w:rFonts w:hint="eastAsia" w:ascii="宋体" w:hAnsi="宋体" w:eastAsia="宋体" w:cs="宋体"/>
                <w:b w:val="0"/>
                <w:i w:val="0"/>
                <w:iCs w:val="0"/>
                <w:color w:val="auto"/>
                <w:kern w:val="0"/>
                <w:sz w:val="22"/>
                <w:szCs w:val="22"/>
                <w:highlight w:val="none"/>
                <w:u w:val="none"/>
                <w:lang w:val="en-US" w:eastAsia="zh-CN" w:bidi="ar"/>
              </w:rPr>
              <w:t>宝山镇中心小学</w:t>
            </w:r>
          </w:p>
        </w:tc>
        <w:tc>
          <w:tcPr>
            <w:tcW w:w="19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配电箱</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9</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1" w:hRule="atLeast"/>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65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p>
        </w:tc>
        <w:tc>
          <w:tcPr>
            <w:tcW w:w="23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p>
        </w:tc>
        <w:tc>
          <w:tcPr>
            <w:tcW w:w="19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配电柜</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2</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1" w:hRule="atLeast"/>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65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23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19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电缆</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1</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1" w:hRule="atLeast"/>
        </w:trPr>
        <w:tc>
          <w:tcPr>
            <w:tcW w:w="76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lang w:val="en-US"/>
              </w:rPr>
            </w:pPr>
            <w:r>
              <w:rPr>
                <w:rFonts w:hint="eastAsia" w:ascii="宋体" w:hAnsi="宋体" w:eastAsia="宋体" w:cs="宋体"/>
                <w:b w:val="0"/>
                <w:i w:val="0"/>
                <w:iCs w:val="0"/>
                <w:color w:val="auto"/>
                <w:sz w:val="22"/>
                <w:szCs w:val="22"/>
                <w:highlight w:val="none"/>
                <w:u w:val="none"/>
                <w:lang w:val="en-US" w:eastAsia="zh-CN"/>
              </w:rPr>
              <w:t>50</w:t>
            </w: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65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lang w:val="en-US"/>
              </w:rPr>
            </w:pPr>
            <w:r>
              <w:rPr>
                <w:rFonts w:hint="eastAsia" w:ascii="宋体" w:hAnsi="宋体" w:eastAsia="宋体" w:cs="宋体"/>
                <w:b w:val="0"/>
                <w:i w:val="0"/>
                <w:iCs w:val="0"/>
                <w:color w:val="auto"/>
                <w:kern w:val="0"/>
                <w:sz w:val="22"/>
                <w:szCs w:val="22"/>
                <w:highlight w:val="none"/>
                <w:u w:val="none"/>
                <w:lang w:val="en-US" w:eastAsia="zh-CN" w:bidi="ar"/>
              </w:rPr>
              <w:t>29</w:t>
            </w:r>
          </w:p>
        </w:tc>
        <w:tc>
          <w:tcPr>
            <w:tcW w:w="239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r>
              <w:rPr>
                <w:rFonts w:hint="eastAsia" w:ascii="宋体" w:hAnsi="宋体" w:eastAsia="宋体" w:cs="宋体"/>
                <w:b w:val="0"/>
                <w:i w:val="0"/>
                <w:iCs w:val="0"/>
                <w:color w:val="auto"/>
                <w:kern w:val="0"/>
                <w:sz w:val="22"/>
                <w:szCs w:val="22"/>
                <w:highlight w:val="none"/>
                <w:u w:val="none"/>
                <w:lang w:val="en-US" w:eastAsia="zh-CN" w:bidi="ar"/>
              </w:rPr>
              <w:t>长哨营满族乡中心小学</w:t>
            </w:r>
          </w:p>
        </w:tc>
        <w:tc>
          <w:tcPr>
            <w:tcW w:w="19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配电箱</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4</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1" w:hRule="atLeast"/>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65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p>
        </w:tc>
        <w:tc>
          <w:tcPr>
            <w:tcW w:w="23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p>
        </w:tc>
        <w:tc>
          <w:tcPr>
            <w:tcW w:w="19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配电柜</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4</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1" w:hRule="atLeast"/>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65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23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19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电缆</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3</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1" w:hRule="atLeast"/>
        </w:trPr>
        <w:tc>
          <w:tcPr>
            <w:tcW w:w="76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lang w:val="en-US" w:eastAsia="zh-CN"/>
              </w:rPr>
            </w:pPr>
            <w:r>
              <w:rPr>
                <w:rFonts w:hint="eastAsia" w:ascii="宋体" w:hAnsi="宋体" w:eastAsia="宋体" w:cs="宋体"/>
                <w:b w:val="0"/>
                <w:i w:val="0"/>
                <w:iCs w:val="0"/>
                <w:color w:val="auto"/>
                <w:sz w:val="22"/>
                <w:szCs w:val="22"/>
                <w:highlight w:val="none"/>
                <w:u w:val="none"/>
                <w:lang w:val="en-US" w:eastAsia="zh-CN"/>
              </w:rPr>
              <w:t>51</w:t>
            </w: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65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lang w:val="en-US" w:eastAsia="zh-CN"/>
              </w:rPr>
            </w:pPr>
            <w:r>
              <w:rPr>
                <w:rFonts w:hint="eastAsia" w:ascii="宋体" w:hAnsi="宋体" w:eastAsia="宋体" w:cs="宋体"/>
                <w:b w:val="0"/>
                <w:i w:val="0"/>
                <w:iCs w:val="0"/>
                <w:color w:val="auto"/>
                <w:sz w:val="22"/>
                <w:szCs w:val="22"/>
                <w:highlight w:val="none"/>
                <w:u w:val="none"/>
                <w:lang w:val="en-US" w:eastAsia="zh-CN"/>
              </w:rPr>
              <w:t>30</w:t>
            </w:r>
          </w:p>
        </w:tc>
        <w:tc>
          <w:tcPr>
            <w:tcW w:w="239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r>
              <w:rPr>
                <w:rFonts w:hint="eastAsia" w:ascii="宋体" w:hAnsi="宋体" w:eastAsia="宋体" w:cs="宋体"/>
                <w:b w:val="0"/>
                <w:i w:val="0"/>
                <w:iCs w:val="0"/>
                <w:color w:val="auto"/>
                <w:kern w:val="0"/>
                <w:sz w:val="22"/>
                <w:szCs w:val="22"/>
                <w:highlight w:val="none"/>
                <w:u w:val="none"/>
                <w:lang w:val="en-US" w:eastAsia="zh-CN" w:bidi="ar"/>
              </w:rPr>
              <w:t>喇叭沟门满族乡中心小学</w:t>
            </w:r>
          </w:p>
        </w:tc>
        <w:tc>
          <w:tcPr>
            <w:tcW w:w="19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配电箱</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16</w:t>
            </w:r>
          </w:p>
        </w:tc>
        <w:tc>
          <w:tcPr>
            <w:tcW w:w="140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val="0"/>
                <w:i w:val="0"/>
                <w:iCs w:val="0"/>
                <w:color w:val="auto"/>
                <w:sz w:val="22"/>
                <w:szCs w:val="22"/>
                <w:highlight w:val="none"/>
                <w:u w:val="none"/>
                <w:lang w:val="en-US" w:eastAsia="zh-CN"/>
              </w:rPr>
            </w:pPr>
            <w:r>
              <w:rPr>
                <w:rFonts w:hint="eastAsia" w:ascii="宋体" w:hAnsi="宋体" w:eastAsia="宋体" w:cs="宋体"/>
                <w:b w:val="0"/>
                <w:i w:val="0"/>
                <w:iCs w:val="0"/>
                <w:color w:val="auto"/>
                <w:sz w:val="22"/>
                <w:szCs w:val="22"/>
                <w:highlight w:val="none"/>
                <w:u w:val="none"/>
                <w:lang w:val="en-US" w:eastAsia="zh-CN"/>
              </w:rPr>
              <w:t>发电机1台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1" w:hRule="atLeast"/>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65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p>
        </w:tc>
        <w:tc>
          <w:tcPr>
            <w:tcW w:w="23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p>
        </w:tc>
        <w:tc>
          <w:tcPr>
            <w:tcW w:w="19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配电柜</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2</w:t>
            </w:r>
          </w:p>
        </w:tc>
        <w:tc>
          <w:tcPr>
            <w:tcW w:w="140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1" w:hRule="atLeast"/>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65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23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19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电缆</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8</w:t>
            </w:r>
          </w:p>
        </w:tc>
        <w:tc>
          <w:tcPr>
            <w:tcW w:w="140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1" w:hRule="atLeast"/>
        </w:trPr>
        <w:tc>
          <w:tcPr>
            <w:tcW w:w="76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lang w:val="en-US" w:eastAsia="zh-CN"/>
              </w:rPr>
            </w:pPr>
            <w:r>
              <w:rPr>
                <w:rFonts w:hint="eastAsia" w:ascii="宋体" w:hAnsi="宋体" w:eastAsia="宋体" w:cs="宋体"/>
                <w:b w:val="0"/>
                <w:i w:val="0"/>
                <w:iCs w:val="0"/>
                <w:color w:val="auto"/>
                <w:sz w:val="22"/>
                <w:szCs w:val="22"/>
                <w:highlight w:val="none"/>
                <w:u w:val="none"/>
                <w:lang w:val="en-US" w:eastAsia="zh-CN"/>
              </w:rPr>
              <w:t>52</w:t>
            </w:r>
          </w:p>
        </w:tc>
        <w:tc>
          <w:tcPr>
            <w:tcW w:w="141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r>
              <w:rPr>
                <w:rFonts w:hint="eastAsia" w:ascii="宋体" w:hAnsi="宋体" w:eastAsia="宋体" w:cs="宋体"/>
                <w:b w:val="0"/>
                <w:i w:val="0"/>
                <w:iCs w:val="0"/>
                <w:color w:val="auto"/>
                <w:kern w:val="0"/>
                <w:sz w:val="22"/>
                <w:szCs w:val="22"/>
                <w:highlight w:val="none"/>
                <w:u w:val="none"/>
                <w:lang w:val="en-US" w:eastAsia="zh-CN" w:bidi="ar"/>
              </w:rPr>
              <w:t>中  学</w:t>
            </w:r>
          </w:p>
        </w:tc>
        <w:tc>
          <w:tcPr>
            <w:tcW w:w="65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r>
              <w:rPr>
                <w:rFonts w:hint="eastAsia" w:ascii="宋体" w:hAnsi="宋体" w:eastAsia="宋体" w:cs="宋体"/>
                <w:b w:val="0"/>
                <w:i w:val="0"/>
                <w:iCs w:val="0"/>
                <w:color w:val="auto"/>
                <w:kern w:val="0"/>
                <w:sz w:val="22"/>
                <w:szCs w:val="22"/>
                <w:highlight w:val="none"/>
                <w:u w:val="none"/>
                <w:lang w:val="en-US" w:eastAsia="zh-CN" w:bidi="ar"/>
              </w:rPr>
              <w:t>1</w:t>
            </w:r>
          </w:p>
        </w:tc>
        <w:tc>
          <w:tcPr>
            <w:tcW w:w="239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r>
              <w:rPr>
                <w:rFonts w:hint="eastAsia" w:ascii="宋体" w:hAnsi="宋体" w:eastAsia="宋体" w:cs="宋体"/>
                <w:b w:val="0"/>
                <w:i w:val="0"/>
                <w:iCs w:val="0"/>
                <w:color w:val="auto"/>
                <w:kern w:val="0"/>
                <w:sz w:val="22"/>
                <w:szCs w:val="22"/>
                <w:highlight w:val="none"/>
                <w:u w:val="none"/>
                <w:lang w:val="en-US" w:eastAsia="zh-CN" w:bidi="ar"/>
              </w:rPr>
              <w:t>怀柔区第一中学</w:t>
            </w:r>
          </w:p>
        </w:tc>
        <w:tc>
          <w:tcPr>
            <w:tcW w:w="19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配电箱</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8</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1" w:hRule="atLeast"/>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p>
        </w:tc>
        <w:tc>
          <w:tcPr>
            <w:tcW w:w="65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p>
        </w:tc>
        <w:tc>
          <w:tcPr>
            <w:tcW w:w="23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p>
        </w:tc>
        <w:tc>
          <w:tcPr>
            <w:tcW w:w="19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配电柜</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8</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1" w:hRule="atLeast"/>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65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23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19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电缆</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13</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1" w:hRule="atLeast"/>
        </w:trPr>
        <w:tc>
          <w:tcPr>
            <w:tcW w:w="76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lang w:val="en-US" w:eastAsia="zh-CN"/>
              </w:rPr>
            </w:pPr>
            <w:r>
              <w:rPr>
                <w:rFonts w:hint="eastAsia" w:ascii="宋体" w:hAnsi="宋体" w:eastAsia="宋体" w:cs="宋体"/>
                <w:b w:val="0"/>
                <w:i w:val="0"/>
                <w:iCs w:val="0"/>
                <w:color w:val="auto"/>
                <w:kern w:val="0"/>
                <w:sz w:val="22"/>
                <w:szCs w:val="22"/>
                <w:highlight w:val="none"/>
                <w:u w:val="none"/>
                <w:lang w:val="en-US" w:eastAsia="zh-CN" w:bidi="ar"/>
              </w:rPr>
              <w:t>53</w:t>
            </w: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65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r>
              <w:rPr>
                <w:rFonts w:hint="eastAsia" w:ascii="宋体" w:hAnsi="宋体" w:eastAsia="宋体" w:cs="宋体"/>
                <w:b w:val="0"/>
                <w:i w:val="0"/>
                <w:iCs w:val="0"/>
                <w:color w:val="auto"/>
                <w:kern w:val="0"/>
                <w:sz w:val="22"/>
                <w:szCs w:val="22"/>
                <w:highlight w:val="none"/>
                <w:u w:val="none"/>
                <w:lang w:val="en-US" w:eastAsia="zh-CN" w:bidi="ar"/>
              </w:rPr>
              <w:t>2</w:t>
            </w:r>
          </w:p>
        </w:tc>
        <w:tc>
          <w:tcPr>
            <w:tcW w:w="239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r>
              <w:rPr>
                <w:rFonts w:hint="eastAsia" w:ascii="宋体" w:hAnsi="宋体" w:eastAsia="宋体" w:cs="宋体"/>
                <w:b w:val="0"/>
                <w:i w:val="0"/>
                <w:iCs w:val="0"/>
                <w:color w:val="auto"/>
                <w:kern w:val="0"/>
                <w:sz w:val="22"/>
                <w:szCs w:val="22"/>
                <w:highlight w:val="none"/>
                <w:u w:val="none"/>
                <w:lang w:val="en-US" w:eastAsia="zh-CN" w:bidi="ar"/>
              </w:rPr>
              <w:t>怀柔区第二中学</w:t>
            </w:r>
          </w:p>
        </w:tc>
        <w:tc>
          <w:tcPr>
            <w:tcW w:w="19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配电箱</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50</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1" w:hRule="atLeast"/>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65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p>
        </w:tc>
        <w:tc>
          <w:tcPr>
            <w:tcW w:w="23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p>
        </w:tc>
        <w:tc>
          <w:tcPr>
            <w:tcW w:w="19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配电柜</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19</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1" w:hRule="atLeast"/>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65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23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19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电缆</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50</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1" w:hRule="atLeast"/>
        </w:trPr>
        <w:tc>
          <w:tcPr>
            <w:tcW w:w="76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lang w:val="en-US"/>
              </w:rPr>
            </w:pPr>
            <w:r>
              <w:rPr>
                <w:rFonts w:hint="eastAsia" w:ascii="宋体" w:hAnsi="宋体" w:eastAsia="宋体" w:cs="宋体"/>
                <w:b w:val="0"/>
                <w:i w:val="0"/>
                <w:iCs w:val="0"/>
                <w:color w:val="auto"/>
                <w:kern w:val="0"/>
                <w:sz w:val="22"/>
                <w:szCs w:val="22"/>
                <w:highlight w:val="none"/>
                <w:u w:val="none"/>
                <w:lang w:val="en-US" w:eastAsia="zh-CN" w:bidi="ar"/>
              </w:rPr>
              <w:t>54</w:t>
            </w: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65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r>
              <w:rPr>
                <w:rFonts w:hint="eastAsia" w:ascii="宋体" w:hAnsi="宋体" w:eastAsia="宋体" w:cs="宋体"/>
                <w:b w:val="0"/>
                <w:i w:val="0"/>
                <w:iCs w:val="0"/>
                <w:color w:val="auto"/>
                <w:kern w:val="0"/>
                <w:sz w:val="22"/>
                <w:szCs w:val="22"/>
                <w:highlight w:val="none"/>
                <w:u w:val="none"/>
                <w:lang w:val="en-US" w:eastAsia="zh-CN" w:bidi="ar"/>
              </w:rPr>
              <w:t>3</w:t>
            </w:r>
          </w:p>
        </w:tc>
        <w:tc>
          <w:tcPr>
            <w:tcW w:w="239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r>
              <w:rPr>
                <w:rFonts w:hint="eastAsia" w:ascii="宋体" w:hAnsi="宋体" w:eastAsia="宋体" w:cs="宋体"/>
                <w:b w:val="0"/>
                <w:i w:val="0"/>
                <w:iCs w:val="0"/>
                <w:color w:val="auto"/>
                <w:kern w:val="0"/>
                <w:sz w:val="22"/>
                <w:szCs w:val="22"/>
                <w:highlight w:val="none"/>
                <w:u w:val="none"/>
                <w:lang w:val="en-US" w:eastAsia="zh-CN" w:bidi="ar"/>
              </w:rPr>
              <w:t>怀柔区第三中学</w:t>
            </w:r>
          </w:p>
        </w:tc>
        <w:tc>
          <w:tcPr>
            <w:tcW w:w="19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配电箱</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60</w:t>
            </w:r>
          </w:p>
        </w:tc>
        <w:tc>
          <w:tcPr>
            <w:tcW w:w="140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val="0"/>
                <w:i w:val="0"/>
                <w:iCs w:val="0"/>
                <w:color w:val="auto"/>
                <w:sz w:val="22"/>
                <w:szCs w:val="22"/>
                <w:highlight w:val="none"/>
                <w:u w:val="none"/>
                <w:lang w:val="en-US" w:eastAsia="zh-CN"/>
              </w:rPr>
            </w:pPr>
            <w:r>
              <w:rPr>
                <w:rFonts w:hint="eastAsia" w:ascii="宋体" w:hAnsi="宋体" w:eastAsia="宋体" w:cs="宋体"/>
                <w:b w:val="0"/>
                <w:i w:val="0"/>
                <w:iCs w:val="0"/>
                <w:color w:val="auto"/>
                <w:sz w:val="22"/>
                <w:szCs w:val="22"/>
                <w:highlight w:val="none"/>
                <w:u w:val="none"/>
                <w:lang w:val="en-US" w:eastAsia="zh-CN"/>
              </w:rPr>
              <w:t>发电机1台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1" w:hRule="atLeast"/>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65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p>
        </w:tc>
        <w:tc>
          <w:tcPr>
            <w:tcW w:w="23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p>
        </w:tc>
        <w:tc>
          <w:tcPr>
            <w:tcW w:w="19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配电柜</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1</w:t>
            </w:r>
          </w:p>
        </w:tc>
        <w:tc>
          <w:tcPr>
            <w:tcW w:w="140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1" w:hRule="atLeast"/>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65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23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19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电缆</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1</w:t>
            </w:r>
          </w:p>
        </w:tc>
        <w:tc>
          <w:tcPr>
            <w:tcW w:w="140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1" w:hRule="atLeast"/>
        </w:trPr>
        <w:tc>
          <w:tcPr>
            <w:tcW w:w="76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lang w:val="en-US"/>
              </w:rPr>
            </w:pPr>
            <w:r>
              <w:rPr>
                <w:rFonts w:hint="eastAsia" w:ascii="宋体" w:hAnsi="宋体" w:eastAsia="宋体" w:cs="宋体"/>
                <w:b w:val="0"/>
                <w:i w:val="0"/>
                <w:iCs w:val="0"/>
                <w:color w:val="auto"/>
                <w:kern w:val="0"/>
                <w:sz w:val="22"/>
                <w:szCs w:val="22"/>
                <w:highlight w:val="none"/>
                <w:u w:val="none"/>
                <w:lang w:val="en-US" w:eastAsia="zh-CN" w:bidi="ar"/>
              </w:rPr>
              <w:t>55</w:t>
            </w: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65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lang w:val="en-US" w:eastAsia="zh-CN"/>
              </w:rPr>
            </w:pPr>
            <w:r>
              <w:rPr>
                <w:rFonts w:hint="eastAsia" w:ascii="宋体" w:hAnsi="宋体" w:eastAsia="宋体" w:cs="宋体"/>
                <w:b w:val="0"/>
                <w:i w:val="0"/>
                <w:iCs w:val="0"/>
                <w:color w:val="auto"/>
                <w:sz w:val="22"/>
                <w:szCs w:val="22"/>
                <w:highlight w:val="none"/>
                <w:u w:val="none"/>
                <w:lang w:val="en-US" w:eastAsia="zh-CN"/>
              </w:rPr>
              <w:t>4</w:t>
            </w:r>
          </w:p>
        </w:tc>
        <w:tc>
          <w:tcPr>
            <w:tcW w:w="239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r>
              <w:rPr>
                <w:rFonts w:hint="eastAsia" w:ascii="宋体" w:hAnsi="宋体" w:eastAsia="宋体" w:cs="宋体"/>
                <w:b w:val="0"/>
                <w:i w:val="0"/>
                <w:iCs w:val="0"/>
                <w:color w:val="auto"/>
                <w:kern w:val="0"/>
                <w:sz w:val="22"/>
                <w:szCs w:val="22"/>
                <w:highlight w:val="none"/>
                <w:u w:val="none"/>
                <w:lang w:val="en-US" w:eastAsia="zh-CN" w:bidi="ar"/>
              </w:rPr>
              <w:t>怀柔区第五中学</w:t>
            </w:r>
          </w:p>
        </w:tc>
        <w:tc>
          <w:tcPr>
            <w:tcW w:w="19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配电箱</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5</w:t>
            </w:r>
          </w:p>
        </w:tc>
        <w:tc>
          <w:tcPr>
            <w:tcW w:w="140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val="0"/>
                <w:i w:val="0"/>
                <w:iCs w:val="0"/>
                <w:color w:val="auto"/>
                <w:sz w:val="22"/>
                <w:szCs w:val="22"/>
                <w:highlight w:val="none"/>
                <w:u w:val="none"/>
                <w:lang w:val="en-US" w:eastAsia="zh-CN"/>
              </w:rPr>
            </w:pPr>
            <w:r>
              <w:rPr>
                <w:rFonts w:hint="eastAsia" w:ascii="宋体" w:hAnsi="宋体" w:eastAsia="宋体" w:cs="宋体"/>
                <w:b w:val="0"/>
                <w:i w:val="0"/>
                <w:iCs w:val="0"/>
                <w:color w:val="auto"/>
                <w:sz w:val="22"/>
                <w:szCs w:val="22"/>
                <w:highlight w:val="none"/>
                <w:u w:val="none"/>
                <w:lang w:val="en-US" w:eastAsia="zh-CN"/>
              </w:rPr>
              <w:t>发电机1台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1" w:hRule="atLeast"/>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65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p>
        </w:tc>
        <w:tc>
          <w:tcPr>
            <w:tcW w:w="23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p>
        </w:tc>
        <w:tc>
          <w:tcPr>
            <w:tcW w:w="19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配电柜</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5</w:t>
            </w:r>
          </w:p>
        </w:tc>
        <w:tc>
          <w:tcPr>
            <w:tcW w:w="140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1" w:hRule="atLeast"/>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65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23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19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电缆</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5</w:t>
            </w:r>
          </w:p>
        </w:tc>
        <w:tc>
          <w:tcPr>
            <w:tcW w:w="140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1" w:hRule="atLeast"/>
        </w:trPr>
        <w:tc>
          <w:tcPr>
            <w:tcW w:w="76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lang w:val="en-US"/>
              </w:rPr>
            </w:pPr>
            <w:r>
              <w:rPr>
                <w:rFonts w:hint="eastAsia" w:ascii="宋体" w:hAnsi="宋体" w:eastAsia="宋体" w:cs="宋体"/>
                <w:b w:val="0"/>
                <w:i w:val="0"/>
                <w:iCs w:val="0"/>
                <w:color w:val="auto"/>
                <w:kern w:val="0"/>
                <w:sz w:val="22"/>
                <w:szCs w:val="22"/>
                <w:highlight w:val="none"/>
                <w:u w:val="none"/>
                <w:lang w:val="en-US" w:eastAsia="zh-CN" w:bidi="ar"/>
              </w:rPr>
              <w:t>56</w:t>
            </w: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65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lang w:val="en-US" w:eastAsia="zh-CN"/>
              </w:rPr>
            </w:pPr>
            <w:r>
              <w:rPr>
                <w:rFonts w:hint="eastAsia" w:ascii="宋体" w:hAnsi="宋体" w:eastAsia="宋体" w:cs="宋体"/>
                <w:b w:val="0"/>
                <w:i w:val="0"/>
                <w:iCs w:val="0"/>
                <w:color w:val="auto"/>
                <w:sz w:val="22"/>
                <w:szCs w:val="22"/>
                <w:highlight w:val="none"/>
                <w:u w:val="none"/>
                <w:lang w:val="en-US" w:eastAsia="zh-CN"/>
              </w:rPr>
              <w:t>5</w:t>
            </w:r>
          </w:p>
        </w:tc>
        <w:tc>
          <w:tcPr>
            <w:tcW w:w="239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r>
              <w:rPr>
                <w:rFonts w:hint="eastAsia" w:ascii="宋体" w:hAnsi="宋体" w:eastAsia="宋体" w:cs="宋体"/>
                <w:b w:val="0"/>
                <w:i w:val="0"/>
                <w:iCs w:val="0"/>
                <w:color w:val="auto"/>
                <w:kern w:val="0"/>
                <w:sz w:val="22"/>
                <w:szCs w:val="22"/>
                <w:highlight w:val="none"/>
                <w:u w:val="none"/>
                <w:lang w:val="en-US" w:eastAsia="zh-CN" w:bidi="ar"/>
              </w:rPr>
              <w:t>怀柔区红螺寺中学</w:t>
            </w:r>
          </w:p>
        </w:tc>
        <w:tc>
          <w:tcPr>
            <w:tcW w:w="19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配电箱</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2</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1" w:hRule="atLeast"/>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65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p>
        </w:tc>
        <w:tc>
          <w:tcPr>
            <w:tcW w:w="23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p>
        </w:tc>
        <w:tc>
          <w:tcPr>
            <w:tcW w:w="19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配电柜</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9</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1" w:hRule="atLeast"/>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65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23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19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电缆</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10</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1" w:hRule="atLeast"/>
        </w:trPr>
        <w:tc>
          <w:tcPr>
            <w:tcW w:w="76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lang w:val="en-US"/>
              </w:rPr>
            </w:pPr>
            <w:r>
              <w:rPr>
                <w:rFonts w:hint="eastAsia" w:ascii="宋体" w:hAnsi="宋体" w:eastAsia="宋体" w:cs="宋体"/>
                <w:b w:val="0"/>
                <w:i w:val="0"/>
                <w:iCs w:val="0"/>
                <w:color w:val="auto"/>
                <w:kern w:val="0"/>
                <w:sz w:val="22"/>
                <w:szCs w:val="22"/>
                <w:highlight w:val="none"/>
                <w:u w:val="none"/>
                <w:lang w:val="en-US" w:eastAsia="zh-CN" w:bidi="ar"/>
              </w:rPr>
              <w:t>57</w:t>
            </w: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65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lang w:val="en-US" w:eastAsia="zh-CN"/>
              </w:rPr>
            </w:pPr>
            <w:r>
              <w:rPr>
                <w:rFonts w:hint="eastAsia" w:ascii="宋体" w:hAnsi="宋体" w:eastAsia="宋体" w:cs="宋体"/>
                <w:b w:val="0"/>
                <w:i w:val="0"/>
                <w:iCs w:val="0"/>
                <w:color w:val="auto"/>
                <w:sz w:val="22"/>
                <w:szCs w:val="22"/>
                <w:highlight w:val="none"/>
                <w:u w:val="none"/>
                <w:lang w:val="en-US" w:eastAsia="zh-CN"/>
              </w:rPr>
              <w:t>6</w:t>
            </w:r>
          </w:p>
        </w:tc>
        <w:tc>
          <w:tcPr>
            <w:tcW w:w="239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r>
              <w:rPr>
                <w:rFonts w:hint="eastAsia" w:ascii="宋体" w:hAnsi="宋体" w:eastAsia="宋体" w:cs="宋体"/>
                <w:b w:val="0"/>
                <w:i w:val="0"/>
                <w:iCs w:val="0"/>
                <w:color w:val="auto"/>
                <w:kern w:val="0"/>
                <w:sz w:val="22"/>
                <w:szCs w:val="22"/>
                <w:highlight w:val="none"/>
                <w:u w:val="none"/>
                <w:lang w:val="en-US" w:eastAsia="zh-CN" w:bidi="ar"/>
              </w:rPr>
              <w:t>一零一中学怀柔校区</w:t>
            </w:r>
          </w:p>
        </w:tc>
        <w:tc>
          <w:tcPr>
            <w:tcW w:w="19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配电箱</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15</w:t>
            </w:r>
          </w:p>
        </w:tc>
        <w:tc>
          <w:tcPr>
            <w:tcW w:w="140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val="0"/>
                <w:i w:val="0"/>
                <w:iCs w:val="0"/>
                <w:color w:val="auto"/>
                <w:sz w:val="22"/>
                <w:szCs w:val="22"/>
                <w:highlight w:val="none"/>
                <w:u w:val="none"/>
                <w:lang w:val="en-US" w:eastAsia="zh-CN"/>
              </w:rPr>
            </w:pPr>
            <w:r>
              <w:rPr>
                <w:rFonts w:hint="eastAsia" w:ascii="宋体" w:hAnsi="宋体" w:eastAsia="宋体" w:cs="宋体"/>
                <w:b w:val="0"/>
                <w:i w:val="0"/>
                <w:iCs w:val="0"/>
                <w:color w:val="auto"/>
                <w:sz w:val="22"/>
                <w:szCs w:val="22"/>
                <w:highlight w:val="none"/>
                <w:u w:val="none"/>
                <w:lang w:val="en-US" w:eastAsia="zh-CN"/>
              </w:rPr>
              <w:t>发电机1台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1" w:hRule="atLeast"/>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65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p>
        </w:tc>
        <w:tc>
          <w:tcPr>
            <w:tcW w:w="23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p>
        </w:tc>
        <w:tc>
          <w:tcPr>
            <w:tcW w:w="19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配电柜</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19</w:t>
            </w:r>
          </w:p>
        </w:tc>
        <w:tc>
          <w:tcPr>
            <w:tcW w:w="140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1" w:hRule="atLeast"/>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65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23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19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电缆</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15</w:t>
            </w:r>
          </w:p>
        </w:tc>
        <w:tc>
          <w:tcPr>
            <w:tcW w:w="140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1" w:hRule="atLeast"/>
        </w:trPr>
        <w:tc>
          <w:tcPr>
            <w:tcW w:w="76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lang w:val="en-US"/>
              </w:rPr>
            </w:pPr>
            <w:r>
              <w:rPr>
                <w:rFonts w:hint="eastAsia" w:ascii="宋体" w:hAnsi="宋体" w:eastAsia="宋体" w:cs="宋体"/>
                <w:b w:val="0"/>
                <w:i w:val="0"/>
                <w:iCs w:val="0"/>
                <w:color w:val="auto"/>
                <w:kern w:val="0"/>
                <w:sz w:val="22"/>
                <w:szCs w:val="22"/>
                <w:highlight w:val="none"/>
                <w:u w:val="none"/>
                <w:lang w:val="en-US" w:eastAsia="zh-CN" w:bidi="ar"/>
              </w:rPr>
              <w:t>58</w:t>
            </w: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65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lang w:val="en-US" w:eastAsia="zh-CN"/>
              </w:rPr>
            </w:pPr>
            <w:r>
              <w:rPr>
                <w:rFonts w:hint="eastAsia" w:ascii="宋体" w:hAnsi="宋体" w:eastAsia="宋体" w:cs="宋体"/>
                <w:b w:val="0"/>
                <w:i w:val="0"/>
                <w:iCs w:val="0"/>
                <w:color w:val="auto"/>
                <w:sz w:val="22"/>
                <w:szCs w:val="22"/>
                <w:highlight w:val="none"/>
                <w:u w:val="none"/>
                <w:lang w:val="en-US" w:eastAsia="zh-CN"/>
              </w:rPr>
              <w:t>7</w:t>
            </w:r>
          </w:p>
        </w:tc>
        <w:tc>
          <w:tcPr>
            <w:tcW w:w="239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r>
              <w:rPr>
                <w:rFonts w:hint="eastAsia" w:ascii="宋体" w:hAnsi="宋体" w:eastAsia="宋体" w:cs="宋体"/>
                <w:b w:val="0"/>
                <w:i w:val="0"/>
                <w:iCs w:val="0"/>
                <w:color w:val="auto"/>
                <w:kern w:val="0"/>
                <w:sz w:val="22"/>
                <w:szCs w:val="22"/>
                <w:highlight w:val="none"/>
                <w:u w:val="none"/>
                <w:lang w:val="en-US" w:eastAsia="zh-CN" w:bidi="ar"/>
              </w:rPr>
              <w:t>杨宋中学</w:t>
            </w:r>
          </w:p>
        </w:tc>
        <w:tc>
          <w:tcPr>
            <w:tcW w:w="19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配电箱</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11</w:t>
            </w:r>
          </w:p>
        </w:tc>
        <w:tc>
          <w:tcPr>
            <w:tcW w:w="140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val="0"/>
                <w:i w:val="0"/>
                <w:iCs w:val="0"/>
                <w:color w:val="auto"/>
                <w:sz w:val="22"/>
                <w:szCs w:val="22"/>
                <w:highlight w:val="none"/>
                <w:u w:val="none"/>
                <w:lang w:val="en-US" w:eastAsia="zh-CN"/>
              </w:rPr>
            </w:pPr>
            <w:r>
              <w:rPr>
                <w:rFonts w:hint="eastAsia" w:ascii="宋体" w:hAnsi="宋体" w:eastAsia="宋体" w:cs="宋体"/>
                <w:b w:val="0"/>
                <w:i w:val="0"/>
                <w:iCs w:val="0"/>
                <w:color w:val="auto"/>
                <w:sz w:val="22"/>
                <w:szCs w:val="22"/>
                <w:highlight w:val="none"/>
                <w:u w:val="none"/>
                <w:lang w:val="en-US" w:eastAsia="zh-CN"/>
              </w:rPr>
              <w:t>发电机1台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1" w:hRule="atLeast"/>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65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p>
        </w:tc>
        <w:tc>
          <w:tcPr>
            <w:tcW w:w="23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p>
        </w:tc>
        <w:tc>
          <w:tcPr>
            <w:tcW w:w="19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配电柜</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14</w:t>
            </w:r>
          </w:p>
        </w:tc>
        <w:tc>
          <w:tcPr>
            <w:tcW w:w="140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1" w:hRule="atLeast"/>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65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23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19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电缆</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10</w:t>
            </w:r>
          </w:p>
        </w:tc>
        <w:tc>
          <w:tcPr>
            <w:tcW w:w="140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1" w:hRule="atLeast"/>
        </w:trPr>
        <w:tc>
          <w:tcPr>
            <w:tcW w:w="76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lang w:val="en-US"/>
              </w:rPr>
            </w:pPr>
            <w:r>
              <w:rPr>
                <w:rFonts w:hint="eastAsia" w:ascii="宋体" w:hAnsi="宋体" w:eastAsia="宋体" w:cs="宋体"/>
                <w:b w:val="0"/>
                <w:i w:val="0"/>
                <w:iCs w:val="0"/>
                <w:color w:val="auto"/>
                <w:kern w:val="0"/>
                <w:sz w:val="22"/>
                <w:szCs w:val="22"/>
                <w:highlight w:val="none"/>
                <w:u w:val="none"/>
                <w:lang w:val="en-US" w:eastAsia="zh-CN" w:bidi="ar"/>
              </w:rPr>
              <w:t>59</w:t>
            </w: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65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lang w:val="en-US" w:eastAsia="zh-CN"/>
              </w:rPr>
            </w:pPr>
            <w:r>
              <w:rPr>
                <w:rFonts w:hint="eastAsia" w:ascii="宋体" w:hAnsi="宋体" w:eastAsia="宋体" w:cs="宋体"/>
                <w:b w:val="0"/>
                <w:i w:val="0"/>
                <w:iCs w:val="0"/>
                <w:color w:val="auto"/>
                <w:sz w:val="22"/>
                <w:szCs w:val="22"/>
                <w:highlight w:val="none"/>
                <w:u w:val="none"/>
                <w:lang w:val="en-US" w:eastAsia="zh-CN"/>
              </w:rPr>
              <w:t>8</w:t>
            </w:r>
          </w:p>
        </w:tc>
        <w:tc>
          <w:tcPr>
            <w:tcW w:w="239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r>
              <w:rPr>
                <w:rFonts w:hint="eastAsia" w:ascii="宋体" w:hAnsi="宋体" w:eastAsia="宋体" w:cs="宋体"/>
                <w:b w:val="0"/>
                <w:i w:val="0"/>
                <w:iCs w:val="0"/>
                <w:color w:val="auto"/>
                <w:kern w:val="0"/>
                <w:sz w:val="22"/>
                <w:szCs w:val="22"/>
                <w:highlight w:val="none"/>
                <w:u w:val="none"/>
                <w:lang w:val="en-US" w:eastAsia="zh-CN" w:bidi="ar"/>
              </w:rPr>
              <w:t>北房中学</w:t>
            </w:r>
          </w:p>
        </w:tc>
        <w:tc>
          <w:tcPr>
            <w:tcW w:w="19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配电箱</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27</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1" w:hRule="atLeast"/>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65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p>
        </w:tc>
        <w:tc>
          <w:tcPr>
            <w:tcW w:w="23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p>
        </w:tc>
        <w:tc>
          <w:tcPr>
            <w:tcW w:w="19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配电柜</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2</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1" w:hRule="atLeast"/>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65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23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19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电缆</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4</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1" w:hRule="atLeast"/>
        </w:trPr>
        <w:tc>
          <w:tcPr>
            <w:tcW w:w="76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lang w:val="en-US"/>
              </w:rPr>
            </w:pPr>
            <w:r>
              <w:rPr>
                <w:rFonts w:hint="eastAsia" w:ascii="宋体" w:hAnsi="宋体" w:eastAsia="宋体" w:cs="宋体"/>
                <w:b w:val="0"/>
                <w:i w:val="0"/>
                <w:iCs w:val="0"/>
                <w:color w:val="auto"/>
                <w:sz w:val="22"/>
                <w:szCs w:val="22"/>
                <w:highlight w:val="none"/>
                <w:u w:val="none"/>
                <w:lang w:val="en-US" w:eastAsia="zh-CN"/>
              </w:rPr>
              <w:t>60</w:t>
            </w: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65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lang w:val="en-US" w:eastAsia="zh-CN"/>
              </w:rPr>
            </w:pPr>
            <w:r>
              <w:rPr>
                <w:rFonts w:hint="eastAsia" w:ascii="宋体" w:hAnsi="宋体" w:eastAsia="宋体" w:cs="宋体"/>
                <w:b w:val="0"/>
                <w:i w:val="0"/>
                <w:iCs w:val="0"/>
                <w:color w:val="auto"/>
                <w:sz w:val="22"/>
                <w:szCs w:val="22"/>
                <w:highlight w:val="none"/>
                <w:u w:val="none"/>
                <w:lang w:val="en-US" w:eastAsia="zh-CN"/>
              </w:rPr>
              <w:t>9</w:t>
            </w:r>
          </w:p>
        </w:tc>
        <w:tc>
          <w:tcPr>
            <w:tcW w:w="239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r>
              <w:rPr>
                <w:rFonts w:hint="eastAsia" w:ascii="宋体" w:hAnsi="宋体" w:eastAsia="宋体" w:cs="宋体"/>
                <w:b w:val="0"/>
                <w:i w:val="0"/>
                <w:iCs w:val="0"/>
                <w:color w:val="auto"/>
                <w:kern w:val="0"/>
                <w:sz w:val="22"/>
                <w:szCs w:val="22"/>
                <w:highlight w:val="none"/>
                <w:u w:val="none"/>
                <w:lang w:val="en-US" w:eastAsia="zh-CN" w:bidi="ar"/>
              </w:rPr>
              <w:t>桥梓中学</w:t>
            </w:r>
          </w:p>
        </w:tc>
        <w:tc>
          <w:tcPr>
            <w:tcW w:w="19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配电箱</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2</w:t>
            </w:r>
          </w:p>
        </w:tc>
        <w:tc>
          <w:tcPr>
            <w:tcW w:w="140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val="0"/>
                <w:i w:val="0"/>
                <w:iCs w:val="0"/>
                <w:color w:val="auto"/>
                <w:sz w:val="22"/>
                <w:szCs w:val="22"/>
                <w:highlight w:val="none"/>
                <w:u w:val="none"/>
                <w:lang w:val="en-US" w:eastAsia="zh-CN"/>
              </w:rPr>
            </w:pPr>
            <w:r>
              <w:rPr>
                <w:rFonts w:hint="eastAsia" w:ascii="宋体" w:hAnsi="宋体" w:eastAsia="宋体" w:cs="宋体"/>
                <w:b w:val="0"/>
                <w:i w:val="0"/>
                <w:iCs w:val="0"/>
                <w:color w:val="auto"/>
                <w:sz w:val="22"/>
                <w:szCs w:val="22"/>
                <w:highlight w:val="none"/>
                <w:u w:val="none"/>
                <w:lang w:val="en-US" w:eastAsia="zh-CN"/>
              </w:rPr>
              <w:t>发电机1台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1" w:hRule="atLeast"/>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65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p>
        </w:tc>
        <w:tc>
          <w:tcPr>
            <w:tcW w:w="23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p>
        </w:tc>
        <w:tc>
          <w:tcPr>
            <w:tcW w:w="19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配电柜</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2</w:t>
            </w:r>
          </w:p>
        </w:tc>
        <w:tc>
          <w:tcPr>
            <w:tcW w:w="140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1" w:hRule="atLeast"/>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65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23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19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电缆</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2</w:t>
            </w:r>
          </w:p>
        </w:tc>
        <w:tc>
          <w:tcPr>
            <w:tcW w:w="140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1" w:hRule="atLeast"/>
        </w:trPr>
        <w:tc>
          <w:tcPr>
            <w:tcW w:w="76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lang w:val="en-US" w:eastAsia="zh-CN"/>
              </w:rPr>
            </w:pPr>
            <w:r>
              <w:rPr>
                <w:rFonts w:hint="eastAsia" w:ascii="宋体" w:hAnsi="宋体" w:eastAsia="宋体" w:cs="宋体"/>
                <w:b w:val="0"/>
                <w:i w:val="0"/>
                <w:iCs w:val="0"/>
                <w:color w:val="auto"/>
                <w:sz w:val="22"/>
                <w:szCs w:val="22"/>
                <w:highlight w:val="none"/>
                <w:u w:val="none"/>
                <w:lang w:val="en-US" w:eastAsia="zh-CN"/>
              </w:rPr>
              <w:t>61</w:t>
            </w: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65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lang w:val="en-US" w:eastAsia="zh-CN"/>
              </w:rPr>
            </w:pPr>
            <w:r>
              <w:rPr>
                <w:rFonts w:hint="eastAsia" w:ascii="宋体" w:hAnsi="宋体" w:eastAsia="宋体" w:cs="宋体"/>
                <w:b w:val="0"/>
                <w:i w:val="0"/>
                <w:iCs w:val="0"/>
                <w:color w:val="auto"/>
                <w:sz w:val="22"/>
                <w:szCs w:val="22"/>
                <w:highlight w:val="none"/>
                <w:u w:val="none"/>
                <w:lang w:val="en-US" w:eastAsia="zh-CN"/>
              </w:rPr>
              <w:t>10</w:t>
            </w:r>
          </w:p>
        </w:tc>
        <w:tc>
          <w:tcPr>
            <w:tcW w:w="239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r>
              <w:rPr>
                <w:rFonts w:hint="eastAsia" w:ascii="宋体" w:hAnsi="宋体" w:eastAsia="宋体" w:cs="宋体"/>
                <w:b w:val="0"/>
                <w:i w:val="0"/>
                <w:iCs w:val="0"/>
                <w:color w:val="auto"/>
                <w:kern w:val="0"/>
                <w:sz w:val="22"/>
                <w:szCs w:val="22"/>
                <w:highlight w:val="none"/>
                <w:u w:val="none"/>
                <w:lang w:val="en-US" w:eastAsia="zh-CN" w:bidi="ar"/>
              </w:rPr>
              <w:t>九渡河学校</w:t>
            </w:r>
          </w:p>
        </w:tc>
        <w:tc>
          <w:tcPr>
            <w:tcW w:w="19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配电箱</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3</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1" w:hRule="atLeast"/>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65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p>
        </w:tc>
        <w:tc>
          <w:tcPr>
            <w:tcW w:w="23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p>
        </w:tc>
        <w:tc>
          <w:tcPr>
            <w:tcW w:w="19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配电柜</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0</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1" w:hRule="atLeast"/>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65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23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19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电缆</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2</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1" w:hRule="atLeast"/>
        </w:trPr>
        <w:tc>
          <w:tcPr>
            <w:tcW w:w="76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lang w:val="en-US" w:eastAsia="zh-CN"/>
              </w:rPr>
            </w:pPr>
            <w:r>
              <w:rPr>
                <w:rFonts w:hint="eastAsia" w:ascii="宋体" w:hAnsi="宋体" w:eastAsia="宋体" w:cs="宋体"/>
                <w:b w:val="0"/>
                <w:i w:val="0"/>
                <w:iCs w:val="0"/>
                <w:color w:val="auto"/>
                <w:kern w:val="0"/>
                <w:sz w:val="22"/>
                <w:szCs w:val="22"/>
                <w:highlight w:val="none"/>
                <w:u w:val="none"/>
                <w:lang w:val="en-US" w:eastAsia="zh-CN" w:bidi="ar"/>
              </w:rPr>
              <w:t>62</w:t>
            </w: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65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lang w:val="en-US"/>
              </w:rPr>
            </w:pPr>
            <w:r>
              <w:rPr>
                <w:rFonts w:hint="eastAsia" w:ascii="宋体" w:hAnsi="宋体" w:eastAsia="宋体" w:cs="宋体"/>
                <w:b w:val="0"/>
                <w:i w:val="0"/>
                <w:iCs w:val="0"/>
                <w:color w:val="auto"/>
                <w:kern w:val="0"/>
                <w:sz w:val="22"/>
                <w:szCs w:val="22"/>
                <w:highlight w:val="none"/>
                <w:u w:val="none"/>
                <w:lang w:val="en-US" w:eastAsia="zh-CN" w:bidi="ar"/>
              </w:rPr>
              <w:t>11</w:t>
            </w:r>
          </w:p>
        </w:tc>
        <w:tc>
          <w:tcPr>
            <w:tcW w:w="239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r>
              <w:rPr>
                <w:rFonts w:hint="eastAsia" w:ascii="宋体" w:hAnsi="宋体" w:eastAsia="宋体" w:cs="宋体"/>
                <w:b w:val="0"/>
                <w:i w:val="0"/>
                <w:iCs w:val="0"/>
                <w:color w:val="auto"/>
                <w:kern w:val="0"/>
                <w:sz w:val="22"/>
                <w:szCs w:val="22"/>
                <w:highlight w:val="none"/>
                <w:u w:val="none"/>
                <w:lang w:val="en-US" w:eastAsia="zh-CN" w:bidi="ar"/>
              </w:rPr>
              <w:t>渤海镇中学</w:t>
            </w:r>
          </w:p>
        </w:tc>
        <w:tc>
          <w:tcPr>
            <w:tcW w:w="19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配电箱</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22</w:t>
            </w:r>
          </w:p>
        </w:tc>
        <w:tc>
          <w:tcPr>
            <w:tcW w:w="140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val="0"/>
                <w:i w:val="0"/>
                <w:iCs w:val="0"/>
                <w:color w:val="auto"/>
                <w:sz w:val="22"/>
                <w:szCs w:val="22"/>
                <w:highlight w:val="none"/>
                <w:u w:val="none"/>
                <w:lang w:val="en-US" w:eastAsia="zh-CN"/>
              </w:rPr>
            </w:pPr>
            <w:r>
              <w:rPr>
                <w:rFonts w:hint="eastAsia" w:ascii="宋体" w:hAnsi="宋体" w:eastAsia="宋体" w:cs="宋体"/>
                <w:b w:val="0"/>
                <w:i w:val="0"/>
                <w:iCs w:val="0"/>
                <w:color w:val="auto"/>
                <w:sz w:val="22"/>
                <w:szCs w:val="22"/>
                <w:highlight w:val="none"/>
                <w:u w:val="none"/>
                <w:lang w:val="en-US" w:eastAsia="zh-CN"/>
              </w:rPr>
              <w:t>发电机1台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1" w:hRule="atLeast"/>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65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p>
        </w:tc>
        <w:tc>
          <w:tcPr>
            <w:tcW w:w="23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p>
        </w:tc>
        <w:tc>
          <w:tcPr>
            <w:tcW w:w="19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配电柜</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3</w:t>
            </w:r>
          </w:p>
        </w:tc>
        <w:tc>
          <w:tcPr>
            <w:tcW w:w="140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1" w:hRule="atLeast"/>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65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23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19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电缆</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13</w:t>
            </w:r>
          </w:p>
        </w:tc>
        <w:tc>
          <w:tcPr>
            <w:tcW w:w="140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1" w:hRule="atLeast"/>
        </w:trPr>
        <w:tc>
          <w:tcPr>
            <w:tcW w:w="76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lang w:val="en-US"/>
              </w:rPr>
            </w:pPr>
            <w:r>
              <w:rPr>
                <w:rFonts w:hint="eastAsia" w:ascii="宋体" w:hAnsi="宋体" w:eastAsia="宋体" w:cs="宋体"/>
                <w:b w:val="0"/>
                <w:i w:val="0"/>
                <w:iCs w:val="0"/>
                <w:color w:val="auto"/>
                <w:sz w:val="22"/>
                <w:szCs w:val="22"/>
                <w:highlight w:val="none"/>
                <w:u w:val="none"/>
                <w:lang w:val="en-US" w:eastAsia="zh-CN"/>
              </w:rPr>
              <w:t>63</w:t>
            </w: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65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lang w:val="en-US"/>
              </w:rPr>
            </w:pPr>
            <w:r>
              <w:rPr>
                <w:rFonts w:hint="eastAsia" w:ascii="宋体" w:hAnsi="宋体" w:eastAsia="宋体" w:cs="宋体"/>
                <w:b w:val="0"/>
                <w:i w:val="0"/>
                <w:iCs w:val="0"/>
                <w:color w:val="auto"/>
                <w:kern w:val="0"/>
                <w:sz w:val="22"/>
                <w:szCs w:val="22"/>
                <w:highlight w:val="none"/>
                <w:u w:val="none"/>
                <w:lang w:val="en-US" w:eastAsia="zh-CN" w:bidi="ar"/>
              </w:rPr>
              <w:t>12</w:t>
            </w:r>
          </w:p>
        </w:tc>
        <w:tc>
          <w:tcPr>
            <w:tcW w:w="239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r>
              <w:rPr>
                <w:rFonts w:hint="eastAsia" w:ascii="宋体" w:hAnsi="宋体" w:eastAsia="宋体" w:cs="宋体"/>
                <w:b w:val="0"/>
                <w:i w:val="0"/>
                <w:iCs w:val="0"/>
                <w:color w:val="auto"/>
                <w:kern w:val="0"/>
                <w:sz w:val="22"/>
                <w:szCs w:val="22"/>
                <w:highlight w:val="none"/>
                <w:u w:val="none"/>
                <w:lang w:val="en-US" w:eastAsia="zh-CN" w:bidi="ar"/>
              </w:rPr>
              <w:t>汤河口中学</w:t>
            </w:r>
          </w:p>
        </w:tc>
        <w:tc>
          <w:tcPr>
            <w:tcW w:w="19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配电箱</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36</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1" w:hRule="atLeast"/>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65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p>
        </w:tc>
        <w:tc>
          <w:tcPr>
            <w:tcW w:w="23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p>
        </w:tc>
        <w:tc>
          <w:tcPr>
            <w:tcW w:w="19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配电柜</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16</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1" w:hRule="atLeast"/>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65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23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19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电缆</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16</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1" w:hRule="atLeast"/>
        </w:trPr>
        <w:tc>
          <w:tcPr>
            <w:tcW w:w="76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lang w:val="en-US" w:eastAsia="zh-CN"/>
              </w:rPr>
            </w:pPr>
            <w:r>
              <w:rPr>
                <w:rFonts w:hint="eastAsia" w:ascii="宋体" w:hAnsi="宋体" w:eastAsia="宋体" w:cs="宋体"/>
                <w:b w:val="0"/>
                <w:i w:val="0"/>
                <w:iCs w:val="0"/>
                <w:color w:val="auto"/>
                <w:kern w:val="0"/>
                <w:sz w:val="22"/>
                <w:szCs w:val="22"/>
                <w:highlight w:val="none"/>
                <w:u w:val="none"/>
                <w:lang w:val="en-US" w:eastAsia="zh-CN" w:bidi="ar"/>
              </w:rPr>
              <w:t>64</w:t>
            </w: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65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lang w:val="en-US"/>
              </w:rPr>
            </w:pPr>
            <w:r>
              <w:rPr>
                <w:rFonts w:hint="eastAsia" w:ascii="宋体" w:hAnsi="宋体" w:eastAsia="宋体" w:cs="宋体"/>
                <w:b w:val="0"/>
                <w:i w:val="0"/>
                <w:iCs w:val="0"/>
                <w:color w:val="auto"/>
                <w:kern w:val="0"/>
                <w:sz w:val="22"/>
                <w:szCs w:val="22"/>
                <w:highlight w:val="none"/>
                <w:u w:val="none"/>
                <w:lang w:val="en-US" w:eastAsia="zh-CN" w:bidi="ar"/>
              </w:rPr>
              <w:t>13</w:t>
            </w:r>
          </w:p>
        </w:tc>
        <w:tc>
          <w:tcPr>
            <w:tcW w:w="239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r>
              <w:rPr>
                <w:rFonts w:hint="eastAsia" w:ascii="宋体" w:hAnsi="宋体" w:eastAsia="宋体" w:cs="宋体"/>
                <w:b w:val="0"/>
                <w:i w:val="0"/>
                <w:iCs w:val="0"/>
                <w:color w:val="auto"/>
                <w:kern w:val="0"/>
                <w:sz w:val="22"/>
                <w:szCs w:val="22"/>
                <w:highlight w:val="none"/>
                <w:u w:val="none"/>
                <w:lang w:val="en-US" w:eastAsia="zh-CN" w:bidi="ar"/>
              </w:rPr>
              <w:t>怀北学校</w:t>
            </w:r>
          </w:p>
        </w:tc>
        <w:tc>
          <w:tcPr>
            <w:tcW w:w="19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配电箱</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43</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1" w:hRule="atLeast"/>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65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p>
        </w:tc>
        <w:tc>
          <w:tcPr>
            <w:tcW w:w="23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p>
        </w:tc>
        <w:tc>
          <w:tcPr>
            <w:tcW w:w="19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配电柜</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11</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1" w:hRule="atLeast"/>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65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23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19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电缆</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12</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1" w:hRule="atLeast"/>
        </w:trPr>
        <w:tc>
          <w:tcPr>
            <w:tcW w:w="76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lang w:val="en-US"/>
              </w:rPr>
            </w:pPr>
            <w:r>
              <w:rPr>
                <w:rFonts w:hint="eastAsia" w:ascii="宋体" w:hAnsi="宋体" w:eastAsia="宋体" w:cs="宋体"/>
                <w:b w:val="0"/>
                <w:i w:val="0"/>
                <w:iCs w:val="0"/>
                <w:color w:val="auto"/>
                <w:kern w:val="0"/>
                <w:sz w:val="22"/>
                <w:szCs w:val="22"/>
                <w:highlight w:val="none"/>
                <w:u w:val="none"/>
                <w:lang w:val="en-US" w:eastAsia="zh-CN" w:bidi="ar"/>
              </w:rPr>
              <w:t>65</w:t>
            </w: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65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lang w:val="en-US"/>
              </w:rPr>
            </w:pPr>
            <w:r>
              <w:rPr>
                <w:rFonts w:hint="eastAsia" w:ascii="宋体" w:hAnsi="宋体" w:eastAsia="宋体" w:cs="宋体"/>
                <w:b w:val="0"/>
                <w:i w:val="0"/>
                <w:iCs w:val="0"/>
                <w:color w:val="auto"/>
                <w:kern w:val="0"/>
                <w:sz w:val="22"/>
                <w:szCs w:val="22"/>
                <w:highlight w:val="none"/>
                <w:u w:val="none"/>
                <w:lang w:val="en-US" w:eastAsia="zh-CN" w:bidi="ar"/>
              </w:rPr>
              <w:t>14</w:t>
            </w:r>
          </w:p>
        </w:tc>
        <w:tc>
          <w:tcPr>
            <w:tcW w:w="239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r>
              <w:rPr>
                <w:rFonts w:hint="eastAsia" w:ascii="宋体" w:hAnsi="宋体" w:eastAsia="宋体" w:cs="宋体"/>
                <w:b w:val="0"/>
                <w:i w:val="0"/>
                <w:iCs w:val="0"/>
                <w:color w:val="auto"/>
                <w:kern w:val="0"/>
                <w:sz w:val="22"/>
                <w:szCs w:val="22"/>
                <w:highlight w:val="none"/>
                <w:u w:val="none"/>
                <w:lang w:val="en-US" w:eastAsia="zh-CN" w:bidi="ar"/>
              </w:rPr>
              <w:t>怀柔区职业学校</w:t>
            </w:r>
          </w:p>
        </w:tc>
        <w:tc>
          <w:tcPr>
            <w:tcW w:w="19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配电箱</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14</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1" w:hRule="atLeast"/>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65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p>
        </w:tc>
        <w:tc>
          <w:tcPr>
            <w:tcW w:w="23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p>
        </w:tc>
        <w:tc>
          <w:tcPr>
            <w:tcW w:w="19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配电柜</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4</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1" w:hRule="atLeast"/>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65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23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19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电缆</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89</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1" w:hRule="atLeast"/>
        </w:trPr>
        <w:tc>
          <w:tcPr>
            <w:tcW w:w="76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lang w:val="en-US"/>
              </w:rPr>
            </w:pPr>
            <w:r>
              <w:rPr>
                <w:rFonts w:hint="eastAsia" w:ascii="宋体" w:hAnsi="宋体" w:eastAsia="宋体" w:cs="宋体"/>
                <w:b w:val="0"/>
                <w:i w:val="0"/>
                <w:iCs w:val="0"/>
                <w:color w:val="auto"/>
                <w:kern w:val="0"/>
                <w:sz w:val="22"/>
                <w:szCs w:val="22"/>
                <w:highlight w:val="none"/>
                <w:u w:val="none"/>
                <w:lang w:val="en-US" w:eastAsia="zh-CN" w:bidi="ar"/>
              </w:rPr>
              <w:t>66</w:t>
            </w:r>
          </w:p>
        </w:tc>
        <w:tc>
          <w:tcPr>
            <w:tcW w:w="141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 xml:space="preserve">中心    </w:t>
            </w:r>
          </w:p>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r>
              <w:rPr>
                <w:rFonts w:hint="eastAsia" w:ascii="宋体" w:hAnsi="宋体" w:eastAsia="宋体" w:cs="宋体"/>
                <w:b w:val="0"/>
                <w:i w:val="0"/>
                <w:iCs w:val="0"/>
                <w:color w:val="auto"/>
                <w:kern w:val="0"/>
                <w:sz w:val="22"/>
                <w:szCs w:val="22"/>
                <w:highlight w:val="none"/>
                <w:u w:val="none"/>
                <w:lang w:val="en-US" w:eastAsia="zh-CN" w:bidi="ar"/>
              </w:rPr>
              <w:t>单位</w:t>
            </w:r>
          </w:p>
        </w:tc>
        <w:tc>
          <w:tcPr>
            <w:tcW w:w="65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lang w:val="en-US" w:eastAsia="zh-CN"/>
              </w:rPr>
            </w:pPr>
            <w:r>
              <w:rPr>
                <w:rFonts w:hint="eastAsia" w:ascii="宋体" w:hAnsi="宋体" w:eastAsia="宋体" w:cs="宋体"/>
                <w:b w:val="0"/>
                <w:i w:val="0"/>
                <w:iCs w:val="0"/>
                <w:color w:val="auto"/>
                <w:sz w:val="22"/>
                <w:szCs w:val="22"/>
                <w:highlight w:val="none"/>
                <w:u w:val="none"/>
                <w:lang w:val="en-US" w:eastAsia="zh-CN"/>
              </w:rPr>
              <w:t>1</w:t>
            </w:r>
          </w:p>
        </w:tc>
        <w:tc>
          <w:tcPr>
            <w:tcW w:w="239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r>
              <w:rPr>
                <w:rFonts w:hint="eastAsia" w:ascii="宋体" w:hAnsi="宋体" w:eastAsia="宋体" w:cs="宋体"/>
                <w:b w:val="0"/>
                <w:i w:val="0"/>
                <w:iCs w:val="0"/>
                <w:color w:val="auto"/>
                <w:kern w:val="0"/>
                <w:sz w:val="22"/>
                <w:szCs w:val="22"/>
                <w:highlight w:val="none"/>
                <w:u w:val="none"/>
                <w:lang w:val="en-US" w:eastAsia="zh-CN" w:bidi="ar"/>
              </w:rPr>
              <w:t>教科研中心</w:t>
            </w:r>
          </w:p>
        </w:tc>
        <w:tc>
          <w:tcPr>
            <w:tcW w:w="19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配电箱</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1</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1" w:hRule="atLeast"/>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p>
        </w:tc>
        <w:tc>
          <w:tcPr>
            <w:tcW w:w="65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p>
        </w:tc>
        <w:tc>
          <w:tcPr>
            <w:tcW w:w="23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p>
        </w:tc>
        <w:tc>
          <w:tcPr>
            <w:tcW w:w="19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配电柜</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0</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1" w:hRule="atLeast"/>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65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23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19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电缆</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0</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1" w:hRule="atLeast"/>
        </w:trPr>
        <w:tc>
          <w:tcPr>
            <w:tcW w:w="76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lang w:val="en-US"/>
              </w:rPr>
            </w:pPr>
            <w:r>
              <w:rPr>
                <w:rFonts w:hint="eastAsia" w:ascii="宋体" w:hAnsi="宋体" w:eastAsia="宋体" w:cs="宋体"/>
                <w:b w:val="0"/>
                <w:i w:val="0"/>
                <w:iCs w:val="0"/>
                <w:color w:val="auto"/>
                <w:kern w:val="0"/>
                <w:sz w:val="22"/>
                <w:szCs w:val="22"/>
                <w:highlight w:val="none"/>
                <w:u w:val="none"/>
                <w:lang w:val="en-US" w:eastAsia="zh-CN" w:bidi="ar"/>
              </w:rPr>
              <w:t>67</w:t>
            </w: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65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lang w:val="en-US" w:eastAsia="zh-CN"/>
              </w:rPr>
            </w:pPr>
            <w:r>
              <w:rPr>
                <w:rFonts w:hint="eastAsia" w:ascii="宋体" w:hAnsi="宋体" w:eastAsia="宋体" w:cs="宋体"/>
                <w:b w:val="0"/>
                <w:i w:val="0"/>
                <w:iCs w:val="0"/>
                <w:color w:val="auto"/>
                <w:sz w:val="22"/>
                <w:szCs w:val="22"/>
                <w:highlight w:val="none"/>
                <w:u w:val="none"/>
                <w:lang w:val="en-US" w:eastAsia="zh-CN"/>
              </w:rPr>
              <w:t>2</w:t>
            </w:r>
          </w:p>
        </w:tc>
        <w:tc>
          <w:tcPr>
            <w:tcW w:w="239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r>
              <w:rPr>
                <w:rFonts w:hint="eastAsia" w:ascii="宋体" w:hAnsi="宋体" w:eastAsia="宋体" w:cs="宋体"/>
                <w:b w:val="0"/>
                <w:i w:val="0"/>
                <w:iCs w:val="0"/>
                <w:color w:val="auto"/>
                <w:kern w:val="0"/>
                <w:sz w:val="22"/>
                <w:szCs w:val="22"/>
                <w:highlight w:val="none"/>
                <w:u w:val="none"/>
                <w:lang w:val="en-US" w:eastAsia="zh-CN" w:bidi="ar"/>
              </w:rPr>
              <w:t>学生活动管理中心</w:t>
            </w:r>
          </w:p>
        </w:tc>
        <w:tc>
          <w:tcPr>
            <w:tcW w:w="19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配电箱</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2</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1" w:hRule="atLeast"/>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65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p>
        </w:tc>
        <w:tc>
          <w:tcPr>
            <w:tcW w:w="23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p>
        </w:tc>
        <w:tc>
          <w:tcPr>
            <w:tcW w:w="19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配电柜</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1</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1" w:hRule="atLeast"/>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65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23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19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电缆</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1</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1" w:hRule="atLeast"/>
        </w:trPr>
        <w:tc>
          <w:tcPr>
            <w:tcW w:w="76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lang w:val="en-US"/>
              </w:rPr>
            </w:pPr>
            <w:r>
              <w:rPr>
                <w:rFonts w:hint="eastAsia" w:ascii="宋体" w:hAnsi="宋体" w:eastAsia="宋体" w:cs="宋体"/>
                <w:b w:val="0"/>
                <w:i w:val="0"/>
                <w:iCs w:val="0"/>
                <w:color w:val="auto"/>
                <w:kern w:val="0"/>
                <w:sz w:val="22"/>
                <w:szCs w:val="22"/>
                <w:highlight w:val="none"/>
                <w:u w:val="none"/>
                <w:lang w:val="en-US" w:eastAsia="zh-CN" w:bidi="ar"/>
              </w:rPr>
              <w:t>68</w:t>
            </w: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65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lang w:val="en-US" w:eastAsia="zh-CN"/>
              </w:rPr>
            </w:pPr>
            <w:r>
              <w:rPr>
                <w:rFonts w:hint="eastAsia" w:ascii="宋体" w:hAnsi="宋体" w:eastAsia="宋体" w:cs="宋体"/>
                <w:b w:val="0"/>
                <w:i w:val="0"/>
                <w:iCs w:val="0"/>
                <w:color w:val="auto"/>
                <w:sz w:val="22"/>
                <w:szCs w:val="22"/>
                <w:highlight w:val="none"/>
                <w:u w:val="none"/>
                <w:lang w:val="en-US" w:eastAsia="zh-CN"/>
              </w:rPr>
              <w:t>3</w:t>
            </w:r>
          </w:p>
        </w:tc>
        <w:tc>
          <w:tcPr>
            <w:tcW w:w="239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r>
              <w:rPr>
                <w:rFonts w:hint="eastAsia" w:ascii="宋体" w:hAnsi="宋体" w:eastAsia="宋体" w:cs="宋体"/>
                <w:b w:val="0"/>
                <w:i w:val="0"/>
                <w:iCs w:val="0"/>
                <w:color w:val="auto"/>
                <w:kern w:val="0"/>
                <w:sz w:val="22"/>
                <w:szCs w:val="22"/>
                <w:highlight w:val="none"/>
                <w:u w:val="none"/>
                <w:lang w:val="en-US" w:eastAsia="zh-CN" w:bidi="ar"/>
              </w:rPr>
              <w:t>军训基地</w:t>
            </w:r>
          </w:p>
        </w:tc>
        <w:tc>
          <w:tcPr>
            <w:tcW w:w="19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配电箱</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7</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1" w:hRule="atLeast"/>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65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p>
        </w:tc>
        <w:tc>
          <w:tcPr>
            <w:tcW w:w="23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p>
        </w:tc>
        <w:tc>
          <w:tcPr>
            <w:tcW w:w="19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配电柜</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0</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1" w:hRule="atLeast"/>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65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23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19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电缆</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10</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1" w:hRule="atLeast"/>
        </w:trPr>
        <w:tc>
          <w:tcPr>
            <w:tcW w:w="76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lang w:val="en-US"/>
              </w:rPr>
            </w:pPr>
            <w:r>
              <w:rPr>
                <w:rFonts w:hint="eastAsia" w:ascii="宋体" w:hAnsi="宋体" w:eastAsia="宋体" w:cs="宋体"/>
                <w:b w:val="0"/>
                <w:i w:val="0"/>
                <w:iCs w:val="0"/>
                <w:color w:val="auto"/>
                <w:kern w:val="0"/>
                <w:sz w:val="22"/>
                <w:szCs w:val="22"/>
                <w:highlight w:val="none"/>
                <w:u w:val="none"/>
                <w:lang w:val="en-US" w:eastAsia="zh-CN" w:bidi="ar"/>
              </w:rPr>
              <w:t>69</w:t>
            </w: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65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lang w:val="en-US" w:eastAsia="zh-CN"/>
              </w:rPr>
            </w:pPr>
            <w:r>
              <w:rPr>
                <w:rFonts w:hint="eastAsia" w:ascii="宋体" w:hAnsi="宋体" w:eastAsia="宋体" w:cs="宋体"/>
                <w:b w:val="0"/>
                <w:i w:val="0"/>
                <w:iCs w:val="0"/>
                <w:color w:val="auto"/>
                <w:sz w:val="22"/>
                <w:szCs w:val="22"/>
                <w:highlight w:val="none"/>
                <w:u w:val="none"/>
                <w:lang w:val="en-US" w:eastAsia="zh-CN"/>
              </w:rPr>
              <w:t>4</w:t>
            </w:r>
          </w:p>
        </w:tc>
        <w:tc>
          <w:tcPr>
            <w:tcW w:w="239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r>
              <w:rPr>
                <w:rFonts w:hint="eastAsia" w:ascii="宋体" w:hAnsi="宋体" w:eastAsia="宋体" w:cs="宋体"/>
                <w:b w:val="0"/>
                <w:i w:val="0"/>
                <w:iCs w:val="0"/>
                <w:color w:val="auto"/>
                <w:kern w:val="0"/>
                <w:sz w:val="22"/>
                <w:szCs w:val="22"/>
                <w:highlight w:val="none"/>
                <w:u w:val="none"/>
                <w:lang w:val="en-US" w:eastAsia="zh-CN" w:bidi="ar"/>
              </w:rPr>
              <w:t>社教中心</w:t>
            </w:r>
          </w:p>
        </w:tc>
        <w:tc>
          <w:tcPr>
            <w:tcW w:w="19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配电箱</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1</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1" w:hRule="atLeast"/>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65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p>
        </w:tc>
        <w:tc>
          <w:tcPr>
            <w:tcW w:w="23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p>
        </w:tc>
        <w:tc>
          <w:tcPr>
            <w:tcW w:w="19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配电柜</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0</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1" w:hRule="atLeast"/>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65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23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19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电缆</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1</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1" w:hRule="atLeast"/>
        </w:trPr>
        <w:tc>
          <w:tcPr>
            <w:tcW w:w="76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lang w:val="en-US"/>
              </w:rPr>
            </w:pPr>
            <w:r>
              <w:rPr>
                <w:rFonts w:hint="eastAsia" w:ascii="宋体" w:hAnsi="宋体" w:eastAsia="宋体" w:cs="宋体"/>
                <w:b w:val="0"/>
                <w:i w:val="0"/>
                <w:iCs w:val="0"/>
                <w:color w:val="auto"/>
                <w:sz w:val="22"/>
                <w:szCs w:val="22"/>
                <w:highlight w:val="none"/>
                <w:u w:val="none"/>
                <w:lang w:val="en-US" w:eastAsia="zh-CN"/>
              </w:rPr>
              <w:t>70</w:t>
            </w: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65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lang w:val="en-US" w:eastAsia="zh-CN"/>
              </w:rPr>
            </w:pPr>
            <w:r>
              <w:rPr>
                <w:rFonts w:hint="eastAsia" w:ascii="宋体" w:hAnsi="宋体" w:eastAsia="宋体" w:cs="宋体"/>
                <w:b w:val="0"/>
                <w:i w:val="0"/>
                <w:iCs w:val="0"/>
                <w:color w:val="auto"/>
                <w:sz w:val="22"/>
                <w:szCs w:val="22"/>
                <w:highlight w:val="none"/>
                <w:u w:val="none"/>
                <w:lang w:val="en-US" w:eastAsia="zh-CN"/>
              </w:rPr>
              <w:t>5</w:t>
            </w:r>
          </w:p>
        </w:tc>
        <w:tc>
          <w:tcPr>
            <w:tcW w:w="239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r>
              <w:rPr>
                <w:rFonts w:hint="eastAsia" w:ascii="宋体" w:hAnsi="宋体" w:eastAsia="宋体" w:cs="宋体"/>
                <w:b w:val="0"/>
                <w:i w:val="0"/>
                <w:iCs w:val="0"/>
                <w:color w:val="auto"/>
                <w:kern w:val="0"/>
                <w:sz w:val="22"/>
                <w:szCs w:val="22"/>
                <w:highlight w:val="none"/>
                <w:u w:val="none"/>
                <w:lang w:val="en-US" w:eastAsia="zh-CN" w:bidi="ar"/>
              </w:rPr>
              <w:t>考试中心</w:t>
            </w:r>
          </w:p>
        </w:tc>
        <w:tc>
          <w:tcPr>
            <w:tcW w:w="19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配电箱</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0</w:t>
            </w:r>
          </w:p>
        </w:tc>
        <w:tc>
          <w:tcPr>
            <w:tcW w:w="140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val="0"/>
                <w:i w:val="0"/>
                <w:iCs w:val="0"/>
                <w:color w:val="auto"/>
                <w:sz w:val="22"/>
                <w:szCs w:val="22"/>
                <w:highlight w:val="none"/>
                <w:u w:val="none"/>
                <w:lang w:val="en-US" w:eastAsia="zh-CN"/>
              </w:rPr>
            </w:pPr>
            <w:r>
              <w:rPr>
                <w:rFonts w:hint="eastAsia" w:ascii="宋体" w:hAnsi="宋体" w:eastAsia="宋体" w:cs="宋体"/>
                <w:b w:val="0"/>
                <w:i w:val="0"/>
                <w:iCs w:val="0"/>
                <w:color w:val="auto"/>
                <w:sz w:val="22"/>
                <w:szCs w:val="22"/>
                <w:highlight w:val="none"/>
                <w:u w:val="none"/>
                <w:lang w:val="en-US" w:eastAsia="zh-CN"/>
              </w:rPr>
              <w:t>发电机1台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1" w:hRule="atLeast"/>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65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p>
        </w:tc>
        <w:tc>
          <w:tcPr>
            <w:tcW w:w="23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p>
        </w:tc>
        <w:tc>
          <w:tcPr>
            <w:tcW w:w="19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配电柜</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0</w:t>
            </w:r>
          </w:p>
        </w:tc>
        <w:tc>
          <w:tcPr>
            <w:tcW w:w="140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1" w:hRule="atLeast"/>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65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23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19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电缆</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0</w:t>
            </w:r>
          </w:p>
        </w:tc>
        <w:tc>
          <w:tcPr>
            <w:tcW w:w="140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1" w:hRule="atLeast"/>
        </w:trPr>
        <w:tc>
          <w:tcPr>
            <w:tcW w:w="76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lang w:val="en-US" w:eastAsia="zh-CN"/>
              </w:rPr>
            </w:pPr>
            <w:r>
              <w:rPr>
                <w:rFonts w:hint="eastAsia" w:ascii="宋体" w:hAnsi="宋体" w:eastAsia="宋体" w:cs="宋体"/>
                <w:b w:val="0"/>
                <w:i w:val="0"/>
                <w:iCs w:val="0"/>
                <w:color w:val="auto"/>
                <w:sz w:val="22"/>
                <w:szCs w:val="22"/>
                <w:highlight w:val="none"/>
                <w:u w:val="none"/>
                <w:lang w:val="en-US" w:eastAsia="zh-CN"/>
              </w:rPr>
              <w:t>71</w:t>
            </w: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65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lang w:val="en-US" w:eastAsia="zh-CN"/>
              </w:rPr>
            </w:pPr>
            <w:r>
              <w:rPr>
                <w:rFonts w:hint="eastAsia" w:ascii="宋体" w:hAnsi="宋体" w:eastAsia="宋体" w:cs="宋体"/>
                <w:b w:val="0"/>
                <w:i w:val="0"/>
                <w:iCs w:val="0"/>
                <w:color w:val="auto"/>
                <w:sz w:val="22"/>
                <w:szCs w:val="22"/>
                <w:highlight w:val="none"/>
                <w:u w:val="none"/>
                <w:lang w:val="en-US" w:eastAsia="zh-CN"/>
              </w:rPr>
              <w:t>6</w:t>
            </w:r>
          </w:p>
        </w:tc>
        <w:tc>
          <w:tcPr>
            <w:tcW w:w="239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r>
              <w:rPr>
                <w:rFonts w:hint="eastAsia" w:ascii="宋体" w:hAnsi="宋体" w:eastAsia="宋体" w:cs="宋体"/>
                <w:b w:val="0"/>
                <w:i w:val="0"/>
                <w:iCs w:val="0"/>
                <w:color w:val="auto"/>
                <w:kern w:val="0"/>
                <w:sz w:val="22"/>
                <w:szCs w:val="22"/>
                <w:highlight w:val="none"/>
                <w:u w:val="none"/>
                <w:lang w:val="en-US" w:eastAsia="zh-CN" w:bidi="ar"/>
              </w:rPr>
              <w:t>设备中心</w:t>
            </w:r>
          </w:p>
        </w:tc>
        <w:tc>
          <w:tcPr>
            <w:tcW w:w="19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配电箱</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6</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1" w:hRule="atLeast"/>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65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p>
        </w:tc>
        <w:tc>
          <w:tcPr>
            <w:tcW w:w="23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p>
        </w:tc>
        <w:tc>
          <w:tcPr>
            <w:tcW w:w="19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配电柜</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0</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1" w:hRule="atLeast"/>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65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23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19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电缆</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1</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1" w:hRule="atLeast"/>
        </w:trPr>
        <w:tc>
          <w:tcPr>
            <w:tcW w:w="76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val="0"/>
                <w:i w:val="0"/>
                <w:iCs w:val="0"/>
                <w:color w:val="auto"/>
                <w:sz w:val="22"/>
                <w:szCs w:val="22"/>
                <w:highlight w:val="none"/>
                <w:u w:val="none"/>
                <w:lang w:val="en-US" w:eastAsia="zh-CN"/>
              </w:rPr>
            </w:pPr>
            <w:r>
              <w:rPr>
                <w:rFonts w:hint="eastAsia" w:ascii="宋体" w:hAnsi="宋体" w:eastAsia="宋体" w:cs="宋体"/>
                <w:b w:val="0"/>
                <w:i w:val="0"/>
                <w:iCs w:val="0"/>
                <w:color w:val="auto"/>
                <w:kern w:val="0"/>
                <w:sz w:val="22"/>
                <w:szCs w:val="22"/>
                <w:highlight w:val="none"/>
                <w:u w:val="none"/>
                <w:lang w:val="en-US" w:eastAsia="zh-CN" w:bidi="ar"/>
              </w:rPr>
              <w:t>72</w:t>
            </w: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65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lang w:val="en-US" w:eastAsia="zh-CN"/>
              </w:rPr>
            </w:pPr>
            <w:r>
              <w:rPr>
                <w:rFonts w:hint="eastAsia" w:ascii="宋体" w:hAnsi="宋体" w:eastAsia="宋体" w:cs="宋体"/>
                <w:b w:val="0"/>
                <w:i w:val="0"/>
                <w:iCs w:val="0"/>
                <w:color w:val="auto"/>
                <w:sz w:val="22"/>
                <w:szCs w:val="22"/>
                <w:highlight w:val="none"/>
                <w:u w:val="none"/>
                <w:lang w:val="en-US" w:eastAsia="zh-CN"/>
              </w:rPr>
              <w:t>7</w:t>
            </w:r>
          </w:p>
        </w:tc>
        <w:tc>
          <w:tcPr>
            <w:tcW w:w="239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r>
              <w:rPr>
                <w:rFonts w:hint="eastAsia" w:ascii="宋体" w:hAnsi="宋体" w:eastAsia="宋体" w:cs="宋体"/>
                <w:b w:val="0"/>
                <w:i w:val="0"/>
                <w:iCs w:val="0"/>
                <w:color w:val="auto"/>
                <w:kern w:val="0"/>
                <w:sz w:val="22"/>
                <w:szCs w:val="22"/>
                <w:highlight w:val="none"/>
                <w:u w:val="none"/>
                <w:lang w:val="en-US" w:eastAsia="zh-CN" w:bidi="ar"/>
              </w:rPr>
              <w:t>保健所</w:t>
            </w:r>
          </w:p>
        </w:tc>
        <w:tc>
          <w:tcPr>
            <w:tcW w:w="19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配电箱</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3</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1" w:hRule="atLeast"/>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65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p>
        </w:tc>
        <w:tc>
          <w:tcPr>
            <w:tcW w:w="23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p>
        </w:tc>
        <w:tc>
          <w:tcPr>
            <w:tcW w:w="19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配电柜</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1</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1" w:hRule="atLeast"/>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65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23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19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电缆</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4</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1" w:hRule="atLeast"/>
        </w:trPr>
        <w:tc>
          <w:tcPr>
            <w:tcW w:w="76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lang w:val="en-US"/>
              </w:rPr>
            </w:pPr>
            <w:r>
              <w:rPr>
                <w:rFonts w:hint="eastAsia" w:ascii="宋体" w:hAnsi="宋体" w:eastAsia="宋体" w:cs="宋体"/>
                <w:b w:val="0"/>
                <w:i w:val="0"/>
                <w:iCs w:val="0"/>
                <w:color w:val="auto"/>
                <w:kern w:val="0"/>
                <w:sz w:val="22"/>
                <w:szCs w:val="22"/>
                <w:highlight w:val="none"/>
                <w:u w:val="none"/>
                <w:lang w:val="en-US" w:eastAsia="zh-CN" w:bidi="ar"/>
              </w:rPr>
              <w:t>73</w:t>
            </w: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65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lang w:val="en-US" w:eastAsia="zh-CN"/>
              </w:rPr>
            </w:pPr>
            <w:r>
              <w:rPr>
                <w:rFonts w:hint="eastAsia" w:ascii="宋体" w:hAnsi="宋体" w:eastAsia="宋体" w:cs="宋体"/>
                <w:b w:val="0"/>
                <w:i w:val="0"/>
                <w:iCs w:val="0"/>
                <w:color w:val="auto"/>
                <w:sz w:val="22"/>
                <w:szCs w:val="22"/>
                <w:highlight w:val="none"/>
                <w:u w:val="none"/>
                <w:lang w:val="en-US" w:eastAsia="zh-CN"/>
              </w:rPr>
              <w:t>8</w:t>
            </w:r>
          </w:p>
        </w:tc>
        <w:tc>
          <w:tcPr>
            <w:tcW w:w="239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r>
              <w:rPr>
                <w:rFonts w:hint="eastAsia" w:ascii="宋体" w:hAnsi="宋体" w:eastAsia="宋体" w:cs="宋体"/>
                <w:b w:val="0"/>
                <w:i w:val="0"/>
                <w:iCs w:val="0"/>
                <w:color w:val="auto"/>
                <w:kern w:val="0"/>
                <w:sz w:val="22"/>
                <w:szCs w:val="22"/>
                <w:highlight w:val="none"/>
                <w:u w:val="none"/>
                <w:lang w:val="en-US" w:eastAsia="zh-CN" w:bidi="ar"/>
              </w:rPr>
              <w:t>信息中心</w:t>
            </w:r>
          </w:p>
        </w:tc>
        <w:tc>
          <w:tcPr>
            <w:tcW w:w="19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配电箱</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1</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1" w:hRule="atLeast"/>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65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p>
        </w:tc>
        <w:tc>
          <w:tcPr>
            <w:tcW w:w="23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p>
        </w:tc>
        <w:tc>
          <w:tcPr>
            <w:tcW w:w="19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配电柜</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0</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1" w:hRule="atLeast"/>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65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23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19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电缆</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1</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1" w:hRule="atLeast"/>
        </w:trPr>
        <w:tc>
          <w:tcPr>
            <w:tcW w:w="76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lang w:val="en-US"/>
              </w:rPr>
            </w:pPr>
            <w:r>
              <w:rPr>
                <w:rFonts w:hint="eastAsia" w:ascii="宋体" w:hAnsi="宋体" w:eastAsia="宋体" w:cs="宋体"/>
                <w:b w:val="0"/>
                <w:i w:val="0"/>
                <w:iCs w:val="0"/>
                <w:color w:val="auto"/>
                <w:kern w:val="0"/>
                <w:sz w:val="22"/>
                <w:szCs w:val="22"/>
                <w:highlight w:val="none"/>
                <w:u w:val="none"/>
                <w:lang w:val="en-US" w:eastAsia="zh-CN" w:bidi="ar"/>
              </w:rPr>
              <w:t>74</w:t>
            </w: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65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lang w:val="en-US" w:eastAsia="zh-CN"/>
              </w:rPr>
            </w:pPr>
            <w:r>
              <w:rPr>
                <w:rFonts w:hint="eastAsia" w:ascii="宋体" w:hAnsi="宋体" w:eastAsia="宋体" w:cs="宋体"/>
                <w:b w:val="0"/>
                <w:i w:val="0"/>
                <w:iCs w:val="0"/>
                <w:color w:val="auto"/>
                <w:sz w:val="22"/>
                <w:szCs w:val="22"/>
                <w:highlight w:val="none"/>
                <w:u w:val="none"/>
                <w:lang w:val="en-US" w:eastAsia="zh-CN"/>
              </w:rPr>
              <w:t>9</w:t>
            </w:r>
          </w:p>
        </w:tc>
        <w:tc>
          <w:tcPr>
            <w:tcW w:w="239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r>
              <w:rPr>
                <w:rFonts w:hint="eastAsia" w:ascii="宋体" w:hAnsi="宋体" w:eastAsia="宋体" w:cs="宋体"/>
                <w:b w:val="0"/>
                <w:i w:val="0"/>
                <w:iCs w:val="0"/>
                <w:color w:val="auto"/>
                <w:kern w:val="0"/>
                <w:sz w:val="22"/>
                <w:szCs w:val="22"/>
                <w:highlight w:val="none"/>
                <w:u w:val="none"/>
                <w:lang w:val="en-US" w:eastAsia="zh-CN" w:bidi="ar"/>
              </w:rPr>
              <w:t>长哨营社教中心</w:t>
            </w:r>
          </w:p>
        </w:tc>
        <w:tc>
          <w:tcPr>
            <w:tcW w:w="19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配电箱</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3</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1" w:hRule="atLeast"/>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65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p>
        </w:tc>
        <w:tc>
          <w:tcPr>
            <w:tcW w:w="23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p>
        </w:tc>
        <w:tc>
          <w:tcPr>
            <w:tcW w:w="19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配电柜</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3</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1" w:hRule="atLeast"/>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65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239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val="0"/>
                <w:i w:val="0"/>
                <w:iCs w:val="0"/>
                <w:color w:val="auto"/>
                <w:sz w:val="22"/>
                <w:szCs w:val="22"/>
                <w:highlight w:val="none"/>
                <w:u w:val="none"/>
              </w:rPr>
            </w:pPr>
          </w:p>
        </w:tc>
        <w:tc>
          <w:tcPr>
            <w:tcW w:w="19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电缆</w:t>
            </w:r>
          </w:p>
        </w:tc>
        <w:tc>
          <w:tcPr>
            <w:tcW w:w="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val="0"/>
                <w:i w:val="0"/>
                <w:iCs w:val="0"/>
                <w:color w:val="auto"/>
                <w:kern w:val="0"/>
                <w:sz w:val="22"/>
                <w:szCs w:val="22"/>
                <w:highlight w:val="none"/>
                <w:u w:val="none"/>
                <w:lang w:val="en-US" w:eastAsia="zh-CN" w:bidi="ar"/>
              </w:rPr>
            </w:pPr>
            <w:r>
              <w:rPr>
                <w:rFonts w:hint="eastAsia" w:ascii="宋体" w:hAnsi="宋体" w:eastAsia="宋体" w:cs="宋体"/>
                <w:b w:val="0"/>
                <w:i w:val="0"/>
                <w:iCs w:val="0"/>
                <w:color w:val="auto"/>
                <w:kern w:val="0"/>
                <w:sz w:val="22"/>
                <w:szCs w:val="22"/>
                <w:highlight w:val="none"/>
                <w:u w:val="none"/>
                <w:lang w:val="en-US" w:eastAsia="zh-CN" w:bidi="ar"/>
              </w:rPr>
              <w:t>3</w:t>
            </w:r>
          </w:p>
        </w:tc>
        <w:tc>
          <w:tcPr>
            <w:tcW w:w="14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i w:val="0"/>
                <w:iCs w:val="0"/>
                <w:color w:val="auto"/>
                <w:sz w:val="22"/>
                <w:szCs w:val="22"/>
                <w:highlight w:val="none"/>
                <w:u w:val="none"/>
              </w:rPr>
            </w:pPr>
          </w:p>
        </w:tc>
      </w:tr>
    </w:tbl>
    <w:p>
      <w:pPr>
        <w:rPr>
          <w:color w:val="auto"/>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jc w:val="right"/>
      <w:rPr>
        <w:rFonts w:ascii="宋体" w:hAnsi="宋体"/>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B5CC3B9"/>
    <w:multiLevelType w:val="singleLevel"/>
    <w:tmpl w:val="BB5CC3B9"/>
    <w:lvl w:ilvl="0" w:tentative="0">
      <w:start w:val="1"/>
      <w:numFmt w:val="decimal"/>
      <w:suff w:val="nothing"/>
      <w:lvlText w:val="（%1）"/>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M5MGZjYmJlNWNmMjcxYTFjOWQyNTQ1OGI0NzI0MmUifQ=="/>
  </w:docVars>
  <w:rsids>
    <w:rsidRoot w:val="72F4028A"/>
    <w:rsid w:val="00245A85"/>
    <w:rsid w:val="00293BFD"/>
    <w:rsid w:val="0036117A"/>
    <w:rsid w:val="003639B8"/>
    <w:rsid w:val="004017D5"/>
    <w:rsid w:val="00575666"/>
    <w:rsid w:val="00586491"/>
    <w:rsid w:val="008807BE"/>
    <w:rsid w:val="009C72BA"/>
    <w:rsid w:val="00CB6D18"/>
    <w:rsid w:val="00D26E7E"/>
    <w:rsid w:val="00E1348E"/>
    <w:rsid w:val="00FA62DF"/>
    <w:rsid w:val="065B5A88"/>
    <w:rsid w:val="08A76900"/>
    <w:rsid w:val="08DA7138"/>
    <w:rsid w:val="09CD2C33"/>
    <w:rsid w:val="0C2C3F4F"/>
    <w:rsid w:val="0C336C6E"/>
    <w:rsid w:val="0F2C086B"/>
    <w:rsid w:val="0FE92B27"/>
    <w:rsid w:val="11AE592F"/>
    <w:rsid w:val="1273645A"/>
    <w:rsid w:val="13D35CAB"/>
    <w:rsid w:val="16091664"/>
    <w:rsid w:val="16237165"/>
    <w:rsid w:val="1A002777"/>
    <w:rsid w:val="1EB9574B"/>
    <w:rsid w:val="20DE0E36"/>
    <w:rsid w:val="210D49EC"/>
    <w:rsid w:val="21926AA1"/>
    <w:rsid w:val="256671C8"/>
    <w:rsid w:val="258E1F0D"/>
    <w:rsid w:val="292A0DEA"/>
    <w:rsid w:val="2A3A1271"/>
    <w:rsid w:val="2A8F583C"/>
    <w:rsid w:val="2E8D6D71"/>
    <w:rsid w:val="302B6DEE"/>
    <w:rsid w:val="32CF3C28"/>
    <w:rsid w:val="32D27CDC"/>
    <w:rsid w:val="33507BD8"/>
    <w:rsid w:val="33B64661"/>
    <w:rsid w:val="370C65DF"/>
    <w:rsid w:val="386461ED"/>
    <w:rsid w:val="38F35442"/>
    <w:rsid w:val="3BB738FF"/>
    <w:rsid w:val="3D5567B2"/>
    <w:rsid w:val="3DBE543C"/>
    <w:rsid w:val="400C23CA"/>
    <w:rsid w:val="40F2733A"/>
    <w:rsid w:val="41281AE7"/>
    <w:rsid w:val="42B31885"/>
    <w:rsid w:val="43AC2EA4"/>
    <w:rsid w:val="48472035"/>
    <w:rsid w:val="4853074C"/>
    <w:rsid w:val="4ABA7D49"/>
    <w:rsid w:val="4AFD5483"/>
    <w:rsid w:val="4D05376C"/>
    <w:rsid w:val="4ED80D3E"/>
    <w:rsid w:val="4F4E2491"/>
    <w:rsid w:val="4FE21ACA"/>
    <w:rsid w:val="532208A5"/>
    <w:rsid w:val="58CE6FC1"/>
    <w:rsid w:val="5A6279C1"/>
    <w:rsid w:val="5A950B77"/>
    <w:rsid w:val="5B9C2F8A"/>
    <w:rsid w:val="5ED62972"/>
    <w:rsid w:val="5FFC08B7"/>
    <w:rsid w:val="60563B24"/>
    <w:rsid w:val="60B45728"/>
    <w:rsid w:val="615C785F"/>
    <w:rsid w:val="63E42C2C"/>
    <w:rsid w:val="66136A6E"/>
    <w:rsid w:val="666F593F"/>
    <w:rsid w:val="6832131A"/>
    <w:rsid w:val="695F613F"/>
    <w:rsid w:val="69F06562"/>
    <w:rsid w:val="72F4028A"/>
    <w:rsid w:val="73877370"/>
    <w:rsid w:val="750B0F29"/>
    <w:rsid w:val="75BA694C"/>
    <w:rsid w:val="766E5200"/>
    <w:rsid w:val="782F13D2"/>
    <w:rsid w:val="7879264D"/>
    <w:rsid w:val="7AE87C4C"/>
    <w:rsid w:val="7BC306D7"/>
    <w:rsid w:val="7BCB7664"/>
    <w:rsid w:val="7D6154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14">
    <w:name w:val="Default Paragraph Font"/>
    <w:semiHidden/>
    <w:unhideWhenUsed/>
    <w:qFormat/>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4">
    <w:name w:val="Normal Indent"/>
    <w:basedOn w:val="1"/>
    <w:qFormat/>
    <w:uiPriority w:val="0"/>
    <w:pPr>
      <w:autoSpaceDE w:val="0"/>
      <w:autoSpaceDN w:val="0"/>
      <w:adjustRightInd w:val="0"/>
      <w:ind w:firstLine="420"/>
      <w:jc w:val="left"/>
    </w:pPr>
    <w:rPr>
      <w:rFonts w:ascii="宋体"/>
      <w:sz w:val="24"/>
    </w:rPr>
  </w:style>
  <w:style w:type="paragraph" w:styleId="5">
    <w:name w:val="annotation subject"/>
    <w:basedOn w:val="6"/>
    <w:next w:val="6"/>
    <w:link w:val="21"/>
    <w:qFormat/>
    <w:uiPriority w:val="0"/>
    <w:rPr>
      <w:b/>
      <w:bCs/>
    </w:rPr>
  </w:style>
  <w:style w:type="paragraph" w:styleId="6">
    <w:name w:val="annotation text"/>
    <w:basedOn w:val="1"/>
    <w:link w:val="20"/>
    <w:qFormat/>
    <w:uiPriority w:val="0"/>
    <w:pPr>
      <w:jc w:val="left"/>
    </w:pPr>
  </w:style>
  <w:style w:type="paragraph" w:styleId="7">
    <w:name w:val="Body Text First Indent"/>
    <w:basedOn w:val="8"/>
    <w:next w:val="9"/>
    <w:qFormat/>
    <w:uiPriority w:val="0"/>
    <w:pPr>
      <w:tabs>
        <w:tab w:val="left" w:pos="567"/>
      </w:tabs>
      <w:spacing w:before="0" w:after="120" w:line="240" w:lineRule="auto"/>
      <w:ind w:firstLine="420" w:firstLineChars="100"/>
    </w:pPr>
    <w:rPr>
      <w:rFonts w:ascii="Times New Roman" w:hAnsi="Times New Roman"/>
      <w:sz w:val="21"/>
    </w:rPr>
  </w:style>
  <w:style w:type="paragraph" w:styleId="8">
    <w:name w:val="Body Text"/>
    <w:basedOn w:val="1"/>
    <w:qFormat/>
    <w:uiPriority w:val="99"/>
    <w:pPr>
      <w:tabs>
        <w:tab w:val="left" w:pos="567"/>
      </w:tabs>
      <w:spacing w:before="120" w:line="22" w:lineRule="atLeast"/>
    </w:pPr>
    <w:rPr>
      <w:rFonts w:ascii="宋体" w:hAnsi="宋体"/>
      <w:sz w:val="24"/>
    </w:rPr>
  </w:style>
  <w:style w:type="paragraph" w:styleId="9">
    <w:name w:val="Body Text First Indent 2"/>
    <w:basedOn w:val="10"/>
    <w:qFormat/>
    <w:uiPriority w:val="0"/>
    <w:pPr>
      <w:spacing w:after="120" w:line="480" w:lineRule="exact"/>
      <w:ind w:left="420" w:leftChars="200" w:firstLine="420" w:firstLineChars="200"/>
    </w:pPr>
    <w:rPr>
      <w:szCs w:val="20"/>
    </w:rPr>
  </w:style>
  <w:style w:type="paragraph" w:styleId="10">
    <w:name w:val="Body Text Indent"/>
    <w:basedOn w:val="1"/>
    <w:qFormat/>
    <w:uiPriority w:val="0"/>
    <w:pPr>
      <w:spacing w:line="360" w:lineRule="auto"/>
      <w:ind w:firstLine="570"/>
    </w:pPr>
    <w:rPr>
      <w:sz w:val="24"/>
    </w:rPr>
  </w:style>
  <w:style w:type="paragraph" w:styleId="11">
    <w:name w:val="Balloon Text"/>
    <w:basedOn w:val="1"/>
    <w:link w:val="22"/>
    <w:qFormat/>
    <w:uiPriority w:val="0"/>
    <w:rPr>
      <w:sz w:val="18"/>
      <w:szCs w:val="18"/>
    </w:rPr>
  </w:style>
  <w:style w:type="paragraph" w:styleId="12">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3">
    <w:name w:val="Body Text 2"/>
    <w:basedOn w:val="1"/>
    <w:qFormat/>
    <w:uiPriority w:val="0"/>
    <w:pPr>
      <w:jc w:val="center"/>
    </w:pPr>
    <w:rPr>
      <w:b/>
      <w:bCs/>
      <w:sz w:val="72"/>
    </w:rPr>
  </w:style>
  <w:style w:type="character" w:styleId="15">
    <w:name w:val="annotation reference"/>
    <w:basedOn w:val="14"/>
    <w:qFormat/>
    <w:uiPriority w:val="0"/>
    <w:rPr>
      <w:sz w:val="21"/>
      <w:szCs w:val="21"/>
    </w:rPr>
  </w:style>
  <w:style w:type="paragraph" w:styleId="17">
    <w:name w:val="List Paragraph"/>
    <w:basedOn w:val="1"/>
    <w:qFormat/>
    <w:uiPriority w:val="34"/>
    <w:pPr>
      <w:ind w:firstLine="420" w:firstLineChars="200"/>
    </w:pPr>
    <w:rPr>
      <w:rFonts w:ascii="Calibri" w:hAnsi="Calibri"/>
      <w:szCs w:val="22"/>
    </w:rPr>
  </w:style>
  <w:style w:type="paragraph" w:customStyle="1" w:styleId="18">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9">
    <w:name w:val="Revision"/>
    <w:hidden/>
    <w:semiHidden/>
    <w:qFormat/>
    <w:uiPriority w:val="99"/>
    <w:rPr>
      <w:rFonts w:ascii="Times New Roman" w:hAnsi="Times New Roman" w:eastAsia="宋体" w:cs="Times New Roman"/>
      <w:kern w:val="2"/>
      <w:sz w:val="21"/>
      <w:szCs w:val="24"/>
      <w:lang w:val="en-US" w:eastAsia="zh-CN" w:bidi="ar-SA"/>
    </w:rPr>
  </w:style>
  <w:style w:type="character" w:customStyle="1" w:styleId="20">
    <w:name w:val="批注文字 Char"/>
    <w:basedOn w:val="14"/>
    <w:link w:val="6"/>
    <w:qFormat/>
    <w:uiPriority w:val="0"/>
    <w:rPr>
      <w:rFonts w:ascii="Times New Roman" w:hAnsi="Times New Roman" w:eastAsia="宋体" w:cs="Times New Roman"/>
      <w:kern w:val="2"/>
      <w:sz w:val="21"/>
      <w:szCs w:val="24"/>
    </w:rPr>
  </w:style>
  <w:style w:type="character" w:customStyle="1" w:styleId="21">
    <w:name w:val="批注主题 Char"/>
    <w:basedOn w:val="20"/>
    <w:link w:val="5"/>
    <w:qFormat/>
    <w:uiPriority w:val="0"/>
    <w:rPr>
      <w:rFonts w:ascii="Times New Roman" w:hAnsi="Times New Roman" w:eastAsia="宋体" w:cs="Times New Roman"/>
      <w:b/>
      <w:bCs/>
      <w:kern w:val="2"/>
      <w:sz w:val="21"/>
      <w:szCs w:val="24"/>
    </w:rPr>
  </w:style>
  <w:style w:type="character" w:customStyle="1" w:styleId="22">
    <w:name w:val="批注框文本 Char"/>
    <w:basedOn w:val="14"/>
    <w:link w:val="11"/>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6425</Words>
  <Characters>7001</Characters>
  <Lines>27</Lines>
  <Paragraphs>19</Paragraphs>
  <TotalTime>26</TotalTime>
  <ScaleCrop>false</ScaleCrop>
  <LinksUpToDate>false</LinksUpToDate>
  <CharactersWithSpaces>7775</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2022-12-20T01:30:00Z</dcterms:created>
  <dc:creator>陈琛</dc:creator>
  <cp:lastModifiedBy>lenovo</cp:lastModifiedBy>
  <dcterms:modified xsi:type="dcterms:W3CDTF">2024-10-21T03:25:51Z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y fmtid="{D5CDD505-2E9C-101B-9397-08002B2CF9AE}" pid="3" name="ICV">
    <vt:lpwstr>C3B61996C6884CAEA20392AFE2E3E75C</vt:lpwstr>
  </property>
</Properties>
</file>