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E51" w:rsidRDefault="002E6E51" w:rsidP="002E6E51">
      <w:pPr>
        <w:contextualSpacing/>
        <w:jc w:val="center"/>
        <w:outlineLvl w:val="0"/>
        <w:rPr>
          <w:rFonts w:ascii="宋体" w:eastAsia="宋体" w:hAnsi="宋体" w:cs="Times New Roman"/>
          <w:b/>
          <w:sz w:val="18"/>
          <w:szCs w:val="18"/>
        </w:rPr>
      </w:pPr>
      <w:r w:rsidRPr="006711A9">
        <w:rPr>
          <w:rFonts w:ascii="宋体" w:eastAsia="宋体" w:hAnsi="宋体" w:cs="Times New Roman" w:hint="eastAsia"/>
          <w:b/>
          <w:sz w:val="18"/>
          <w:szCs w:val="18"/>
        </w:rPr>
        <w:t>“全自动化学发光测定仪”</w:t>
      </w:r>
      <w:r>
        <w:rPr>
          <w:rFonts w:ascii="宋体" w:eastAsia="宋体" w:hAnsi="宋体" w:cs="Times New Roman" w:hint="eastAsia"/>
          <w:b/>
          <w:sz w:val="18"/>
          <w:szCs w:val="18"/>
        </w:rPr>
        <w:t>更正内容</w:t>
      </w:r>
    </w:p>
    <w:p w:rsidR="002E6E51" w:rsidRDefault="002E6E51" w:rsidP="002E6E51">
      <w:pPr>
        <w:contextualSpacing/>
        <w:jc w:val="left"/>
        <w:outlineLvl w:val="0"/>
        <w:rPr>
          <w:rFonts w:ascii="宋体" w:eastAsia="宋体" w:hAnsi="宋体" w:cs="Times New Roman"/>
          <w:b/>
          <w:sz w:val="18"/>
          <w:szCs w:val="18"/>
        </w:rPr>
      </w:pPr>
    </w:p>
    <w:p w:rsidR="002E6E51" w:rsidRDefault="002E6E51" w:rsidP="002E6E51">
      <w:pPr>
        <w:contextualSpacing/>
        <w:jc w:val="left"/>
        <w:outlineLvl w:val="0"/>
        <w:rPr>
          <w:rFonts w:ascii="宋体" w:eastAsia="宋体" w:hAnsi="宋体" w:cs="Times New Roman"/>
          <w:b/>
          <w:sz w:val="18"/>
          <w:szCs w:val="18"/>
        </w:rPr>
      </w:pPr>
      <w:r>
        <w:rPr>
          <w:rFonts w:ascii="宋体" w:eastAsia="宋体" w:hAnsi="宋体" w:cs="Times New Roman" w:hint="eastAsia"/>
          <w:b/>
          <w:sz w:val="18"/>
          <w:szCs w:val="18"/>
        </w:rPr>
        <w:t>项目名称：</w:t>
      </w:r>
      <w:proofErr w:type="gramStart"/>
      <w:r w:rsidRPr="002E6E51">
        <w:rPr>
          <w:rFonts w:ascii="宋体" w:eastAsia="宋体" w:hAnsi="宋体" w:cs="Times New Roman" w:hint="eastAsia"/>
          <w:b/>
          <w:sz w:val="18"/>
          <w:szCs w:val="18"/>
        </w:rPr>
        <w:t>宣中购置</w:t>
      </w:r>
      <w:proofErr w:type="gramEnd"/>
      <w:r w:rsidRPr="002E6E51">
        <w:rPr>
          <w:rFonts w:ascii="宋体" w:eastAsia="宋体" w:hAnsi="宋体" w:cs="Times New Roman" w:hint="eastAsia"/>
          <w:b/>
          <w:sz w:val="18"/>
          <w:szCs w:val="18"/>
        </w:rPr>
        <w:t>医用设备一批临床检验设备采购项目</w:t>
      </w:r>
    </w:p>
    <w:p w:rsidR="002E6E51" w:rsidRDefault="002E6E51" w:rsidP="002E6E51">
      <w:pPr>
        <w:contextualSpacing/>
        <w:jc w:val="left"/>
        <w:outlineLvl w:val="0"/>
        <w:rPr>
          <w:rFonts w:ascii="宋体" w:eastAsia="宋体" w:hAnsi="宋体" w:cs="Times New Roman"/>
          <w:b/>
          <w:sz w:val="18"/>
          <w:szCs w:val="18"/>
        </w:rPr>
      </w:pPr>
      <w:r w:rsidRPr="002E6E51">
        <w:rPr>
          <w:rFonts w:ascii="宋体" w:eastAsia="宋体" w:hAnsi="宋体" w:cs="Times New Roman" w:hint="eastAsia"/>
          <w:b/>
          <w:sz w:val="18"/>
          <w:szCs w:val="18"/>
        </w:rPr>
        <w:t>项目编号：</w:t>
      </w:r>
      <w:r w:rsidRPr="002E6E51">
        <w:rPr>
          <w:rFonts w:ascii="宋体" w:eastAsia="宋体" w:hAnsi="宋体" w:cs="Times New Roman"/>
          <w:b/>
          <w:sz w:val="18"/>
          <w:szCs w:val="18"/>
        </w:rPr>
        <w:t>ZQZB-BJ-2409003-01</w:t>
      </w:r>
    </w:p>
    <w:p w:rsidR="002E6E51" w:rsidRDefault="002E6E51" w:rsidP="006C5949">
      <w:pPr>
        <w:contextualSpacing/>
        <w:jc w:val="left"/>
        <w:outlineLvl w:val="0"/>
        <w:rPr>
          <w:rFonts w:ascii="宋体" w:eastAsia="宋体" w:hAnsi="宋体" w:cs="Times New Roman"/>
          <w:b/>
          <w:sz w:val="18"/>
          <w:szCs w:val="18"/>
        </w:rPr>
      </w:pPr>
    </w:p>
    <w:p w:rsidR="006C5949" w:rsidRPr="006711A9" w:rsidRDefault="002E6E51" w:rsidP="006C5949">
      <w:pPr>
        <w:contextualSpacing/>
        <w:jc w:val="left"/>
        <w:outlineLvl w:val="0"/>
        <w:rPr>
          <w:rFonts w:ascii="宋体" w:eastAsia="宋体" w:hAnsi="宋体" w:cs="Times New Roman"/>
          <w:b/>
          <w:sz w:val="18"/>
          <w:szCs w:val="18"/>
        </w:rPr>
      </w:pPr>
      <w:r>
        <w:rPr>
          <w:rFonts w:ascii="宋体" w:eastAsia="宋体" w:hAnsi="宋体" w:cs="Times New Roman" w:hint="eastAsia"/>
          <w:b/>
          <w:sz w:val="18"/>
          <w:szCs w:val="18"/>
        </w:rPr>
        <w:t>本项目招标文件中</w:t>
      </w:r>
      <w:r w:rsidR="006C5949" w:rsidRPr="006711A9">
        <w:rPr>
          <w:rFonts w:ascii="宋体" w:eastAsia="宋体" w:hAnsi="宋体" w:cs="Times New Roman" w:hint="eastAsia"/>
          <w:b/>
          <w:sz w:val="18"/>
          <w:szCs w:val="18"/>
        </w:rPr>
        <w:t>“全自动化学发光测定仪”技术要求更正为以下内容：</w:t>
      </w:r>
    </w:p>
    <w:p w:rsidR="002E6E51" w:rsidRDefault="002E6E51" w:rsidP="006C5949">
      <w:pPr>
        <w:adjustRightInd w:val="0"/>
        <w:contextualSpacing/>
        <w:jc w:val="center"/>
        <w:rPr>
          <w:rFonts w:ascii="宋体" w:eastAsia="宋体" w:hAnsi="宋体" w:cs="Times New Roman"/>
          <w:b/>
          <w:sz w:val="18"/>
          <w:szCs w:val="18"/>
        </w:rPr>
      </w:pPr>
    </w:p>
    <w:p w:rsidR="006C5949" w:rsidRPr="006711A9" w:rsidRDefault="006C5949" w:rsidP="006C5949">
      <w:pPr>
        <w:adjustRightInd w:val="0"/>
        <w:contextualSpacing/>
        <w:jc w:val="center"/>
        <w:rPr>
          <w:rFonts w:ascii="宋体" w:eastAsia="宋体" w:hAnsi="宋体" w:cs="Times New Roman"/>
          <w:b/>
          <w:sz w:val="18"/>
          <w:szCs w:val="18"/>
        </w:rPr>
      </w:pPr>
      <w:r w:rsidRPr="006711A9">
        <w:rPr>
          <w:rFonts w:ascii="宋体" w:eastAsia="宋体" w:hAnsi="宋体" w:cs="Times New Roman" w:hint="eastAsia"/>
          <w:b/>
          <w:sz w:val="18"/>
          <w:szCs w:val="18"/>
        </w:rPr>
        <w:t>3、全自动化学发光测定仪</w:t>
      </w:r>
    </w:p>
    <w:p w:rsidR="006C5949" w:rsidRPr="006711A9" w:rsidRDefault="006C5949" w:rsidP="006C5949">
      <w:pPr>
        <w:adjustRightInd w:val="0"/>
        <w:contextualSpacing/>
        <w:rPr>
          <w:rFonts w:ascii="宋体" w:eastAsia="宋体" w:hAnsi="宋体" w:cs="TT54AB0ED3tCID-WinCharSetFFFF-H"/>
          <w:b/>
          <w:kern w:val="0"/>
          <w:sz w:val="18"/>
          <w:szCs w:val="18"/>
        </w:rPr>
      </w:pPr>
      <w:r w:rsidRPr="006711A9">
        <w:rPr>
          <w:rFonts w:ascii="宋体" w:eastAsia="宋体" w:hAnsi="宋体" w:cs="TT54AB0ED3tCID-WinCharSetFFFF-H" w:hint="eastAsia"/>
          <w:b/>
          <w:kern w:val="0"/>
          <w:sz w:val="18"/>
          <w:szCs w:val="18"/>
        </w:rPr>
        <w:t>一、设备名称及数量:</w:t>
      </w:r>
    </w:p>
    <w:p w:rsidR="006C5949" w:rsidRPr="006711A9" w:rsidRDefault="006C5949" w:rsidP="006C5949">
      <w:pPr>
        <w:adjustRightInd w:val="0"/>
        <w:contextualSpacing/>
        <w:rPr>
          <w:rFonts w:ascii="宋体" w:eastAsia="宋体" w:hAnsi="宋体" w:cs="TT54AB0ED3tCID-WinCharSetFFFF-H"/>
          <w:kern w:val="0"/>
          <w:sz w:val="18"/>
          <w:szCs w:val="18"/>
        </w:rPr>
      </w:pPr>
      <w:r w:rsidRPr="006711A9">
        <w:rPr>
          <w:rFonts w:ascii="宋体" w:eastAsia="宋体" w:hAnsi="宋体" w:cs="TT54AB0ED3tCID-WinCharSetFFFF-H" w:hint="eastAsia"/>
          <w:kern w:val="0"/>
          <w:sz w:val="18"/>
          <w:szCs w:val="18"/>
        </w:rPr>
        <w:t>1、名称：</w:t>
      </w:r>
      <w:r w:rsidRPr="006711A9">
        <w:rPr>
          <w:rFonts w:ascii="宋体" w:eastAsia="宋体" w:hAnsi="宋体" w:cs="宋体" w:hint="eastAsia"/>
          <w:sz w:val="18"/>
          <w:szCs w:val="18"/>
        </w:rPr>
        <w:t>全自动化学发光测定仪</w:t>
      </w:r>
      <w:bookmarkStart w:id="0" w:name="_GoBack"/>
      <w:bookmarkEnd w:id="0"/>
    </w:p>
    <w:p w:rsidR="006C5949" w:rsidRPr="006711A9" w:rsidRDefault="006C5949" w:rsidP="006C5949">
      <w:pPr>
        <w:adjustRightInd w:val="0"/>
        <w:contextualSpacing/>
        <w:rPr>
          <w:rFonts w:ascii="宋体" w:eastAsia="宋体" w:hAnsi="宋体" w:cs="TT54AB0ED3tCID-WinCharSetFFFF-H"/>
          <w:kern w:val="0"/>
          <w:sz w:val="18"/>
          <w:szCs w:val="18"/>
        </w:rPr>
      </w:pPr>
      <w:r w:rsidRPr="006711A9">
        <w:rPr>
          <w:rFonts w:ascii="宋体" w:eastAsia="宋体" w:hAnsi="宋体" w:cs="TT54AB0ED3tCID-WinCharSetFFFF-H" w:hint="eastAsia"/>
          <w:kern w:val="0"/>
          <w:sz w:val="18"/>
          <w:szCs w:val="18"/>
        </w:rPr>
        <w:t>2、数量：1台</w:t>
      </w:r>
    </w:p>
    <w:p w:rsidR="006C5949" w:rsidRPr="006711A9" w:rsidRDefault="006C5949" w:rsidP="006C5949">
      <w:pPr>
        <w:adjustRightInd w:val="0"/>
        <w:contextualSpacing/>
        <w:rPr>
          <w:rFonts w:ascii="宋体" w:eastAsia="宋体" w:hAnsi="宋体" w:cs="TT54AB0ED3tCID-WinCharSetFFFF-H"/>
          <w:b/>
          <w:kern w:val="0"/>
          <w:sz w:val="18"/>
          <w:szCs w:val="18"/>
        </w:rPr>
      </w:pPr>
      <w:r w:rsidRPr="006711A9">
        <w:rPr>
          <w:rFonts w:ascii="宋体" w:eastAsia="宋体" w:hAnsi="宋体" w:cs="TT54AB0ED3tCID-WinCharSetFFFF-H" w:hint="eastAsia"/>
          <w:b/>
          <w:kern w:val="0"/>
          <w:sz w:val="18"/>
          <w:szCs w:val="18"/>
        </w:rPr>
        <w:t>二、技术要求：</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1、测定方法：酶促化学发光法；</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2、检测速度：单机≥200测试/小时；可与同型号至少3台发光仪联机使用</w:t>
      </w:r>
    </w:p>
    <w:p w:rsidR="006C5949" w:rsidRPr="006711A9" w:rsidRDefault="006C5949" w:rsidP="006C5949">
      <w:pPr>
        <w:adjustRightInd w:val="0"/>
        <w:contextualSpacing/>
        <w:rPr>
          <w:rFonts w:ascii="宋体" w:eastAsia="宋体" w:hAnsi="宋体" w:cs="宋体"/>
          <w:sz w:val="18"/>
          <w:szCs w:val="18"/>
          <w:highlight w:val="red"/>
        </w:rPr>
      </w:pPr>
      <w:r w:rsidRPr="006711A9">
        <w:rPr>
          <w:rFonts w:ascii="宋体" w:eastAsia="宋体" w:hAnsi="宋体" w:cs="宋体" w:hint="eastAsia"/>
          <w:sz w:val="18"/>
          <w:szCs w:val="18"/>
        </w:rPr>
        <w:t>3、进样方式：</w:t>
      </w:r>
      <w:proofErr w:type="gramStart"/>
      <w:r w:rsidRPr="006711A9">
        <w:rPr>
          <w:rFonts w:ascii="宋体" w:eastAsia="宋体" w:hAnsi="宋体" w:cs="宋体" w:hint="eastAsia"/>
          <w:sz w:val="18"/>
          <w:szCs w:val="18"/>
        </w:rPr>
        <w:t>轨道式进样</w:t>
      </w:r>
      <w:proofErr w:type="gramEnd"/>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4、样本类型：血清、血浆、尿液等标本</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5、急诊方式：急诊样本优先检测</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6、样本位：</w:t>
      </w:r>
      <w:proofErr w:type="gramStart"/>
      <w:r w:rsidRPr="006711A9">
        <w:rPr>
          <w:rFonts w:ascii="宋体" w:eastAsia="宋体" w:hAnsi="宋体" w:cs="宋体" w:hint="eastAsia"/>
          <w:sz w:val="18"/>
          <w:szCs w:val="18"/>
        </w:rPr>
        <w:t>一</w:t>
      </w:r>
      <w:proofErr w:type="gramEnd"/>
      <w:r w:rsidRPr="006711A9">
        <w:rPr>
          <w:rFonts w:ascii="宋体" w:eastAsia="宋体" w:hAnsi="宋体" w:cs="宋体" w:hint="eastAsia"/>
          <w:sz w:val="18"/>
          <w:szCs w:val="18"/>
        </w:rPr>
        <w:t>批次≥100个样本（可循环追加、连续加载）</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7、样本容器：原始样本管、微量样本杯</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8、样本载体：样本架</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9、加样针：</w:t>
      </w:r>
      <w:proofErr w:type="gramStart"/>
      <w:r w:rsidRPr="006711A9">
        <w:rPr>
          <w:rFonts w:ascii="宋体" w:eastAsia="宋体" w:hAnsi="宋体" w:cs="宋体" w:hint="eastAsia"/>
          <w:sz w:val="18"/>
          <w:szCs w:val="18"/>
        </w:rPr>
        <w:t>特氟龙</w:t>
      </w:r>
      <w:proofErr w:type="gramEnd"/>
      <w:r w:rsidRPr="006711A9">
        <w:rPr>
          <w:rFonts w:ascii="宋体" w:eastAsia="宋体" w:hAnsi="宋体" w:cs="宋体" w:hint="eastAsia"/>
          <w:sz w:val="18"/>
          <w:szCs w:val="18"/>
        </w:rPr>
        <w:t>涂层钢针</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*10、携带污染率：≤1*10</w:t>
      </w:r>
      <w:r w:rsidRPr="006711A9">
        <w:rPr>
          <w:rFonts w:ascii="宋体" w:eastAsia="宋体" w:hAnsi="宋体" w:cs="宋体" w:hint="eastAsia"/>
          <w:sz w:val="18"/>
          <w:szCs w:val="18"/>
          <w:vertAlign w:val="superscript"/>
        </w:rPr>
        <w:t>-6</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*11、反应杯位：独立反应杯，一次性可存放≥2000个，连续供给，随时添加</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12、</w:t>
      </w:r>
      <w:proofErr w:type="gramStart"/>
      <w:r w:rsidRPr="006711A9">
        <w:rPr>
          <w:rFonts w:ascii="宋体" w:eastAsia="宋体" w:hAnsi="宋体" w:cs="宋体" w:hint="eastAsia"/>
          <w:sz w:val="18"/>
          <w:szCs w:val="18"/>
        </w:rPr>
        <w:t>加样量范围</w:t>
      </w:r>
      <w:proofErr w:type="gramEnd"/>
      <w:r w:rsidRPr="006711A9">
        <w:rPr>
          <w:rFonts w:ascii="宋体" w:eastAsia="宋体" w:hAnsi="宋体" w:cs="宋体" w:hint="eastAsia"/>
          <w:sz w:val="18"/>
          <w:szCs w:val="18"/>
        </w:rPr>
        <w:t>：8-150ul</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13、样本针功能：具备液面检测、空吸检测、防撞检测、凝块检测功能</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14、样本稀释功能：可以在机稀释，专用稀释液位≥2个</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15、试剂位：单台分析模式≥24个冷藏试剂位</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16、试剂盘制冷：试剂</w:t>
      </w:r>
      <w:proofErr w:type="gramStart"/>
      <w:r w:rsidRPr="006711A9">
        <w:rPr>
          <w:rFonts w:ascii="宋体" w:eastAsia="宋体" w:hAnsi="宋体" w:cs="宋体" w:hint="eastAsia"/>
          <w:sz w:val="18"/>
          <w:szCs w:val="18"/>
        </w:rPr>
        <w:t>盘具有</w:t>
      </w:r>
      <w:proofErr w:type="gramEnd"/>
      <w:r w:rsidRPr="006711A9">
        <w:rPr>
          <w:rFonts w:ascii="宋体" w:eastAsia="宋体" w:hAnsi="宋体" w:cs="宋体" w:hint="eastAsia"/>
          <w:sz w:val="18"/>
          <w:szCs w:val="18"/>
        </w:rPr>
        <w:t>冷藏功能</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17、试剂盒：无需手工混匀即可上机，支持上机快速混匀、不间断混匀</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18、试剂更换：支持</w:t>
      </w:r>
      <w:proofErr w:type="gramStart"/>
      <w:r w:rsidRPr="006711A9">
        <w:rPr>
          <w:rFonts w:ascii="宋体" w:eastAsia="宋体" w:hAnsi="宋体" w:cs="宋体" w:hint="eastAsia"/>
          <w:sz w:val="18"/>
          <w:szCs w:val="18"/>
        </w:rPr>
        <w:t>不</w:t>
      </w:r>
      <w:proofErr w:type="gramEnd"/>
      <w:r w:rsidRPr="006711A9">
        <w:rPr>
          <w:rFonts w:ascii="宋体" w:eastAsia="宋体" w:hAnsi="宋体" w:cs="宋体" w:hint="eastAsia"/>
          <w:sz w:val="18"/>
          <w:szCs w:val="18"/>
        </w:rPr>
        <w:t>停机自动装卸试剂</w:t>
      </w:r>
    </w:p>
    <w:p w:rsidR="006C5949" w:rsidRPr="006711A9" w:rsidRDefault="006C5949" w:rsidP="006C5949">
      <w:pPr>
        <w:adjustRightInd w:val="0"/>
        <w:contextualSpacing/>
        <w:rPr>
          <w:rFonts w:ascii="宋体" w:eastAsia="宋体" w:hAnsi="宋体" w:cs="宋体"/>
          <w:sz w:val="18"/>
          <w:szCs w:val="18"/>
        </w:rPr>
      </w:pPr>
      <w:r w:rsidRPr="006711A9">
        <w:rPr>
          <w:rFonts w:ascii="宋体" w:eastAsia="宋体" w:hAnsi="宋体" w:cs="宋体" w:hint="eastAsia"/>
          <w:sz w:val="18"/>
          <w:szCs w:val="18"/>
        </w:rPr>
        <w:t>19、底物液：支持同时存放≥2套底物液，支持</w:t>
      </w:r>
      <w:proofErr w:type="gramStart"/>
      <w:r w:rsidRPr="006711A9">
        <w:rPr>
          <w:rFonts w:ascii="宋体" w:eastAsia="宋体" w:hAnsi="宋体" w:cs="宋体" w:hint="eastAsia"/>
          <w:sz w:val="18"/>
          <w:szCs w:val="18"/>
        </w:rPr>
        <w:t>不</w:t>
      </w:r>
      <w:proofErr w:type="gramEnd"/>
      <w:r w:rsidRPr="006711A9">
        <w:rPr>
          <w:rFonts w:ascii="宋体" w:eastAsia="宋体" w:hAnsi="宋体" w:cs="宋体" w:hint="eastAsia"/>
          <w:sz w:val="18"/>
          <w:szCs w:val="18"/>
        </w:rPr>
        <w:t>停机更换和自动切换</w:t>
      </w:r>
    </w:p>
    <w:p w:rsidR="006C5949" w:rsidRPr="006711A9" w:rsidRDefault="006C5949" w:rsidP="006C5949">
      <w:pPr>
        <w:widowControl/>
        <w:adjustRightInd w:val="0"/>
        <w:contextualSpacing/>
        <w:rPr>
          <w:rFonts w:ascii="宋体" w:eastAsia="宋体" w:hAnsi="宋体" w:cs="宋体"/>
          <w:sz w:val="18"/>
          <w:szCs w:val="18"/>
        </w:rPr>
      </w:pPr>
      <w:r w:rsidRPr="006711A9">
        <w:rPr>
          <w:rFonts w:ascii="宋体" w:eastAsia="宋体" w:hAnsi="宋体" w:cs="宋体" w:hint="eastAsia"/>
          <w:sz w:val="18"/>
          <w:szCs w:val="18"/>
        </w:rPr>
        <w:t>*20、试剂种类：</w:t>
      </w:r>
      <w:proofErr w:type="gramStart"/>
      <w:r w:rsidRPr="006711A9">
        <w:rPr>
          <w:rFonts w:ascii="宋体" w:eastAsia="宋体" w:hAnsi="宋体" w:cs="宋体" w:hint="eastAsia"/>
          <w:sz w:val="18"/>
          <w:szCs w:val="18"/>
        </w:rPr>
        <w:t>包含甲</w:t>
      </w:r>
      <w:proofErr w:type="gramEnd"/>
      <w:r w:rsidRPr="006711A9">
        <w:rPr>
          <w:rFonts w:ascii="宋体" w:eastAsia="宋体" w:hAnsi="宋体" w:cs="宋体" w:hint="eastAsia"/>
          <w:sz w:val="18"/>
          <w:szCs w:val="18"/>
        </w:rPr>
        <w:t>功、肿标、激素、高血压五项、乙肝两对半、艾滋、丙肝、梅毒、戊肝IgM抗体、甲肝IgM抗体、新冠IgG、IgM抗体，肺炎支原体IgM和IgG，肺炎衣原体IgM等试剂</w:t>
      </w:r>
    </w:p>
    <w:p w:rsidR="006C5949" w:rsidRPr="006711A9" w:rsidRDefault="006C5949" w:rsidP="006C5949">
      <w:pPr>
        <w:adjustRightInd w:val="0"/>
        <w:contextualSpacing/>
        <w:rPr>
          <w:rFonts w:ascii="宋体" w:eastAsia="宋体" w:hAnsi="宋体" w:cs="Times New Roman"/>
          <w:b/>
          <w:sz w:val="18"/>
          <w:szCs w:val="18"/>
          <w:lang w:val="de-DE"/>
        </w:rPr>
      </w:pPr>
      <w:r w:rsidRPr="006711A9">
        <w:rPr>
          <w:rFonts w:ascii="宋体" w:eastAsia="宋体" w:hAnsi="宋体" w:cs="Times New Roman" w:hint="eastAsia"/>
          <w:b/>
          <w:sz w:val="18"/>
          <w:szCs w:val="18"/>
          <w:lang w:val="de-DE"/>
        </w:rPr>
        <w:t>三、配置要求</w:t>
      </w:r>
      <w:r w:rsidRPr="006711A9">
        <w:rPr>
          <w:rFonts w:ascii="宋体" w:eastAsia="宋体" w:hAnsi="宋体" w:cs="Times New Roman" w:hint="eastAsia"/>
          <w:b/>
          <w:sz w:val="18"/>
          <w:szCs w:val="18"/>
        </w:rPr>
        <w:t>/</w:t>
      </w:r>
      <w:r w:rsidRPr="006711A9">
        <w:rPr>
          <w:rFonts w:ascii="宋体" w:eastAsia="宋体" w:hAnsi="宋体" w:cs="Times New Roman" w:hint="eastAsia"/>
          <w:b/>
          <w:sz w:val="18"/>
          <w:szCs w:val="18"/>
          <w:lang w:val="de-DE"/>
        </w:rPr>
        <w:t>配件及附件：</w:t>
      </w:r>
    </w:p>
    <w:p w:rsidR="006C5949" w:rsidRPr="006711A9" w:rsidRDefault="006C5949" w:rsidP="006C5949">
      <w:pPr>
        <w:adjustRightInd w:val="0"/>
        <w:contextualSpacing/>
        <w:rPr>
          <w:rFonts w:ascii="宋体" w:eastAsia="宋体" w:hAnsi="宋体" w:cs="宋体"/>
          <w:kern w:val="0"/>
          <w:sz w:val="18"/>
          <w:szCs w:val="18"/>
        </w:rPr>
      </w:pPr>
      <w:r w:rsidRPr="006711A9">
        <w:rPr>
          <w:rFonts w:ascii="宋体" w:eastAsia="宋体" w:hAnsi="宋体" w:cs="宋体" w:hint="eastAsia"/>
          <w:kern w:val="0"/>
          <w:sz w:val="18"/>
          <w:szCs w:val="18"/>
        </w:rPr>
        <w:t>条码读取器、鼠标、键盘、显示屏、打印机、计算机</w:t>
      </w:r>
    </w:p>
    <w:p w:rsidR="006C5949" w:rsidRPr="006711A9" w:rsidRDefault="006C5949" w:rsidP="006C5949">
      <w:pPr>
        <w:adjustRightInd w:val="0"/>
        <w:contextualSpacing/>
        <w:rPr>
          <w:rFonts w:ascii="宋体" w:eastAsia="宋体" w:hAnsi="宋体" w:cs="宋体"/>
          <w:b/>
          <w:kern w:val="0"/>
          <w:sz w:val="18"/>
          <w:szCs w:val="18"/>
        </w:rPr>
      </w:pPr>
      <w:r w:rsidRPr="006711A9">
        <w:rPr>
          <w:rFonts w:ascii="宋体" w:eastAsia="宋体" w:hAnsi="宋体" w:cs="宋体" w:hint="eastAsia"/>
          <w:b/>
          <w:kern w:val="0"/>
          <w:sz w:val="18"/>
          <w:szCs w:val="18"/>
        </w:rPr>
        <w:t>四、技术服务</w:t>
      </w:r>
    </w:p>
    <w:p w:rsidR="006C5949" w:rsidRPr="006711A9" w:rsidRDefault="006C5949" w:rsidP="006C5949">
      <w:pPr>
        <w:widowControl/>
        <w:contextualSpacing/>
        <w:jc w:val="left"/>
        <w:rPr>
          <w:rFonts w:ascii="宋体" w:eastAsia="宋体" w:hAnsi="宋体" w:cs="Times New Roman"/>
          <w:sz w:val="18"/>
          <w:szCs w:val="18"/>
        </w:rPr>
      </w:pPr>
      <w:r w:rsidRPr="006711A9">
        <w:rPr>
          <w:rFonts w:ascii="宋体" w:eastAsia="宋体" w:hAnsi="宋体" w:cs="Times New Roman" w:hint="eastAsia"/>
          <w:kern w:val="0"/>
          <w:sz w:val="18"/>
          <w:szCs w:val="18"/>
        </w:rPr>
        <w:t>1、</w:t>
      </w:r>
      <w:r w:rsidRPr="006711A9">
        <w:rPr>
          <w:rFonts w:ascii="宋体" w:eastAsia="宋体" w:hAnsi="宋体" w:cs="宋体" w:hint="eastAsia"/>
          <w:kern w:val="0"/>
          <w:sz w:val="18"/>
          <w:szCs w:val="18"/>
        </w:rPr>
        <w:t>培训：设备基本原理、安装、调试、操作使用和保养等，以使采购人能依据操作的基本规则对设备进行正常工作使用条件和任务下的独立操作。</w:t>
      </w:r>
    </w:p>
    <w:p w:rsidR="006C5949" w:rsidRPr="006711A9" w:rsidRDefault="006C5949" w:rsidP="006C5949">
      <w:pPr>
        <w:widowControl/>
        <w:contextualSpacing/>
        <w:jc w:val="left"/>
        <w:rPr>
          <w:rFonts w:ascii="宋体" w:eastAsia="宋体" w:hAnsi="宋体" w:cs="Times New Roman"/>
          <w:sz w:val="18"/>
          <w:szCs w:val="18"/>
        </w:rPr>
      </w:pPr>
      <w:r w:rsidRPr="006711A9">
        <w:rPr>
          <w:rFonts w:ascii="宋体" w:eastAsia="宋体" w:hAnsi="宋体" w:cs="Times New Roman"/>
          <w:kern w:val="0"/>
          <w:sz w:val="18"/>
          <w:szCs w:val="18"/>
        </w:rPr>
        <w:t>2</w:t>
      </w:r>
      <w:r w:rsidRPr="006711A9">
        <w:rPr>
          <w:rFonts w:ascii="宋体" w:eastAsia="宋体" w:hAnsi="宋体" w:cs="Times New Roman" w:hint="eastAsia"/>
          <w:kern w:val="0"/>
          <w:sz w:val="18"/>
          <w:szCs w:val="18"/>
        </w:rPr>
        <w:t>、</w:t>
      </w:r>
      <w:r w:rsidRPr="006711A9">
        <w:rPr>
          <w:rFonts w:ascii="宋体" w:eastAsia="宋体" w:hAnsi="宋体" w:cs="宋体" w:hint="eastAsia"/>
          <w:kern w:val="0"/>
          <w:sz w:val="18"/>
          <w:szCs w:val="18"/>
        </w:rPr>
        <w:t>参加受训的人员：根据采购人要求培训</w:t>
      </w:r>
      <w:r w:rsidRPr="006711A9">
        <w:rPr>
          <w:rFonts w:ascii="宋体" w:eastAsia="宋体" w:hAnsi="宋体" w:cs="Times New Roman"/>
          <w:kern w:val="0"/>
          <w:sz w:val="18"/>
          <w:szCs w:val="18"/>
        </w:rPr>
        <w:t xml:space="preserve">1-2 </w:t>
      </w:r>
      <w:r w:rsidRPr="006711A9">
        <w:rPr>
          <w:rFonts w:ascii="宋体" w:eastAsia="宋体" w:hAnsi="宋体" w:cs="宋体" w:hint="eastAsia"/>
          <w:kern w:val="0"/>
          <w:sz w:val="18"/>
          <w:szCs w:val="18"/>
        </w:rPr>
        <w:t>人（同时具备一定的医学及计算机使用基础）成为设备操作及维护人员。</w:t>
      </w:r>
    </w:p>
    <w:p w:rsidR="006C5949" w:rsidRPr="006711A9" w:rsidRDefault="006C5949" w:rsidP="006C5949">
      <w:pPr>
        <w:contextualSpacing/>
        <w:rPr>
          <w:rFonts w:ascii="宋体" w:eastAsia="宋体" w:hAnsi="宋体" w:cs="Times New Roman"/>
          <w:b/>
          <w:sz w:val="18"/>
          <w:szCs w:val="18"/>
        </w:rPr>
      </w:pPr>
      <w:r w:rsidRPr="006711A9">
        <w:rPr>
          <w:rFonts w:ascii="宋体" w:eastAsia="宋体" w:hAnsi="宋体" w:cs="Times New Roman" w:hint="eastAsia"/>
          <w:b/>
          <w:sz w:val="18"/>
          <w:szCs w:val="18"/>
        </w:rPr>
        <w:t>五、售后服务和质量保证要求</w:t>
      </w:r>
    </w:p>
    <w:p w:rsidR="006C5949" w:rsidRPr="006711A9" w:rsidRDefault="006C5949" w:rsidP="006C5949">
      <w:pPr>
        <w:contextualSpacing/>
        <w:rPr>
          <w:rFonts w:ascii="宋体" w:eastAsia="宋体" w:hAnsi="宋体" w:cs="Times New Roman"/>
          <w:sz w:val="18"/>
          <w:szCs w:val="18"/>
        </w:rPr>
      </w:pPr>
      <w:r w:rsidRPr="006711A9">
        <w:rPr>
          <w:rFonts w:ascii="宋体" w:eastAsia="宋体" w:hAnsi="宋体" w:cs="Times New Roman" w:hint="eastAsia"/>
          <w:sz w:val="18"/>
          <w:szCs w:val="18"/>
        </w:rPr>
        <w:t>1、售后服务：整机保修≥5年；故障反应时间≤2小时，12小时内解决故障问题；免费提供安装、调试、培训、技术服务等。</w:t>
      </w:r>
    </w:p>
    <w:p w:rsidR="006C5949" w:rsidRPr="006711A9" w:rsidRDefault="006C5949" w:rsidP="006C5949">
      <w:pPr>
        <w:widowControl/>
        <w:contextualSpacing/>
        <w:jc w:val="left"/>
        <w:rPr>
          <w:rFonts w:ascii="宋体" w:eastAsia="宋体" w:hAnsi="宋体" w:cs="Times New Roman"/>
          <w:sz w:val="18"/>
          <w:szCs w:val="18"/>
        </w:rPr>
      </w:pPr>
      <w:r w:rsidRPr="006711A9">
        <w:rPr>
          <w:rFonts w:ascii="宋体" w:eastAsia="宋体" w:hAnsi="宋体" w:cs="Times New Roman" w:hint="eastAsia"/>
          <w:sz w:val="18"/>
          <w:szCs w:val="18"/>
        </w:rPr>
        <w:t>2、质量保证：</w:t>
      </w:r>
    </w:p>
    <w:p w:rsidR="006C5949" w:rsidRPr="006711A9" w:rsidRDefault="006C5949" w:rsidP="006C5949">
      <w:pPr>
        <w:widowControl/>
        <w:contextualSpacing/>
        <w:jc w:val="left"/>
        <w:rPr>
          <w:rFonts w:ascii="宋体" w:eastAsia="宋体" w:hAnsi="宋体" w:cs="宋体"/>
          <w:bCs/>
          <w:kern w:val="0"/>
          <w:sz w:val="18"/>
          <w:szCs w:val="18"/>
        </w:rPr>
      </w:pPr>
      <w:r w:rsidRPr="006711A9">
        <w:rPr>
          <w:rFonts w:ascii="宋体" w:eastAsia="宋体" w:hAnsi="宋体" w:cs="Times New Roman" w:hint="eastAsia"/>
          <w:bCs/>
          <w:kern w:val="0"/>
          <w:sz w:val="18"/>
          <w:szCs w:val="18"/>
        </w:rPr>
        <w:lastRenderedPageBreak/>
        <w:t>1）</w:t>
      </w:r>
      <w:r w:rsidRPr="006711A9">
        <w:rPr>
          <w:rFonts w:ascii="宋体" w:eastAsia="宋体" w:hAnsi="宋体" w:cs="宋体" w:hint="eastAsia"/>
          <w:bCs/>
          <w:kern w:val="0"/>
          <w:sz w:val="18"/>
          <w:szCs w:val="18"/>
        </w:rPr>
        <w:t>零备件供应：中标人应</w:t>
      </w:r>
      <w:r w:rsidRPr="006711A9">
        <w:rPr>
          <w:rFonts w:ascii="宋体" w:eastAsia="宋体" w:hAnsi="宋体" w:cs="宋体" w:hint="eastAsia"/>
          <w:kern w:val="0"/>
          <w:sz w:val="18"/>
          <w:szCs w:val="18"/>
        </w:rPr>
        <w:t>提供及时、迅速、优质的服务，迅速快捷地提供货物的备品备件，并能保证采购人能够及时买到货物所需的备品备件和易损件，当采购人仪器出现硬件故障时，能保证以最快的速度为采购人修复仪器。</w:t>
      </w:r>
    </w:p>
    <w:p w:rsidR="006C5949" w:rsidRPr="008B19E4" w:rsidRDefault="006C5949" w:rsidP="006C5949">
      <w:pPr>
        <w:contextualSpacing/>
        <w:jc w:val="left"/>
        <w:outlineLvl w:val="0"/>
        <w:rPr>
          <w:rFonts w:ascii="宋体" w:eastAsia="宋体" w:hAnsi="宋体" w:cs="宋体"/>
          <w:bCs/>
          <w:kern w:val="0"/>
          <w:sz w:val="18"/>
          <w:szCs w:val="18"/>
        </w:rPr>
      </w:pPr>
      <w:r w:rsidRPr="006711A9">
        <w:rPr>
          <w:rFonts w:ascii="宋体" w:eastAsia="宋体" w:hAnsi="宋体" w:cs="Times New Roman" w:hint="eastAsia"/>
          <w:bCs/>
          <w:kern w:val="0"/>
          <w:sz w:val="18"/>
          <w:szCs w:val="18"/>
        </w:rPr>
        <w:t>2）</w:t>
      </w:r>
      <w:r w:rsidRPr="006711A9">
        <w:rPr>
          <w:rFonts w:ascii="宋体" w:eastAsia="宋体" w:hAnsi="宋体" w:cs="宋体" w:hint="eastAsia"/>
          <w:bCs/>
          <w:kern w:val="0"/>
          <w:sz w:val="18"/>
          <w:szCs w:val="18"/>
        </w:rPr>
        <w:t>质保期外的售后服务承诺</w:t>
      </w:r>
      <w:r w:rsidRPr="008B19E4">
        <w:rPr>
          <w:rFonts w:ascii="宋体" w:eastAsia="宋体" w:hAnsi="宋体" w:cs="宋体" w:hint="eastAsia"/>
          <w:bCs/>
          <w:kern w:val="0"/>
          <w:sz w:val="18"/>
          <w:szCs w:val="18"/>
        </w:rPr>
        <w:t>：当保修期满后须及时提供终身技术服务，并以优惠价进行零配件供应，要求最少提供</w:t>
      </w:r>
      <w:r w:rsidRPr="008B19E4">
        <w:rPr>
          <w:rFonts w:ascii="宋体" w:eastAsia="宋体" w:hAnsi="宋体" w:cs="宋体"/>
          <w:bCs/>
          <w:kern w:val="0"/>
          <w:sz w:val="18"/>
          <w:szCs w:val="18"/>
        </w:rPr>
        <w:t xml:space="preserve">5 </w:t>
      </w:r>
      <w:r w:rsidRPr="008B19E4">
        <w:rPr>
          <w:rFonts w:ascii="宋体" w:eastAsia="宋体" w:hAnsi="宋体" w:cs="宋体" w:hint="eastAsia"/>
          <w:bCs/>
          <w:kern w:val="0"/>
          <w:sz w:val="18"/>
          <w:szCs w:val="18"/>
        </w:rPr>
        <w:t>年以上零部件供应。</w:t>
      </w:r>
    </w:p>
    <w:p w:rsidR="008B19E4" w:rsidRDefault="008B19E4">
      <w:pPr>
        <w:rPr>
          <w:rFonts w:ascii="宋体" w:eastAsia="宋体" w:hAnsi="宋体" w:cs="宋体"/>
          <w:bCs/>
          <w:kern w:val="0"/>
          <w:sz w:val="18"/>
          <w:szCs w:val="18"/>
        </w:rPr>
      </w:pPr>
      <w:r>
        <w:rPr>
          <w:rFonts w:ascii="宋体" w:eastAsia="宋体" w:hAnsi="宋体" w:cs="宋体" w:hint="eastAsia"/>
          <w:bCs/>
          <w:kern w:val="0"/>
          <w:sz w:val="18"/>
          <w:szCs w:val="18"/>
        </w:rPr>
        <w:t xml:space="preserve">   </w:t>
      </w:r>
    </w:p>
    <w:p w:rsidR="008B19E4" w:rsidRDefault="008B19E4">
      <w:pPr>
        <w:rPr>
          <w:rFonts w:ascii="宋体" w:eastAsia="宋体" w:hAnsi="宋体" w:cs="宋体"/>
          <w:bCs/>
          <w:kern w:val="0"/>
          <w:sz w:val="18"/>
          <w:szCs w:val="18"/>
        </w:rPr>
      </w:pPr>
    </w:p>
    <w:p w:rsidR="008B19E4" w:rsidRPr="008B19E4" w:rsidRDefault="008B19E4">
      <w:pPr>
        <w:rPr>
          <w:rFonts w:ascii="宋体" w:eastAsia="宋体" w:hAnsi="宋体" w:cs="宋体"/>
          <w:bCs/>
          <w:kern w:val="0"/>
          <w:sz w:val="18"/>
          <w:szCs w:val="18"/>
        </w:rPr>
      </w:pPr>
      <w:r w:rsidRPr="008B19E4">
        <w:rPr>
          <w:rFonts w:ascii="宋体" w:eastAsia="宋体" w:hAnsi="宋体" w:cs="宋体" w:hint="eastAsia"/>
          <w:bCs/>
          <w:kern w:val="0"/>
          <w:sz w:val="18"/>
          <w:szCs w:val="18"/>
        </w:rPr>
        <w:t xml:space="preserve">                                                      </w:t>
      </w:r>
      <w:r>
        <w:rPr>
          <w:rFonts w:ascii="宋体" w:eastAsia="宋体" w:hAnsi="宋体" w:cs="宋体" w:hint="eastAsia"/>
          <w:bCs/>
          <w:kern w:val="0"/>
          <w:sz w:val="18"/>
          <w:szCs w:val="18"/>
        </w:rPr>
        <w:t xml:space="preserve">      </w:t>
      </w:r>
      <w:r w:rsidRPr="008B19E4">
        <w:rPr>
          <w:rFonts w:ascii="宋体" w:eastAsia="宋体" w:hAnsi="宋体" w:cs="宋体" w:hint="eastAsia"/>
          <w:bCs/>
          <w:kern w:val="0"/>
          <w:sz w:val="18"/>
          <w:szCs w:val="18"/>
        </w:rPr>
        <w:t xml:space="preserve">   2024年10月22日</w:t>
      </w:r>
    </w:p>
    <w:sectPr w:rsidR="008B19E4" w:rsidRPr="008B19E4" w:rsidSect="006410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01E" w:rsidRDefault="0056701E" w:rsidP="006C5949">
      <w:r>
        <w:separator/>
      </w:r>
    </w:p>
  </w:endnote>
  <w:endnote w:type="continuationSeparator" w:id="0">
    <w:p w:rsidR="0056701E" w:rsidRDefault="0056701E" w:rsidP="006C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T54AB0ED3tCID-WinCharSetFFFF-H">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01E" w:rsidRDefault="0056701E" w:rsidP="006C5949">
      <w:r>
        <w:separator/>
      </w:r>
    </w:p>
  </w:footnote>
  <w:footnote w:type="continuationSeparator" w:id="0">
    <w:p w:rsidR="0056701E" w:rsidRDefault="0056701E" w:rsidP="006C5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cumentProtection w:edit="readOnly" w:enforcement="1" w:cryptProviderType="rsaFull" w:cryptAlgorithmClass="hash" w:cryptAlgorithmType="typeAny" w:cryptAlgorithmSid="4" w:cryptSpinCount="100000" w:hash="vOQV0Rym5p9LeL7vZf1WL+3RGVE=" w:salt="mYr3+ew0mABt+G0HTmuKJ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3894"/>
    <w:rsid w:val="002E6E51"/>
    <w:rsid w:val="0036016D"/>
    <w:rsid w:val="0056701E"/>
    <w:rsid w:val="005A086B"/>
    <w:rsid w:val="006410C7"/>
    <w:rsid w:val="006C5949"/>
    <w:rsid w:val="008B19E4"/>
    <w:rsid w:val="00A53894"/>
    <w:rsid w:val="00C92313"/>
    <w:rsid w:val="00E07923"/>
    <w:rsid w:val="00E37B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9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9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949"/>
    <w:rPr>
      <w:sz w:val="18"/>
      <w:szCs w:val="18"/>
    </w:rPr>
  </w:style>
  <w:style w:type="paragraph" w:styleId="a4">
    <w:name w:val="footer"/>
    <w:basedOn w:val="a"/>
    <w:link w:val="Char0"/>
    <w:uiPriority w:val="99"/>
    <w:unhideWhenUsed/>
    <w:rsid w:val="006C5949"/>
    <w:pPr>
      <w:tabs>
        <w:tab w:val="center" w:pos="4153"/>
        <w:tab w:val="right" w:pos="8306"/>
      </w:tabs>
      <w:snapToGrid w:val="0"/>
      <w:jc w:val="left"/>
    </w:pPr>
    <w:rPr>
      <w:sz w:val="18"/>
      <w:szCs w:val="18"/>
    </w:rPr>
  </w:style>
  <w:style w:type="character" w:customStyle="1" w:styleId="Char0">
    <w:name w:val="页脚 Char"/>
    <w:basedOn w:val="a0"/>
    <w:link w:val="a4"/>
    <w:uiPriority w:val="99"/>
    <w:rsid w:val="006C594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9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59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5949"/>
    <w:rPr>
      <w:sz w:val="18"/>
      <w:szCs w:val="18"/>
    </w:rPr>
  </w:style>
  <w:style w:type="paragraph" w:styleId="a4">
    <w:name w:val="footer"/>
    <w:basedOn w:val="a"/>
    <w:link w:val="Char0"/>
    <w:uiPriority w:val="99"/>
    <w:unhideWhenUsed/>
    <w:rsid w:val="006C5949"/>
    <w:pPr>
      <w:tabs>
        <w:tab w:val="center" w:pos="4153"/>
        <w:tab w:val="right" w:pos="8306"/>
      </w:tabs>
      <w:snapToGrid w:val="0"/>
      <w:jc w:val="left"/>
    </w:pPr>
    <w:rPr>
      <w:sz w:val="18"/>
      <w:szCs w:val="18"/>
    </w:rPr>
  </w:style>
  <w:style w:type="character" w:customStyle="1" w:styleId="Char0">
    <w:name w:val="页脚 Char"/>
    <w:basedOn w:val="a0"/>
    <w:link w:val="a4"/>
    <w:uiPriority w:val="99"/>
    <w:rsid w:val="006C59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175</Words>
  <Characters>1003</Characters>
  <Application>Microsoft Office Word</Application>
  <DocSecurity>8</DocSecurity>
  <Lines>8</Lines>
  <Paragraphs>2</Paragraphs>
  <ScaleCrop>false</ScaleCrop>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2024-10-21T09:00:00Z</dcterms:created>
  <dcterms:modified xsi:type="dcterms:W3CDTF">2024-10-22T01:50:00Z</dcterms:modified>
</cp:coreProperties>
</file>