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2024年北京市产品质量监督检验研究院租车服务项目(第二次)</w:t>
      </w:r>
      <w:r>
        <w:rPr>
          <w:rFonts w:hint="eastAsia"/>
          <w:b/>
          <w:color w:val="000000"/>
          <w:sz w:val="32"/>
          <w:lang w:val="en-US" w:eastAsia="zh-CN"/>
        </w:rPr>
        <w:t xml:space="preserve"> 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采购项目编号：TAHP-ZB-2024-2057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2024年北京市产品质量监督检验研究院租车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服务项目(第二次)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本项目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实质性响应</w:t>
      </w:r>
      <w:r>
        <w:rPr>
          <w:rFonts w:hint="eastAsia" w:asciiTheme="minorEastAsia" w:hAnsiTheme="minorEastAsia" w:eastAsiaTheme="minorEastAsia"/>
          <w:color w:val="383838"/>
          <w:sz w:val="28"/>
        </w:rPr>
        <w:t>不足3家，本项目作废标处理。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称：北京市产品质量监督检验研究院</w:t>
      </w:r>
    </w:p>
    <w:p w14:paraId="157CE6F3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址：北京市顺义区顺兴路9号</w:t>
      </w:r>
    </w:p>
    <w:p w14:paraId="69A85BB3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联系方式：杨主任</w:t>
      </w:r>
      <w:r>
        <w:rPr>
          <w:rFonts w:hint="eastAsia" w:asciiTheme="minorEastAsia" w:hAnsiTheme="minorEastAsia" w:eastAsiaTheme="minorEastAsia"/>
          <w:color w:val="383838"/>
          <w:sz w:val="28"/>
        </w:rPr>
        <w:t>、010-57521016</w:t>
      </w:r>
    </w:p>
    <w:p w14:paraId="4CBB5B09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21710CC7"/>
    <w:rsid w:val="239C2822"/>
    <w:rsid w:val="2B03765B"/>
    <w:rsid w:val="3216270E"/>
    <w:rsid w:val="37CB2898"/>
    <w:rsid w:val="38382C64"/>
    <w:rsid w:val="42996047"/>
    <w:rsid w:val="43D75EDE"/>
    <w:rsid w:val="48257EFE"/>
    <w:rsid w:val="4AD74114"/>
    <w:rsid w:val="528E35C5"/>
    <w:rsid w:val="545D7F21"/>
    <w:rsid w:val="6A936B4E"/>
    <w:rsid w:val="6C714DB2"/>
    <w:rsid w:val="705636CC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343</Characters>
  <Lines>2</Lines>
  <Paragraphs>1</Paragraphs>
  <TotalTime>0</TotalTime>
  <ScaleCrop>false</ScaleCrop>
  <LinksUpToDate>false</LinksUpToDate>
  <CharactersWithSpaces>356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2024-11-07T03:13:48Z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3DEBD03598124FD5B2749667BBF6925B</vt:lpwstr>
  </property>
</Properties>
</file>