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074">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6"/>
          <w:szCs w:val="36"/>
        </w:rPr>
      </w:pPr>
      <w:bookmarkStart w:id="0" w:name="_Toc28359001"/>
      <w:bookmarkStart w:id="1" w:name="_Toc35393789"/>
      <w:r>
        <w:rPr>
          <w:rFonts w:hint="eastAsia" w:asciiTheme="minorEastAsia" w:hAnsiTheme="minorEastAsia" w:eastAsiaTheme="minorEastAsia" w:cstheme="minorEastAsia"/>
          <w:b/>
          <w:bCs/>
          <w:kern w:val="44"/>
          <w:sz w:val="36"/>
          <w:szCs w:val="36"/>
          <w:lang w:val="en-US" w:eastAsia="zh-CN" w:bidi="ar-SA"/>
        </w:rPr>
        <w:t>提前下达2024年促进教育事业均衡发展转移支付综合奖补-软件正版化工作经费项目公开</w:t>
      </w:r>
      <w:r>
        <w:rPr>
          <w:rFonts w:hint="eastAsia" w:asciiTheme="minorEastAsia" w:hAnsiTheme="minorEastAsia" w:eastAsiaTheme="minorEastAsia" w:cstheme="minorEastAsia"/>
          <w:b/>
          <w:bCs/>
          <w:sz w:val="36"/>
          <w:szCs w:val="36"/>
        </w:rPr>
        <w:t>招标公告</w:t>
      </w:r>
      <w:bookmarkEnd w:id="0"/>
      <w:bookmarkEnd w:id="1"/>
    </w:p>
    <w:p w14:paraId="64E9C12A">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3D723A70">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提前下达2024年促进教育事业均衡发展转移支付综合奖补-软件正版化工作经费项目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2024年12月26日09时00分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37BF964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621"/>
      <w:bookmarkStart w:id="3" w:name="_Toc28359002"/>
      <w:bookmarkStart w:id="4" w:name="_Toc35393790"/>
      <w:bookmarkStart w:id="5" w:name="_Toc28359079"/>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01A08E8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号：11011624210200010438-XM001</w:t>
      </w:r>
    </w:p>
    <w:p w14:paraId="27E46F8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提前下达2024年促进教育事业均衡发展转移支付综合奖补-软件正版化工作经费项目</w:t>
      </w:r>
    </w:p>
    <w:bookmarkEnd w:id="6"/>
    <w:p w14:paraId="31E011C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预算金额：142.121122万元</w:t>
      </w:r>
    </w:p>
    <w:p w14:paraId="27FA5CF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最高限价：142.121122万元</w:t>
      </w:r>
    </w:p>
    <w:p w14:paraId="214DE0B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采购需求：详见招标文件第五章采购需求。</w:t>
      </w:r>
    </w:p>
    <w:p w14:paraId="22E8D75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合同履行期限：</w:t>
      </w:r>
      <w:bookmarkStart w:id="7" w:name="_Toc35393791"/>
      <w:bookmarkStart w:id="8" w:name="_Toc28359003"/>
      <w:bookmarkStart w:id="9" w:name="_Toc28359080"/>
      <w:bookmarkStart w:id="10" w:name="_Toc35393622"/>
      <w:r>
        <w:rPr>
          <w:rFonts w:hint="eastAsia" w:asciiTheme="minorEastAsia" w:hAnsiTheme="minorEastAsia" w:eastAsiaTheme="minorEastAsia" w:cstheme="minorEastAsia"/>
          <w:sz w:val="28"/>
          <w:szCs w:val="28"/>
        </w:rPr>
        <w:t>办公软件场地授权服务期限为2年，软件正版化服务与技术支持及安装服务期限为1年。</w:t>
      </w:r>
    </w:p>
    <w:p w14:paraId="15FFAED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6B98119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bookmarkStart w:id="11" w:name="_Toc28359004"/>
      <w:bookmarkStart w:id="12" w:name="_Toc35393792"/>
      <w:bookmarkStart w:id="13" w:name="_Toc35393623"/>
      <w:bookmarkStart w:id="14" w:name="_Toc28359081"/>
      <w:r>
        <w:rPr>
          <w:rFonts w:hint="eastAsia" w:asciiTheme="minorEastAsia" w:hAnsiTheme="minorEastAsia" w:eastAsiaTheme="minorEastAsia" w:cstheme="minorEastAsia"/>
          <w:sz w:val="28"/>
          <w:szCs w:val="28"/>
        </w:rPr>
        <w:t>1.满足《中华人民共和国政府采购法》第二十二条规定；</w:t>
      </w:r>
    </w:p>
    <w:p w14:paraId="0B14B926">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2.落实政府采购政策需满足的资格要求：</w:t>
      </w:r>
    </w:p>
    <w:p w14:paraId="29C25ECB">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中小企业政策</w:t>
      </w:r>
    </w:p>
    <w:p w14:paraId="769A4EB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口本项目不专门面向中小企业预留采购份额。</w:t>
      </w:r>
    </w:p>
    <w:p w14:paraId="5929AE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■本项目专门面向  ■中小 口小微企业  采购。即：提供的货物全部由符合政策要求的中小/小微企业制造、服务全部由符合政策要求的中小/小微企业承接。</w:t>
      </w:r>
    </w:p>
    <w:p w14:paraId="0212AFF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p w14:paraId="0D85280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其它落实政府采购政策的资格要求（如有）：</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p w14:paraId="077C8609">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3.本项目的特定资格要求：</w:t>
      </w:r>
    </w:p>
    <w:p w14:paraId="68DDE97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本项目是否属于政府购买服务：</w:t>
      </w:r>
    </w:p>
    <w:p w14:paraId="6B63D108">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p w14:paraId="1C9073A8">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口是，公益一类事业单位、使用事业编制且由财政拨款保障的群团组织，不得作为承接主体；</w:t>
      </w:r>
    </w:p>
    <w:p w14:paraId="4FACCFB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其他特定资格要求：</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w:t>
      </w:r>
    </w:p>
    <w:p w14:paraId="29F17B0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79D93F2A">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05</w:t>
      </w:r>
      <w:r>
        <w:rPr>
          <w:rFonts w:hint="eastAsia" w:asciiTheme="minorEastAsia" w:hAnsiTheme="minorEastAsia" w:eastAsiaTheme="minorEastAsia" w:cstheme="minorEastAsia"/>
          <w:sz w:val="28"/>
          <w:szCs w:val="28"/>
          <w:u w:val="single"/>
        </w:rPr>
        <w:t>日至202</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rPr>
        <w:t>，每天上午</w:t>
      </w:r>
      <w:r>
        <w:rPr>
          <w:rFonts w:hint="eastAsia" w:asciiTheme="minorEastAsia" w:hAnsiTheme="minorEastAsia" w:eastAsiaTheme="minorEastAsia" w:cstheme="minorEastAsia"/>
          <w:sz w:val="28"/>
          <w:szCs w:val="28"/>
          <w:u w:val="single"/>
        </w:rPr>
        <w:t>09:30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u w:val="single"/>
        </w:rPr>
        <w:t>11:30</w:t>
      </w:r>
      <w:r>
        <w:rPr>
          <w:rFonts w:hint="eastAsia" w:asciiTheme="minorEastAsia" w:hAnsiTheme="minorEastAsia" w:eastAsiaTheme="minorEastAsia" w:cstheme="minorEastAsia"/>
          <w:sz w:val="28"/>
          <w:szCs w:val="28"/>
        </w:rPr>
        <w:t>，下午</w:t>
      </w:r>
      <w:r>
        <w:rPr>
          <w:rFonts w:hint="eastAsia" w:asciiTheme="minorEastAsia" w:hAnsiTheme="minorEastAsia" w:eastAsiaTheme="minorEastAsia" w:cstheme="minorEastAsia"/>
          <w:sz w:val="28"/>
          <w:szCs w:val="28"/>
          <w:u w:val="single"/>
        </w:rPr>
        <w:t>13:30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u w:val="single"/>
        </w:rPr>
        <w:t>15:30</w:t>
      </w:r>
      <w:r>
        <w:rPr>
          <w:rFonts w:hint="eastAsia" w:asciiTheme="minorEastAsia" w:hAnsiTheme="minorEastAsia" w:eastAsiaTheme="minorEastAsia" w:cstheme="minorEastAsia"/>
          <w:sz w:val="28"/>
          <w:szCs w:val="28"/>
        </w:rPr>
        <w:t>（北京时间，法定节假日除外）</w:t>
      </w:r>
    </w:p>
    <w:p w14:paraId="094E89EF">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地点：北京市政府采购电子交易平台</w:t>
      </w:r>
    </w:p>
    <w:p w14:paraId="195C9328">
      <w:pPr>
        <w:pStyle w:val="4"/>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560" w:firstLineChars="200"/>
        <w:textAlignment w:val="baseline"/>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方式：</w:t>
      </w:r>
      <w:r>
        <w:rPr>
          <w:rFonts w:hint="eastAsia" w:ascii="宋体" w:hAnsi="宋体" w:eastAsia="宋体" w:cs="宋体"/>
          <w:spacing w:val="0"/>
          <w:w w:val="100"/>
          <w:position w:val="0"/>
          <w:sz w:val="28"/>
          <w:szCs w:val="28"/>
        </w:rPr>
        <w:t>供应商使用 CA 数字证书或电子营业执照登录北京市政府采购电子交易平台（</w:t>
      </w:r>
      <w:r>
        <w:rPr>
          <w:rFonts w:hint="eastAsia" w:ascii="宋体" w:hAnsi="宋体" w:eastAsia="宋体" w:cs="宋体"/>
          <w:spacing w:val="0"/>
          <w:w w:val="100"/>
          <w:position w:val="0"/>
          <w:sz w:val="28"/>
          <w:szCs w:val="28"/>
        </w:rPr>
        <w:fldChar w:fldCharType="begin"/>
      </w:r>
      <w:r>
        <w:rPr>
          <w:rFonts w:hint="eastAsia" w:ascii="宋体" w:hAnsi="宋体" w:eastAsia="宋体" w:cs="宋体"/>
          <w:spacing w:val="0"/>
          <w:w w:val="100"/>
          <w:position w:val="0"/>
          <w:sz w:val="28"/>
          <w:szCs w:val="28"/>
        </w:rPr>
        <w:instrText xml:space="preserve"> HYPERLINK "http://zbcg-bjzc.zhongcy.com/bjczj-portal-site/index.html#/home" </w:instrText>
      </w:r>
      <w:r>
        <w:rPr>
          <w:rFonts w:hint="eastAsia" w:ascii="宋体" w:hAnsi="宋体" w:eastAsia="宋体" w:cs="宋体"/>
          <w:spacing w:val="0"/>
          <w:w w:val="100"/>
          <w:position w:val="0"/>
          <w:sz w:val="28"/>
          <w:szCs w:val="28"/>
        </w:rPr>
        <w:fldChar w:fldCharType="separate"/>
      </w:r>
      <w:r>
        <w:rPr>
          <w:rFonts w:hint="eastAsia" w:ascii="宋体" w:hAnsi="宋体" w:eastAsia="宋体" w:cs="宋体"/>
          <w:spacing w:val="0"/>
          <w:w w:val="100"/>
          <w:position w:val="0"/>
          <w:sz w:val="28"/>
          <w:szCs w:val="28"/>
        </w:rPr>
        <w:t>http://zbcg-bjzc.zhongcy.com/bjczj-portal-site/index.html#/home</w:t>
      </w:r>
      <w:r>
        <w:rPr>
          <w:rFonts w:hint="eastAsia" w:ascii="宋体" w:hAnsi="宋体" w:eastAsia="宋体" w:cs="宋体"/>
          <w:spacing w:val="0"/>
          <w:w w:val="100"/>
          <w:position w:val="0"/>
          <w:sz w:val="28"/>
          <w:szCs w:val="28"/>
        </w:rPr>
        <w:fldChar w:fldCharType="end"/>
      </w:r>
      <w:r>
        <w:rPr>
          <w:rFonts w:hint="eastAsia" w:ascii="宋体" w:hAnsi="宋体" w:eastAsia="宋体" w:cs="宋体"/>
          <w:spacing w:val="0"/>
          <w:w w:val="100"/>
          <w:position w:val="0"/>
          <w:sz w:val="28"/>
          <w:szCs w:val="28"/>
        </w:rPr>
        <w:t>）获取电子版招标文件。</w:t>
      </w:r>
    </w:p>
    <w:p w14:paraId="3F39188A">
      <w:pPr>
        <w:pageBreakBefore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售价：0元</w:t>
      </w:r>
    </w:p>
    <w:p w14:paraId="1597F68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5" w:name="_Toc28359082"/>
      <w:bookmarkStart w:id="16" w:name="_Toc28359005"/>
      <w:bookmarkStart w:id="17" w:name="_Toc35393624"/>
      <w:bookmarkStart w:id="18" w:name="_Toc35393793"/>
      <w:r>
        <w:rPr>
          <w:rFonts w:hint="eastAsia" w:asciiTheme="minorEastAsia" w:hAnsiTheme="minorEastAsia" w:eastAsiaTheme="minorEastAsia" w:cstheme="minorEastAsia"/>
          <w:b/>
          <w:bCs w:val="0"/>
          <w:sz w:val="28"/>
          <w:szCs w:val="28"/>
        </w:rPr>
        <w:t>四、提交投标文件</w:t>
      </w:r>
      <w:bookmarkEnd w:id="15"/>
      <w:bookmarkEnd w:id="16"/>
      <w:r>
        <w:rPr>
          <w:rFonts w:hint="eastAsia" w:asciiTheme="minorEastAsia" w:hAnsiTheme="minorEastAsia" w:eastAsiaTheme="minorEastAsia" w:cstheme="minorEastAsia"/>
          <w:b/>
          <w:bCs w:val="0"/>
          <w:sz w:val="28"/>
          <w:szCs w:val="28"/>
        </w:rPr>
        <w:t>截止时间、开标时间和地点</w:t>
      </w:r>
      <w:bookmarkEnd w:id="17"/>
      <w:bookmarkEnd w:id="18"/>
    </w:p>
    <w:p w14:paraId="147533B6">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t>202</w:t>
      </w:r>
      <w:r>
        <w:rPr>
          <w:rFonts w:hint="eastAsia" w:asciiTheme="minorEastAsia" w:hAnsiTheme="minorEastAsia" w:eastAsiaTheme="minorEastAsia" w:cstheme="minorEastAsia"/>
          <w:bCs/>
          <w:sz w:val="28"/>
          <w:szCs w:val="28"/>
          <w:u w:val="single"/>
          <w:lang w:val="en-US" w:eastAsia="zh-CN"/>
        </w:rPr>
        <w:t>4</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12</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26</w:t>
      </w:r>
      <w:bookmarkStart w:id="33" w:name="_GoBack"/>
      <w:bookmarkEnd w:id="33"/>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rPr>
        <w:t>时</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rPr>
        <w:t>分</w:t>
      </w:r>
      <w:r>
        <w:rPr>
          <w:rFonts w:hint="eastAsia" w:asciiTheme="minorEastAsia" w:hAnsiTheme="minorEastAsia" w:eastAsiaTheme="minorEastAsia" w:cstheme="minorEastAsia"/>
          <w:bCs/>
          <w:sz w:val="28"/>
          <w:szCs w:val="28"/>
        </w:rPr>
        <w:t>（北京时间）</w:t>
      </w:r>
    </w:p>
    <w:p w14:paraId="14095F8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sz w:val="28"/>
          <w:szCs w:val="28"/>
        </w:rPr>
        <w:t>地点：本项目采用远程电子开标方式，由投标人自行对电子投标文件进行解密或供应商在开标地点使用CA认证证书登录北京市政府采购电子交易平台进行电子开标。</w:t>
      </w:r>
    </w:p>
    <w:p w14:paraId="764CCAB3">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7"/>
      <w:bookmarkStart w:id="20" w:name="_Toc35393625"/>
      <w:bookmarkStart w:id="21" w:name="_Toc35393794"/>
      <w:bookmarkStart w:id="22" w:name="_Toc28359084"/>
      <w:r>
        <w:rPr>
          <w:rFonts w:hint="eastAsia" w:asciiTheme="minorEastAsia" w:hAnsiTheme="minorEastAsia" w:eastAsiaTheme="minorEastAsia" w:cstheme="minorEastAsia"/>
          <w:b/>
          <w:bCs w:val="0"/>
          <w:sz w:val="28"/>
          <w:szCs w:val="28"/>
        </w:rPr>
        <w:t>五、公告期限</w:t>
      </w:r>
      <w:bookmarkEnd w:id="19"/>
      <w:bookmarkEnd w:id="20"/>
      <w:bookmarkEnd w:id="21"/>
      <w:bookmarkEnd w:id="22"/>
    </w:p>
    <w:p w14:paraId="0A5694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61F459B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626"/>
      <w:bookmarkStart w:id="24" w:name="_Toc35393795"/>
      <w:r>
        <w:rPr>
          <w:rFonts w:hint="eastAsia" w:asciiTheme="minorEastAsia" w:hAnsiTheme="minorEastAsia" w:eastAsiaTheme="minorEastAsia" w:cstheme="minorEastAsia"/>
          <w:b/>
          <w:bCs w:val="0"/>
          <w:sz w:val="28"/>
          <w:szCs w:val="28"/>
        </w:rPr>
        <w:t>六、其他补充事宜</w:t>
      </w:r>
      <w:bookmarkEnd w:id="23"/>
      <w:bookmarkEnd w:id="24"/>
    </w:p>
    <w:p w14:paraId="5701E18B">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1BE020B3">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3A11F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CA数字证书服务热线010-58511086</w:t>
      </w:r>
    </w:p>
    <w:p w14:paraId="6185238E">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电子营业执照服务热线400-699-7000</w:t>
      </w:r>
    </w:p>
    <w:p w14:paraId="7AA3D9DF">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技术支持服务热线010-86483801</w:t>
      </w:r>
    </w:p>
    <w:p w14:paraId="7819AD3A">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2.1 办理CA数字证书或电子营业执照</w:t>
      </w:r>
    </w:p>
    <w:p w14:paraId="3B406064">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供应商登录北京市政府采购电子交易平台查阅“用户指南”—“操作指南”—“市场主体CA办理操作流程指引”/“电子营业执照使用指南”，按照程序要求办理。</w:t>
      </w:r>
    </w:p>
    <w:p w14:paraId="63C9EF2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 注册</w:t>
      </w:r>
    </w:p>
    <w:p w14:paraId="693B8BF3">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供应商登录北京市政府采购电子交易平台“用户指南”—“操作指南”—“市场主体注册入库操作流程指引”进行自助注册绑定。</w:t>
      </w:r>
    </w:p>
    <w:p w14:paraId="03DFAFD5">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 驱动、客户端下载</w:t>
      </w:r>
    </w:p>
    <w:p w14:paraId="24DEAFB8">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供应商登录北京市政府采购电子交易平台“用户指南”—“工具下载”—“招标采购系统文件驱动安装包”下载相关驱动。</w:t>
      </w:r>
    </w:p>
    <w:p w14:paraId="2F3FEE3D">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供应商登录北京市政府采购电子交易平台“用户指南”—“工具下载”—“投标文件编制工具”下载相关客户端。</w:t>
      </w:r>
    </w:p>
    <w:p w14:paraId="5848C817">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 获取电子招标文件</w:t>
      </w:r>
    </w:p>
    <w:p w14:paraId="03893E6C">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供应商使用CA数字证书或电子营业执照登录北京市政府采购电子交易平台获取电子招标文件。</w:t>
      </w:r>
    </w:p>
    <w:p w14:paraId="67B3BEF4">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14:paraId="0208A367">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 编制电子投标文件</w:t>
      </w:r>
    </w:p>
    <w:p w14:paraId="4E05A660">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912D22C">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2.6 提交电子投标文件</w:t>
      </w:r>
    </w:p>
    <w:p w14:paraId="4A0E5DB6">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供应商应于投标截止时间前在北京市政府采购电子交易平台提交电子投标文件，上传电子投标文件过程中请保持与互联网的连接畅通。</w:t>
      </w:r>
    </w:p>
    <w:p w14:paraId="2BB79976">
      <w:pPr>
        <w:pStyle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2.7 电子开标</w:t>
      </w:r>
    </w:p>
    <w:p w14:paraId="47C7AAFE">
      <w:pPr>
        <w:pStyle w:val="9"/>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sz w:val="28"/>
          <w:szCs w:val="28"/>
        </w:rPr>
        <w:t>供应商在开标地点使用CA数字证书或电子营业执照登录北京市政府采购电子交易平台进行电子开标。</w:t>
      </w:r>
    </w:p>
    <w:p w14:paraId="3DD9EA24">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5" w:name="_Toc28359008"/>
      <w:bookmarkStart w:id="26" w:name="_Toc35393796"/>
      <w:bookmarkStart w:id="27" w:name="_Toc35393627"/>
      <w:bookmarkStart w:id="28" w:name="_Toc28359085"/>
      <w:r>
        <w:rPr>
          <w:rFonts w:hint="eastAsia" w:asciiTheme="minorEastAsia" w:hAnsiTheme="minorEastAsia" w:eastAsiaTheme="minorEastAsia" w:cstheme="minorEastAsia"/>
          <w:b/>
          <w:bCs w:val="0"/>
          <w:sz w:val="28"/>
          <w:szCs w:val="28"/>
        </w:rPr>
        <w:t>七、对本次招标提出询问，请按以下方式联系。</w:t>
      </w:r>
      <w:bookmarkEnd w:id="25"/>
      <w:bookmarkEnd w:id="26"/>
      <w:bookmarkEnd w:id="27"/>
      <w:bookmarkEnd w:id="28"/>
    </w:p>
    <w:p w14:paraId="6ED352B2">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7F014879">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北京市怀柔区电化教育管理中心</w:t>
      </w:r>
    </w:p>
    <w:p w14:paraId="0BD060A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北京市怀柔区湖光南街2号</w:t>
      </w:r>
    </w:p>
    <w:p w14:paraId="5451BAE6">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29" w:name="_Toc28359086"/>
      <w:bookmarkStart w:id="30" w:name="_Toc28359009"/>
      <w:r>
        <w:rPr>
          <w:rFonts w:hint="eastAsia" w:asciiTheme="minorEastAsia" w:hAnsiTheme="minorEastAsia" w:eastAsiaTheme="minorEastAsia" w:cstheme="minorEastAsia"/>
          <w:sz w:val="28"/>
          <w:szCs w:val="28"/>
          <w:highlight w:val="none"/>
          <w:u w:val="single"/>
          <w:lang w:val="en-US" w:eastAsia="zh-CN"/>
        </w:rPr>
        <w:t>王老师，010-69698606</w:t>
      </w:r>
    </w:p>
    <w:p w14:paraId="1368CDDC">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29"/>
      <w:bookmarkEnd w:id="30"/>
    </w:p>
    <w:p w14:paraId="212682DD">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中归咨询管理（北京）有限公司</w:t>
      </w:r>
    </w:p>
    <w:p w14:paraId="4A5162B5">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北京市怀柔区迎宾南路11号五幢二层2213室</w:t>
      </w:r>
    </w:p>
    <w:p w14:paraId="6D554C1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1" w:name="_Toc28359010"/>
      <w:bookmarkStart w:id="32" w:name="_Toc28359087"/>
      <w:r>
        <w:rPr>
          <w:rFonts w:hint="eastAsia" w:asciiTheme="minorEastAsia" w:hAnsiTheme="minorEastAsia" w:eastAsiaTheme="minorEastAsia" w:cstheme="minorEastAsia"/>
          <w:sz w:val="28"/>
          <w:szCs w:val="28"/>
          <w:u w:val="single"/>
        </w:rPr>
        <w:t>师博科 010-53606938</w:t>
      </w:r>
    </w:p>
    <w:p w14:paraId="1877538B">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1"/>
      <w:bookmarkEnd w:id="32"/>
    </w:p>
    <w:p w14:paraId="362E2E84">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师博科</w:t>
      </w:r>
    </w:p>
    <w:p w14:paraId="150CB45D">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010-53606938</w:t>
      </w:r>
    </w:p>
    <w:p w14:paraId="7E5AF197">
      <w:pPr>
        <w:rPr>
          <w:rFonts w:hint="eastAsia" w:asciiTheme="minorEastAsia" w:hAnsiTheme="minorEastAsia" w:eastAsiaTheme="minorEastAsia" w:cstheme="minorEastAsia"/>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zMwNjZkMTNjYTZhYjJiZWYzOTUyNGEwODAxYzAifQ=="/>
    <w:docVar w:name="KSO_WPS_MARK_KEY" w:val="bead23d8-8fca-42c2-9928-dc03dddc96a0"/>
  </w:docVars>
  <w:rsids>
    <w:rsidRoot w:val="1D541CAB"/>
    <w:rsid w:val="01312D1E"/>
    <w:rsid w:val="036821CD"/>
    <w:rsid w:val="037D7FFF"/>
    <w:rsid w:val="0D6A3A26"/>
    <w:rsid w:val="12D62709"/>
    <w:rsid w:val="13AE369B"/>
    <w:rsid w:val="1AA373E6"/>
    <w:rsid w:val="1D541CAB"/>
    <w:rsid w:val="1E811C91"/>
    <w:rsid w:val="1F2E51E3"/>
    <w:rsid w:val="21AD6D40"/>
    <w:rsid w:val="241E2177"/>
    <w:rsid w:val="265E685B"/>
    <w:rsid w:val="27FF725F"/>
    <w:rsid w:val="28D3383B"/>
    <w:rsid w:val="30536D05"/>
    <w:rsid w:val="3FFC0499"/>
    <w:rsid w:val="40B82BB4"/>
    <w:rsid w:val="46A2058E"/>
    <w:rsid w:val="47262F6D"/>
    <w:rsid w:val="4F921464"/>
    <w:rsid w:val="57CF54B3"/>
    <w:rsid w:val="5C381AA9"/>
    <w:rsid w:val="5E065FF9"/>
    <w:rsid w:val="5E7B1F70"/>
    <w:rsid w:val="5F123AF0"/>
    <w:rsid w:val="618F19E3"/>
    <w:rsid w:val="65BF660F"/>
    <w:rsid w:val="6B1E52D9"/>
    <w:rsid w:val="7128750A"/>
    <w:rsid w:val="7AC314C5"/>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styleId="5">
    <w:name w:val="Body Text 2"/>
    <w:basedOn w:val="1"/>
    <w:autoRedefine/>
    <w:qFormat/>
    <w:uiPriority w:val="0"/>
    <w:pPr>
      <w:jc w:val="center"/>
    </w:pPr>
    <w:rPr>
      <w:b/>
      <w:bCs/>
      <w:sz w:val="72"/>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1961</Words>
  <Characters>2224</Characters>
  <Lines>0</Lines>
  <Paragraphs>0</Paragraphs>
  <TotalTime>25</TotalTime>
  <ScaleCrop>false</ScaleCrop>
  <LinksUpToDate>false</LinksUpToDate>
  <CharactersWithSpaces>2249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Administrator</cp:lastModifiedBy>
  <dcterms:modified xsi:type="dcterms:W3CDTF">2024-12-04T01:39:09Z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977106E011B648FBA2538BB08F1B2096</vt:lpwstr>
  </property>
</Properties>
</file>