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41FE" w14:textId="4DD8E0CB" w:rsidR="001E4A5F" w:rsidRDefault="001E4A5F" w:rsidP="00AD5452">
      <w:pPr>
        <w:spacing w:line="360" w:lineRule="auto"/>
        <w:jc w:val="center"/>
        <w:rPr>
          <w:b/>
          <w:bCs/>
          <w:sz w:val="36"/>
          <w:szCs w:val="24"/>
        </w:rPr>
      </w:pPr>
      <w:bookmarkStart w:id="0" w:name="_Toc35393813"/>
      <w:r w:rsidRPr="00AD5452">
        <w:rPr>
          <w:rFonts w:hint="eastAsia"/>
          <w:b/>
          <w:bCs/>
          <w:sz w:val="36"/>
          <w:szCs w:val="24"/>
        </w:rPr>
        <w:t>更正</w:t>
      </w:r>
      <w:bookmarkEnd w:id="0"/>
      <w:r w:rsidR="00782E4E">
        <w:rPr>
          <w:rFonts w:hint="eastAsia"/>
          <w:b/>
          <w:bCs/>
          <w:sz w:val="36"/>
          <w:szCs w:val="24"/>
        </w:rPr>
        <w:t>内容</w:t>
      </w:r>
    </w:p>
    <w:p w14:paraId="60DA11F7" w14:textId="4C707DBE" w:rsidR="00AD5452" w:rsidRDefault="00106394" w:rsidP="00845407">
      <w:pPr>
        <w:spacing w:line="360" w:lineRule="auto"/>
        <w:ind w:firstLineChars="200" w:firstLine="482"/>
        <w:rPr>
          <w:rFonts w:ascii="宋体" w:hAnsi="宋体" w:hint="eastAsia"/>
          <w:b/>
          <w:sz w:val="24"/>
          <w:szCs w:val="24"/>
        </w:rPr>
      </w:pPr>
      <w:bookmarkStart w:id="1" w:name="_Toc35393647"/>
      <w:bookmarkStart w:id="2" w:name="_Toc35393816"/>
      <w:r w:rsidRPr="003E5D8B">
        <w:rPr>
          <w:rFonts w:ascii="宋体" w:hAnsi="宋体" w:hint="eastAsia"/>
          <w:b/>
          <w:sz w:val="24"/>
          <w:szCs w:val="24"/>
        </w:rPr>
        <w:t>更正事项一、</w:t>
      </w:r>
      <w:r w:rsidR="002303F9" w:rsidRPr="003E5D8B">
        <w:rPr>
          <w:rFonts w:ascii="宋体" w:hAnsi="宋体" w:hint="eastAsia"/>
          <w:b/>
          <w:sz w:val="24"/>
          <w:szCs w:val="24"/>
        </w:rPr>
        <w:t>招标文件</w:t>
      </w:r>
      <w:r w:rsidR="003B4BA7" w:rsidRPr="003B4BA7">
        <w:rPr>
          <w:rFonts w:ascii="宋体" w:hAnsi="宋体" w:hint="eastAsia"/>
          <w:b/>
          <w:sz w:val="24"/>
          <w:szCs w:val="24"/>
        </w:rPr>
        <w:t>第四章</w:t>
      </w:r>
      <w:r w:rsidR="003B4BA7">
        <w:rPr>
          <w:rFonts w:ascii="宋体" w:hAnsi="宋体" w:hint="eastAsia"/>
          <w:b/>
          <w:sz w:val="24"/>
          <w:szCs w:val="24"/>
        </w:rPr>
        <w:t>“</w:t>
      </w:r>
      <w:r w:rsidR="003B4BA7" w:rsidRPr="003B4BA7">
        <w:rPr>
          <w:rFonts w:ascii="宋体" w:hAnsi="宋体" w:hint="eastAsia"/>
          <w:b/>
          <w:sz w:val="24"/>
          <w:szCs w:val="24"/>
        </w:rPr>
        <w:t>评标程序、评标方法和评标标准</w:t>
      </w:r>
      <w:r w:rsidR="003B4BA7">
        <w:rPr>
          <w:rFonts w:ascii="宋体" w:hAnsi="宋体" w:hint="eastAsia"/>
          <w:b/>
          <w:sz w:val="24"/>
          <w:szCs w:val="24"/>
        </w:rPr>
        <w:t>”</w:t>
      </w:r>
      <w:r w:rsidR="00845407" w:rsidRPr="003E5D8B">
        <w:rPr>
          <w:rFonts w:ascii="宋体" w:hAnsi="宋体" w:hint="eastAsia"/>
          <w:b/>
          <w:sz w:val="24"/>
          <w:szCs w:val="24"/>
        </w:rPr>
        <w:t>中</w:t>
      </w:r>
      <w:r w:rsidR="003B4BA7">
        <w:rPr>
          <w:rFonts w:ascii="宋体" w:hAnsi="宋体" w:hint="eastAsia"/>
          <w:b/>
          <w:sz w:val="24"/>
          <w:szCs w:val="24"/>
        </w:rPr>
        <w:t>0</w:t>
      </w:r>
      <w:r w:rsidR="00034BCD">
        <w:rPr>
          <w:rFonts w:ascii="宋体" w:hAnsi="宋体" w:hint="eastAsia"/>
          <w:b/>
          <w:sz w:val="24"/>
          <w:szCs w:val="24"/>
        </w:rPr>
        <w:t>5</w:t>
      </w:r>
      <w:r w:rsidR="003B4BA7">
        <w:rPr>
          <w:rFonts w:ascii="宋体" w:hAnsi="宋体" w:hint="eastAsia"/>
          <w:b/>
          <w:sz w:val="24"/>
          <w:szCs w:val="24"/>
        </w:rPr>
        <w:t>包</w:t>
      </w:r>
      <w:r w:rsidR="003B4BA7" w:rsidRPr="003B4BA7">
        <w:rPr>
          <w:rFonts w:ascii="宋体" w:hAnsi="宋体" w:hint="eastAsia"/>
          <w:b/>
          <w:sz w:val="24"/>
          <w:szCs w:val="24"/>
        </w:rPr>
        <w:t>评标标准</w:t>
      </w:r>
      <w:r w:rsidR="00F22C82" w:rsidRPr="003E5D8B">
        <w:rPr>
          <w:rFonts w:ascii="宋体" w:hAnsi="宋体" w:hint="eastAsia"/>
          <w:b/>
          <w:sz w:val="24"/>
          <w:szCs w:val="24"/>
        </w:rPr>
        <w:t>更正</w:t>
      </w:r>
      <w:r w:rsidR="003B4BA7">
        <w:rPr>
          <w:rFonts w:ascii="宋体" w:hAnsi="宋体" w:hint="eastAsia"/>
          <w:b/>
          <w:sz w:val="24"/>
          <w:szCs w:val="24"/>
        </w:rPr>
        <w:t>为</w:t>
      </w:r>
      <w:r w:rsidR="009E4ABF">
        <w:rPr>
          <w:rFonts w:ascii="宋体" w:hAnsi="宋体" w:hint="eastAsia"/>
          <w:b/>
          <w:sz w:val="24"/>
          <w:szCs w:val="24"/>
        </w:rPr>
        <w:t>如下</w:t>
      </w:r>
      <w:r w:rsidR="003B4BA7">
        <w:rPr>
          <w:rFonts w:ascii="宋体" w:hAnsi="宋体" w:hint="eastAsia"/>
          <w:b/>
          <w:sz w:val="24"/>
          <w:szCs w:val="24"/>
        </w:rPr>
        <w:t>内容</w:t>
      </w:r>
      <w:r w:rsidR="00F22C82"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17"/>
        <w:gridCol w:w="1322"/>
        <w:gridCol w:w="7211"/>
        <w:gridCol w:w="2087"/>
      </w:tblGrid>
      <w:tr w:rsidR="00034BCD" w14:paraId="4828398C" w14:textId="77777777" w:rsidTr="00034BCD">
        <w:tc>
          <w:tcPr>
            <w:tcW w:w="434" w:type="pct"/>
            <w:vAlign w:val="center"/>
          </w:tcPr>
          <w:p w14:paraId="73C96D7B" w14:textId="77777777" w:rsidR="00034BCD" w:rsidRDefault="00034BCD" w:rsidP="009C4313">
            <w:pPr>
              <w:jc w:val="center"/>
              <w:rPr>
                <w:rFonts w:ascii="宋体" w:hAnsi="宋体" w:hint="eastAsia"/>
                <w:b/>
                <w:sz w:val="24"/>
              </w:rPr>
            </w:pPr>
            <w:r>
              <w:rPr>
                <w:rFonts w:ascii="宋体" w:hAnsi="宋体"/>
                <w:b/>
                <w:sz w:val="24"/>
              </w:rPr>
              <w:t>序号</w:t>
            </w:r>
          </w:p>
        </w:tc>
        <w:tc>
          <w:tcPr>
            <w:tcW w:w="759" w:type="pct"/>
            <w:vAlign w:val="center"/>
          </w:tcPr>
          <w:p w14:paraId="1179F53B" w14:textId="77777777" w:rsidR="00034BCD" w:rsidRDefault="00034BCD" w:rsidP="009C4313">
            <w:pPr>
              <w:jc w:val="center"/>
              <w:rPr>
                <w:rFonts w:ascii="宋体" w:hAnsi="宋体" w:hint="eastAsia"/>
                <w:b/>
                <w:sz w:val="24"/>
              </w:rPr>
            </w:pPr>
            <w:r>
              <w:rPr>
                <w:rFonts w:ascii="宋体" w:hAnsi="宋体"/>
                <w:b/>
                <w:sz w:val="24"/>
              </w:rPr>
              <w:t>评分因素</w:t>
            </w:r>
          </w:p>
        </w:tc>
        <w:tc>
          <w:tcPr>
            <w:tcW w:w="474" w:type="pct"/>
            <w:vAlign w:val="center"/>
          </w:tcPr>
          <w:p w14:paraId="0EC1A17E" w14:textId="77777777" w:rsidR="00034BCD" w:rsidRDefault="00034BCD" w:rsidP="009C4313">
            <w:pPr>
              <w:jc w:val="center"/>
              <w:rPr>
                <w:rFonts w:ascii="宋体" w:hAnsi="宋体" w:hint="eastAsia"/>
                <w:b/>
                <w:sz w:val="24"/>
              </w:rPr>
            </w:pPr>
            <w:r>
              <w:rPr>
                <w:rFonts w:ascii="宋体" w:hAnsi="宋体"/>
                <w:b/>
                <w:sz w:val="24"/>
              </w:rPr>
              <w:t>分值</w:t>
            </w:r>
          </w:p>
        </w:tc>
        <w:tc>
          <w:tcPr>
            <w:tcW w:w="2585" w:type="pct"/>
            <w:vAlign w:val="center"/>
          </w:tcPr>
          <w:p w14:paraId="355D1612" w14:textId="77777777" w:rsidR="00034BCD" w:rsidRDefault="00034BCD" w:rsidP="009C4313">
            <w:pPr>
              <w:jc w:val="center"/>
              <w:rPr>
                <w:rFonts w:ascii="宋体" w:hAnsi="宋体" w:hint="eastAsia"/>
                <w:b/>
                <w:sz w:val="24"/>
              </w:rPr>
            </w:pPr>
            <w:r>
              <w:rPr>
                <w:rFonts w:ascii="宋体" w:hAnsi="宋体"/>
                <w:b/>
                <w:sz w:val="24"/>
              </w:rPr>
              <w:t>评分标准</w:t>
            </w:r>
          </w:p>
        </w:tc>
        <w:tc>
          <w:tcPr>
            <w:tcW w:w="748" w:type="pct"/>
            <w:vAlign w:val="center"/>
          </w:tcPr>
          <w:p w14:paraId="4F248C53" w14:textId="77777777" w:rsidR="00034BCD" w:rsidRDefault="00034BCD" w:rsidP="009C4313">
            <w:pPr>
              <w:pStyle w:val="af5"/>
              <w:spacing w:before="0" w:after="0" w:line="240" w:lineRule="auto"/>
              <w:rPr>
                <w:rFonts w:ascii="宋体" w:eastAsia="宋体" w:hAnsi="宋体" w:hint="eastAsia"/>
                <w:szCs w:val="24"/>
              </w:rPr>
            </w:pPr>
            <w:r>
              <w:rPr>
                <w:rFonts w:ascii="宋体" w:eastAsia="宋体" w:hAnsi="宋体"/>
                <w:szCs w:val="24"/>
              </w:rPr>
              <w:t>说明</w:t>
            </w:r>
          </w:p>
        </w:tc>
      </w:tr>
      <w:tr w:rsidR="00034BCD" w14:paraId="5C9F164D" w14:textId="77777777" w:rsidTr="00034BCD">
        <w:trPr>
          <w:trHeight w:val="631"/>
        </w:trPr>
        <w:tc>
          <w:tcPr>
            <w:tcW w:w="434" w:type="pct"/>
            <w:vAlign w:val="center"/>
          </w:tcPr>
          <w:p w14:paraId="4A349131" w14:textId="77777777" w:rsidR="00034BCD" w:rsidRDefault="00034BCD" w:rsidP="009C4313">
            <w:pPr>
              <w:jc w:val="center"/>
              <w:rPr>
                <w:rFonts w:ascii="宋体" w:hAnsi="宋体" w:hint="eastAsia"/>
                <w:bCs/>
                <w:sz w:val="24"/>
              </w:rPr>
            </w:pPr>
            <w:r>
              <w:rPr>
                <w:rFonts w:ascii="宋体" w:hAnsi="宋体" w:hint="eastAsia"/>
                <w:bCs/>
                <w:sz w:val="24"/>
              </w:rPr>
              <w:t>1</w:t>
            </w:r>
          </w:p>
        </w:tc>
        <w:tc>
          <w:tcPr>
            <w:tcW w:w="759" w:type="pct"/>
            <w:vAlign w:val="center"/>
          </w:tcPr>
          <w:p w14:paraId="5DB2DCC4" w14:textId="77777777" w:rsidR="00034BCD" w:rsidRDefault="00034BCD" w:rsidP="009C4313">
            <w:pPr>
              <w:jc w:val="center"/>
              <w:rPr>
                <w:rFonts w:ascii="宋体" w:hAnsi="宋体" w:hint="eastAsia"/>
                <w:sz w:val="24"/>
              </w:rPr>
            </w:pPr>
            <w:r>
              <w:rPr>
                <w:rFonts w:ascii="宋体" w:hAnsi="宋体"/>
                <w:sz w:val="24"/>
              </w:rPr>
              <w:t>投标报价</w:t>
            </w:r>
          </w:p>
        </w:tc>
        <w:tc>
          <w:tcPr>
            <w:tcW w:w="474" w:type="pct"/>
            <w:vAlign w:val="center"/>
          </w:tcPr>
          <w:p w14:paraId="31CC2E7C" w14:textId="77777777" w:rsidR="00034BCD" w:rsidRDefault="00034BCD" w:rsidP="009C4313">
            <w:pPr>
              <w:jc w:val="center"/>
              <w:rPr>
                <w:rFonts w:ascii="宋体" w:hAnsi="宋体" w:hint="eastAsia"/>
                <w:bCs/>
                <w:sz w:val="24"/>
              </w:rPr>
            </w:pPr>
            <w:r>
              <w:rPr>
                <w:rFonts w:ascii="宋体" w:hAnsi="宋体" w:hint="eastAsia"/>
                <w:bCs/>
                <w:sz w:val="24"/>
              </w:rPr>
              <w:t>3</w:t>
            </w:r>
            <w:r>
              <w:rPr>
                <w:rFonts w:ascii="宋体" w:hAnsi="宋体"/>
                <w:bCs/>
                <w:sz w:val="24"/>
              </w:rPr>
              <w:t>0</w:t>
            </w:r>
          </w:p>
        </w:tc>
        <w:tc>
          <w:tcPr>
            <w:tcW w:w="2585" w:type="pct"/>
            <w:vAlign w:val="center"/>
          </w:tcPr>
          <w:p w14:paraId="01201861" w14:textId="77777777" w:rsidR="00034BCD" w:rsidRDefault="00034BCD" w:rsidP="009C4313">
            <w:pPr>
              <w:jc w:val="left"/>
              <w:rPr>
                <w:rFonts w:ascii="宋体" w:hAnsi="宋体" w:hint="eastAsia"/>
                <w:sz w:val="24"/>
              </w:rPr>
            </w:pPr>
            <w:r>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投标报价得分=(评标基准价／投标报价)×30。</w:t>
            </w:r>
          </w:p>
          <w:p w14:paraId="4753DFBC" w14:textId="77777777" w:rsidR="00034BCD" w:rsidRDefault="00034BCD" w:rsidP="009C4313">
            <w:pPr>
              <w:jc w:val="left"/>
              <w:rPr>
                <w:rFonts w:ascii="宋体" w:hAnsi="宋体" w:hint="eastAsia"/>
                <w:sz w:val="24"/>
              </w:rPr>
            </w:pPr>
            <w:r>
              <w:rPr>
                <w:rFonts w:ascii="宋体" w:hAnsi="宋体" w:hint="eastAsia"/>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Pr>
                <w:rFonts w:ascii="宋体" w:hAnsi="宋体"/>
                <w:sz w:val="24"/>
              </w:rPr>
              <w:t>10</w:t>
            </w:r>
            <w:r>
              <w:rPr>
                <w:rFonts w:ascii="宋体" w:hAnsi="宋体" w:hint="eastAsia"/>
                <w:sz w:val="24"/>
              </w:rPr>
              <w:t>%的扣除作为评标价。其它形式下，投标人的报价即为其评标价。符合中小企业扶持政策的投标人参加采购活动须提供文件规定的“中小企业声明函”，否则不考虑价格扣除。</w:t>
            </w:r>
          </w:p>
          <w:p w14:paraId="77BB065D" w14:textId="77777777" w:rsidR="00034BCD" w:rsidRDefault="00034BCD" w:rsidP="009C4313">
            <w:pPr>
              <w:jc w:val="left"/>
              <w:rPr>
                <w:rFonts w:ascii="宋体" w:hAnsi="宋体" w:hint="eastAsia"/>
                <w:sz w:val="24"/>
              </w:rPr>
            </w:pPr>
            <w:r>
              <w:rPr>
                <w:rFonts w:ascii="宋体" w:hAnsi="宋体" w:hint="eastAsia"/>
                <w:sz w:val="24"/>
              </w:rPr>
              <w:t>注1：监狱企业视同小型、微型企业，监狱企业须提供由省级以上监狱管理局、戒毒管理局（含新疆生产建设兵团）出具的属于监狱企业的证明文件复印件，否则不考虑价格扣除。</w:t>
            </w:r>
          </w:p>
          <w:p w14:paraId="5CF005A2" w14:textId="77777777" w:rsidR="00034BCD" w:rsidRDefault="00034BCD" w:rsidP="009C4313">
            <w:pPr>
              <w:jc w:val="left"/>
              <w:rPr>
                <w:rFonts w:ascii="宋体" w:hAnsi="宋体" w:hint="eastAsia"/>
                <w:sz w:val="24"/>
              </w:rPr>
            </w:pPr>
            <w:r>
              <w:rPr>
                <w:rFonts w:ascii="宋体" w:hAnsi="宋体" w:hint="eastAsia"/>
                <w:sz w:val="24"/>
              </w:rPr>
              <w:t>注2：残疾人福利性单位视同小型、微型企业，残疾人福利性单位须提供“残疾人福利性单位声明函”，否则不考虑价格扣除。</w:t>
            </w:r>
          </w:p>
          <w:p w14:paraId="7F150EC2" w14:textId="77777777" w:rsidR="00034BCD" w:rsidRDefault="00034BCD" w:rsidP="009C4313">
            <w:pPr>
              <w:jc w:val="left"/>
              <w:rPr>
                <w:rFonts w:ascii="宋体" w:hAnsi="宋体" w:hint="eastAsia"/>
                <w:sz w:val="24"/>
              </w:rPr>
            </w:pPr>
            <w:r>
              <w:rPr>
                <w:rFonts w:ascii="宋体" w:hAnsi="宋体" w:hint="eastAsia"/>
                <w:sz w:val="24"/>
              </w:rPr>
              <w:t>注3：如果同时为小微企业、监狱企业、残疾人福利性单位或其中的两种企业（单位），不重复进行价格扣除。</w:t>
            </w:r>
          </w:p>
          <w:p w14:paraId="65E432CB" w14:textId="77777777" w:rsidR="00034BCD" w:rsidRDefault="00034BCD" w:rsidP="009C4313">
            <w:pPr>
              <w:jc w:val="left"/>
              <w:rPr>
                <w:rFonts w:ascii="宋体" w:hAnsi="宋体" w:hint="eastAsia"/>
                <w:sz w:val="24"/>
              </w:rPr>
            </w:pPr>
            <w:r>
              <w:rPr>
                <w:rFonts w:ascii="宋体" w:hAnsi="宋体" w:hint="eastAsia"/>
                <w:sz w:val="24"/>
              </w:rPr>
              <w:t>注4：符合小微企业划分标准的个体工商户，视同小微企业。</w:t>
            </w:r>
          </w:p>
          <w:p w14:paraId="7E7D7B92" w14:textId="77777777" w:rsidR="00034BCD" w:rsidRDefault="00034BCD" w:rsidP="009C4313">
            <w:pPr>
              <w:jc w:val="left"/>
              <w:rPr>
                <w:rFonts w:ascii="宋体" w:hAnsi="宋体" w:hint="eastAsia"/>
                <w:b/>
                <w:sz w:val="24"/>
              </w:rPr>
            </w:pPr>
            <w:r>
              <w:rPr>
                <w:rFonts w:ascii="宋体" w:hAnsi="宋体" w:hint="eastAsia"/>
                <w:sz w:val="24"/>
              </w:rPr>
              <w:t>注5：专门面向中小企业采购的项目不涉及价格扣除。</w:t>
            </w:r>
          </w:p>
        </w:tc>
        <w:tc>
          <w:tcPr>
            <w:tcW w:w="748" w:type="pct"/>
            <w:vAlign w:val="center"/>
          </w:tcPr>
          <w:p w14:paraId="2EFA8A79" w14:textId="77777777" w:rsidR="00034BCD" w:rsidRDefault="00034BCD" w:rsidP="009C4313">
            <w:pPr>
              <w:rPr>
                <w:rFonts w:ascii="宋体" w:hAnsi="宋体" w:hint="eastAsia"/>
                <w:sz w:val="24"/>
              </w:rPr>
            </w:pPr>
            <w:r>
              <w:rPr>
                <w:rFonts w:ascii="宋体" w:hAnsi="宋体" w:hint="eastAsia"/>
                <w:sz w:val="24"/>
              </w:rPr>
              <w:t>此处投标报价指经过报价修正，及</w:t>
            </w:r>
            <w:r>
              <w:rPr>
                <w:rFonts w:ascii="宋体" w:hAnsi="宋体"/>
                <w:sz w:val="24"/>
              </w:rPr>
              <w:t>因落实政府采购政策进行价格调整</w:t>
            </w:r>
            <w:r>
              <w:rPr>
                <w:rFonts w:ascii="宋体" w:hAnsi="宋体" w:hint="eastAsia"/>
                <w:sz w:val="24"/>
              </w:rPr>
              <w:t>后</w:t>
            </w:r>
            <w:r>
              <w:rPr>
                <w:rFonts w:ascii="宋体" w:hAnsi="宋体"/>
                <w:sz w:val="24"/>
              </w:rPr>
              <w:t>的</w:t>
            </w:r>
            <w:r>
              <w:rPr>
                <w:rFonts w:ascii="宋体" w:hAnsi="宋体" w:hint="eastAsia"/>
                <w:sz w:val="24"/>
              </w:rPr>
              <w:t>报价</w:t>
            </w:r>
            <w:r>
              <w:rPr>
                <w:rFonts w:ascii="宋体" w:hAnsi="宋体"/>
                <w:sz w:val="24"/>
              </w:rPr>
              <w:t>，详见第四章《评标方法和评标标准》</w:t>
            </w:r>
            <w:r>
              <w:rPr>
                <w:rFonts w:ascii="宋体" w:hAnsi="宋体" w:hint="eastAsia"/>
                <w:sz w:val="24"/>
              </w:rPr>
              <w:t>2</w:t>
            </w:r>
            <w:r>
              <w:rPr>
                <w:rFonts w:ascii="宋体" w:hAnsi="宋体"/>
                <w:sz w:val="24"/>
              </w:rPr>
              <w:t>.4</w:t>
            </w:r>
            <w:r>
              <w:rPr>
                <w:rFonts w:ascii="宋体" w:hAnsi="宋体" w:hint="eastAsia"/>
                <w:sz w:val="24"/>
              </w:rPr>
              <w:t>及</w:t>
            </w:r>
            <w:r>
              <w:rPr>
                <w:rFonts w:ascii="宋体" w:hAnsi="宋体"/>
                <w:sz w:val="24"/>
              </w:rPr>
              <w:t>2.5。</w:t>
            </w:r>
          </w:p>
        </w:tc>
      </w:tr>
      <w:tr w:rsidR="00034BCD" w14:paraId="730781E3" w14:textId="77777777" w:rsidTr="00034BCD">
        <w:trPr>
          <w:trHeight w:val="554"/>
        </w:trPr>
        <w:tc>
          <w:tcPr>
            <w:tcW w:w="434" w:type="pct"/>
            <w:vAlign w:val="center"/>
          </w:tcPr>
          <w:p w14:paraId="5E2779B6" w14:textId="77777777" w:rsidR="00034BCD" w:rsidRDefault="00034BCD" w:rsidP="009C4313">
            <w:pPr>
              <w:jc w:val="center"/>
              <w:rPr>
                <w:rFonts w:ascii="宋体" w:hAnsi="宋体" w:hint="eastAsia"/>
                <w:bCs/>
                <w:sz w:val="24"/>
              </w:rPr>
            </w:pPr>
            <w:r>
              <w:rPr>
                <w:rFonts w:ascii="宋体" w:hAnsi="宋体" w:hint="eastAsia"/>
                <w:bCs/>
                <w:sz w:val="24"/>
              </w:rPr>
              <w:lastRenderedPageBreak/>
              <w:t>2</w:t>
            </w:r>
          </w:p>
        </w:tc>
        <w:tc>
          <w:tcPr>
            <w:tcW w:w="759" w:type="pct"/>
            <w:vAlign w:val="center"/>
          </w:tcPr>
          <w:p w14:paraId="2B7530FB" w14:textId="77777777" w:rsidR="00034BCD" w:rsidRDefault="00034BCD" w:rsidP="009C4313">
            <w:pPr>
              <w:jc w:val="center"/>
              <w:rPr>
                <w:rFonts w:ascii="宋体" w:hAnsi="宋体" w:hint="eastAsia"/>
                <w:sz w:val="24"/>
              </w:rPr>
            </w:pPr>
            <w:r>
              <w:rPr>
                <w:rFonts w:ascii="宋体" w:hAnsi="宋体" w:hint="eastAsia"/>
                <w:sz w:val="24"/>
              </w:rPr>
              <w:t>技术性能</w:t>
            </w:r>
          </w:p>
        </w:tc>
        <w:tc>
          <w:tcPr>
            <w:tcW w:w="474" w:type="pct"/>
            <w:vAlign w:val="center"/>
          </w:tcPr>
          <w:p w14:paraId="49E4DC4F" w14:textId="77777777" w:rsidR="00034BCD" w:rsidRDefault="00034BCD" w:rsidP="009C4313">
            <w:pPr>
              <w:jc w:val="center"/>
              <w:rPr>
                <w:rFonts w:ascii="宋体" w:hAnsi="宋体" w:hint="eastAsia"/>
                <w:bCs/>
                <w:sz w:val="24"/>
              </w:rPr>
            </w:pPr>
            <w:r>
              <w:rPr>
                <w:rFonts w:ascii="宋体" w:hAnsi="宋体" w:hint="eastAsia"/>
                <w:bCs/>
                <w:sz w:val="24"/>
              </w:rPr>
              <w:t>4</w:t>
            </w:r>
            <w:r>
              <w:rPr>
                <w:rFonts w:ascii="宋体" w:hAnsi="宋体"/>
                <w:bCs/>
                <w:sz w:val="24"/>
              </w:rPr>
              <w:t>5</w:t>
            </w:r>
          </w:p>
        </w:tc>
        <w:tc>
          <w:tcPr>
            <w:tcW w:w="2585" w:type="pct"/>
            <w:vAlign w:val="center"/>
          </w:tcPr>
          <w:p w14:paraId="6BE49558" w14:textId="77777777" w:rsidR="00034BCD" w:rsidRDefault="00034BCD" w:rsidP="009C4313">
            <w:pPr>
              <w:jc w:val="left"/>
              <w:rPr>
                <w:rFonts w:ascii="宋体" w:hAnsi="宋体" w:hint="eastAsia"/>
                <w:sz w:val="24"/>
              </w:rPr>
            </w:pPr>
            <w:r>
              <w:rPr>
                <w:rFonts w:ascii="宋体" w:hAnsi="宋体" w:hint="eastAsia"/>
                <w:sz w:val="24"/>
              </w:rPr>
              <w:t>全部满足技术要求得4</w:t>
            </w:r>
            <w:r>
              <w:rPr>
                <w:rFonts w:ascii="宋体" w:hAnsi="宋体"/>
                <w:sz w:val="24"/>
              </w:rPr>
              <w:t>5</w:t>
            </w:r>
            <w:r>
              <w:rPr>
                <w:rFonts w:ascii="宋体" w:hAnsi="宋体" w:hint="eastAsia"/>
                <w:sz w:val="24"/>
              </w:rPr>
              <w:t>分</w:t>
            </w:r>
          </w:p>
          <w:p w14:paraId="3B423838" w14:textId="4E3C0670" w:rsidR="00034BCD" w:rsidRDefault="00034BCD" w:rsidP="009C4313">
            <w:pPr>
              <w:rPr>
                <w:rFonts w:ascii="宋体" w:hAnsi="宋体" w:hint="eastAsia"/>
                <w:sz w:val="24"/>
              </w:rPr>
            </w:pPr>
            <w:r>
              <w:rPr>
                <w:rFonts w:ascii="宋体" w:hAnsi="宋体" w:hint="eastAsia"/>
                <w:sz w:val="24"/>
              </w:rPr>
              <w:t>（1）</w:t>
            </w:r>
            <w:r>
              <w:rPr>
                <w:rFonts w:ascii="宋体" w:hAnsi="宋体" w:hint="eastAsia"/>
                <w:kern w:val="0"/>
                <w:sz w:val="24"/>
              </w:rPr>
              <w:t>#</w:t>
            </w:r>
            <w:r>
              <w:rPr>
                <w:rFonts w:ascii="宋体" w:hAnsi="宋体" w:hint="eastAsia"/>
                <w:sz w:val="24"/>
              </w:rPr>
              <w:t>号条款共计</w:t>
            </w:r>
            <w:r w:rsidR="002079DD">
              <w:rPr>
                <w:rFonts w:ascii="宋体" w:hAnsi="宋体" w:hint="eastAsia"/>
                <w:sz w:val="24"/>
              </w:rPr>
              <w:t>4</w:t>
            </w:r>
            <w:r>
              <w:rPr>
                <w:rFonts w:ascii="宋体" w:hAnsi="宋体" w:hint="eastAsia"/>
                <w:sz w:val="24"/>
              </w:rPr>
              <w:t>条，不满足每条扣</w:t>
            </w:r>
            <w:r w:rsidR="002079DD">
              <w:rPr>
                <w:rFonts w:ascii="宋体" w:hAnsi="宋体" w:hint="eastAsia"/>
                <w:sz w:val="24"/>
              </w:rPr>
              <w:t>5.25</w:t>
            </w:r>
            <w:r>
              <w:rPr>
                <w:rFonts w:ascii="宋体" w:hAnsi="宋体" w:hint="eastAsia"/>
                <w:sz w:val="24"/>
              </w:rPr>
              <w:t>分；</w:t>
            </w:r>
          </w:p>
          <w:p w14:paraId="7673A1DE" w14:textId="23E82C94" w:rsidR="00034BCD" w:rsidRDefault="00034BCD" w:rsidP="009C4313">
            <w:pPr>
              <w:rPr>
                <w:rFonts w:ascii="宋体" w:hAnsi="宋体" w:hint="eastAsia"/>
                <w:sz w:val="24"/>
              </w:rPr>
            </w:pPr>
            <w:r>
              <w:rPr>
                <w:rFonts w:ascii="宋体" w:hAnsi="宋体" w:hint="eastAsia"/>
                <w:sz w:val="24"/>
              </w:rPr>
              <w:t>（2）一般条款共计1</w:t>
            </w:r>
            <w:r w:rsidR="002079DD">
              <w:rPr>
                <w:rFonts w:ascii="宋体" w:hAnsi="宋体" w:hint="eastAsia"/>
                <w:sz w:val="24"/>
              </w:rPr>
              <w:t>6</w:t>
            </w:r>
            <w:r>
              <w:rPr>
                <w:rFonts w:ascii="宋体" w:hAnsi="宋体" w:hint="eastAsia"/>
                <w:sz w:val="24"/>
              </w:rPr>
              <w:t>条，不满足每条扣</w:t>
            </w:r>
            <w:r w:rsidR="002079DD">
              <w:rPr>
                <w:rFonts w:ascii="宋体" w:hAnsi="宋体" w:hint="eastAsia"/>
                <w:sz w:val="24"/>
              </w:rPr>
              <w:t>1.5</w:t>
            </w:r>
            <w:r>
              <w:rPr>
                <w:rFonts w:ascii="宋体" w:hAnsi="宋体" w:hint="eastAsia"/>
                <w:sz w:val="24"/>
              </w:rPr>
              <w:t>分；</w:t>
            </w:r>
          </w:p>
          <w:p w14:paraId="4D15C692" w14:textId="77777777" w:rsidR="00034BCD" w:rsidRDefault="00034BCD" w:rsidP="009C4313">
            <w:pPr>
              <w:jc w:val="left"/>
              <w:rPr>
                <w:rFonts w:ascii="宋体" w:hAnsi="宋体" w:hint="eastAsia"/>
                <w:b/>
                <w:sz w:val="24"/>
              </w:rPr>
            </w:pPr>
            <w:r>
              <w:rPr>
                <w:rFonts w:ascii="宋体" w:hAnsi="宋体" w:hint="eastAsia"/>
                <w:sz w:val="24"/>
              </w:rPr>
              <w:t>（3）漏报技术条款视为该条不满足。注：投标人对加注星号（“</w:t>
            </w:r>
            <w:r>
              <w:rPr>
                <w:rFonts w:ascii="宋体" w:hAnsi="宋体" w:hint="eastAsia"/>
                <w:kern w:val="0"/>
                <w:sz w:val="24"/>
              </w:rPr>
              <w:t>*</w:t>
            </w:r>
            <w:r>
              <w:rPr>
                <w:rFonts w:ascii="宋体" w:hAnsi="宋体" w:hint="eastAsia"/>
                <w:sz w:val="24"/>
              </w:rPr>
              <w:t>”）和井号（“#”）的重要技术条款（参数）应提供制造商公开发布的印刷资料（彩页、Datasheet）或检测机构出具的检测报告，若制造商公开发布的印刷资料与检测机构出具的检测报告不一致，以检测机构出具的检测报告为准。如果投标人不提供印刷资料或检测报告；或印刷资料或检测报告出现与技术规格响应不一致；或无法体现投标人技术规格响应的情况时，评标委员会有权不予以认可，视为不响应该条款进行扣分。</w:t>
            </w:r>
          </w:p>
        </w:tc>
        <w:tc>
          <w:tcPr>
            <w:tcW w:w="748" w:type="pct"/>
            <w:vAlign w:val="center"/>
          </w:tcPr>
          <w:p w14:paraId="576FB1DE" w14:textId="77777777" w:rsidR="00034BCD" w:rsidRDefault="00034BCD" w:rsidP="009C4313">
            <w:pPr>
              <w:pStyle w:val="af5"/>
              <w:spacing w:before="0" w:after="0" w:line="240" w:lineRule="auto"/>
              <w:rPr>
                <w:rFonts w:ascii="宋体" w:eastAsia="宋体" w:hAnsi="宋体" w:hint="eastAsia"/>
                <w:b w:val="0"/>
                <w:bCs/>
                <w:szCs w:val="24"/>
              </w:rPr>
            </w:pPr>
            <w:r>
              <w:rPr>
                <w:rFonts w:ascii="宋体" w:eastAsia="宋体" w:hAnsi="宋体" w:hint="eastAsia"/>
                <w:b w:val="0"/>
                <w:bCs/>
                <w:szCs w:val="24"/>
              </w:rPr>
              <w:t>/</w:t>
            </w:r>
          </w:p>
        </w:tc>
      </w:tr>
      <w:tr w:rsidR="00034BCD" w14:paraId="69215970" w14:textId="77777777" w:rsidTr="00034BCD">
        <w:tc>
          <w:tcPr>
            <w:tcW w:w="434" w:type="pct"/>
            <w:vAlign w:val="center"/>
          </w:tcPr>
          <w:p w14:paraId="020EE56B" w14:textId="77777777" w:rsidR="00034BCD" w:rsidRDefault="00034BCD" w:rsidP="009C4313">
            <w:pPr>
              <w:jc w:val="center"/>
              <w:rPr>
                <w:rFonts w:ascii="宋体" w:hAnsi="宋体" w:hint="eastAsia"/>
                <w:bCs/>
                <w:sz w:val="24"/>
              </w:rPr>
            </w:pPr>
            <w:r>
              <w:rPr>
                <w:rFonts w:ascii="宋体" w:hAnsi="宋体" w:hint="eastAsia"/>
                <w:bCs/>
                <w:sz w:val="24"/>
              </w:rPr>
              <w:t>3</w:t>
            </w:r>
          </w:p>
        </w:tc>
        <w:tc>
          <w:tcPr>
            <w:tcW w:w="759" w:type="pct"/>
            <w:vAlign w:val="center"/>
          </w:tcPr>
          <w:p w14:paraId="1083E868" w14:textId="77777777" w:rsidR="00034BCD" w:rsidRDefault="00034BCD" w:rsidP="009C4313">
            <w:pPr>
              <w:jc w:val="center"/>
              <w:rPr>
                <w:rFonts w:ascii="宋体" w:hAnsi="宋体" w:hint="eastAsia"/>
                <w:sz w:val="24"/>
              </w:rPr>
            </w:pPr>
            <w:r>
              <w:rPr>
                <w:rFonts w:ascii="宋体" w:hAnsi="宋体" w:hint="eastAsia"/>
                <w:sz w:val="24"/>
              </w:rPr>
              <w:t>相关业绩</w:t>
            </w:r>
          </w:p>
        </w:tc>
        <w:tc>
          <w:tcPr>
            <w:tcW w:w="474" w:type="pct"/>
            <w:vAlign w:val="center"/>
          </w:tcPr>
          <w:p w14:paraId="2F77898B" w14:textId="77777777" w:rsidR="00034BCD" w:rsidRDefault="00034BCD" w:rsidP="009C4313">
            <w:pPr>
              <w:jc w:val="center"/>
              <w:rPr>
                <w:rFonts w:ascii="宋体" w:hAnsi="宋体" w:hint="eastAsia"/>
                <w:bCs/>
                <w:sz w:val="24"/>
              </w:rPr>
            </w:pPr>
            <w:r>
              <w:rPr>
                <w:rFonts w:ascii="宋体" w:hAnsi="宋体" w:hint="eastAsia"/>
                <w:bCs/>
                <w:sz w:val="24"/>
              </w:rPr>
              <w:t>8</w:t>
            </w:r>
          </w:p>
        </w:tc>
        <w:tc>
          <w:tcPr>
            <w:tcW w:w="2585" w:type="pct"/>
            <w:vAlign w:val="center"/>
          </w:tcPr>
          <w:p w14:paraId="17E466FA" w14:textId="77777777" w:rsidR="00034BCD" w:rsidRDefault="00034BCD" w:rsidP="009C4313">
            <w:pPr>
              <w:jc w:val="left"/>
              <w:rPr>
                <w:rFonts w:ascii="宋体" w:hAnsi="宋体" w:hint="eastAsia"/>
                <w:sz w:val="24"/>
              </w:rPr>
            </w:pPr>
            <w:r>
              <w:rPr>
                <w:rFonts w:ascii="宋体" w:hAnsi="宋体" w:hint="eastAsia"/>
                <w:sz w:val="24"/>
              </w:rPr>
              <w:t>投标人20</w:t>
            </w:r>
            <w:r>
              <w:rPr>
                <w:rFonts w:ascii="宋体" w:hAnsi="宋体"/>
                <w:sz w:val="24"/>
              </w:rPr>
              <w:t>2</w:t>
            </w:r>
            <w:r>
              <w:rPr>
                <w:rFonts w:ascii="宋体" w:hAnsi="宋体" w:hint="eastAsia"/>
                <w:sz w:val="24"/>
              </w:rPr>
              <w:t>1年</w:t>
            </w:r>
            <w:r w:rsidRPr="00392D35">
              <w:rPr>
                <w:rFonts w:ascii="宋体" w:hAnsi="宋体"/>
                <w:sz w:val="24"/>
              </w:rPr>
              <w:t>1</w:t>
            </w:r>
            <w:r>
              <w:rPr>
                <w:rFonts w:ascii="宋体" w:hAnsi="宋体" w:hint="eastAsia"/>
                <w:sz w:val="24"/>
              </w:rPr>
              <w:t>1</w:t>
            </w:r>
            <w:r w:rsidRPr="00392D35">
              <w:rPr>
                <w:rFonts w:ascii="宋体" w:hAnsi="宋体" w:hint="eastAsia"/>
                <w:sz w:val="24"/>
              </w:rPr>
              <w:t>月1日</w:t>
            </w:r>
            <w:r>
              <w:rPr>
                <w:rFonts w:ascii="宋体" w:hAnsi="宋体" w:hint="eastAsia"/>
                <w:sz w:val="24"/>
              </w:rPr>
              <w:t>至今与本项目相同或相关的项目业绩（以合同签订日期为准）每份合同1分，最多8分（提供合同复印件，至少包含合同首页、主要建设内容页、合同盖单位章页）。</w:t>
            </w:r>
          </w:p>
        </w:tc>
        <w:tc>
          <w:tcPr>
            <w:tcW w:w="748" w:type="pct"/>
            <w:vAlign w:val="center"/>
          </w:tcPr>
          <w:p w14:paraId="304F3141" w14:textId="77777777" w:rsidR="00034BCD" w:rsidRDefault="00034BCD" w:rsidP="009C4313">
            <w:pPr>
              <w:jc w:val="center"/>
              <w:rPr>
                <w:rFonts w:ascii="宋体" w:hAnsi="宋体" w:hint="eastAsia"/>
                <w:bCs/>
                <w:sz w:val="24"/>
              </w:rPr>
            </w:pPr>
            <w:r>
              <w:rPr>
                <w:rFonts w:ascii="宋体" w:hAnsi="宋体" w:hint="eastAsia"/>
                <w:bCs/>
                <w:sz w:val="24"/>
              </w:rPr>
              <w:t>/</w:t>
            </w:r>
          </w:p>
        </w:tc>
      </w:tr>
      <w:tr w:rsidR="00034BCD" w14:paraId="73542AC2" w14:textId="77777777" w:rsidTr="00034BCD">
        <w:tc>
          <w:tcPr>
            <w:tcW w:w="434" w:type="pct"/>
            <w:vMerge w:val="restart"/>
            <w:vAlign w:val="center"/>
          </w:tcPr>
          <w:p w14:paraId="3F70FAD3" w14:textId="77777777" w:rsidR="00034BCD" w:rsidRDefault="00034BCD" w:rsidP="009C4313">
            <w:pPr>
              <w:jc w:val="center"/>
              <w:rPr>
                <w:rFonts w:ascii="宋体" w:hAnsi="宋体" w:hint="eastAsia"/>
                <w:bCs/>
                <w:sz w:val="24"/>
              </w:rPr>
            </w:pPr>
            <w:r>
              <w:rPr>
                <w:rFonts w:ascii="宋体" w:hAnsi="宋体" w:hint="eastAsia"/>
                <w:bCs/>
                <w:sz w:val="24"/>
              </w:rPr>
              <w:t>4</w:t>
            </w:r>
          </w:p>
        </w:tc>
        <w:tc>
          <w:tcPr>
            <w:tcW w:w="759" w:type="pct"/>
            <w:vMerge w:val="restart"/>
            <w:vAlign w:val="center"/>
          </w:tcPr>
          <w:p w14:paraId="6C534206" w14:textId="77777777" w:rsidR="00034BCD" w:rsidRDefault="00034BCD" w:rsidP="009C4313">
            <w:pPr>
              <w:jc w:val="center"/>
              <w:rPr>
                <w:rFonts w:ascii="宋体" w:hAnsi="宋体" w:hint="eastAsia"/>
                <w:sz w:val="24"/>
              </w:rPr>
            </w:pPr>
            <w:r>
              <w:rPr>
                <w:rFonts w:ascii="宋体" w:hAnsi="宋体" w:hint="eastAsia"/>
                <w:sz w:val="24"/>
              </w:rPr>
              <w:t>综合商务</w:t>
            </w:r>
          </w:p>
        </w:tc>
        <w:tc>
          <w:tcPr>
            <w:tcW w:w="474" w:type="pct"/>
            <w:vAlign w:val="center"/>
          </w:tcPr>
          <w:p w14:paraId="5118C40F" w14:textId="77777777" w:rsidR="00034BCD" w:rsidRPr="00C01AA1" w:rsidRDefault="00034BCD" w:rsidP="009C4313">
            <w:pPr>
              <w:jc w:val="center"/>
              <w:rPr>
                <w:rFonts w:ascii="宋体" w:hAnsi="宋体" w:hint="eastAsia"/>
                <w:bCs/>
                <w:sz w:val="24"/>
              </w:rPr>
            </w:pPr>
            <w:r w:rsidRPr="00C01AA1">
              <w:rPr>
                <w:rFonts w:ascii="宋体" w:hAnsi="宋体" w:hint="eastAsia"/>
                <w:bCs/>
                <w:sz w:val="24"/>
              </w:rPr>
              <w:t>2</w:t>
            </w:r>
          </w:p>
        </w:tc>
        <w:tc>
          <w:tcPr>
            <w:tcW w:w="2585" w:type="pct"/>
            <w:vAlign w:val="center"/>
          </w:tcPr>
          <w:p w14:paraId="3E26523C" w14:textId="77777777" w:rsidR="00034BCD" w:rsidRPr="00C01AA1" w:rsidRDefault="00034BCD" w:rsidP="009C4313">
            <w:pPr>
              <w:jc w:val="left"/>
              <w:rPr>
                <w:rFonts w:ascii="宋体" w:hAnsi="宋体" w:hint="eastAsia"/>
                <w:sz w:val="24"/>
              </w:rPr>
            </w:pPr>
            <w:r w:rsidRPr="00C01AA1">
              <w:rPr>
                <w:rFonts w:ascii="宋体" w:hAnsi="宋体" w:hint="eastAsia"/>
                <w:b/>
                <w:sz w:val="24"/>
              </w:rPr>
              <w:t>配置清单：</w:t>
            </w:r>
            <w:r w:rsidRPr="00C01AA1">
              <w:rPr>
                <w:rFonts w:ascii="宋体" w:hAnsi="宋体" w:hint="eastAsia"/>
                <w:sz w:val="24"/>
              </w:rPr>
              <w:t>单价达到2万元人民币（含）的</w:t>
            </w:r>
            <w:r w:rsidRPr="00C01AA1">
              <w:rPr>
                <w:rFonts w:ascii="宋体" w:hAnsi="宋体"/>
                <w:sz w:val="24"/>
              </w:rPr>
              <w:t>，</w:t>
            </w:r>
            <w:r w:rsidRPr="00C01AA1">
              <w:rPr>
                <w:rFonts w:ascii="宋体" w:hAnsi="宋体" w:hint="eastAsia"/>
                <w:sz w:val="24"/>
              </w:rPr>
              <w:t>应提供详细配置清单，全部提供的得2分，未提供的得0分。配置清单中仅体现技术参数的视为未提供。</w:t>
            </w:r>
          </w:p>
        </w:tc>
        <w:tc>
          <w:tcPr>
            <w:tcW w:w="748" w:type="pct"/>
            <w:vMerge w:val="restart"/>
            <w:vAlign w:val="center"/>
          </w:tcPr>
          <w:p w14:paraId="5F2D9904" w14:textId="77777777" w:rsidR="00034BCD" w:rsidRDefault="00034BCD" w:rsidP="009C4313">
            <w:pPr>
              <w:jc w:val="center"/>
              <w:rPr>
                <w:rFonts w:ascii="宋体" w:hAnsi="宋体" w:hint="eastAsia"/>
                <w:bCs/>
                <w:sz w:val="24"/>
              </w:rPr>
            </w:pPr>
            <w:r>
              <w:rPr>
                <w:rFonts w:ascii="宋体" w:hAnsi="宋体" w:hint="eastAsia"/>
                <w:bCs/>
                <w:sz w:val="24"/>
              </w:rPr>
              <w:t>/</w:t>
            </w:r>
          </w:p>
        </w:tc>
      </w:tr>
      <w:tr w:rsidR="00034BCD" w14:paraId="02930D91" w14:textId="77777777" w:rsidTr="00034BCD">
        <w:tc>
          <w:tcPr>
            <w:tcW w:w="434" w:type="pct"/>
            <w:vMerge/>
            <w:vAlign w:val="center"/>
          </w:tcPr>
          <w:p w14:paraId="7EF93B6D" w14:textId="77777777" w:rsidR="00034BCD" w:rsidRDefault="00034BCD" w:rsidP="009C4313">
            <w:pPr>
              <w:jc w:val="center"/>
              <w:rPr>
                <w:rFonts w:ascii="宋体" w:hAnsi="宋体" w:hint="eastAsia"/>
                <w:bCs/>
                <w:sz w:val="24"/>
              </w:rPr>
            </w:pPr>
          </w:p>
        </w:tc>
        <w:tc>
          <w:tcPr>
            <w:tcW w:w="759" w:type="pct"/>
            <w:vMerge/>
            <w:vAlign w:val="center"/>
          </w:tcPr>
          <w:p w14:paraId="3A69B49E" w14:textId="77777777" w:rsidR="00034BCD" w:rsidRDefault="00034BCD" w:rsidP="009C4313">
            <w:pPr>
              <w:jc w:val="center"/>
              <w:rPr>
                <w:rFonts w:ascii="宋体" w:hAnsi="宋体" w:hint="eastAsia"/>
                <w:sz w:val="24"/>
              </w:rPr>
            </w:pPr>
          </w:p>
        </w:tc>
        <w:tc>
          <w:tcPr>
            <w:tcW w:w="474" w:type="pct"/>
            <w:vAlign w:val="center"/>
          </w:tcPr>
          <w:p w14:paraId="0442DA28" w14:textId="77777777" w:rsidR="00034BCD" w:rsidRPr="00C01AA1" w:rsidRDefault="00034BCD" w:rsidP="009C4313">
            <w:pPr>
              <w:jc w:val="center"/>
              <w:rPr>
                <w:rFonts w:ascii="宋体" w:hAnsi="宋体" w:hint="eastAsia"/>
                <w:bCs/>
                <w:sz w:val="24"/>
              </w:rPr>
            </w:pPr>
            <w:r w:rsidRPr="00C01AA1">
              <w:rPr>
                <w:rFonts w:ascii="宋体" w:hAnsi="宋体"/>
                <w:bCs/>
                <w:sz w:val="24"/>
              </w:rPr>
              <w:t>4</w:t>
            </w:r>
          </w:p>
        </w:tc>
        <w:tc>
          <w:tcPr>
            <w:tcW w:w="2585" w:type="pct"/>
            <w:vAlign w:val="center"/>
          </w:tcPr>
          <w:p w14:paraId="13B7F252" w14:textId="77777777" w:rsidR="00034BCD" w:rsidRPr="00C01AA1" w:rsidRDefault="00034BCD" w:rsidP="009C4313">
            <w:pPr>
              <w:jc w:val="left"/>
              <w:rPr>
                <w:rFonts w:ascii="宋体" w:hAnsi="宋体" w:hint="eastAsia"/>
                <w:sz w:val="24"/>
              </w:rPr>
            </w:pPr>
            <w:r w:rsidRPr="00C01AA1">
              <w:rPr>
                <w:rFonts w:ascii="宋体" w:hAnsi="宋体" w:hint="eastAsia"/>
                <w:b/>
                <w:sz w:val="24"/>
              </w:rPr>
              <w:t>质量保证期：</w:t>
            </w:r>
            <w:r w:rsidRPr="00C01AA1">
              <w:rPr>
                <w:rFonts w:ascii="宋体" w:hAnsi="宋体" w:hint="eastAsia"/>
                <w:sz w:val="24"/>
              </w:rPr>
              <w:t>满足招标文件要求的得</w:t>
            </w:r>
            <w:r w:rsidRPr="00C01AA1">
              <w:rPr>
                <w:rFonts w:ascii="宋体" w:hAnsi="宋体"/>
                <w:sz w:val="24"/>
              </w:rPr>
              <w:t>4</w:t>
            </w:r>
            <w:r w:rsidRPr="00C01AA1">
              <w:rPr>
                <w:rFonts w:ascii="宋体" w:hAnsi="宋体" w:hint="eastAsia"/>
                <w:sz w:val="24"/>
              </w:rPr>
              <w:t>分，不</w:t>
            </w:r>
            <w:r w:rsidRPr="00C01AA1">
              <w:rPr>
                <w:rFonts w:ascii="宋体" w:hAnsi="宋体"/>
                <w:sz w:val="24"/>
              </w:rPr>
              <w:t>满足</w:t>
            </w:r>
            <w:r w:rsidRPr="00C01AA1">
              <w:rPr>
                <w:rFonts w:ascii="宋体" w:hAnsi="宋体" w:hint="eastAsia"/>
                <w:sz w:val="24"/>
              </w:rPr>
              <w:t>得0分。</w:t>
            </w:r>
          </w:p>
        </w:tc>
        <w:tc>
          <w:tcPr>
            <w:tcW w:w="748" w:type="pct"/>
            <w:vMerge/>
            <w:vAlign w:val="center"/>
          </w:tcPr>
          <w:p w14:paraId="12D7F9B3" w14:textId="77777777" w:rsidR="00034BCD" w:rsidRDefault="00034BCD" w:rsidP="009C4313">
            <w:pPr>
              <w:rPr>
                <w:rFonts w:ascii="宋体" w:hAnsi="宋体" w:hint="eastAsia"/>
                <w:sz w:val="24"/>
              </w:rPr>
            </w:pPr>
          </w:p>
        </w:tc>
      </w:tr>
      <w:tr w:rsidR="00034BCD" w14:paraId="6665EF7D" w14:textId="77777777" w:rsidTr="00034BCD">
        <w:tc>
          <w:tcPr>
            <w:tcW w:w="434" w:type="pct"/>
            <w:vMerge/>
            <w:vAlign w:val="center"/>
          </w:tcPr>
          <w:p w14:paraId="5E7C165E" w14:textId="77777777" w:rsidR="00034BCD" w:rsidRDefault="00034BCD" w:rsidP="009C4313">
            <w:pPr>
              <w:jc w:val="center"/>
              <w:rPr>
                <w:rFonts w:ascii="宋体" w:hAnsi="宋体" w:hint="eastAsia"/>
                <w:bCs/>
                <w:sz w:val="24"/>
              </w:rPr>
            </w:pPr>
          </w:p>
        </w:tc>
        <w:tc>
          <w:tcPr>
            <w:tcW w:w="759" w:type="pct"/>
            <w:vMerge/>
            <w:vAlign w:val="center"/>
          </w:tcPr>
          <w:p w14:paraId="5972F1CF" w14:textId="77777777" w:rsidR="00034BCD" w:rsidRDefault="00034BCD" w:rsidP="009C4313">
            <w:pPr>
              <w:jc w:val="center"/>
              <w:rPr>
                <w:rFonts w:ascii="宋体" w:hAnsi="宋体" w:hint="eastAsia"/>
                <w:sz w:val="24"/>
              </w:rPr>
            </w:pPr>
          </w:p>
        </w:tc>
        <w:tc>
          <w:tcPr>
            <w:tcW w:w="474" w:type="pct"/>
            <w:vAlign w:val="center"/>
          </w:tcPr>
          <w:p w14:paraId="29B384FE" w14:textId="77777777" w:rsidR="00034BCD" w:rsidRDefault="00034BCD" w:rsidP="009C4313">
            <w:pPr>
              <w:jc w:val="center"/>
              <w:rPr>
                <w:rFonts w:ascii="宋体" w:hAnsi="宋体" w:hint="eastAsia"/>
                <w:bCs/>
                <w:sz w:val="24"/>
              </w:rPr>
            </w:pPr>
            <w:r>
              <w:rPr>
                <w:rFonts w:ascii="宋体" w:hAnsi="宋体"/>
                <w:bCs/>
                <w:sz w:val="24"/>
              </w:rPr>
              <w:t>3</w:t>
            </w:r>
          </w:p>
        </w:tc>
        <w:tc>
          <w:tcPr>
            <w:tcW w:w="2585" w:type="pct"/>
            <w:vAlign w:val="center"/>
          </w:tcPr>
          <w:p w14:paraId="6701C23D" w14:textId="77777777" w:rsidR="00034BCD" w:rsidRDefault="00034BCD" w:rsidP="009C4313">
            <w:pPr>
              <w:jc w:val="left"/>
              <w:rPr>
                <w:rFonts w:ascii="宋体" w:hAnsi="宋体" w:hint="eastAsia"/>
                <w:sz w:val="24"/>
              </w:rPr>
            </w:pPr>
            <w:r>
              <w:rPr>
                <w:rFonts w:ascii="宋体" w:hAnsi="宋体"/>
                <w:b/>
                <w:sz w:val="24"/>
              </w:rPr>
              <w:t>供货</w:t>
            </w:r>
            <w:r>
              <w:rPr>
                <w:rFonts w:ascii="宋体" w:hAnsi="宋体" w:hint="eastAsia"/>
                <w:b/>
                <w:sz w:val="24"/>
              </w:rPr>
              <w:t>安装调试</w:t>
            </w:r>
            <w:r>
              <w:rPr>
                <w:rFonts w:ascii="宋体" w:hAnsi="宋体"/>
                <w:b/>
                <w:sz w:val="24"/>
              </w:rPr>
              <w:t>方案</w:t>
            </w:r>
            <w:r>
              <w:rPr>
                <w:rFonts w:ascii="宋体" w:hAnsi="宋体" w:hint="eastAsia"/>
                <w:b/>
                <w:sz w:val="24"/>
              </w:rPr>
              <w:t>：</w:t>
            </w:r>
            <w:r>
              <w:rPr>
                <w:rFonts w:ascii="宋体" w:hAnsi="宋体" w:hint="eastAsia"/>
                <w:sz w:val="24"/>
              </w:rPr>
              <w:t>满足招标文件要求，包括但不限于实施进度、人员配备、进度安排。</w:t>
            </w:r>
          </w:p>
          <w:p w14:paraId="49858051" w14:textId="77777777" w:rsidR="00034BCD" w:rsidRDefault="00034BCD" w:rsidP="009C4313">
            <w:pPr>
              <w:jc w:val="left"/>
              <w:rPr>
                <w:rFonts w:ascii="宋体" w:hAnsi="宋体" w:hint="eastAsia"/>
                <w:sz w:val="24"/>
              </w:rPr>
            </w:pPr>
            <w:r>
              <w:rPr>
                <w:rFonts w:ascii="宋体" w:hAnsi="宋体" w:hint="eastAsia"/>
                <w:sz w:val="24"/>
              </w:rPr>
              <w:t>内容详细合理可行、针对性强，进度保障性强，得</w:t>
            </w:r>
            <w:r>
              <w:rPr>
                <w:rFonts w:ascii="宋体" w:hAnsi="宋体"/>
                <w:sz w:val="24"/>
              </w:rPr>
              <w:t>3分；</w:t>
            </w:r>
          </w:p>
          <w:p w14:paraId="21987B52" w14:textId="77777777" w:rsidR="00034BCD" w:rsidRDefault="00034BCD" w:rsidP="009C4313">
            <w:pPr>
              <w:jc w:val="left"/>
              <w:rPr>
                <w:rFonts w:ascii="宋体" w:hAnsi="宋体" w:hint="eastAsia"/>
                <w:sz w:val="24"/>
              </w:rPr>
            </w:pPr>
            <w:r>
              <w:rPr>
                <w:rFonts w:ascii="宋体" w:hAnsi="宋体" w:hint="eastAsia"/>
                <w:sz w:val="24"/>
              </w:rPr>
              <w:t>内容通用、针对性有</w:t>
            </w:r>
            <w:r>
              <w:rPr>
                <w:rFonts w:ascii="宋体" w:hAnsi="宋体"/>
                <w:sz w:val="24"/>
              </w:rPr>
              <w:t>欠缺</w:t>
            </w:r>
            <w:r>
              <w:rPr>
                <w:rFonts w:ascii="宋体" w:hAnsi="宋体" w:hint="eastAsia"/>
                <w:sz w:val="24"/>
              </w:rPr>
              <w:t>，有进度保障措施，得</w:t>
            </w:r>
            <w:r>
              <w:rPr>
                <w:rFonts w:ascii="宋体" w:hAnsi="宋体"/>
                <w:sz w:val="24"/>
              </w:rPr>
              <w:t>2分；</w:t>
            </w:r>
          </w:p>
          <w:p w14:paraId="71BFAEBC" w14:textId="77777777" w:rsidR="00034BCD" w:rsidRDefault="00034BCD" w:rsidP="009C4313">
            <w:pPr>
              <w:jc w:val="left"/>
              <w:rPr>
                <w:rFonts w:ascii="宋体" w:hAnsi="宋体" w:hint="eastAsia"/>
                <w:sz w:val="24"/>
              </w:rPr>
            </w:pPr>
            <w:r>
              <w:rPr>
                <w:rFonts w:ascii="宋体" w:hAnsi="宋体" w:hint="eastAsia"/>
                <w:sz w:val="24"/>
              </w:rPr>
              <w:t>过于简单，缺乏可行性及针对性，得1分；</w:t>
            </w:r>
          </w:p>
          <w:p w14:paraId="619F5A1B" w14:textId="77777777" w:rsidR="00034BCD" w:rsidRDefault="00034BCD" w:rsidP="009C4313">
            <w:pPr>
              <w:jc w:val="left"/>
              <w:rPr>
                <w:rFonts w:ascii="宋体" w:hAnsi="宋体" w:hint="eastAsia"/>
                <w:sz w:val="24"/>
              </w:rPr>
            </w:pPr>
            <w:r>
              <w:rPr>
                <w:rFonts w:ascii="宋体" w:hAnsi="宋体" w:hint="eastAsia"/>
                <w:sz w:val="24"/>
              </w:rPr>
              <w:t>未提供本项内容，得</w:t>
            </w:r>
            <w:r>
              <w:rPr>
                <w:rFonts w:ascii="宋体" w:hAnsi="宋体"/>
                <w:sz w:val="24"/>
              </w:rPr>
              <w:t>0分。</w:t>
            </w:r>
          </w:p>
        </w:tc>
        <w:tc>
          <w:tcPr>
            <w:tcW w:w="748" w:type="pct"/>
            <w:vMerge/>
            <w:vAlign w:val="center"/>
          </w:tcPr>
          <w:p w14:paraId="3950A8BB" w14:textId="77777777" w:rsidR="00034BCD" w:rsidRDefault="00034BCD" w:rsidP="009C4313">
            <w:pPr>
              <w:rPr>
                <w:rFonts w:ascii="宋体" w:hAnsi="宋体" w:hint="eastAsia"/>
                <w:sz w:val="24"/>
              </w:rPr>
            </w:pPr>
          </w:p>
        </w:tc>
      </w:tr>
      <w:tr w:rsidR="00034BCD" w14:paraId="7CEF5578" w14:textId="77777777" w:rsidTr="00034BCD">
        <w:tc>
          <w:tcPr>
            <w:tcW w:w="434" w:type="pct"/>
            <w:vMerge/>
            <w:vAlign w:val="center"/>
          </w:tcPr>
          <w:p w14:paraId="6FA17B47" w14:textId="77777777" w:rsidR="00034BCD" w:rsidRDefault="00034BCD" w:rsidP="009C4313">
            <w:pPr>
              <w:jc w:val="center"/>
              <w:rPr>
                <w:rFonts w:ascii="宋体" w:hAnsi="宋体" w:hint="eastAsia"/>
                <w:bCs/>
                <w:sz w:val="24"/>
              </w:rPr>
            </w:pPr>
          </w:p>
        </w:tc>
        <w:tc>
          <w:tcPr>
            <w:tcW w:w="759" w:type="pct"/>
            <w:vMerge/>
            <w:vAlign w:val="center"/>
          </w:tcPr>
          <w:p w14:paraId="21035013" w14:textId="77777777" w:rsidR="00034BCD" w:rsidRDefault="00034BCD" w:rsidP="009C4313">
            <w:pPr>
              <w:jc w:val="center"/>
              <w:rPr>
                <w:rFonts w:ascii="宋体" w:hAnsi="宋体" w:hint="eastAsia"/>
                <w:sz w:val="24"/>
              </w:rPr>
            </w:pPr>
          </w:p>
        </w:tc>
        <w:tc>
          <w:tcPr>
            <w:tcW w:w="474" w:type="pct"/>
            <w:vAlign w:val="center"/>
          </w:tcPr>
          <w:p w14:paraId="1723B75B" w14:textId="77777777" w:rsidR="00034BCD" w:rsidRDefault="00034BCD" w:rsidP="009C4313">
            <w:pPr>
              <w:jc w:val="center"/>
              <w:rPr>
                <w:rFonts w:ascii="宋体" w:hAnsi="宋体" w:hint="eastAsia"/>
                <w:bCs/>
                <w:sz w:val="24"/>
              </w:rPr>
            </w:pPr>
            <w:r>
              <w:rPr>
                <w:rFonts w:ascii="宋体" w:hAnsi="宋体" w:hint="eastAsia"/>
                <w:bCs/>
                <w:sz w:val="24"/>
              </w:rPr>
              <w:t>2</w:t>
            </w:r>
          </w:p>
        </w:tc>
        <w:tc>
          <w:tcPr>
            <w:tcW w:w="2585" w:type="pct"/>
            <w:vAlign w:val="center"/>
          </w:tcPr>
          <w:p w14:paraId="503DD85A" w14:textId="77777777" w:rsidR="00034BCD" w:rsidRDefault="00034BCD" w:rsidP="009C4313">
            <w:pPr>
              <w:jc w:val="left"/>
              <w:rPr>
                <w:rFonts w:ascii="宋体" w:hAnsi="宋体" w:hint="eastAsia"/>
                <w:sz w:val="24"/>
              </w:rPr>
            </w:pPr>
            <w:r>
              <w:rPr>
                <w:rFonts w:ascii="宋体" w:hAnsi="宋体"/>
                <w:b/>
                <w:sz w:val="24"/>
              </w:rPr>
              <w:t>培训方案：</w:t>
            </w:r>
            <w:r>
              <w:rPr>
                <w:rFonts w:ascii="宋体" w:hAnsi="宋体" w:hint="eastAsia"/>
                <w:sz w:val="24"/>
              </w:rPr>
              <w:t>满足招标文件要求，包括但不限于培训计划、时长、人数等。</w:t>
            </w:r>
          </w:p>
          <w:p w14:paraId="6FA1DAAC" w14:textId="77777777" w:rsidR="00034BCD" w:rsidRDefault="00034BCD" w:rsidP="009C4313">
            <w:pPr>
              <w:jc w:val="left"/>
              <w:rPr>
                <w:rFonts w:ascii="宋体" w:hAnsi="宋体" w:hint="eastAsia"/>
                <w:sz w:val="24"/>
              </w:rPr>
            </w:pPr>
            <w:r>
              <w:rPr>
                <w:rFonts w:ascii="宋体" w:hAnsi="宋体" w:hint="eastAsia"/>
                <w:sz w:val="24"/>
              </w:rPr>
              <w:lastRenderedPageBreak/>
              <w:t>内容完善详细、针对性强，保证使用人员能独立操作及日常维护，得</w:t>
            </w:r>
            <w:r>
              <w:rPr>
                <w:rFonts w:ascii="宋体" w:hAnsi="宋体"/>
                <w:sz w:val="24"/>
              </w:rPr>
              <w:t>2分；</w:t>
            </w:r>
          </w:p>
          <w:p w14:paraId="2F4EDA7E" w14:textId="77777777" w:rsidR="00034BCD" w:rsidRDefault="00034BCD" w:rsidP="009C4313">
            <w:pPr>
              <w:jc w:val="left"/>
              <w:rPr>
                <w:rFonts w:ascii="宋体" w:hAnsi="宋体" w:hint="eastAsia"/>
                <w:sz w:val="24"/>
              </w:rPr>
            </w:pPr>
            <w:r>
              <w:rPr>
                <w:rFonts w:ascii="宋体" w:hAnsi="宋体" w:hint="eastAsia"/>
                <w:sz w:val="24"/>
              </w:rPr>
              <w:t>内容有欠缺，得</w:t>
            </w:r>
            <w:r>
              <w:rPr>
                <w:rFonts w:ascii="宋体" w:hAnsi="宋体"/>
                <w:sz w:val="24"/>
              </w:rPr>
              <w:t>1分；</w:t>
            </w:r>
          </w:p>
          <w:p w14:paraId="7F20DDB9" w14:textId="77777777" w:rsidR="00034BCD" w:rsidRDefault="00034BCD" w:rsidP="009C4313">
            <w:pPr>
              <w:jc w:val="left"/>
              <w:rPr>
                <w:rFonts w:ascii="宋体" w:hAnsi="宋体" w:hint="eastAsia"/>
                <w:sz w:val="24"/>
              </w:rPr>
            </w:pPr>
            <w:r>
              <w:rPr>
                <w:rFonts w:ascii="宋体" w:hAnsi="宋体" w:hint="eastAsia"/>
                <w:sz w:val="24"/>
              </w:rPr>
              <w:t>内容不合理或未提供本项内容，得</w:t>
            </w:r>
            <w:r>
              <w:rPr>
                <w:rFonts w:ascii="宋体" w:hAnsi="宋体"/>
                <w:sz w:val="24"/>
              </w:rPr>
              <w:t>0分；</w:t>
            </w:r>
          </w:p>
        </w:tc>
        <w:tc>
          <w:tcPr>
            <w:tcW w:w="748" w:type="pct"/>
            <w:vMerge/>
            <w:vAlign w:val="center"/>
          </w:tcPr>
          <w:p w14:paraId="2AE70D20" w14:textId="77777777" w:rsidR="00034BCD" w:rsidRDefault="00034BCD" w:rsidP="009C4313">
            <w:pPr>
              <w:rPr>
                <w:rFonts w:ascii="宋体" w:hAnsi="宋体" w:hint="eastAsia"/>
                <w:sz w:val="24"/>
              </w:rPr>
            </w:pPr>
          </w:p>
        </w:tc>
      </w:tr>
      <w:tr w:rsidR="00034BCD" w14:paraId="34C85A81" w14:textId="77777777" w:rsidTr="00034BCD">
        <w:tc>
          <w:tcPr>
            <w:tcW w:w="434" w:type="pct"/>
            <w:vMerge/>
            <w:vAlign w:val="center"/>
          </w:tcPr>
          <w:p w14:paraId="04AEDC6D" w14:textId="77777777" w:rsidR="00034BCD" w:rsidRDefault="00034BCD" w:rsidP="009C4313">
            <w:pPr>
              <w:jc w:val="center"/>
              <w:rPr>
                <w:rFonts w:ascii="宋体" w:hAnsi="宋体" w:hint="eastAsia"/>
                <w:bCs/>
                <w:sz w:val="24"/>
              </w:rPr>
            </w:pPr>
          </w:p>
        </w:tc>
        <w:tc>
          <w:tcPr>
            <w:tcW w:w="759" w:type="pct"/>
            <w:vMerge/>
            <w:vAlign w:val="center"/>
          </w:tcPr>
          <w:p w14:paraId="434AF094" w14:textId="77777777" w:rsidR="00034BCD" w:rsidRDefault="00034BCD" w:rsidP="009C4313">
            <w:pPr>
              <w:jc w:val="center"/>
              <w:rPr>
                <w:rFonts w:ascii="宋体" w:hAnsi="宋体" w:hint="eastAsia"/>
                <w:sz w:val="24"/>
              </w:rPr>
            </w:pPr>
          </w:p>
        </w:tc>
        <w:tc>
          <w:tcPr>
            <w:tcW w:w="474" w:type="pct"/>
            <w:vAlign w:val="center"/>
          </w:tcPr>
          <w:p w14:paraId="2CFC3356" w14:textId="77777777" w:rsidR="00034BCD" w:rsidRDefault="00034BCD" w:rsidP="009C4313">
            <w:pPr>
              <w:jc w:val="center"/>
              <w:rPr>
                <w:rFonts w:ascii="宋体" w:hAnsi="宋体" w:hint="eastAsia"/>
                <w:bCs/>
                <w:sz w:val="24"/>
              </w:rPr>
            </w:pPr>
            <w:r>
              <w:rPr>
                <w:rFonts w:ascii="宋体" w:hAnsi="宋体" w:hint="eastAsia"/>
                <w:bCs/>
                <w:sz w:val="24"/>
              </w:rPr>
              <w:t>4</w:t>
            </w:r>
          </w:p>
        </w:tc>
        <w:tc>
          <w:tcPr>
            <w:tcW w:w="2585" w:type="pct"/>
            <w:vAlign w:val="center"/>
          </w:tcPr>
          <w:p w14:paraId="624A2E5A" w14:textId="77777777" w:rsidR="00034BCD" w:rsidRDefault="00034BCD" w:rsidP="009C4313">
            <w:pPr>
              <w:jc w:val="left"/>
              <w:rPr>
                <w:rFonts w:ascii="宋体" w:hAnsi="宋体" w:hint="eastAsia"/>
                <w:sz w:val="24"/>
              </w:rPr>
            </w:pPr>
            <w:r>
              <w:rPr>
                <w:rFonts w:ascii="宋体" w:hAnsi="宋体"/>
                <w:b/>
                <w:sz w:val="24"/>
              </w:rPr>
              <w:t>售后服务</w:t>
            </w:r>
            <w:r>
              <w:rPr>
                <w:rFonts w:ascii="宋体" w:hAnsi="宋体" w:hint="eastAsia"/>
                <w:b/>
                <w:sz w:val="24"/>
              </w:rPr>
              <w:t>方案：</w:t>
            </w:r>
            <w:r>
              <w:rPr>
                <w:rFonts w:ascii="宋体" w:hAnsi="宋体" w:hint="eastAsia"/>
                <w:sz w:val="24"/>
              </w:rPr>
              <w:t>满足招标文件要求，包括但不限于响应时间、备品备件供应、技术服务。</w:t>
            </w:r>
          </w:p>
          <w:p w14:paraId="52E110CE" w14:textId="77777777" w:rsidR="00034BCD" w:rsidRDefault="00034BCD" w:rsidP="009C4313">
            <w:pPr>
              <w:jc w:val="left"/>
              <w:rPr>
                <w:rFonts w:ascii="宋体" w:hAnsi="宋体" w:hint="eastAsia"/>
                <w:sz w:val="24"/>
              </w:rPr>
            </w:pPr>
            <w:r>
              <w:rPr>
                <w:rFonts w:ascii="宋体" w:hAnsi="宋体" w:hint="eastAsia"/>
                <w:sz w:val="24"/>
              </w:rPr>
              <w:t>内容完整详细可行，质量保证措施完善，响应时间及时，提供质保期外维修成本报价明细及服务方案的，得</w:t>
            </w:r>
            <w:r>
              <w:rPr>
                <w:rFonts w:ascii="宋体" w:hAnsi="宋体"/>
                <w:sz w:val="24"/>
              </w:rPr>
              <w:t>4分；</w:t>
            </w:r>
          </w:p>
          <w:p w14:paraId="1F4E8E12" w14:textId="77777777" w:rsidR="00034BCD" w:rsidRDefault="00034BCD" w:rsidP="009C4313">
            <w:pPr>
              <w:jc w:val="left"/>
              <w:rPr>
                <w:rFonts w:ascii="宋体" w:hAnsi="宋体" w:hint="eastAsia"/>
                <w:sz w:val="24"/>
              </w:rPr>
            </w:pPr>
            <w:r>
              <w:rPr>
                <w:rFonts w:ascii="宋体" w:hAnsi="宋体" w:hint="eastAsia"/>
                <w:sz w:val="24"/>
              </w:rPr>
              <w:t>内容完整详细可行，质量保证措施完善，响应时间及时，得3分；</w:t>
            </w:r>
          </w:p>
          <w:p w14:paraId="23AD1D36" w14:textId="77777777" w:rsidR="00034BCD" w:rsidRDefault="00034BCD" w:rsidP="009C4313">
            <w:pPr>
              <w:jc w:val="left"/>
              <w:rPr>
                <w:rFonts w:ascii="宋体" w:hAnsi="宋体" w:hint="eastAsia"/>
                <w:sz w:val="24"/>
              </w:rPr>
            </w:pPr>
            <w:r>
              <w:rPr>
                <w:rFonts w:ascii="宋体" w:hAnsi="宋体" w:hint="eastAsia"/>
                <w:sz w:val="24"/>
              </w:rPr>
              <w:t>内容有欠缺，具备可行性，质量保证措施有欠缺，响应时间能满足要求，得</w:t>
            </w:r>
            <w:r>
              <w:rPr>
                <w:rFonts w:ascii="宋体" w:hAnsi="宋体"/>
                <w:sz w:val="24"/>
              </w:rPr>
              <w:t>2分；</w:t>
            </w:r>
          </w:p>
          <w:p w14:paraId="43465DD5" w14:textId="77777777" w:rsidR="00034BCD" w:rsidRDefault="00034BCD" w:rsidP="009C4313">
            <w:pPr>
              <w:jc w:val="left"/>
              <w:rPr>
                <w:rFonts w:ascii="宋体" w:hAnsi="宋体" w:hint="eastAsia"/>
                <w:sz w:val="24"/>
              </w:rPr>
            </w:pPr>
            <w:r>
              <w:rPr>
                <w:rFonts w:ascii="宋体" w:hAnsi="宋体" w:hint="eastAsia"/>
                <w:sz w:val="24"/>
              </w:rPr>
              <w:t>内容有欠缺、可行性不足，质量保证措施有欠缺，响应时间有欠缺，得</w:t>
            </w:r>
            <w:r>
              <w:rPr>
                <w:rFonts w:ascii="宋体" w:hAnsi="宋体"/>
                <w:sz w:val="24"/>
              </w:rPr>
              <w:t>1</w:t>
            </w:r>
            <w:r>
              <w:rPr>
                <w:rFonts w:ascii="宋体" w:hAnsi="宋体" w:hint="eastAsia"/>
                <w:sz w:val="24"/>
              </w:rPr>
              <w:t>分；</w:t>
            </w:r>
          </w:p>
          <w:p w14:paraId="7D8A9D93" w14:textId="77777777" w:rsidR="00034BCD" w:rsidRDefault="00034BCD" w:rsidP="009C4313">
            <w:pPr>
              <w:jc w:val="left"/>
              <w:rPr>
                <w:rFonts w:ascii="宋体" w:hAnsi="宋体" w:hint="eastAsia"/>
                <w:sz w:val="24"/>
              </w:rPr>
            </w:pPr>
            <w:r>
              <w:rPr>
                <w:rFonts w:ascii="宋体" w:hAnsi="宋体" w:hint="eastAsia"/>
                <w:sz w:val="24"/>
              </w:rPr>
              <w:t>未提供本项内容，得</w:t>
            </w:r>
            <w:r>
              <w:rPr>
                <w:rFonts w:ascii="宋体" w:hAnsi="宋体"/>
                <w:sz w:val="24"/>
              </w:rPr>
              <w:t>0</w:t>
            </w:r>
            <w:r>
              <w:rPr>
                <w:rFonts w:ascii="宋体" w:hAnsi="宋体" w:hint="eastAsia"/>
                <w:sz w:val="24"/>
              </w:rPr>
              <w:t>分。</w:t>
            </w:r>
          </w:p>
        </w:tc>
        <w:tc>
          <w:tcPr>
            <w:tcW w:w="748" w:type="pct"/>
            <w:vMerge/>
            <w:vAlign w:val="center"/>
          </w:tcPr>
          <w:p w14:paraId="49CC1181" w14:textId="77777777" w:rsidR="00034BCD" w:rsidRDefault="00034BCD" w:rsidP="009C4313">
            <w:pPr>
              <w:rPr>
                <w:rFonts w:ascii="宋体" w:hAnsi="宋体" w:hint="eastAsia"/>
                <w:sz w:val="24"/>
              </w:rPr>
            </w:pPr>
          </w:p>
        </w:tc>
      </w:tr>
      <w:tr w:rsidR="00034BCD" w14:paraId="6024DC24" w14:textId="77777777" w:rsidTr="00034BCD">
        <w:trPr>
          <w:trHeight w:val="548"/>
        </w:trPr>
        <w:tc>
          <w:tcPr>
            <w:tcW w:w="434" w:type="pct"/>
            <w:vMerge w:val="restart"/>
            <w:vAlign w:val="center"/>
          </w:tcPr>
          <w:p w14:paraId="0544DC23" w14:textId="77777777" w:rsidR="00034BCD" w:rsidRDefault="00034BCD" w:rsidP="009C4313">
            <w:pPr>
              <w:jc w:val="center"/>
              <w:rPr>
                <w:rFonts w:ascii="宋体" w:hAnsi="宋体" w:hint="eastAsia"/>
                <w:bCs/>
                <w:sz w:val="24"/>
              </w:rPr>
            </w:pPr>
            <w:r>
              <w:rPr>
                <w:rFonts w:ascii="宋体" w:hAnsi="宋体" w:hint="eastAsia"/>
                <w:bCs/>
                <w:sz w:val="24"/>
              </w:rPr>
              <w:t>5</w:t>
            </w:r>
          </w:p>
        </w:tc>
        <w:tc>
          <w:tcPr>
            <w:tcW w:w="759" w:type="pct"/>
            <w:vMerge w:val="restart"/>
            <w:vAlign w:val="center"/>
          </w:tcPr>
          <w:p w14:paraId="3DBDD2F4" w14:textId="77777777" w:rsidR="00034BCD" w:rsidRDefault="00034BCD" w:rsidP="009C4313">
            <w:pPr>
              <w:jc w:val="center"/>
              <w:rPr>
                <w:rFonts w:ascii="宋体" w:hAnsi="宋体" w:hint="eastAsia"/>
                <w:sz w:val="24"/>
              </w:rPr>
            </w:pPr>
            <w:r>
              <w:rPr>
                <w:rFonts w:ascii="宋体" w:hAnsi="宋体"/>
                <w:sz w:val="24"/>
              </w:rPr>
              <w:t>政策性</w:t>
            </w:r>
            <w:r>
              <w:rPr>
                <w:rFonts w:ascii="宋体" w:hAnsi="宋体" w:hint="eastAsia"/>
                <w:sz w:val="24"/>
              </w:rPr>
              <w:t>得</w:t>
            </w:r>
            <w:r>
              <w:rPr>
                <w:rFonts w:ascii="宋体" w:hAnsi="宋体"/>
                <w:sz w:val="24"/>
              </w:rPr>
              <w:t>分</w:t>
            </w:r>
          </w:p>
        </w:tc>
        <w:tc>
          <w:tcPr>
            <w:tcW w:w="474" w:type="pct"/>
            <w:vAlign w:val="center"/>
          </w:tcPr>
          <w:p w14:paraId="3652A2DF" w14:textId="77777777" w:rsidR="00034BCD" w:rsidRDefault="00034BCD" w:rsidP="009C4313">
            <w:pPr>
              <w:jc w:val="center"/>
              <w:rPr>
                <w:rFonts w:ascii="宋体" w:hAnsi="宋体" w:hint="eastAsia"/>
                <w:bCs/>
                <w:sz w:val="24"/>
              </w:rPr>
            </w:pPr>
            <w:r>
              <w:rPr>
                <w:rFonts w:ascii="宋体" w:hAnsi="宋体" w:hint="eastAsia"/>
                <w:bCs/>
                <w:sz w:val="24"/>
              </w:rPr>
              <w:t>1</w:t>
            </w:r>
          </w:p>
        </w:tc>
        <w:tc>
          <w:tcPr>
            <w:tcW w:w="3333" w:type="pct"/>
            <w:gridSpan w:val="2"/>
          </w:tcPr>
          <w:p w14:paraId="1B3F22C0" w14:textId="77777777" w:rsidR="00034BCD" w:rsidRDefault="00034BCD" w:rsidP="009C4313">
            <w:pPr>
              <w:jc w:val="left"/>
              <w:rPr>
                <w:rFonts w:ascii="宋体" w:hAnsi="宋体" w:hint="eastAsia"/>
                <w:sz w:val="24"/>
              </w:rPr>
            </w:pPr>
            <w:r>
              <w:rPr>
                <w:rFonts w:ascii="宋体" w:hAnsi="宋体" w:hint="eastAsia"/>
                <w:sz w:val="24"/>
              </w:rPr>
              <w:t>投标产品中每有一项节能产品（且必须提供财政部、国家发展和改革委员会认可的有效期内的认证证书复印件并均需加盖本单位公章）得1分，最多</w:t>
            </w:r>
            <w:r>
              <w:rPr>
                <w:rFonts w:ascii="宋体" w:hAnsi="宋体"/>
                <w:sz w:val="24"/>
              </w:rPr>
              <w:t>1</w:t>
            </w:r>
            <w:r>
              <w:rPr>
                <w:rFonts w:ascii="宋体" w:hAnsi="宋体" w:hint="eastAsia"/>
                <w:sz w:val="24"/>
              </w:rPr>
              <w:t>分。</w:t>
            </w:r>
          </w:p>
        </w:tc>
      </w:tr>
      <w:tr w:rsidR="00034BCD" w14:paraId="5F44BF85" w14:textId="77777777" w:rsidTr="00034BCD">
        <w:trPr>
          <w:trHeight w:val="548"/>
        </w:trPr>
        <w:tc>
          <w:tcPr>
            <w:tcW w:w="434" w:type="pct"/>
            <w:vMerge/>
            <w:vAlign w:val="center"/>
          </w:tcPr>
          <w:p w14:paraId="011E3A5B" w14:textId="77777777" w:rsidR="00034BCD" w:rsidRDefault="00034BCD" w:rsidP="009C4313">
            <w:pPr>
              <w:jc w:val="center"/>
              <w:rPr>
                <w:rFonts w:ascii="宋体" w:hAnsi="宋体" w:hint="eastAsia"/>
                <w:bCs/>
                <w:sz w:val="24"/>
              </w:rPr>
            </w:pPr>
          </w:p>
        </w:tc>
        <w:tc>
          <w:tcPr>
            <w:tcW w:w="759" w:type="pct"/>
            <w:vMerge/>
            <w:vAlign w:val="center"/>
          </w:tcPr>
          <w:p w14:paraId="7FB17066" w14:textId="77777777" w:rsidR="00034BCD" w:rsidRDefault="00034BCD" w:rsidP="009C4313">
            <w:pPr>
              <w:jc w:val="center"/>
              <w:rPr>
                <w:rFonts w:ascii="宋体" w:hAnsi="宋体" w:hint="eastAsia"/>
                <w:sz w:val="24"/>
              </w:rPr>
            </w:pPr>
          </w:p>
        </w:tc>
        <w:tc>
          <w:tcPr>
            <w:tcW w:w="474" w:type="pct"/>
            <w:vAlign w:val="center"/>
          </w:tcPr>
          <w:p w14:paraId="5531F3DD" w14:textId="77777777" w:rsidR="00034BCD" w:rsidRDefault="00034BCD" w:rsidP="009C4313">
            <w:pPr>
              <w:jc w:val="center"/>
              <w:rPr>
                <w:rFonts w:ascii="宋体" w:hAnsi="宋体" w:hint="eastAsia"/>
                <w:bCs/>
                <w:sz w:val="24"/>
              </w:rPr>
            </w:pPr>
            <w:r>
              <w:rPr>
                <w:rFonts w:ascii="宋体" w:hAnsi="宋体" w:hint="eastAsia"/>
                <w:bCs/>
                <w:sz w:val="24"/>
              </w:rPr>
              <w:t>1</w:t>
            </w:r>
          </w:p>
        </w:tc>
        <w:tc>
          <w:tcPr>
            <w:tcW w:w="3333" w:type="pct"/>
            <w:gridSpan w:val="2"/>
          </w:tcPr>
          <w:p w14:paraId="78653F92" w14:textId="77777777" w:rsidR="00034BCD" w:rsidRDefault="00034BCD" w:rsidP="009C4313">
            <w:pPr>
              <w:jc w:val="left"/>
              <w:rPr>
                <w:rFonts w:ascii="宋体" w:hAnsi="宋体" w:hint="eastAsia"/>
                <w:sz w:val="24"/>
              </w:rPr>
            </w:pPr>
            <w:r>
              <w:rPr>
                <w:rFonts w:ascii="宋体" w:hAnsi="宋体" w:hint="eastAsia"/>
                <w:sz w:val="24"/>
              </w:rPr>
              <w:t>投标产品中每有一项环境标志产品（且必须提供中华人民共和国财政部、中华人民共和国生态环境部认可的有效期内的认证证书复印件并均需加盖本单位公章）得1分，最多</w:t>
            </w:r>
            <w:r>
              <w:rPr>
                <w:rFonts w:ascii="宋体" w:hAnsi="宋体"/>
                <w:sz w:val="24"/>
              </w:rPr>
              <w:t>1</w:t>
            </w:r>
            <w:r>
              <w:rPr>
                <w:rFonts w:ascii="宋体" w:hAnsi="宋体" w:hint="eastAsia"/>
                <w:sz w:val="24"/>
              </w:rPr>
              <w:t>分。</w:t>
            </w:r>
          </w:p>
        </w:tc>
      </w:tr>
      <w:tr w:rsidR="00034BCD" w14:paraId="679E36CF" w14:textId="77777777" w:rsidTr="00034BCD">
        <w:tc>
          <w:tcPr>
            <w:tcW w:w="1193" w:type="pct"/>
            <w:gridSpan w:val="2"/>
            <w:vAlign w:val="center"/>
          </w:tcPr>
          <w:p w14:paraId="6B743857" w14:textId="77777777" w:rsidR="00034BCD" w:rsidRDefault="00034BCD" w:rsidP="009C4313">
            <w:pPr>
              <w:jc w:val="center"/>
              <w:rPr>
                <w:rFonts w:ascii="宋体" w:hAnsi="宋体" w:hint="eastAsia"/>
                <w:bCs/>
                <w:sz w:val="24"/>
              </w:rPr>
            </w:pPr>
            <w:r>
              <w:rPr>
                <w:rFonts w:ascii="宋体" w:hAnsi="宋体"/>
                <w:bCs/>
                <w:sz w:val="24"/>
              </w:rPr>
              <w:t>合计</w:t>
            </w:r>
          </w:p>
        </w:tc>
        <w:tc>
          <w:tcPr>
            <w:tcW w:w="474" w:type="pct"/>
            <w:vAlign w:val="center"/>
          </w:tcPr>
          <w:p w14:paraId="64A25871" w14:textId="77777777" w:rsidR="00034BCD" w:rsidRDefault="00034BCD" w:rsidP="009C4313">
            <w:pPr>
              <w:jc w:val="center"/>
              <w:rPr>
                <w:rFonts w:ascii="宋体" w:hAnsi="宋体" w:hint="eastAsia"/>
                <w:bCs/>
                <w:sz w:val="24"/>
              </w:rPr>
            </w:pPr>
            <w:r>
              <w:rPr>
                <w:rFonts w:ascii="宋体" w:hAnsi="宋体"/>
                <w:bCs/>
                <w:sz w:val="24"/>
              </w:rPr>
              <w:t>100</w:t>
            </w:r>
          </w:p>
        </w:tc>
        <w:tc>
          <w:tcPr>
            <w:tcW w:w="3333" w:type="pct"/>
            <w:gridSpan w:val="2"/>
            <w:vAlign w:val="center"/>
          </w:tcPr>
          <w:p w14:paraId="4327C430" w14:textId="77777777" w:rsidR="00034BCD" w:rsidRDefault="00034BCD" w:rsidP="009C4313">
            <w:pPr>
              <w:jc w:val="left"/>
              <w:rPr>
                <w:rFonts w:ascii="宋体" w:hAnsi="宋体" w:hint="eastAsia"/>
                <w:sz w:val="24"/>
              </w:rPr>
            </w:pPr>
          </w:p>
        </w:tc>
      </w:tr>
      <w:tr w:rsidR="00034BCD" w14:paraId="71AFE8F9" w14:textId="77777777" w:rsidTr="00034BCD">
        <w:trPr>
          <w:trHeight w:val="1004"/>
        </w:trPr>
        <w:tc>
          <w:tcPr>
            <w:tcW w:w="5000" w:type="pct"/>
            <w:gridSpan w:val="5"/>
            <w:vAlign w:val="center"/>
          </w:tcPr>
          <w:p w14:paraId="3BA98714" w14:textId="77777777" w:rsidR="00034BCD" w:rsidRDefault="00034BCD" w:rsidP="009C4313">
            <w:pPr>
              <w:jc w:val="left"/>
              <w:rPr>
                <w:rFonts w:ascii="宋体" w:hAnsi="宋体" w:hint="eastAsia"/>
                <w:b/>
                <w:sz w:val="24"/>
              </w:rPr>
            </w:pPr>
            <w:r>
              <w:rPr>
                <w:rFonts w:ascii="宋体" w:hAnsi="宋体" w:hint="eastAsia"/>
                <w:b/>
                <w:sz w:val="24"/>
              </w:rPr>
              <w:t>注：</w:t>
            </w:r>
            <w:r>
              <w:rPr>
                <w:rFonts w:ascii="宋体" w:hAnsi="宋体" w:hint="eastAsia"/>
                <w:b/>
                <w:bCs/>
                <w:sz w:val="24"/>
              </w:rPr>
              <w:t>投标文件的响应内容需清晰明确，投标文件的目录前应提供评分索引，需能按评审顺序将响应内容页码与评分表一一对应，并需在提供的证明材料中标出响应内容所在位置，以供评标委员会进行评审；</w:t>
            </w:r>
            <w:r>
              <w:rPr>
                <w:rFonts w:ascii="宋体" w:hAnsi="宋体" w:hint="eastAsia"/>
                <w:b/>
                <w:sz w:val="24"/>
              </w:rPr>
              <w:t>如因未提供评分索引</w:t>
            </w:r>
            <w:r>
              <w:rPr>
                <w:rFonts w:ascii="宋体" w:hAnsi="宋体" w:hint="eastAsia"/>
                <w:b/>
                <w:bCs/>
                <w:sz w:val="24"/>
              </w:rPr>
              <w:t>或页码不对应或未在证明材料中标出响应内容所在位置的，投标人自行承担相关损失。</w:t>
            </w:r>
          </w:p>
        </w:tc>
      </w:tr>
    </w:tbl>
    <w:p w14:paraId="30C6FC39" w14:textId="77777777" w:rsidR="004B3DBB" w:rsidRDefault="004B3DBB">
      <w:pPr>
        <w:widowControl/>
        <w:jc w:val="left"/>
        <w:rPr>
          <w:rFonts w:ascii="宋体" w:hAnsi="宋体" w:hint="eastAsia"/>
          <w:b/>
          <w:sz w:val="24"/>
          <w:szCs w:val="24"/>
        </w:rPr>
      </w:pPr>
      <w:r>
        <w:rPr>
          <w:rFonts w:ascii="宋体" w:hAnsi="宋体" w:hint="eastAsia"/>
          <w:b/>
          <w:sz w:val="24"/>
          <w:szCs w:val="24"/>
        </w:rPr>
        <w:br w:type="page"/>
      </w:r>
    </w:p>
    <w:p w14:paraId="038A4413" w14:textId="7164C305" w:rsidR="002E24ED" w:rsidRDefault="002E24ED" w:rsidP="002E24ED">
      <w:pPr>
        <w:spacing w:line="360" w:lineRule="auto"/>
        <w:ind w:firstLineChars="200" w:firstLine="482"/>
        <w:rPr>
          <w:rFonts w:ascii="宋体" w:hAnsi="宋体" w:hint="eastAsia"/>
          <w:sz w:val="24"/>
          <w:szCs w:val="24"/>
        </w:rPr>
      </w:pPr>
      <w:r w:rsidRPr="003E5D8B">
        <w:rPr>
          <w:rFonts w:ascii="宋体" w:hAnsi="宋体" w:hint="eastAsia"/>
          <w:b/>
          <w:sz w:val="24"/>
          <w:szCs w:val="24"/>
        </w:rPr>
        <w:lastRenderedPageBreak/>
        <w:t>更正事项</w:t>
      </w:r>
      <w:r w:rsidR="0082297F">
        <w:rPr>
          <w:rFonts w:ascii="宋体" w:hAnsi="宋体" w:hint="eastAsia"/>
          <w:b/>
          <w:sz w:val="24"/>
          <w:szCs w:val="24"/>
        </w:rPr>
        <w:t>二</w:t>
      </w:r>
      <w:r w:rsidRPr="003E5D8B">
        <w:rPr>
          <w:rFonts w:ascii="宋体" w:hAnsi="宋体" w:hint="eastAsia"/>
          <w:b/>
          <w:sz w:val="24"/>
          <w:szCs w:val="24"/>
        </w:rPr>
        <w:t>、招标文件</w:t>
      </w:r>
      <w:r w:rsidR="003B4BA7" w:rsidRPr="003B4BA7">
        <w:rPr>
          <w:rFonts w:ascii="宋体" w:hAnsi="宋体" w:hint="eastAsia"/>
          <w:b/>
          <w:sz w:val="24"/>
          <w:szCs w:val="24"/>
        </w:rPr>
        <w:t>第五章</w:t>
      </w:r>
      <w:r w:rsidR="003B4BA7">
        <w:rPr>
          <w:rFonts w:ascii="宋体" w:hAnsi="宋体" w:hint="eastAsia"/>
          <w:b/>
          <w:sz w:val="24"/>
          <w:szCs w:val="24"/>
        </w:rPr>
        <w:t>“</w:t>
      </w:r>
      <w:r w:rsidR="003B4BA7" w:rsidRPr="003B4BA7">
        <w:rPr>
          <w:rFonts w:ascii="宋体" w:hAnsi="宋体" w:hint="eastAsia"/>
          <w:b/>
          <w:sz w:val="24"/>
          <w:szCs w:val="24"/>
        </w:rPr>
        <w:t>采购需求</w:t>
      </w:r>
      <w:r w:rsidR="003B4BA7">
        <w:rPr>
          <w:rFonts w:ascii="宋体" w:hAnsi="宋体" w:hint="eastAsia"/>
          <w:b/>
          <w:sz w:val="24"/>
          <w:szCs w:val="24"/>
        </w:rPr>
        <w:t>”0</w:t>
      </w:r>
      <w:r w:rsidR="00034BCD">
        <w:rPr>
          <w:rFonts w:ascii="宋体" w:hAnsi="宋体" w:hint="eastAsia"/>
          <w:b/>
          <w:sz w:val="24"/>
          <w:szCs w:val="24"/>
        </w:rPr>
        <w:t>5</w:t>
      </w:r>
      <w:r w:rsidR="003B4BA7">
        <w:rPr>
          <w:rFonts w:ascii="宋体" w:hAnsi="宋体" w:hint="eastAsia"/>
          <w:b/>
          <w:sz w:val="24"/>
          <w:szCs w:val="24"/>
        </w:rPr>
        <w:t>包</w:t>
      </w:r>
      <w:r w:rsidR="003B4BA7" w:rsidRPr="003B4BA7">
        <w:rPr>
          <w:rFonts w:ascii="宋体" w:hAnsi="宋体" w:hint="eastAsia"/>
          <w:b/>
          <w:sz w:val="24"/>
          <w:szCs w:val="24"/>
        </w:rPr>
        <w:t>技术需求</w:t>
      </w:r>
      <w:r w:rsidR="003B4BA7">
        <w:rPr>
          <w:rFonts w:ascii="宋体" w:hAnsi="宋体" w:hint="eastAsia"/>
          <w:b/>
          <w:sz w:val="24"/>
          <w:szCs w:val="24"/>
        </w:rPr>
        <w:t>更正为</w:t>
      </w:r>
      <w:r w:rsidRPr="003E5D8B">
        <w:rPr>
          <w:rFonts w:ascii="宋体" w:hAnsi="宋体" w:hint="eastAsia"/>
          <w:b/>
          <w:sz w:val="24"/>
          <w:szCs w:val="24"/>
        </w:rPr>
        <w:t>如下</w:t>
      </w:r>
      <w:r w:rsidR="003B4BA7">
        <w:rPr>
          <w:rFonts w:ascii="宋体" w:hAnsi="宋体" w:hint="eastAsia"/>
          <w:b/>
          <w:sz w:val="24"/>
          <w:szCs w:val="24"/>
        </w:rPr>
        <w:t>内容</w:t>
      </w:r>
      <w:r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511"/>
        <w:gridCol w:w="1250"/>
        <w:gridCol w:w="1467"/>
        <w:gridCol w:w="1353"/>
        <w:gridCol w:w="1732"/>
        <w:gridCol w:w="1724"/>
      </w:tblGrid>
      <w:tr w:rsidR="00034BCD" w:rsidRPr="006B5EFF" w14:paraId="58804A63" w14:textId="77777777" w:rsidTr="009C4313">
        <w:tc>
          <w:tcPr>
            <w:tcW w:w="5000" w:type="pct"/>
            <w:gridSpan w:val="7"/>
            <w:shd w:val="clear" w:color="auto" w:fill="auto"/>
            <w:vAlign w:val="center"/>
          </w:tcPr>
          <w:p w14:paraId="6B05CC6C" w14:textId="77777777" w:rsidR="00034BCD" w:rsidRPr="006B5EFF" w:rsidRDefault="00034BCD" w:rsidP="009C4313">
            <w:pPr>
              <w:widowControl/>
              <w:jc w:val="center"/>
              <w:rPr>
                <w:rFonts w:ascii="宋体" w:hAnsi="宋体" w:cs="宋体" w:hint="eastAsia"/>
                <w:b/>
                <w:bCs/>
                <w:kern w:val="0"/>
              </w:rPr>
            </w:pPr>
            <w:r w:rsidRPr="006B5EFF">
              <w:rPr>
                <w:rFonts w:ascii="宋体" w:hAnsi="宋体" w:hint="eastAsia"/>
                <w:b/>
              </w:rPr>
              <w:t>05包采购标的清单</w:t>
            </w:r>
          </w:p>
        </w:tc>
      </w:tr>
      <w:tr w:rsidR="00034BCD" w:rsidRPr="006B5EFF" w14:paraId="2038F944" w14:textId="77777777" w:rsidTr="009C4313">
        <w:tc>
          <w:tcPr>
            <w:tcW w:w="685" w:type="pct"/>
            <w:shd w:val="clear" w:color="auto" w:fill="auto"/>
            <w:vAlign w:val="center"/>
          </w:tcPr>
          <w:p w14:paraId="4CB29B3F"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设备序号</w:t>
            </w:r>
          </w:p>
        </w:tc>
        <w:tc>
          <w:tcPr>
            <w:tcW w:w="1617" w:type="pct"/>
            <w:shd w:val="clear" w:color="auto" w:fill="auto"/>
            <w:vAlign w:val="center"/>
          </w:tcPr>
          <w:p w14:paraId="7AFA8D36"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设备名称</w:t>
            </w:r>
          </w:p>
        </w:tc>
        <w:tc>
          <w:tcPr>
            <w:tcW w:w="448" w:type="pct"/>
            <w:shd w:val="clear" w:color="auto" w:fill="auto"/>
            <w:vAlign w:val="center"/>
          </w:tcPr>
          <w:p w14:paraId="79083BD6"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单位</w:t>
            </w:r>
          </w:p>
        </w:tc>
        <w:tc>
          <w:tcPr>
            <w:tcW w:w="526" w:type="pct"/>
            <w:shd w:val="clear" w:color="auto" w:fill="auto"/>
            <w:vAlign w:val="center"/>
          </w:tcPr>
          <w:p w14:paraId="4BEC7E3F"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采购数量</w:t>
            </w:r>
          </w:p>
        </w:tc>
        <w:tc>
          <w:tcPr>
            <w:tcW w:w="485" w:type="pct"/>
            <w:shd w:val="clear" w:color="auto" w:fill="auto"/>
            <w:vAlign w:val="center"/>
          </w:tcPr>
          <w:p w14:paraId="4AB41A51"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是否进口</w:t>
            </w:r>
          </w:p>
        </w:tc>
        <w:tc>
          <w:tcPr>
            <w:tcW w:w="621" w:type="pct"/>
            <w:shd w:val="clear" w:color="auto" w:fill="auto"/>
            <w:vAlign w:val="center"/>
          </w:tcPr>
          <w:p w14:paraId="7A6270AF"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是否减免税</w:t>
            </w:r>
          </w:p>
        </w:tc>
        <w:tc>
          <w:tcPr>
            <w:tcW w:w="618" w:type="pct"/>
            <w:vAlign w:val="center"/>
          </w:tcPr>
          <w:p w14:paraId="2D89F2EB"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采购文件中明确的所属行业</w:t>
            </w:r>
          </w:p>
        </w:tc>
      </w:tr>
      <w:tr w:rsidR="00034BCD" w:rsidRPr="006B5EFF" w14:paraId="396EA961" w14:textId="77777777" w:rsidTr="009C4313">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4BF5BA7" w14:textId="77777777" w:rsidR="00034BCD" w:rsidRPr="006B5EFF" w:rsidRDefault="00034BCD" w:rsidP="009C4313">
            <w:pPr>
              <w:widowControl/>
              <w:wordWrap w:val="0"/>
              <w:jc w:val="center"/>
              <w:rPr>
                <w:rFonts w:ascii="宋体" w:hAnsi="宋体" w:cs="宋体" w:hint="eastAsia"/>
                <w:kern w:val="0"/>
              </w:rPr>
            </w:pPr>
            <w:r>
              <w:rPr>
                <w:rFonts w:ascii="宋体" w:hAnsi="宋体" w:cs="宋体" w:hint="eastAsia"/>
                <w:kern w:val="0"/>
              </w:rPr>
              <w:t>1</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14:paraId="7C2BE71D"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图像流式分选仪</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3B4E2E62"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套</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41564057"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4EF222C"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是</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4FEC04A"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是</w:t>
            </w:r>
          </w:p>
        </w:tc>
        <w:tc>
          <w:tcPr>
            <w:tcW w:w="618" w:type="pct"/>
            <w:tcBorders>
              <w:top w:val="single" w:sz="4" w:space="0" w:color="auto"/>
              <w:left w:val="single" w:sz="4" w:space="0" w:color="auto"/>
              <w:bottom w:val="single" w:sz="4" w:space="0" w:color="auto"/>
              <w:right w:val="single" w:sz="4" w:space="0" w:color="auto"/>
            </w:tcBorders>
            <w:vAlign w:val="center"/>
          </w:tcPr>
          <w:p w14:paraId="3C23833E"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kern w:val="0"/>
              </w:rPr>
              <w:t>工业</w:t>
            </w:r>
          </w:p>
        </w:tc>
      </w:tr>
    </w:tbl>
    <w:p w14:paraId="6564CF7E" w14:textId="77777777" w:rsidR="00034BCD" w:rsidRPr="006B5EFF" w:rsidRDefault="00034BCD" w:rsidP="00034BCD">
      <w:pPr>
        <w:spacing w:line="360" w:lineRule="auto"/>
        <w:rPr>
          <w:rFonts w:ascii="宋体" w:hAnsi="宋体" w:hint="eastAsia"/>
          <w:b/>
        </w:rPr>
      </w:pPr>
    </w:p>
    <w:p w14:paraId="67790C22" w14:textId="77777777" w:rsidR="00034BCD" w:rsidRPr="006B5EFF" w:rsidRDefault="00034BCD" w:rsidP="00034BCD">
      <w:pPr>
        <w:spacing w:line="360" w:lineRule="auto"/>
        <w:rPr>
          <w:rFonts w:ascii="宋体" w:hAnsi="宋体" w:hint="eastAsia"/>
          <w:b/>
        </w:rPr>
      </w:pPr>
      <w:r w:rsidRPr="006B5EFF">
        <w:rPr>
          <w:rFonts w:ascii="宋体" w:hAnsi="宋体"/>
          <w:b/>
        </w:rPr>
        <w:t>0</w:t>
      </w:r>
      <w:r w:rsidRPr="006B5EFF">
        <w:rPr>
          <w:rFonts w:ascii="宋体" w:hAnsi="宋体" w:hint="eastAsia"/>
          <w:b/>
        </w:rPr>
        <w:t>5包：首都医科大学科研条件更新项目-设备购置-05</w:t>
      </w:r>
    </w:p>
    <w:p w14:paraId="29D35BC1" w14:textId="77777777" w:rsidR="00034BCD" w:rsidRPr="006B5EFF" w:rsidRDefault="00034BCD" w:rsidP="00034BCD">
      <w:pPr>
        <w:spacing w:line="360" w:lineRule="auto"/>
        <w:rPr>
          <w:rFonts w:ascii="宋体" w:hAnsi="宋体" w:hint="eastAsia"/>
          <w:b/>
        </w:rPr>
      </w:pPr>
      <w:r w:rsidRPr="006B5EFF">
        <w:rPr>
          <w:rFonts w:ascii="宋体" w:hAnsi="宋体" w:hint="eastAsia"/>
          <w:b/>
        </w:rPr>
        <w:t>校内分包号：</w:t>
      </w:r>
      <w:r w:rsidRPr="006B5EFF">
        <w:rPr>
          <w:rFonts w:ascii="宋体" w:hAnsi="宋体"/>
          <w:b/>
        </w:rPr>
        <w:t>md-24q30-0</w:t>
      </w:r>
      <w:r w:rsidRPr="006B5EFF">
        <w:rPr>
          <w:rFonts w:ascii="宋体" w:hAnsi="宋体" w:hint="eastAsia"/>
          <w:b/>
        </w:rPr>
        <w:t>5</w:t>
      </w:r>
    </w:p>
    <w:p w14:paraId="2C73C811" w14:textId="77777777" w:rsidR="00034BCD" w:rsidRPr="006B5EFF" w:rsidRDefault="00034BCD" w:rsidP="00034BCD">
      <w:pPr>
        <w:spacing w:line="360" w:lineRule="auto"/>
        <w:rPr>
          <w:rFonts w:ascii="宋体" w:hAnsi="宋体" w:cs="宋体" w:hint="eastAsia"/>
          <w:b/>
          <w:bCs/>
          <w:kern w:val="0"/>
        </w:rPr>
      </w:pPr>
      <w:r w:rsidRPr="006B5EFF">
        <w:rPr>
          <w:rFonts w:ascii="宋体" w:hAnsi="宋体"/>
          <w:b/>
        </w:rPr>
        <w:t>本包核心产品</w:t>
      </w:r>
      <w:r w:rsidRPr="006B5EFF">
        <w:rPr>
          <w:rFonts w:ascii="宋体" w:hAnsi="宋体" w:hint="eastAsia"/>
          <w:b/>
        </w:rPr>
        <w:t>：</w:t>
      </w:r>
      <w:r w:rsidRPr="006B5EFF">
        <w:rPr>
          <w:rFonts w:ascii="宋体" w:hAnsi="宋体" w:cs="宋体" w:hint="eastAsia"/>
          <w:b/>
          <w:bCs/>
          <w:kern w:val="0"/>
        </w:rPr>
        <w:t>图像流式分选仪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30"/>
        <w:gridCol w:w="6438"/>
        <w:gridCol w:w="2279"/>
        <w:gridCol w:w="536"/>
        <w:gridCol w:w="628"/>
        <w:gridCol w:w="580"/>
        <w:gridCol w:w="742"/>
      </w:tblGrid>
      <w:tr w:rsidR="00034BCD" w:rsidRPr="006B5EFF" w14:paraId="3E018E33" w14:textId="77777777" w:rsidTr="009C4313">
        <w:tc>
          <w:tcPr>
            <w:tcW w:w="292" w:type="pct"/>
            <w:shd w:val="clear" w:color="auto" w:fill="auto"/>
            <w:vAlign w:val="center"/>
          </w:tcPr>
          <w:p w14:paraId="70CEFC8E"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设备序号</w:t>
            </w:r>
          </w:p>
        </w:tc>
        <w:tc>
          <w:tcPr>
            <w:tcW w:w="692" w:type="pct"/>
            <w:shd w:val="clear" w:color="auto" w:fill="auto"/>
            <w:vAlign w:val="center"/>
          </w:tcPr>
          <w:p w14:paraId="4FBBBF42"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设备名称</w:t>
            </w:r>
          </w:p>
        </w:tc>
        <w:tc>
          <w:tcPr>
            <w:tcW w:w="2308" w:type="pct"/>
            <w:shd w:val="clear" w:color="auto" w:fill="auto"/>
            <w:vAlign w:val="center"/>
          </w:tcPr>
          <w:p w14:paraId="70A52190"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技术规格</w:t>
            </w:r>
          </w:p>
        </w:tc>
        <w:tc>
          <w:tcPr>
            <w:tcW w:w="817" w:type="pct"/>
            <w:shd w:val="clear" w:color="auto" w:fill="auto"/>
            <w:vAlign w:val="center"/>
          </w:tcPr>
          <w:p w14:paraId="0A05824F"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配置清单</w:t>
            </w:r>
            <w:r w:rsidRPr="006B5EFF">
              <w:rPr>
                <w:rFonts w:ascii="宋体" w:hAnsi="宋体" w:cs="宋体" w:hint="eastAsia"/>
                <w:b/>
                <w:bCs/>
                <w:kern w:val="0"/>
                <w:sz w:val="20"/>
                <w:szCs w:val="20"/>
              </w:rPr>
              <w:br/>
              <w:t>（含零配件）</w:t>
            </w:r>
          </w:p>
        </w:tc>
        <w:tc>
          <w:tcPr>
            <w:tcW w:w="192" w:type="pct"/>
            <w:shd w:val="clear" w:color="auto" w:fill="auto"/>
            <w:vAlign w:val="center"/>
          </w:tcPr>
          <w:p w14:paraId="1064C0E2"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单位</w:t>
            </w:r>
          </w:p>
        </w:tc>
        <w:tc>
          <w:tcPr>
            <w:tcW w:w="225" w:type="pct"/>
            <w:shd w:val="clear" w:color="auto" w:fill="auto"/>
            <w:vAlign w:val="center"/>
          </w:tcPr>
          <w:p w14:paraId="044849B7"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采购数量</w:t>
            </w:r>
          </w:p>
        </w:tc>
        <w:tc>
          <w:tcPr>
            <w:tcW w:w="208" w:type="pct"/>
            <w:shd w:val="clear" w:color="auto" w:fill="auto"/>
            <w:vAlign w:val="center"/>
          </w:tcPr>
          <w:p w14:paraId="64409A04"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是否进口</w:t>
            </w:r>
          </w:p>
        </w:tc>
        <w:tc>
          <w:tcPr>
            <w:tcW w:w="266" w:type="pct"/>
            <w:shd w:val="clear" w:color="auto" w:fill="auto"/>
            <w:vAlign w:val="center"/>
          </w:tcPr>
          <w:p w14:paraId="1D616F8F" w14:textId="77777777" w:rsidR="00034BCD" w:rsidRPr="006B5EFF" w:rsidRDefault="00034BCD" w:rsidP="00034BCD">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是否减免税</w:t>
            </w:r>
          </w:p>
        </w:tc>
      </w:tr>
      <w:tr w:rsidR="00034BCD" w:rsidRPr="006B5EFF" w14:paraId="2FB865BF" w14:textId="77777777" w:rsidTr="009C4313">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CB91EC8" w14:textId="77777777" w:rsidR="00034BCD" w:rsidRPr="006B5EFF" w:rsidRDefault="00034BCD" w:rsidP="00034BCD">
            <w:pPr>
              <w:widowControl/>
              <w:wordWrap w:val="0"/>
              <w:jc w:val="center"/>
              <w:rPr>
                <w:rFonts w:ascii="宋体" w:hAnsi="宋体" w:cs="宋体" w:hint="eastAsia"/>
                <w:kern w:val="0"/>
                <w:sz w:val="20"/>
                <w:szCs w:val="20"/>
              </w:rPr>
            </w:pPr>
            <w:r>
              <w:rPr>
                <w:rFonts w:ascii="宋体" w:hAnsi="宋体" w:cs="宋体" w:hint="eastAsia"/>
                <w:kern w:val="0"/>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4DEB9D8"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图像流式分选仪</w:t>
            </w:r>
          </w:p>
        </w:tc>
        <w:tc>
          <w:tcPr>
            <w:tcW w:w="2308" w:type="pct"/>
            <w:tcBorders>
              <w:top w:val="single" w:sz="4" w:space="0" w:color="auto"/>
              <w:left w:val="single" w:sz="4" w:space="0" w:color="auto"/>
              <w:bottom w:val="single" w:sz="4" w:space="0" w:color="auto"/>
              <w:right w:val="single" w:sz="4" w:space="0" w:color="auto"/>
            </w:tcBorders>
            <w:shd w:val="clear" w:color="auto" w:fill="auto"/>
          </w:tcPr>
          <w:p w14:paraId="2F68A208" w14:textId="77777777" w:rsidR="00034BCD" w:rsidRPr="00A80216" w:rsidRDefault="00034BCD" w:rsidP="00034BCD">
            <w:pPr>
              <w:tabs>
                <w:tab w:val="left" w:pos="312"/>
              </w:tabs>
              <w:wordWrap w:val="0"/>
              <w:jc w:val="left"/>
              <w:rPr>
                <w:rFonts w:ascii="宋体" w:hAnsi="宋体"/>
                <w:color w:val="000000"/>
                <w:sz w:val="20"/>
                <w:szCs w:val="20"/>
              </w:rPr>
            </w:pPr>
            <w:r w:rsidRPr="00A80216">
              <w:rPr>
                <w:rFonts w:ascii="宋体" w:hAnsi="宋体"/>
                <w:color w:val="000000"/>
                <w:sz w:val="20"/>
                <w:szCs w:val="20"/>
              </w:rPr>
              <w:t>1．</w:t>
            </w:r>
            <w:r w:rsidRPr="00A80216">
              <w:rPr>
                <w:rFonts w:ascii="宋体" w:hAnsi="宋体" w:hint="eastAsia"/>
                <w:color w:val="000000"/>
                <w:sz w:val="20"/>
                <w:szCs w:val="20"/>
              </w:rPr>
              <w:t>激光器配置：</w:t>
            </w:r>
            <w:r w:rsidRPr="00A80216">
              <w:rPr>
                <w:rFonts w:ascii="宋体" w:hAnsi="宋体"/>
                <w:color w:val="000000"/>
                <w:sz w:val="20"/>
                <w:szCs w:val="20"/>
              </w:rPr>
              <w:t>不少于3根固态激光器</w:t>
            </w:r>
            <w:r w:rsidRPr="00A80216">
              <w:rPr>
                <w:rFonts w:ascii="宋体" w:hAnsi="宋体" w:hint="eastAsia"/>
                <w:color w:val="000000"/>
                <w:sz w:val="20"/>
                <w:szCs w:val="20"/>
              </w:rPr>
              <w:t>，波长分别为</w:t>
            </w:r>
            <w:r w:rsidRPr="00A80216">
              <w:rPr>
                <w:rFonts w:ascii="宋体" w:hAnsi="宋体"/>
                <w:color w:val="000000"/>
                <w:sz w:val="20"/>
                <w:szCs w:val="20"/>
              </w:rPr>
              <w:t>488nm，637nm，405nm，无共线重叠，固定免调试光路和液路系统。</w:t>
            </w:r>
          </w:p>
          <w:p w14:paraId="5C1CD164" w14:textId="77777777" w:rsidR="00034BCD" w:rsidRPr="00A80216" w:rsidRDefault="00034BCD" w:rsidP="00034BCD">
            <w:pPr>
              <w:wordWrap w:val="0"/>
              <w:jc w:val="left"/>
              <w:rPr>
                <w:rFonts w:ascii="宋体" w:hAnsi="宋体"/>
                <w:color w:val="000000"/>
                <w:sz w:val="20"/>
                <w:szCs w:val="20"/>
              </w:rPr>
            </w:pPr>
            <w:r w:rsidRPr="00A80216">
              <w:rPr>
                <w:rFonts w:ascii="宋体" w:hAnsi="宋体" w:hint="eastAsia"/>
                <w:color w:val="000000"/>
                <w:sz w:val="20"/>
                <w:szCs w:val="20"/>
              </w:rPr>
              <w:t>2.</w:t>
            </w:r>
            <w:r w:rsidRPr="00A80216">
              <w:rPr>
                <w:rFonts w:ascii="宋体" w:hAnsi="宋体"/>
                <w:color w:val="000000"/>
                <w:sz w:val="20"/>
                <w:szCs w:val="20"/>
              </w:rPr>
              <w:t>可实现全光谱分析分选，全光谱信号检测对荧光素检测范围</w:t>
            </w:r>
            <w:r w:rsidRPr="00A80216">
              <w:rPr>
                <w:rFonts w:ascii="宋体" w:hAnsi="宋体" w:hint="eastAsia"/>
                <w:color w:val="000000"/>
                <w:sz w:val="20"/>
                <w:szCs w:val="20"/>
              </w:rPr>
              <w:t>可</w:t>
            </w:r>
            <w:r w:rsidRPr="00A80216">
              <w:rPr>
                <w:rFonts w:ascii="宋体" w:hAnsi="宋体"/>
                <w:color w:val="000000"/>
                <w:sz w:val="20"/>
                <w:szCs w:val="20"/>
              </w:rPr>
              <w:t>覆盖410nm-860nm。</w:t>
            </w:r>
          </w:p>
          <w:p w14:paraId="5899C3EA" w14:textId="43F48111" w:rsidR="00034BCD" w:rsidRPr="00034BCD" w:rsidRDefault="00034BCD" w:rsidP="00034BCD">
            <w:pPr>
              <w:pStyle w:val="Afa"/>
              <w:wordWrap w:val="0"/>
              <w:jc w:val="left"/>
              <w:rPr>
                <w:rFonts w:ascii="宋体" w:eastAsia="宋体" w:hAnsi="宋体" w:cs="Times New Roman" w:hint="default"/>
                <w:b/>
                <w:sz w:val="20"/>
                <w:szCs w:val="20"/>
                <w:u w:val="single"/>
              </w:rPr>
            </w:pPr>
            <w:r w:rsidRPr="00034BCD">
              <w:rPr>
                <w:rFonts w:ascii="宋体" w:hAnsi="宋体"/>
                <w:b/>
                <w:sz w:val="20"/>
                <w:szCs w:val="20"/>
                <w:u w:val="single"/>
              </w:rPr>
              <w:t>#</w:t>
            </w:r>
            <w:r w:rsidRPr="00034BCD">
              <w:rPr>
                <w:rFonts w:ascii="宋体" w:eastAsia="宋体" w:hAnsi="宋体" w:cs="Times New Roman"/>
                <w:b/>
                <w:sz w:val="20"/>
                <w:szCs w:val="20"/>
                <w:u w:val="single"/>
              </w:rPr>
              <w:t>3</w:t>
            </w:r>
            <w:r w:rsidRPr="00034BCD">
              <w:rPr>
                <w:rFonts w:ascii="宋体" w:eastAsia="宋体" w:hAnsi="宋体" w:cs="Times New Roman" w:hint="default"/>
                <w:b/>
                <w:sz w:val="20"/>
                <w:szCs w:val="20"/>
                <w:u w:val="single"/>
              </w:rPr>
              <w:t>．可实现对任意细胞进行成像，可实现图像分析。</w:t>
            </w:r>
          </w:p>
          <w:p w14:paraId="1DFDD901" w14:textId="56E5B7C7" w:rsidR="00034BCD" w:rsidRPr="00034BCD" w:rsidRDefault="00034BCD" w:rsidP="00034BCD">
            <w:pPr>
              <w:pStyle w:val="Afa"/>
              <w:wordWrap w:val="0"/>
              <w:jc w:val="left"/>
              <w:rPr>
                <w:rFonts w:ascii="宋体" w:eastAsia="宋体" w:hAnsi="宋体" w:cs="Times New Roman" w:hint="default"/>
                <w:b/>
                <w:sz w:val="20"/>
                <w:szCs w:val="20"/>
                <w:u w:val="single"/>
              </w:rPr>
            </w:pPr>
            <w:r w:rsidRPr="00034BCD">
              <w:rPr>
                <w:rFonts w:ascii="宋体" w:hAnsi="宋体"/>
                <w:b/>
                <w:sz w:val="20"/>
                <w:szCs w:val="20"/>
                <w:u w:val="single"/>
              </w:rPr>
              <w:t>#</w:t>
            </w:r>
            <w:r w:rsidRPr="00034BCD">
              <w:rPr>
                <w:rFonts w:ascii="宋体" w:eastAsia="宋体" w:hAnsi="宋体" w:cs="Times New Roman"/>
                <w:b/>
                <w:sz w:val="20"/>
                <w:szCs w:val="20"/>
                <w:u w:val="single"/>
              </w:rPr>
              <w:t>4</w:t>
            </w:r>
            <w:r w:rsidRPr="00034BCD">
              <w:rPr>
                <w:rFonts w:ascii="宋体" w:eastAsia="宋体" w:hAnsi="宋体" w:cs="Times New Roman" w:hint="default"/>
                <w:b/>
                <w:sz w:val="20"/>
                <w:szCs w:val="20"/>
                <w:u w:val="single"/>
              </w:rPr>
              <w:t>．至少具有6个图像检测器，不少于9个量化空间图像特征参数。</w:t>
            </w:r>
          </w:p>
          <w:p w14:paraId="2E7AAB8B" w14:textId="2CD6BAE7" w:rsidR="00034BCD" w:rsidRPr="00034BCD" w:rsidRDefault="00034BCD" w:rsidP="00034BCD">
            <w:pPr>
              <w:wordWrap w:val="0"/>
              <w:jc w:val="left"/>
              <w:rPr>
                <w:rFonts w:ascii="宋体" w:hAnsi="宋体"/>
                <w:b/>
                <w:color w:val="000000"/>
                <w:sz w:val="20"/>
                <w:szCs w:val="20"/>
                <w:u w:val="single"/>
              </w:rPr>
            </w:pPr>
            <w:r w:rsidRPr="00034BCD">
              <w:rPr>
                <w:rFonts w:ascii="宋体" w:hAnsi="宋体" w:hint="eastAsia"/>
                <w:b/>
                <w:sz w:val="20"/>
                <w:szCs w:val="20"/>
                <w:u w:val="single"/>
              </w:rPr>
              <w:t>#</w:t>
            </w:r>
            <w:r w:rsidRPr="00034BCD">
              <w:rPr>
                <w:rFonts w:ascii="宋体" w:hAnsi="宋体" w:hint="eastAsia"/>
                <w:b/>
                <w:color w:val="000000"/>
                <w:sz w:val="20"/>
                <w:szCs w:val="20"/>
                <w:u w:val="single"/>
              </w:rPr>
              <w:t>5</w:t>
            </w:r>
            <w:r w:rsidRPr="00034BCD">
              <w:rPr>
                <w:rFonts w:ascii="宋体" w:hAnsi="宋体"/>
                <w:b/>
                <w:color w:val="000000"/>
                <w:sz w:val="20"/>
                <w:szCs w:val="20"/>
                <w:u w:val="single"/>
              </w:rPr>
              <w:t>．图像分辨力可使用SSC参数从噪声中解析并提供0.2μm聚苯乙烯颗粒的图像。</w:t>
            </w:r>
          </w:p>
          <w:p w14:paraId="3313C578" w14:textId="04E5D83A" w:rsidR="00034BCD" w:rsidRPr="00034BCD" w:rsidRDefault="00034BCD" w:rsidP="00034BCD">
            <w:pPr>
              <w:pStyle w:val="Afa"/>
              <w:wordWrap w:val="0"/>
              <w:jc w:val="left"/>
              <w:rPr>
                <w:rFonts w:ascii="宋体" w:eastAsia="宋体" w:hAnsi="宋体" w:cs="Times New Roman" w:hint="default"/>
                <w:b/>
                <w:kern w:val="0"/>
                <w:sz w:val="20"/>
                <w:szCs w:val="20"/>
                <w:u w:val="single"/>
              </w:rPr>
            </w:pPr>
            <w:r w:rsidRPr="00034BCD">
              <w:rPr>
                <w:rFonts w:ascii="宋体" w:hAnsi="宋体"/>
                <w:b/>
                <w:sz w:val="20"/>
                <w:szCs w:val="20"/>
                <w:u w:val="single"/>
              </w:rPr>
              <w:t>#</w:t>
            </w:r>
            <w:r w:rsidRPr="00034BCD">
              <w:rPr>
                <w:rFonts w:ascii="宋体" w:eastAsia="宋体" w:hAnsi="宋体" w:cs="Times New Roman"/>
                <w:b/>
                <w:sz w:val="20"/>
                <w:szCs w:val="20"/>
                <w:u w:val="single"/>
              </w:rPr>
              <w:t>6</w:t>
            </w:r>
            <w:r w:rsidRPr="00034BCD">
              <w:rPr>
                <w:rFonts w:ascii="宋体" w:eastAsia="宋体" w:hAnsi="宋体" w:cs="Times New Roman" w:hint="default"/>
                <w:b/>
                <w:sz w:val="20"/>
                <w:szCs w:val="20"/>
                <w:u w:val="single"/>
              </w:rPr>
              <w:t>．</w:t>
            </w:r>
            <w:r w:rsidRPr="00034BCD">
              <w:rPr>
                <w:rFonts w:ascii="宋体" w:eastAsia="宋体" w:hAnsi="宋体" w:cs="Times New Roman" w:hint="default"/>
                <w:b/>
                <w:kern w:val="0"/>
                <w:sz w:val="20"/>
                <w:szCs w:val="20"/>
                <w:u w:val="single"/>
              </w:rPr>
              <w:t>通过可定量的空间图像特征参数结合传统流式散点图进行双重验证单个细胞状态，对目标细胞进行精准圈门。</w:t>
            </w:r>
          </w:p>
          <w:p w14:paraId="188B5B7F" w14:textId="77777777" w:rsidR="00034BCD" w:rsidRPr="00034BCD" w:rsidRDefault="00034BCD" w:rsidP="00034BCD">
            <w:pPr>
              <w:wordWrap w:val="0"/>
              <w:jc w:val="left"/>
              <w:rPr>
                <w:rFonts w:ascii="宋体" w:hAnsi="宋体"/>
                <w:sz w:val="20"/>
                <w:szCs w:val="20"/>
              </w:rPr>
            </w:pPr>
            <w:r w:rsidRPr="00034BCD">
              <w:rPr>
                <w:rFonts w:ascii="宋体" w:hAnsi="宋体" w:cs="宋体" w:hint="eastAsia"/>
                <w:color w:val="000000"/>
                <w:sz w:val="20"/>
                <w:szCs w:val="20"/>
              </w:rPr>
              <w:lastRenderedPageBreak/>
              <w:t>7．</w:t>
            </w:r>
            <w:r w:rsidRPr="00034BCD">
              <w:rPr>
                <w:rFonts w:ascii="宋体" w:hAnsi="宋体"/>
                <w:color w:val="000000"/>
                <w:sz w:val="20"/>
                <w:szCs w:val="20"/>
              </w:rPr>
              <w:t>灵敏度</w:t>
            </w:r>
            <w:r w:rsidRPr="00034BCD">
              <w:rPr>
                <w:rFonts w:ascii="宋体" w:hAnsi="宋体" w:cs="宋体" w:hint="eastAsia"/>
                <w:color w:val="000000"/>
                <w:sz w:val="20"/>
                <w:szCs w:val="20"/>
              </w:rPr>
              <w:t>：</w:t>
            </w:r>
            <w:r w:rsidRPr="00034BCD">
              <w:rPr>
                <w:rFonts w:ascii="宋体" w:hAnsi="宋体"/>
                <w:color w:val="000000"/>
                <w:sz w:val="20"/>
                <w:szCs w:val="20"/>
              </w:rPr>
              <w:t>FITC≤65MESF</w:t>
            </w:r>
            <w:r w:rsidRPr="00034BCD">
              <w:rPr>
                <w:rFonts w:ascii="宋体" w:hAnsi="宋体" w:cs="宋体" w:hint="eastAsia"/>
                <w:color w:val="000000"/>
                <w:sz w:val="20"/>
                <w:szCs w:val="20"/>
              </w:rPr>
              <w:t>，</w:t>
            </w:r>
            <w:r w:rsidRPr="00034BCD">
              <w:rPr>
                <w:rFonts w:ascii="宋体" w:hAnsi="宋体"/>
                <w:color w:val="000000"/>
                <w:sz w:val="20"/>
                <w:szCs w:val="20"/>
              </w:rPr>
              <w:t xml:space="preserve"> PE</w:t>
            </w:r>
            <w:r w:rsidRPr="00034BCD">
              <w:rPr>
                <w:rFonts w:ascii="宋体" w:hAnsi="宋体" w:cs="宋体" w:hint="eastAsia"/>
                <w:color w:val="000000"/>
                <w:sz w:val="20"/>
                <w:szCs w:val="20"/>
              </w:rPr>
              <w:t>（</w:t>
            </w:r>
            <w:r w:rsidRPr="00034BCD">
              <w:rPr>
                <w:rFonts w:ascii="宋体" w:hAnsi="宋体"/>
                <w:color w:val="000000"/>
                <w:sz w:val="20"/>
                <w:szCs w:val="20"/>
              </w:rPr>
              <w:t>488nm</w:t>
            </w:r>
            <w:r w:rsidRPr="00034BCD">
              <w:rPr>
                <w:rFonts w:ascii="宋体" w:hAnsi="宋体" w:cs="宋体" w:hint="eastAsia"/>
                <w:color w:val="000000"/>
                <w:sz w:val="20"/>
                <w:szCs w:val="20"/>
              </w:rPr>
              <w:t>）</w:t>
            </w:r>
            <w:r w:rsidRPr="00034BCD">
              <w:rPr>
                <w:rFonts w:ascii="宋体" w:hAnsi="宋体"/>
                <w:color w:val="000000"/>
                <w:sz w:val="20"/>
                <w:szCs w:val="20"/>
              </w:rPr>
              <w:t>≤25MESF</w:t>
            </w:r>
            <w:r w:rsidRPr="00034BCD">
              <w:rPr>
                <w:rFonts w:ascii="宋体" w:hAnsi="宋体" w:cs="宋体" w:hint="eastAsia"/>
                <w:color w:val="000000"/>
                <w:sz w:val="20"/>
                <w:szCs w:val="20"/>
              </w:rPr>
              <w:t>，</w:t>
            </w:r>
            <w:r w:rsidRPr="00034BCD">
              <w:rPr>
                <w:rFonts w:ascii="宋体" w:hAnsi="宋体"/>
                <w:color w:val="000000"/>
                <w:sz w:val="20"/>
                <w:szCs w:val="20"/>
              </w:rPr>
              <w:t xml:space="preserve"> APC≤15MESF；前向、侧向散射信号灵敏度：可使0.16μm聚苯乙烯珠与噪声分离。</w:t>
            </w:r>
          </w:p>
          <w:p w14:paraId="3541D4E1" w14:textId="77777777" w:rsidR="00034BCD" w:rsidRPr="00A80216" w:rsidRDefault="00034BCD" w:rsidP="00034BCD">
            <w:pPr>
              <w:wordWrap w:val="0"/>
              <w:jc w:val="left"/>
              <w:rPr>
                <w:rFonts w:ascii="宋体" w:hAnsi="宋体"/>
                <w:sz w:val="20"/>
                <w:szCs w:val="20"/>
              </w:rPr>
            </w:pPr>
            <w:r w:rsidRPr="00A80216">
              <w:rPr>
                <w:rFonts w:ascii="宋体" w:hAnsi="宋体" w:hint="eastAsia"/>
                <w:color w:val="000000"/>
                <w:sz w:val="20"/>
                <w:szCs w:val="20"/>
              </w:rPr>
              <w:t>8</w:t>
            </w:r>
            <w:r w:rsidRPr="00A80216">
              <w:rPr>
                <w:rFonts w:ascii="宋体" w:hAnsi="宋体"/>
                <w:color w:val="000000"/>
                <w:sz w:val="20"/>
                <w:szCs w:val="20"/>
              </w:rPr>
              <w:t>．可实现高速实时成像分析和细胞分选，且分选速度不小于15000 events／s。</w:t>
            </w:r>
            <w:r w:rsidRPr="00A80216">
              <w:rPr>
                <w:rFonts w:ascii="宋体" w:hAnsi="宋体"/>
                <w:sz w:val="20"/>
                <w:szCs w:val="20"/>
              </w:rPr>
              <w:t xml:space="preserve"> </w:t>
            </w:r>
          </w:p>
          <w:p w14:paraId="399088FD" w14:textId="77777777" w:rsidR="00034BCD" w:rsidRPr="00A80216" w:rsidRDefault="00034BCD" w:rsidP="00034BCD">
            <w:pPr>
              <w:wordWrap w:val="0"/>
              <w:jc w:val="left"/>
              <w:rPr>
                <w:rFonts w:ascii="宋体" w:hAnsi="宋体"/>
                <w:sz w:val="20"/>
                <w:szCs w:val="20"/>
              </w:rPr>
            </w:pPr>
            <w:r w:rsidRPr="00A80216">
              <w:rPr>
                <w:rFonts w:ascii="宋体" w:hAnsi="宋体" w:hint="eastAsia"/>
                <w:color w:val="000000"/>
                <w:sz w:val="20"/>
                <w:szCs w:val="20"/>
              </w:rPr>
              <w:t>9</w:t>
            </w:r>
            <w:r w:rsidRPr="00A80216">
              <w:rPr>
                <w:rFonts w:ascii="宋体" w:hAnsi="宋体"/>
                <w:color w:val="000000"/>
                <w:sz w:val="20"/>
                <w:szCs w:val="20"/>
              </w:rPr>
              <w:t>．支持六路分选、支持索引分选，支持克隆分选到96／384孔板，或载玻片等自定义收集装置上。</w:t>
            </w:r>
          </w:p>
          <w:p w14:paraId="78E43629"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0</w:t>
            </w:r>
            <w:r w:rsidRPr="00A80216">
              <w:rPr>
                <w:rFonts w:ascii="宋体" w:hAnsi="宋体"/>
                <w:color w:val="000000"/>
                <w:sz w:val="20"/>
                <w:szCs w:val="20"/>
              </w:rPr>
              <w:t>．具有样品温度控制装置</w:t>
            </w:r>
            <w:r w:rsidRPr="00A80216">
              <w:rPr>
                <w:rFonts w:ascii="宋体" w:hAnsi="宋体" w:hint="eastAsia"/>
                <w:color w:val="000000"/>
                <w:sz w:val="20"/>
                <w:szCs w:val="20"/>
              </w:rPr>
              <w:t>。</w:t>
            </w:r>
          </w:p>
          <w:p w14:paraId="65FEC472" w14:textId="02D5EB28" w:rsidR="00034BCD" w:rsidRPr="00A80216" w:rsidRDefault="00034BCD" w:rsidP="00034BCD">
            <w:pPr>
              <w:pStyle w:val="Afa"/>
              <w:wordWrap w:val="0"/>
              <w:jc w:val="left"/>
              <w:rPr>
                <w:rFonts w:ascii="宋体" w:eastAsia="宋体" w:hAnsi="宋体" w:cs="Times New Roman" w:hint="default"/>
                <w:sz w:val="20"/>
                <w:szCs w:val="20"/>
              </w:rPr>
            </w:pPr>
            <w:r w:rsidRPr="00A80216">
              <w:rPr>
                <w:rFonts w:ascii="宋体" w:eastAsia="宋体" w:hAnsi="宋体" w:cs="Times New Roman" w:hint="default"/>
                <w:sz w:val="20"/>
                <w:szCs w:val="20"/>
              </w:rPr>
              <w:t>1</w:t>
            </w:r>
            <w:r w:rsidRPr="00A80216">
              <w:rPr>
                <w:rFonts w:ascii="宋体" w:eastAsia="宋体" w:hAnsi="宋体" w:cs="Times New Roman"/>
                <w:sz w:val="20"/>
                <w:szCs w:val="20"/>
              </w:rPr>
              <w:t>1</w:t>
            </w:r>
            <w:r w:rsidRPr="00A80216">
              <w:rPr>
                <w:rFonts w:ascii="宋体" w:eastAsia="宋体" w:hAnsi="宋体" w:cs="Times New Roman" w:hint="default"/>
                <w:sz w:val="20"/>
                <w:szCs w:val="20"/>
              </w:rPr>
              <w:t>．有液路气泡感应装置</w:t>
            </w:r>
            <w:r>
              <w:rPr>
                <w:rFonts w:ascii="宋体" w:eastAsia="宋体" w:hAnsi="宋体" w:cs="Times New Roman"/>
                <w:sz w:val="20"/>
                <w:szCs w:val="20"/>
              </w:rPr>
              <w:t>。</w:t>
            </w:r>
          </w:p>
          <w:p w14:paraId="79C3257F"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2</w:t>
            </w:r>
            <w:r w:rsidRPr="00A80216">
              <w:rPr>
                <w:rFonts w:ascii="宋体" w:hAnsi="宋体"/>
                <w:color w:val="000000"/>
                <w:sz w:val="20"/>
                <w:szCs w:val="20"/>
              </w:rPr>
              <w:t>．具备自动液滴断点监控和堵塞监测报警系统，智能全程质控系统，液滴分析精度≤1／16。</w:t>
            </w:r>
          </w:p>
          <w:p w14:paraId="4E828268"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3</w:t>
            </w:r>
            <w:r w:rsidRPr="00A80216">
              <w:rPr>
                <w:rFonts w:ascii="宋体" w:hAnsi="宋体"/>
                <w:color w:val="000000"/>
                <w:sz w:val="20"/>
                <w:szCs w:val="20"/>
              </w:rPr>
              <w:t>．自动完成开关机</w:t>
            </w:r>
            <w:r w:rsidRPr="00A80216">
              <w:rPr>
                <w:rFonts w:ascii="宋体" w:hAnsi="宋体" w:hint="eastAsia"/>
                <w:color w:val="000000"/>
                <w:sz w:val="20"/>
                <w:szCs w:val="20"/>
              </w:rPr>
              <w:t>及</w:t>
            </w:r>
            <w:r w:rsidRPr="00A80216">
              <w:rPr>
                <w:rFonts w:ascii="宋体" w:hAnsi="宋体"/>
                <w:color w:val="000000"/>
                <w:sz w:val="20"/>
                <w:szCs w:val="20"/>
              </w:rPr>
              <w:t>仪器的清洗工作</w:t>
            </w:r>
            <w:r w:rsidRPr="00A80216">
              <w:rPr>
                <w:rFonts w:ascii="宋体" w:hAnsi="宋体"/>
                <w:sz w:val="20"/>
                <w:szCs w:val="20"/>
              </w:rPr>
              <w:t>，即配有专门的清洗装置，可以对上样针所有部位同步进行内外管清洗和废液抽吸；支持自动上样针反冲（以去除样本残留）、自动排气泡以及排除管路堵塞</w:t>
            </w:r>
            <w:r w:rsidRPr="00A80216">
              <w:rPr>
                <w:rFonts w:ascii="宋体" w:hAnsi="宋体"/>
                <w:color w:val="000000"/>
                <w:sz w:val="20"/>
                <w:szCs w:val="20"/>
              </w:rPr>
              <w:t>。</w:t>
            </w:r>
          </w:p>
          <w:p w14:paraId="7FD1A0A0"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4</w:t>
            </w:r>
            <w:r w:rsidRPr="00A80216">
              <w:rPr>
                <w:rFonts w:ascii="宋体" w:hAnsi="宋体"/>
                <w:color w:val="000000"/>
                <w:sz w:val="20"/>
                <w:szCs w:val="20"/>
              </w:rPr>
              <w:t>．软件系统需更新升级到最新。</w:t>
            </w:r>
          </w:p>
          <w:p w14:paraId="280C19F4" w14:textId="00A4DFFF" w:rsidR="00034BCD" w:rsidRPr="00034BCD" w:rsidRDefault="00034BCD" w:rsidP="00034BCD">
            <w:pPr>
              <w:wordWrap w:val="0"/>
              <w:jc w:val="left"/>
              <w:rPr>
                <w:rFonts w:ascii="宋体" w:hAnsi="宋体"/>
                <w:sz w:val="20"/>
                <w:szCs w:val="20"/>
              </w:rPr>
            </w:pPr>
            <w:r w:rsidRPr="00034BCD">
              <w:rPr>
                <w:rFonts w:ascii="宋体" w:hAnsi="宋体"/>
                <w:color w:val="000000"/>
                <w:sz w:val="20"/>
                <w:szCs w:val="20"/>
              </w:rPr>
              <w:t>1</w:t>
            </w:r>
            <w:r w:rsidRPr="00034BCD">
              <w:rPr>
                <w:rFonts w:ascii="宋体" w:hAnsi="宋体" w:hint="eastAsia"/>
                <w:color w:val="000000"/>
                <w:sz w:val="20"/>
                <w:szCs w:val="20"/>
              </w:rPr>
              <w:t>5</w:t>
            </w:r>
            <w:r w:rsidRPr="00034BCD">
              <w:rPr>
                <w:rFonts w:ascii="宋体" w:hAnsi="宋体"/>
                <w:color w:val="000000"/>
                <w:sz w:val="20"/>
                <w:szCs w:val="20"/>
              </w:rPr>
              <w:t>．整机保修不低于五年。</w:t>
            </w:r>
          </w:p>
          <w:p w14:paraId="734C7AFB"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6</w:t>
            </w:r>
            <w:r w:rsidRPr="00A80216">
              <w:rPr>
                <w:rFonts w:ascii="宋体" w:hAnsi="宋体"/>
                <w:color w:val="000000"/>
                <w:sz w:val="20"/>
                <w:szCs w:val="20"/>
              </w:rPr>
              <w:t>．处理器性能不低于i7-12700，控制系统内存不小于128G，系统盘不低于500G</w:t>
            </w:r>
            <w:r w:rsidRPr="00A80216">
              <w:rPr>
                <w:rFonts w:ascii="宋体" w:hAnsi="宋体" w:cs="宋体" w:hint="eastAsia"/>
                <w:color w:val="000000"/>
                <w:sz w:val="20"/>
                <w:szCs w:val="20"/>
              </w:rPr>
              <w:t>，</w:t>
            </w:r>
            <w:r w:rsidRPr="00A80216">
              <w:rPr>
                <w:rFonts w:ascii="宋体" w:hAnsi="宋体"/>
                <w:color w:val="000000"/>
                <w:sz w:val="20"/>
                <w:szCs w:val="20"/>
              </w:rPr>
              <w:t>4T NVMe SSD硬盘2个</w:t>
            </w:r>
            <w:r w:rsidRPr="00A80216">
              <w:rPr>
                <w:rFonts w:ascii="宋体" w:hAnsi="宋体" w:cs="宋体" w:hint="eastAsia"/>
                <w:color w:val="000000"/>
                <w:sz w:val="20"/>
                <w:szCs w:val="20"/>
              </w:rPr>
              <w:t>，</w:t>
            </w:r>
            <w:r w:rsidRPr="00A80216">
              <w:rPr>
                <w:rFonts w:ascii="宋体" w:hAnsi="宋体"/>
                <w:color w:val="000000"/>
                <w:sz w:val="20"/>
                <w:szCs w:val="20"/>
              </w:rPr>
              <w:t>≥32-in4K显示器</w:t>
            </w:r>
            <w:r w:rsidRPr="00A80216">
              <w:rPr>
                <w:rFonts w:ascii="宋体" w:hAnsi="宋体" w:hint="eastAsia"/>
                <w:color w:val="000000"/>
                <w:sz w:val="20"/>
                <w:szCs w:val="20"/>
              </w:rPr>
              <w:t>。</w:t>
            </w:r>
          </w:p>
          <w:p w14:paraId="5816EB1D" w14:textId="77777777" w:rsidR="00034BCD" w:rsidRPr="00A80216" w:rsidRDefault="00034BCD" w:rsidP="00034BCD">
            <w:pPr>
              <w:wordWrap w:val="0"/>
              <w:jc w:val="left"/>
              <w:rPr>
                <w:rFonts w:ascii="宋体" w:hAnsi="宋体"/>
                <w:sz w:val="20"/>
                <w:szCs w:val="20"/>
              </w:rPr>
            </w:pPr>
            <w:r w:rsidRPr="00A80216">
              <w:rPr>
                <w:rFonts w:ascii="宋体" w:hAnsi="宋体"/>
                <w:color w:val="000000"/>
                <w:sz w:val="20"/>
                <w:szCs w:val="20"/>
              </w:rPr>
              <w:t>1</w:t>
            </w:r>
            <w:r w:rsidRPr="00A80216">
              <w:rPr>
                <w:rFonts w:ascii="宋体" w:hAnsi="宋体" w:hint="eastAsia"/>
                <w:color w:val="000000"/>
                <w:sz w:val="20"/>
                <w:szCs w:val="20"/>
              </w:rPr>
              <w:t>7</w:t>
            </w:r>
            <w:r w:rsidRPr="00A80216">
              <w:rPr>
                <w:rFonts w:ascii="宋体" w:hAnsi="宋体"/>
                <w:color w:val="000000"/>
                <w:sz w:val="20"/>
                <w:szCs w:val="20"/>
              </w:rPr>
              <w:t>．废液桶2套</w:t>
            </w:r>
            <w:r w:rsidRPr="00A80216">
              <w:rPr>
                <w:rFonts w:ascii="宋体" w:hAnsi="宋体" w:hint="eastAsia"/>
                <w:color w:val="000000"/>
                <w:sz w:val="20"/>
                <w:szCs w:val="20"/>
              </w:rPr>
              <w:t>。</w:t>
            </w:r>
          </w:p>
          <w:p w14:paraId="0246A22A" w14:textId="77777777" w:rsidR="00034BCD" w:rsidRPr="00A80216" w:rsidRDefault="00034BCD" w:rsidP="00034BCD">
            <w:pPr>
              <w:wordWrap w:val="0"/>
              <w:jc w:val="left"/>
              <w:rPr>
                <w:rFonts w:ascii="宋体" w:hAnsi="宋体"/>
                <w:color w:val="000000"/>
                <w:sz w:val="20"/>
                <w:szCs w:val="20"/>
              </w:rPr>
            </w:pPr>
            <w:r w:rsidRPr="00A80216">
              <w:rPr>
                <w:rFonts w:ascii="宋体" w:hAnsi="宋体" w:hint="eastAsia"/>
                <w:color w:val="000000"/>
                <w:sz w:val="20"/>
                <w:szCs w:val="20"/>
              </w:rPr>
              <w:t>18</w:t>
            </w:r>
            <w:r w:rsidRPr="00A80216">
              <w:rPr>
                <w:rFonts w:ascii="宋体" w:hAnsi="宋体"/>
                <w:color w:val="000000"/>
                <w:sz w:val="20"/>
                <w:szCs w:val="20"/>
              </w:rPr>
              <w:t>．喷嘴不少于三种规格，每种不少于2个，85um喷嘴不少于3</w:t>
            </w:r>
            <w:r w:rsidRPr="00A80216">
              <w:rPr>
                <w:rFonts w:ascii="宋体" w:hAnsi="宋体" w:cs="宋体" w:hint="eastAsia"/>
                <w:color w:val="000000"/>
                <w:sz w:val="20"/>
                <w:szCs w:val="20"/>
              </w:rPr>
              <w:t>个。</w:t>
            </w:r>
          </w:p>
          <w:p w14:paraId="6AC7C493" w14:textId="77777777" w:rsidR="00034BCD" w:rsidRPr="00A80216" w:rsidRDefault="00034BCD" w:rsidP="00034BCD">
            <w:pPr>
              <w:wordWrap w:val="0"/>
              <w:jc w:val="left"/>
              <w:rPr>
                <w:rFonts w:ascii="宋体" w:hAnsi="宋体"/>
                <w:color w:val="000000"/>
                <w:sz w:val="20"/>
                <w:szCs w:val="20"/>
              </w:rPr>
            </w:pPr>
            <w:r w:rsidRPr="00A80216">
              <w:rPr>
                <w:rFonts w:ascii="宋体" w:hAnsi="宋体" w:hint="eastAsia"/>
                <w:color w:val="000000"/>
                <w:sz w:val="20"/>
                <w:szCs w:val="20"/>
              </w:rPr>
              <w:t>19</w:t>
            </w:r>
            <w:r w:rsidRPr="00A80216">
              <w:rPr>
                <w:rFonts w:ascii="宋体" w:hAnsi="宋体"/>
                <w:color w:val="000000"/>
                <w:sz w:val="20"/>
                <w:szCs w:val="20"/>
              </w:rPr>
              <w:t>．备用数据分析系统一套</w:t>
            </w:r>
            <w:r w:rsidRPr="00A80216">
              <w:rPr>
                <w:rFonts w:ascii="宋体" w:hAnsi="宋体" w:hint="eastAsia"/>
                <w:color w:val="000000"/>
                <w:sz w:val="20"/>
                <w:szCs w:val="20"/>
              </w:rPr>
              <w:t>。</w:t>
            </w:r>
          </w:p>
          <w:p w14:paraId="632F50EB" w14:textId="3643294E" w:rsidR="00034BCD" w:rsidRPr="00034BCD" w:rsidRDefault="00034BCD" w:rsidP="00034BCD">
            <w:pPr>
              <w:wordWrap w:val="0"/>
              <w:jc w:val="left"/>
              <w:rPr>
                <w:rFonts w:ascii="宋体" w:hAnsi="宋体" w:hint="eastAsia"/>
                <w:color w:val="000000"/>
                <w:sz w:val="20"/>
                <w:szCs w:val="20"/>
              </w:rPr>
            </w:pPr>
            <w:r w:rsidRPr="00A80216">
              <w:rPr>
                <w:rFonts w:ascii="宋体" w:hAnsi="宋体" w:hint="eastAsia"/>
                <w:color w:val="000000"/>
                <w:sz w:val="20"/>
                <w:szCs w:val="20"/>
              </w:rPr>
              <w:t>20</w:t>
            </w:r>
            <w:r w:rsidRPr="00A80216">
              <w:rPr>
                <w:rFonts w:ascii="宋体" w:hAnsi="宋体"/>
                <w:color w:val="000000"/>
                <w:sz w:val="20"/>
                <w:szCs w:val="20"/>
              </w:rPr>
              <w:t>．专用质控试剂</w:t>
            </w:r>
            <w:r w:rsidRPr="00A80216">
              <w:rPr>
                <w:rFonts w:ascii="宋体" w:hAnsi="宋体" w:hint="eastAsia"/>
                <w:color w:val="000000"/>
                <w:sz w:val="20"/>
                <w:szCs w:val="20"/>
              </w:rPr>
              <w:t>一套。</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94020D6" w14:textId="77777777" w:rsidR="00034BCD" w:rsidRPr="006B5EFF" w:rsidRDefault="00034BCD" w:rsidP="00034BCD">
            <w:pPr>
              <w:widowControl/>
              <w:wordWrap w:val="0"/>
              <w:rPr>
                <w:rFonts w:ascii="宋体" w:hAnsi="宋体" w:cs="宋体" w:hint="eastAsia"/>
                <w:color w:val="000000"/>
                <w:kern w:val="0"/>
                <w:sz w:val="20"/>
                <w:szCs w:val="20"/>
              </w:rPr>
            </w:pPr>
            <w:r w:rsidRPr="006B5EFF">
              <w:rPr>
                <w:rFonts w:ascii="宋体" w:hAnsi="宋体" w:cs="宋体" w:hint="eastAsia"/>
                <w:color w:val="000000"/>
                <w:kern w:val="0"/>
                <w:sz w:val="20"/>
                <w:szCs w:val="20"/>
              </w:rPr>
              <w:lastRenderedPageBreak/>
              <w:t>1.主机1套</w:t>
            </w:r>
            <w:r w:rsidRPr="006B5EFF">
              <w:rPr>
                <w:rFonts w:ascii="宋体" w:hAnsi="宋体" w:cs="宋体" w:hint="eastAsia"/>
                <w:color w:val="000000"/>
                <w:kern w:val="0"/>
                <w:sz w:val="20"/>
                <w:szCs w:val="20"/>
              </w:rPr>
              <w:br/>
              <w:t>2.软件2套</w:t>
            </w:r>
          </w:p>
          <w:p w14:paraId="1C3886F0"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3.控制处理</w:t>
            </w:r>
            <w:r w:rsidRPr="006B5EFF">
              <w:rPr>
                <w:rFonts w:ascii="宋体" w:hAnsi="宋体" w:cs="宋体"/>
                <w:color w:val="000000"/>
                <w:kern w:val="0"/>
                <w:sz w:val="20"/>
                <w:szCs w:val="20"/>
              </w:rPr>
              <w:t>系统</w:t>
            </w:r>
            <w:r w:rsidRPr="006B5EFF">
              <w:rPr>
                <w:rFonts w:ascii="宋体" w:hAnsi="宋体" w:cs="宋体" w:hint="eastAsia"/>
                <w:color w:val="000000"/>
                <w:kern w:val="0"/>
                <w:sz w:val="20"/>
                <w:szCs w:val="20"/>
              </w:rPr>
              <w:t>2套</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F9D6CD2"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套</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6480A5"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BA7F0F0"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是</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D30D78" w14:textId="77777777" w:rsidR="00034BCD" w:rsidRPr="006B5EFF" w:rsidRDefault="00034BCD" w:rsidP="00034BCD">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是</w:t>
            </w:r>
          </w:p>
        </w:tc>
      </w:tr>
    </w:tbl>
    <w:p w14:paraId="7E865C27" w14:textId="125914E4" w:rsidR="002E24ED" w:rsidRPr="002E24ED" w:rsidRDefault="002E24ED" w:rsidP="002E24ED">
      <w:pPr>
        <w:spacing w:line="360" w:lineRule="auto"/>
        <w:ind w:firstLineChars="200" w:firstLine="480"/>
        <w:rPr>
          <w:rFonts w:ascii="宋体" w:hAnsi="宋体" w:hint="eastAsia"/>
          <w:sz w:val="24"/>
          <w:szCs w:val="24"/>
        </w:rPr>
      </w:pPr>
    </w:p>
    <w:bookmarkEnd w:id="1"/>
    <w:bookmarkEnd w:id="2"/>
    <w:p w14:paraId="559D4574" w14:textId="6FD401BA" w:rsidR="00034BCD" w:rsidRDefault="00034BCD" w:rsidP="00034BCD">
      <w:pPr>
        <w:spacing w:line="360" w:lineRule="auto"/>
        <w:ind w:firstLineChars="200" w:firstLine="482"/>
        <w:rPr>
          <w:rFonts w:ascii="宋体" w:hAnsi="宋体" w:hint="eastAsia"/>
          <w:b/>
          <w:sz w:val="24"/>
          <w:szCs w:val="24"/>
        </w:rPr>
      </w:pPr>
      <w:r w:rsidRPr="003E5D8B">
        <w:rPr>
          <w:rFonts w:ascii="宋体" w:hAnsi="宋体" w:hint="eastAsia"/>
          <w:b/>
          <w:sz w:val="24"/>
          <w:szCs w:val="24"/>
        </w:rPr>
        <w:t>更正事项</w:t>
      </w:r>
      <w:r>
        <w:rPr>
          <w:rFonts w:ascii="宋体" w:hAnsi="宋体" w:hint="eastAsia"/>
          <w:b/>
          <w:sz w:val="24"/>
          <w:szCs w:val="24"/>
        </w:rPr>
        <w:t>三</w:t>
      </w:r>
      <w:r w:rsidRPr="003E5D8B">
        <w:rPr>
          <w:rFonts w:ascii="宋体" w:hAnsi="宋体" w:hint="eastAsia"/>
          <w:b/>
          <w:sz w:val="24"/>
          <w:szCs w:val="24"/>
        </w:rPr>
        <w:t>、招标文件</w:t>
      </w:r>
      <w:r w:rsidRPr="003B4BA7">
        <w:rPr>
          <w:rFonts w:ascii="宋体" w:hAnsi="宋体" w:hint="eastAsia"/>
          <w:b/>
          <w:sz w:val="24"/>
          <w:szCs w:val="24"/>
        </w:rPr>
        <w:t>第四章</w:t>
      </w:r>
      <w:r>
        <w:rPr>
          <w:rFonts w:ascii="宋体" w:hAnsi="宋体" w:hint="eastAsia"/>
          <w:b/>
          <w:sz w:val="24"/>
          <w:szCs w:val="24"/>
        </w:rPr>
        <w:t>“</w:t>
      </w:r>
      <w:r w:rsidRPr="003B4BA7">
        <w:rPr>
          <w:rFonts w:ascii="宋体" w:hAnsi="宋体" w:hint="eastAsia"/>
          <w:b/>
          <w:sz w:val="24"/>
          <w:szCs w:val="24"/>
        </w:rPr>
        <w:t>评标程序、评标方法和评标标准</w:t>
      </w:r>
      <w:r>
        <w:rPr>
          <w:rFonts w:ascii="宋体" w:hAnsi="宋体" w:hint="eastAsia"/>
          <w:b/>
          <w:sz w:val="24"/>
          <w:szCs w:val="24"/>
        </w:rPr>
        <w:t>”</w:t>
      </w:r>
      <w:r w:rsidRPr="003E5D8B">
        <w:rPr>
          <w:rFonts w:ascii="宋体" w:hAnsi="宋体" w:hint="eastAsia"/>
          <w:b/>
          <w:sz w:val="24"/>
          <w:szCs w:val="24"/>
        </w:rPr>
        <w:t>中</w:t>
      </w:r>
      <w:r>
        <w:rPr>
          <w:rFonts w:ascii="宋体" w:hAnsi="宋体" w:hint="eastAsia"/>
          <w:b/>
          <w:sz w:val="24"/>
          <w:szCs w:val="24"/>
        </w:rPr>
        <w:t>10</w:t>
      </w:r>
      <w:r>
        <w:rPr>
          <w:rFonts w:ascii="宋体" w:hAnsi="宋体" w:hint="eastAsia"/>
          <w:b/>
          <w:sz w:val="24"/>
          <w:szCs w:val="24"/>
        </w:rPr>
        <w:t>包</w:t>
      </w:r>
      <w:r w:rsidRPr="003B4BA7">
        <w:rPr>
          <w:rFonts w:ascii="宋体" w:hAnsi="宋体" w:hint="eastAsia"/>
          <w:b/>
          <w:sz w:val="24"/>
          <w:szCs w:val="24"/>
        </w:rPr>
        <w:t>评标标准</w:t>
      </w:r>
      <w:r w:rsidRPr="003E5D8B">
        <w:rPr>
          <w:rFonts w:ascii="宋体" w:hAnsi="宋体" w:hint="eastAsia"/>
          <w:b/>
          <w:sz w:val="24"/>
          <w:szCs w:val="24"/>
        </w:rPr>
        <w:t>更正</w:t>
      </w:r>
      <w:r>
        <w:rPr>
          <w:rFonts w:ascii="宋体" w:hAnsi="宋体" w:hint="eastAsia"/>
          <w:b/>
          <w:sz w:val="24"/>
          <w:szCs w:val="24"/>
        </w:rPr>
        <w:t>为如下内容</w:t>
      </w:r>
      <w:r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117"/>
        <w:gridCol w:w="1322"/>
        <w:gridCol w:w="7211"/>
        <w:gridCol w:w="2087"/>
      </w:tblGrid>
      <w:tr w:rsidR="00034BCD" w14:paraId="19BDE77B" w14:textId="77777777" w:rsidTr="00034BCD">
        <w:tc>
          <w:tcPr>
            <w:tcW w:w="434" w:type="pct"/>
            <w:vAlign w:val="center"/>
          </w:tcPr>
          <w:p w14:paraId="01CBE28A" w14:textId="77777777" w:rsidR="00034BCD" w:rsidRDefault="00034BCD" w:rsidP="009C4313">
            <w:pPr>
              <w:jc w:val="center"/>
              <w:rPr>
                <w:rFonts w:ascii="宋体" w:hAnsi="宋体" w:hint="eastAsia"/>
                <w:b/>
                <w:sz w:val="24"/>
              </w:rPr>
            </w:pPr>
            <w:r>
              <w:rPr>
                <w:rFonts w:ascii="宋体" w:hAnsi="宋体"/>
                <w:b/>
                <w:sz w:val="24"/>
              </w:rPr>
              <w:t>序号</w:t>
            </w:r>
          </w:p>
        </w:tc>
        <w:tc>
          <w:tcPr>
            <w:tcW w:w="759" w:type="pct"/>
            <w:vAlign w:val="center"/>
          </w:tcPr>
          <w:p w14:paraId="05BE7325" w14:textId="77777777" w:rsidR="00034BCD" w:rsidRDefault="00034BCD" w:rsidP="009C4313">
            <w:pPr>
              <w:jc w:val="center"/>
              <w:rPr>
                <w:rFonts w:ascii="宋体" w:hAnsi="宋体" w:hint="eastAsia"/>
                <w:b/>
                <w:sz w:val="24"/>
              </w:rPr>
            </w:pPr>
            <w:r>
              <w:rPr>
                <w:rFonts w:ascii="宋体" w:hAnsi="宋体"/>
                <w:b/>
                <w:sz w:val="24"/>
              </w:rPr>
              <w:t>评分因素</w:t>
            </w:r>
          </w:p>
        </w:tc>
        <w:tc>
          <w:tcPr>
            <w:tcW w:w="474" w:type="pct"/>
            <w:vAlign w:val="center"/>
          </w:tcPr>
          <w:p w14:paraId="76540FF5" w14:textId="77777777" w:rsidR="00034BCD" w:rsidRDefault="00034BCD" w:rsidP="009C4313">
            <w:pPr>
              <w:jc w:val="center"/>
              <w:rPr>
                <w:rFonts w:ascii="宋体" w:hAnsi="宋体" w:hint="eastAsia"/>
                <w:b/>
                <w:sz w:val="24"/>
              </w:rPr>
            </w:pPr>
            <w:r>
              <w:rPr>
                <w:rFonts w:ascii="宋体" w:hAnsi="宋体"/>
                <w:b/>
                <w:sz w:val="24"/>
              </w:rPr>
              <w:t>分值</w:t>
            </w:r>
          </w:p>
        </w:tc>
        <w:tc>
          <w:tcPr>
            <w:tcW w:w="2585" w:type="pct"/>
            <w:vAlign w:val="center"/>
          </w:tcPr>
          <w:p w14:paraId="11F51FB6" w14:textId="77777777" w:rsidR="00034BCD" w:rsidRDefault="00034BCD" w:rsidP="009C4313">
            <w:pPr>
              <w:jc w:val="center"/>
              <w:rPr>
                <w:rFonts w:ascii="宋体" w:hAnsi="宋体" w:hint="eastAsia"/>
                <w:b/>
                <w:sz w:val="24"/>
              </w:rPr>
            </w:pPr>
            <w:r>
              <w:rPr>
                <w:rFonts w:ascii="宋体" w:hAnsi="宋体"/>
                <w:b/>
                <w:sz w:val="24"/>
              </w:rPr>
              <w:t>评分标准</w:t>
            </w:r>
          </w:p>
        </w:tc>
        <w:tc>
          <w:tcPr>
            <w:tcW w:w="748" w:type="pct"/>
            <w:vAlign w:val="center"/>
          </w:tcPr>
          <w:p w14:paraId="03CE3B19" w14:textId="77777777" w:rsidR="00034BCD" w:rsidRDefault="00034BCD" w:rsidP="009C4313">
            <w:pPr>
              <w:pStyle w:val="af5"/>
              <w:spacing w:before="0" w:after="0" w:line="240" w:lineRule="auto"/>
              <w:rPr>
                <w:rFonts w:ascii="宋体" w:eastAsia="宋体" w:hAnsi="宋体" w:hint="eastAsia"/>
                <w:szCs w:val="24"/>
              </w:rPr>
            </w:pPr>
            <w:r>
              <w:rPr>
                <w:rFonts w:ascii="宋体" w:eastAsia="宋体" w:hAnsi="宋体"/>
                <w:szCs w:val="24"/>
              </w:rPr>
              <w:t>说明</w:t>
            </w:r>
          </w:p>
        </w:tc>
      </w:tr>
      <w:tr w:rsidR="00034BCD" w14:paraId="758EB1A3" w14:textId="77777777" w:rsidTr="00034BCD">
        <w:trPr>
          <w:trHeight w:val="631"/>
        </w:trPr>
        <w:tc>
          <w:tcPr>
            <w:tcW w:w="434" w:type="pct"/>
            <w:vAlign w:val="center"/>
          </w:tcPr>
          <w:p w14:paraId="25661268" w14:textId="77777777" w:rsidR="00034BCD" w:rsidRDefault="00034BCD" w:rsidP="009C4313">
            <w:pPr>
              <w:jc w:val="center"/>
              <w:rPr>
                <w:rFonts w:ascii="宋体" w:hAnsi="宋体" w:hint="eastAsia"/>
                <w:bCs/>
                <w:sz w:val="24"/>
              </w:rPr>
            </w:pPr>
            <w:r>
              <w:rPr>
                <w:rFonts w:ascii="宋体" w:hAnsi="宋体" w:hint="eastAsia"/>
                <w:bCs/>
                <w:sz w:val="24"/>
              </w:rPr>
              <w:lastRenderedPageBreak/>
              <w:t>1</w:t>
            </w:r>
          </w:p>
        </w:tc>
        <w:tc>
          <w:tcPr>
            <w:tcW w:w="759" w:type="pct"/>
            <w:vAlign w:val="center"/>
          </w:tcPr>
          <w:p w14:paraId="57DCE683" w14:textId="77777777" w:rsidR="00034BCD" w:rsidRDefault="00034BCD" w:rsidP="009C4313">
            <w:pPr>
              <w:jc w:val="center"/>
              <w:rPr>
                <w:rFonts w:ascii="宋体" w:hAnsi="宋体" w:hint="eastAsia"/>
                <w:sz w:val="24"/>
              </w:rPr>
            </w:pPr>
            <w:r>
              <w:rPr>
                <w:rFonts w:ascii="宋体" w:hAnsi="宋体"/>
                <w:sz w:val="24"/>
              </w:rPr>
              <w:t>投标报价</w:t>
            </w:r>
          </w:p>
        </w:tc>
        <w:tc>
          <w:tcPr>
            <w:tcW w:w="474" w:type="pct"/>
            <w:vAlign w:val="center"/>
          </w:tcPr>
          <w:p w14:paraId="50841B69" w14:textId="77777777" w:rsidR="00034BCD" w:rsidRDefault="00034BCD" w:rsidP="009C4313">
            <w:pPr>
              <w:jc w:val="center"/>
              <w:rPr>
                <w:rFonts w:ascii="宋体" w:hAnsi="宋体" w:hint="eastAsia"/>
                <w:bCs/>
                <w:sz w:val="24"/>
              </w:rPr>
            </w:pPr>
            <w:r>
              <w:rPr>
                <w:rFonts w:ascii="宋体" w:hAnsi="宋体" w:hint="eastAsia"/>
                <w:bCs/>
                <w:sz w:val="24"/>
              </w:rPr>
              <w:t>3</w:t>
            </w:r>
            <w:r>
              <w:rPr>
                <w:rFonts w:ascii="宋体" w:hAnsi="宋体"/>
                <w:bCs/>
                <w:sz w:val="24"/>
              </w:rPr>
              <w:t>0</w:t>
            </w:r>
          </w:p>
        </w:tc>
        <w:tc>
          <w:tcPr>
            <w:tcW w:w="2585" w:type="pct"/>
            <w:vAlign w:val="center"/>
          </w:tcPr>
          <w:p w14:paraId="771C7397" w14:textId="77777777" w:rsidR="00034BCD" w:rsidRDefault="00034BCD" w:rsidP="009C4313">
            <w:pPr>
              <w:jc w:val="left"/>
              <w:rPr>
                <w:rFonts w:ascii="宋体" w:hAnsi="宋体" w:hint="eastAsia"/>
                <w:sz w:val="24"/>
              </w:rPr>
            </w:pPr>
            <w:r>
              <w:rPr>
                <w:rFonts w:ascii="宋体" w:hAnsi="宋体" w:hint="eastAsia"/>
                <w:sz w:val="24"/>
              </w:rPr>
              <w:t>综合评分法中的价格分统一采用低价优先法计算，即满足招标文件要求且投标价格最低的投标报价为评标基准价，其价格分为满分30分。其他投标人的价格分统一按照下列公式计算：投标报价得分=(评标基准价／投标报价)×30。</w:t>
            </w:r>
          </w:p>
          <w:p w14:paraId="198B7001" w14:textId="77777777" w:rsidR="00034BCD" w:rsidRDefault="00034BCD" w:rsidP="009C4313">
            <w:pPr>
              <w:jc w:val="left"/>
              <w:rPr>
                <w:rFonts w:ascii="宋体" w:hAnsi="宋体" w:hint="eastAsia"/>
                <w:sz w:val="24"/>
              </w:rPr>
            </w:pPr>
            <w:r>
              <w:rPr>
                <w:rFonts w:ascii="宋体" w:hAnsi="宋体" w:hint="eastAsia"/>
                <w:sz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w:t>
            </w:r>
            <w:r>
              <w:rPr>
                <w:rFonts w:ascii="宋体" w:hAnsi="宋体"/>
                <w:sz w:val="24"/>
              </w:rPr>
              <w:t>10</w:t>
            </w:r>
            <w:r>
              <w:rPr>
                <w:rFonts w:ascii="宋体" w:hAnsi="宋体" w:hint="eastAsia"/>
                <w:sz w:val="24"/>
              </w:rPr>
              <w:t>%的扣除作为评标价。其它形式下，投标人的报价即为其评标价。符合中小企业扶持政策的投标人参加采购活动须提供文件规定的“中小企业声明函”，否则不考虑价格扣除。</w:t>
            </w:r>
          </w:p>
          <w:p w14:paraId="15548B7E" w14:textId="77777777" w:rsidR="00034BCD" w:rsidRDefault="00034BCD" w:rsidP="009C4313">
            <w:pPr>
              <w:jc w:val="left"/>
              <w:rPr>
                <w:rFonts w:ascii="宋体" w:hAnsi="宋体" w:hint="eastAsia"/>
                <w:sz w:val="24"/>
              </w:rPr>
            </w:pPr>
            <w:r>
              <w:rPr>
                <w:rFonts w:ascii="宋体" w:hAnsi="宋体" w:hint="eastAsia"/>
                <w:sz w:val="24"/>
              </w:rPr>
              <w:t>注1：监狱企业视同小型、微型企业，监狱企业须提供由省级以上监狱管理局、戒毒管理局（含新疆生产建设兵团）出具的属于监狱企业的证明文件复印件，否则不考虑价格扣除。</w:t>
            </w:r>
          </w:p>
          <w:p w14:paraId="67780BEE" w14:textId="77777777" w:rsidR="00034BCD" w:rsidRDefault="00034BCD" w:rsidP="009C4313">
            <w:pPr>
              <w:jc w:val="left"/>
              <w:rPr>
                <w:rFonts w:ascii="宋体" w:hAnsi="宋体" w:hint="eastAsia"/>
                <w:sz w:val="24"/>
              </w:rPr>
            </w:pPr>
            <w:r>
              <w:rPr>
                <w:rFonts w:ascii="宋体" w:hAnsi="宋体" w:hint="eastAsia"/>
                <w:sz w:val="24"/>
              </w:rPr>
              <w:t>注2：残疾人福利性单位视同小型、微型企业，残疾人福利性单位须提供“残疾人福利性单位声明函”，否则不考虑价格扣除。</w:t>
            </w:r>
          </w:p>
          <w:p w14:paraId="036E9B48" w14:textId="77777777" w:rsidR="00034BCD" w:rsidRDefault="00034BCD" w:rsidP="009C4313">
            <w:pPr>
              <w:jc w:val="left"/>
              <w:rPr>
                <w:rFonts w:ascii="宋体" w:hAnsi="宋体" w:hint="eastAsia"/>
                <w:sz w:val="24"/>
              </w:rPr>
            </w:pPr>
            <w:r>
              <w:rPr>
                <w:rFonts w:ascii="宋体" w:hAnsi="宋体" w:hint="eastAsia"/>
                <w:sz w:val="24"/>
              </w:rPr>
              <w:t>注3：如果同时为小微企业、监狱企业、残疾人福利性单位或其中的两种企业（单位），不重复进行价格扣除。</w:t>
            </w:r>
          </w:p>
          <w:p w14:paraId="4547C943" w14:textId="77777777" w:rsidR="00034BCD" w:rsidRDefault="00034BCD" w:rsidP="009C4313">
            <w:pPr>
              <w:jc w:val="left"/>
              <w:rPr>
                <w:rFonts w:ascii="宋体" w:hAnsi="宋体" w:hint="eastAsia"/>
                <w:sz w:val="24"/>
              </w:rPr>
            </w:pPr>
            <w:r>
              <w:rPr>
                <w:rFonts w:ascii="宋体" w:hAnsi="宋体" w:hint="eastAsia"/>
                <w:sz w:val="24"/>
              </w:rPr>
              <w:t>注4：符合小微企业划分标准的个体工商户，视同小微企业。</w:t>
            </w:r>
          </w:p>
          <w:p w14:paraId="6E00DA57" w14:textId="77777777" w:rsidR="00034BCD" w:rsidRDefault="00034BCD" w:rsidP="009C4313">
            <w:pPr>
              <w:jc w:val="left"/>
              <w:rPr>
                <w:rFonts w:ascii="宋体" w:hAnsi="宋体" w:hint="eastAsia"/>
                <w:b/>
                <w:sz w:val="24"/>
              </w:rPr>
            </w:pPr>
            <w:r>
              <w:rPr>
                <w:rFonts w:ascii="宋体" w:hAnsi="宋体" w:hint="eastAsia"/>
                <w:sz w:val="24"/>
              </w:rPr>
              <w:t>注5：专门面向中小企业采购的项目不涉及价格扣除。</w:t>
            </w:r>
          </w:p>
        </w:tc>
        <w:tc>
          <w:tcPr>
            <w:tcW w:w="748" w:type="pct"/>
            <w:vAlign w:val="center"/>
          </w:tcPr>
          <w:p w14:paraId="31C534FE" w14:textId="77777777" w:rsidR="00034BCD" w:rsidRDefault="00034BCD" w:rsidP="009C4313">
            <w:pPr>
              <w:rPr>
                <w:rFonts w:ascii="宋体" w:hAnsi="宋体" w:hint="eastAsia"/>
                <w:sz w:val="24"/>
              </w:rPr>
            </w:pPr>
            <w:r>
              <w:rPr>
                <w:rFonts w:ascii="宋体" w:hAnsi="宋体" w:hint="eastAsia"/>
                <w:sz w:val="24"/>
              </w:rPr>
              <w:t>此处投标报价指经过报价修正，及</w:t>
            </w:r>
            <w:r>
              <w:rPr>
                <w:rFonts w:ascii="宋体" w:hAnsi="宋体"/>
                <w:sz w:val="24"/>
              </w:rPr>
              <w:t>因落实政府采购政策进行价格调整</w:t>
            </w:r>
            <w:r>
              <w:rPr>
                <w:rFonts w:ascii="宋体" w:hAnsi="宋体" w:hint="eastAsia"/>
                <w:sz w:val="24"/>
              </w:rPr>
              <w:t>后</w:t>
            </w:r>
            <w:r>
              <w:rPr>
                <w:rFonts w:ascii="宋体" w:hAnsi="宋体"/>
                <w:sz w:val="24"/>
              </w:rPr>
              <w:t>的</w:t>
            </w:r>
            <w:r>
              <w:rPr>
                <w:rFonts w:ascii="宋体" w:hAnsi="宋体" w:hint="eastAsia"/>
                <w:sz w:val="24"/>
              </w:rPr>
              <w:t>报价</w:t>
            </w:r>
            <w:r>
              <w:rPr>
                <w:rFonts w:ascii="宋体" w:hAnsi="宋体"/>
                <w:sz w:val="24"/>
              </w:rPr>
              <w:t>，详见第四章《评标方法和评标标准》</w:t>
            </w:r>
            <w:r>
              <w:rPr>
                <w:rFonts w:ascii="宋体" w:hAnsi="宋体" w:hint="eastAsia"/>
                <w:sz w:val="24"/>
              </w:rPr>
              <w:t>2</w:t>
            </w:r>
            <w:r>
              <w:rPr>
                <w:rFonts w:ascii="宋体" w:hAnsi="宋体"/>
                <w:sz w:val="24"/>
              </w:rPr>
              <w:t>.4</w:t>
            </w:r>
            <w:r>
              <w:rPr>
                <w:rFonts w:ascii="宋体" w:hAnsi="宋体" w:hint="eastAsia"/>
                <w:sz w:val="24"/>
              </w:rPr>
              <w:t>及</w:t>
            </w:r>
            <w:r>
              <w:rPr>
                <w:rFonts w:ascii="宋体" w:hAnsi="宋体"/>
                <w:sz w:val="24"/>
              </w:rPr>
              <w:t>2.5。</w:t>
            </w:r>
          </w:p>
        </w:tc>
      </w:tr>
      <w:tr w:rsidR="00034BCD" w14:paraId="09AA75A9" w14:textId="77777777" w:rsidTr="00034BCD">
        <w:trPr>
          <w:trHeight w:val="554"/>
        </w:trPr>
        <w:tc>
          <w:tcPr>
            <w:tcW w:w="434" w:type="pct"/>
            <w:vAlign w:val="center"/>
          </w:tcPr>
          <w:p w14:paraId="7E41B159" w14:textId="77777777" w:rsidR="00034BCD" w:rsidRDefault="00034BCD" w:rsidP="009C4313">
            <w:pPr>
              <w:jc w:val="center"/>
              <w:rPr>
                <w:rFonts w:ascii="宋体" w:hAnsi="宋体" w:hint="eastAsia"/>
                <w:bCs/>
                <w:sz w:val="24"/>
              </w:rPr>
            </w:pPr>
            <w:r>
              <w:rPr>
                <w:rFonts w:ascii="宋体" w:hAnsi="宋体" w:hint="eastAsia"/>
                <w:bCs/>
                <w:sz w:val="24"/>
              </w:rPr>
              <w:t>2</w:t>
            </w:r>
          </w:p>
        </w:tc>
        <w:tc>
          <w:tcPr>
            <w:tcW w:w="759" w:type="pct"/>
            <w:vAlign w:val="center"/>
          </w:tcPr>
          <w:p w14:paraId="393D9C58" w14:textId="77777777" w:rsidR="00034BCD" w:rsidRDefault="00034BCD" w:rsidP="009C4313">
            <w:pPr>
              <w:jc w:val="center"/>
              <w:rPr>
                <w:rFonts w:ascii="宋体" w:hAnsi="宋体" w:hint="eastAsia"/>
                <w:sz w:val="24"/>
              </w:rPr>
            </w:pPr>
            <w:r>
              <w:rPr>
                <w:rFonts w:ascii="宋体" w:hAnsi="宋体" w:hint="eastAsia"/>
                <w:sz w:val="24"/>
              </w:rPr>
              <w:t>技术性能</w:t>
            </w:r>
          </w:p>
        </w:tc>
        <w:tc>
          <w:tcPr>
            <w:tcW w:w="474" w:type="pct"/>
            <w:vAlign w:val="center"/>
          </w:tcPr>
          <w:p w14:paraId="0BA39CEF" w14:textId="77777777" w:rsidR="00034BCD" w:rsidRDefault="00034BCD" w:rsidP="009C4313">
            <w:pPr>
              <w:jc w:val="center"/>
              <w:rPr>
                <w:rFonts w:ascii="宋体" w:hAnsi="宋体" w:hint="eastAsia"/>
                <w:bCs/>
                <w:sz w:val="24"/>
              </w:rPr>
            </w:pPr>
            <w:r>
              <w:rPr>
                <w:rFonts w:ascii="宋体" w:hAnsi="宋体" w:hint="eastAsia"/>
                <w:bCs/>
                <w:sz w:val="24"/>
              </w:rPr>
              <w:t>4</w:t>
            </w:r>
            <w:r>
              <w:rPr>
                <w:rFonts w:ascii="宋体" w:hAnsi="宋体"/>
                <w:bCs/>
                <w:sz w:val="24"/>
              </w:rPr>
              <w:t>5</w:t>
            </w:r>
          </w:p>
        </w:tc>
        <w:tc>
          <w:tcPr>
            <w:tcW w:w="2585" w:type="pct"/>
            <w:vAlign w:val="center"/>
          </w:tcPr>
          <w:p w14:paraId="1EC842CF" w14:textId="77777777" w:rsidR="00034BCD" w:rsidRDefault="00034BCD" w:rsidP="009C4313">
            <w:pPr>
              <w:jc w:val="left"/>
              <w:rPr>
                <w:rFonts w:ascii="宋体" w:hAnsi="宋体" w:hint="eastAsia"/>
                <w:sz w:val="24"/>
              </w:rPr>
            </w:pPr>
            <w:r>
              <w:rPr>
                <w:rFonts w:ascii="宋体" w:hAnsi="宋体" w:hint="eastAsia"/>
                <w:sz w:val="24"/>
              </w:rPr>
              <w:t>全部满足技术要求得4</w:t>
            </w:r>
            <w:r>
              <w:rPr>
                <w:rFonts w:ascii="宋体" w:hAnsi="宋体"/>
                <w:sz w:val="24"/>
              </w:rPr>
              <w:t>5</w:t>
            </w:r>
            <w:r>
              <w:rPr>
                <w:rFonts w:ascii="宋体" w:hAnsi="宋体" w:hint="eastAsia"/>
                <w:sz w:val="24"/>
              </w:rPr>
              <w:t>分</w:t>
            </w:r>
          </w:p>
          <w:p w14:paraId="03B7CBB4" w14:textId="1840E356" w:rsidR="00034BCD" w:rsidRDefault="00034BCD" w:rsidP="009C4313">
            <w:pPr>
              <w:rPr>
                <w:rFonts w:ascii="宋体" w:hAnsi="宋体" w:hint="eastAsia"/>
                <w:sz w:val="24"/>
              </w:rPr>
            </w:pPr>
            <w:r>
              <w:rPr>
                <w:rFonts w:ascii="宋体" w:hAnsi="宋体" w:hint="eastAsia"/>
                <w:sz w:val="24"/>
              </w:rPr>
              <w:t>（1）</w:t>
            </w:r>
            <w:r>
              <w:rPr>
                <w:rFonts w:ascii="宋体" w:hAnsi="宋体" w:hint="eastAsia"/>
                <w:kern w:val="0"/>
                <w:sz w:val="24"/>
              </w:rPr>
              <w:t>*</w:t>
            </w:r>
            <w:r>
              <w:rPr>
                <w:rFonts w:ascii="宋体" w:hAnsi="宋体" w:hint="eastAsia"/>
                <w:sz w:val="24"/>
              </w:rPr>
              <w:t>号条款共计2条，不满足每条扣</w:t>
            </w:r>
            <w:r w:rsidR="002079DD">
              <w:rPr>
                <w:rFonts w:ascii="宋体" w:hAnsi="宋体" w:hint="eastAsia"/>
                <w:sz w:val="24"/>
              </w:rPr>
              <w:t>7</w:t>
            </w:r>
            <w:r>
              <w:rPr>
                <w:rFonts w:ascii="宋体" w:hAnsi="宋体" w:hint="eastAsia"/>
                <w:sz w:val="24"/>
              </w:rPr>
              <w:t>分；</w:t>
            </w:r>
          </w:p>
          <w:p w14:paraId="3D0E7D53" w14:textId="77777777" w:rsidR="00034BCD" w:rsidRDefault="00034BCD" w:rsidP="009C4313">
            <w:pPr>
              <w:rPr>
                <w:rFonts w:ascii="宋体" w:hAnsi="宋体" w:hint="eastAsia"/>
                <w:sz w:val="24"/>
              </w:rPr>
            </w:pPr>
            <w:r>
              <w:rPr>
                <w:rFonts w:ascii="宋体" w:hAnsi="宋体" w:hint="eastAsia"/>
                <w:sz w:val="24"/>
              </w:rPr>
              <w:t>（2）</w:t>
            </w:r>
            <w:r>
              <w:rPr>
                <w:rFonts w:ascii="宋体" w:hAnsi="宋体" w:hint="eastAsia"/>
                <w:kern w:val="0"/>
                <w:sz w:val="24"/>
              </w:rPr>
              <w:t>#</w:t>
            </w:r>
            <w:r>
              <w:rPr>
                <w:rFonts w:ascii="宋体" w:hAnsi="宋体" w:hint="eastAsia"/>
                <w:sz w:val="24"/>
              </w:rPr>
              <w:t>号条款共计5条，不满足每条扣5分；</w:t>
            </w:r>
          </w:p>
          <w:p w14:paraId="6FEAB72F" w14:textId="34905501" w:rsidR="00034BCD" w:rsidRDefault="00034BCD" w:rsidP="009C4313">
            <w:pPr>
              <w:rPr>
                <w:rFonts w:ascii="宋体" w:hAnsi="宋体" w:hint="eastAsia"/>
                <w:sz w:val="24"/>
              </w:rPr>
            </w:pPr>
            <w:r>
              <w:rPr>
                <w:rFonts w:ascii="宋体" w:hAnsi="宋体" w:hint="eastAsia"/>
                <w:sz w:val="24"/>
              </w:rPr>
              <w:t>（3）一般条款共计1</w:t>
            </w:r>
            <w:r w:rsidR="002079DD">
              <w:rPr>
                <w:rFonts w:ascii="宋体" w:hAnsi="宋体" w:hint="eastAsia"/>
                <w:sz w:val="24"/>
              </w:rPr>
              <w:t>2</w:t>
            </w:r>
            <w:r>
              <w:rPr>
                <w:rFonts w:ascii="宋体" w:hAnsi="宋体" w:hint="eastAsia"/>
                <w:sz w:val="24"/>
              </w:rPr>
              <w:t>条，不满足每条扣0.5分；</w:t>
            </w:r>
          </w:p>
          <w:p w14:paraId="1A8284B5" w14:textId="77777777" w:rsidR="00034BCD" w:rsidRDefault="00034BCD" w:rsidP="009C4313">
            <w:pPr>
              <w:jc w:val="left"/>
              <w:rPr>
                <w:rFonts w:ascii="宋体" w:hAnsi="宋体" w:hint="eastAsia"/>
                <w:b/>
                <w:sz w:val="24"/>
              </w:rPr>
            </w:pPr>
            <w:r>
              <w:rPr>
                <w:rFonts w:ascii="宋体" w:hAnsi="宋体" w:hint="eastAsia"/>
                <w:sz w:val="24"/>
              </w:rPr>
              <w:t>（4）漏报技术条款视为该条不满足。注：投标人对加注星号</w:t>
            </w:r>
            <w:r>
              <w:rPr>
                <w:rFonts w:ascii="宋体" w:hAnsi="宋体" w:hint="eastAsia"/>
                <w:sz w:val="24"/>
              </w:rPr>
              <w:lastRenderedPageBreak/>
              <w:t>（“</w:t>
            </w:r>
            <w:r>
              <w:rPr>
                <w:rFonts w:ascii="宋体" w:hAnsi="宋体" w:hint="eastAsia"/>
                <w:kern w:val="0"/>
                <w:sz w:val="24"/>
              </w:rPr>
              <w:t>*</w:t>
            </w:r>
            <w:r>
              <w:rPr>
                <w:rFonts w:ascii="宋体" w:hAnsi="宋体" w:hint="eastAsia"/>
                <w:sz w:val="24"/>
              </w:rPr>
              <w:t>”）和井号（“#”）的重要技术条款（参数）应提供制造商公开发布的印刷资料（彩页、Datasheet）或检测机构出具的检测报告，若制造商公开发布的印刷资料与检测机构出具的检测报告不一致，以检测机构出具的检测报告为准。如果投标人不提供印刷资料或检测报告；或印刷资料或检测报告出现与技术规格响应不一致；或无法体现投标人技术规格响应的情况时，评标委员会有权不予以认可，视为不响应该条款进行扣分。</w:t>
            </w:r>
          </w:p>
        </w:tc>
        <w:tc>
          <w:tcPr>
            <w:tcW w:w="748" w:type="pct"/>
            <w:vAlign w:val="center"/>
          </w:tcPr>
          <w:p w14:paraId="1C29C655" w14:textId="77777777" w:rsidR="00034BCD" w:rsidRDefault="00034BCD" w:rsidP="009C4313">
            <w:pPr>
              <w:pStyle w:val="af5"/>
              <w:spacing w:before="0" w:after="0" w:line="240" w:lineRule="auto"/>
              <w:rPr>
                <w:rFonts w:ascii="宋体" w:eastAsia="宋体" w:hAnsi="宋体" w:hint="eastAsia"/>
                <w:b w:val="0"/>
                <w:bCs/>
                <w:szCs w:val="24"/>
              </w:rPr>
            </w:pPr>
            <w:r>
              <w:rPr>
                <w:rFonts w:ascii="宋体" w:eastAsia="宋体" w:hAnsi="宋体" w:hint="eastAsia"/>
                <w:b w:val="0"/>
                <w:bCs/>
                <w:szCs w:val="24"/>
              </w:rPr>
              <w:lastRenderedPageBreak/>
              <w:t>/</w:t>
            </w:r>
          </w:p>
        </w:tc>
      </w:tr>
      <w:tr w:rsidR="00034BCD" w14:paraId="199C9F2C" w14:textId="77777777" w:rsidTr="00034BCD">
        <w:tc>
          <w:tcPr>
            <w:tcW w:w="434" w:type="pct"/>
            <w:vAlign w:val="center"/>
          </w:tcPr>
          <w:p w14:paraId="6B709282" w14:textId="77777777" w:rsidR="00034BCD" w:rsidRDefault="00034BCD" w:rsidP="009C4313">
            <w:pPr>
              <w:jc w:val="center"/>
              <w:rPr>
                <w:rFonts w:ascii="宋体" w:hAnsi="宋体" w:hint="eastAsia"/>
                <w:bCs/>
                <w:sz w:val="24"/>
              </w:rPr>
            </w:pPr>
            <w:r>
              <w:rPr>
                <w:rFonts w:ascii="宋体" w:hAnsi="宋体" w:hint="eastAsia"/>
                <w:bCs/>
                <w:sz w:val="24"/>
              </w:rPr>
              <w:t>3</w:t>
            </w:r>
          </w:p>
        </w:tc>
        <w:tc>
          <w:tcPr>
            <w:tcW w:w="759" w:type="pct"/>
            <w:vAlign w:val="center"/>
          </w:tcPr>
          <w:p w14:paraId="58B17551" w14:textId="77777777" w:rsidR="00034BCD" w:rsidRDefault="00034BCD" w:rsidP="009C4313">
            <w:pPr>
              <w:jc w:val="center"/>
              <w:rPr>
                <w:rFonts w:ascii="宋体" w:hAnsi="宋体" w:hint="eastAsia"/>
                <w:sz w:val="24"/>
              </w:rPr>
            </w:pPr>
            <w:r>
              <w:rPr>
                <w:rFonts w:ascii="宋体" w:hAnsi="宋体" w:hint="eastAsia"/>
                <w:sz w:val="24"/>
              </w:rPr>
              <w:t>相关业绩</w:t>
            </w:r>
          </w:p>
        </w:tc>
        <w:tc>
          <w:tcPr>
            <w:tcW w:w="474" w:type="pct"/>
            <w:vAlign w:val="center"/>
          </w:tcPr>
          <w:p w14:paraId="2AEE9A70" w14:textId="77777777" w:rsidR="00034BCD" w:rsidRDefault="00034BCD" w:rsidP="009C4313">
            <w:pPr>
              <w:jc w:val="center"/>
              <w:rPr>
                <w:rFonts w:ascii="宋体" w:hAnsi="宋体" w:hint="eastAsia"/>
                <w:bCs/>
                <w:sz w:val="24"/>
              </w:rPr>
            </w:pPr>
            <w:r>
              <w:rPr>
                <w:rFonts w:ascii="宋体" w:hAnsi="宋体" w:hint="eastAsia"/>
                <w:bCs/>
                <w:sz w:val="24"/>
              </w:rPr>
              <w:t>8</w:t>
            </w:r>
          </w:p>
        </w:tc>
        <w:tc>
          <w:tcPr>
            <w:tcW w:w="2585" w:type="pct"/>
            <w:vAlign w:val="center"/>
          </w:tcPr>
          <w:p w14:paraId="1EA797C0" w14:textId="77777777" w:rsidR="00034BCD" w:rsidRDefault="00034BCD" w:rsidP="009C4313">
            <w:pPr>
              <w:jc w:val="left"/>
              <w:rPr>
                <w:rFonts w:ascii="宋体" w:hAnsi="宋体" w:hint="eastAsia"/>
                <w:sz w:val="24"/>
              </w:rPr>
            </w:pPr>
            <w:r>
              <w:rPr>
                <w:rFonts w:ascii="宋体" w:hAnsi="宋体" w:hint="eastAsia"/>
                <w:sz w:val="24"/>
              </w:rPr>
              <w:t>投标人20</w:t>
            </w:r>
            <w:r>
              <w:rPr>
                <w:rFonts w:ascii="宋体" w:hAnsi="宋体"/>
                <w:sz w:val="24"/>
              </w:rPr>
              <w:t>2</w:t>
            </w:r>
            <w:r>
              <w:rPr>
                <w:rFonts w:ascii="宋体" w:hAnsi="宋体" w:hint="eastAsia"/>
                <w:sz w:val="24"/>
              </w:rPr>
              <w:t>1年</w:t>
            </w:r>
            <w:r w:rsidRPr="00392D35">
              <w:rPr>
                <w:rFonts w:ascii="宋体" w:hAnsi="宋体"/>
                <w:sz w:val="24"/>
              </w:rPr>
              <w:t>1</w:t>
            </w:r>
            <w:r>
              <w:rPr>
                <w:rFonts w:ascii="宋体" w:hAnsi="宋体" w:hint="eastAsia"/>
                <w:sz w:val="24"/>
              </w:rPr>
              <w:t>1</w:t>
            </w:r>
            <w:r w:rsidRPr="00392D35">
              <w:rPr>
                <w:rFonts w:ascii="宋体" w:hAnsi="宋体" w:hint="eastAsia"/>
                <w:sz w:val="24"/>
              </w:rPr>
              <w:t>月1日</w:t>
            </w:r>
            <w:r>
              <w:rPr>
                <w:rFonts w:ascii="宋体" w:hAnsi="宋体" w:hint="eastAsia"/>
                <w:sz w:val="24"/>
              </w:rPr>
              <w:t>至今与本项目相同或相关的项目业绩（以合同签订日期为准）每份合同1分，最多8分（提供合同复印件，至少包含合同首页、主要建设内容页、合同盖单位章页）。</w:t>
            </w:r>
          </w:p>
        </w:tc>
        <w:tc>
          <w:tcPr>
            <w:tcW w:w="748" w:type="pct"/>
            <w:vAlign w:val="center"/>
          </w:tcPr>
          <w:p w14:paraId="1E756B28" w14:textId="77777777" w:rsidR="00034BCD" w:rsidRDefault="00034BCD" w:rsidP="009C4313">
            <w:pPr>
              <w:jc w:val="center"/>
              <w:rPr>
                <w:rFonts w:ascii="宋体" w:hAnsi="宋体" w:hint="eastAsia"/>
                <w:bCs/>
                <w:sz w:val="24"/>
              </w:rPr>
            </w:pPr>
            <w:r>
              <w:rPr>
                <w:rFonts w:ascii="宋体" w:hAnsi="宋体" w:hint="eastAsia"/>
                <w:bCs/>
                <w:sz w:val="24"/>
              </w:rPr>
              <w:t>/</w:t>
            </w:r>
          </w:p>
        </w:tc>
      </w:tr>
      <w:tr w:rsidR="00034BCD" w14:paraId="2E4AAEA2" w14:textId="77777777" w:rsidTr="00034BCD">
        <w:tc>
          <w:tcPr>
            <w:tcW w:w="434" w:type="pct"/>
            <w:vMerge w:val="restart"/>
            <w:vAlign w:val="center"/>
          </w:tcPr>
          <w:p w14:paraId="289312F5" w14:textId="77777777" w:rsidR="00034BCD" w:rsidRDefault="00034BCD" w:rsidP="009C4313">
            <w:pPr>
              <w:jc w:val="center"/>
              <w:rPr>
                <w:rFonts w:ascii="宋体" w:hAnsi="宋体" w:hint="eastAsia"/>
                <w:bCs/>
                <w:sz w:val="24"/>
              </w:rPr>
            </w:pPr>
            <w:r>
              <w:rPr>
                <w:rFonts w:ascii="宋体" w:hAnsi="宋体" w:hint="eastAsia"/>
                <w:bCs/>
                <w:sz w:val="24"/>
              </w:rPr>
              <w:t>4</w:t>
            </w:r>
          </w:p>
        </w:tc>
        <w:tc>
          <w:tcPr>
            <w:tcW w:w="759" w:type="pct"/>
            <w:vMerge w:val="restart"/>
            <w:vAlign w:val="center"/>
          </w:tcPr>
          <w:p w14:paraId="2D4B0EC8" w14:textId="77777777" w:rsidR="00034BCD" w:rsidRDefault="00034BCD" w:rsidP="009C4313">
            <w:pPr>
              <w:jc w:val="center"/>
              <w:rPr>
                <w:rFonts w:ascii="宋体" w:hAnsi="宋体" w:hint="eastAsia"/>
                <w:sz w:val="24"/>
              </w:rPr>
            </w:pPr>
            <w:r>
              <w:rPr>
                <w:rFonts w:ascii="宋体" w:hAnsi="宋体" w:hint="eastAsia"/>
                <w:sz w:val="24"/>
              </w:rPr>
              <w:t>综合商务</w:t>
            </w:r>
          </w:p>
        </w:tc>
        <w:tc>
          <w:tcPr>
            <w:tcW w:w="474" w:type="pct"/>
            <w:vAlign w:val="center"/>
          </w:tcPr>
          <w:p w14:paraId="3382D6F7" w14:textId="77777777" w:rsidR="00034BCD" w:rsidRPr="00C01AA1" w:rsidRDefault="00034BCD" w:rsidP="009C4313">
            <w:pPr>
              <w:jc w:val="center"/>
              <w:rPr>
                <w:rFonts w:ascii="宋体" w:hAnsi="宋体" w:hint="eastAsia"/>
                <w:bCs/>
                <w:sz w:val="24"/>
              </w:rPr>
            </w:pPr>
            <w:r w:rsidRPr="00C01AA1">
              <w:rPr>
                <w:rFonts w:ascii="宋体" w:hAnsi="宋体" w:hint="eastAsia"/>
                <w:bCs/>
                <w:sz w:val="24"/>
              </w:rPr>
              <w:t>2</w:t>
            </w:r>
          </w:p>
        </w:tc>
        <w:tc>
          <w:tcPr>
            <w:tcW w:w="2585" w:type="pct"/>
            <w:vAlign w:val="center"/>
          </w:tcPr>
          <w:p w14:paraId="3D7D8012" w14:textId="77777777" w:rsidR="00034BCD" w:rsidRPr="00C01AA1" w:rsidRDefault="00034BCD" w:rsidP="009C4313">
            <w:pPr>
              <w:jc w:val="left"/>
              <w:rPr>
                <w:rFonts w:ascii="宋体" w:hAnsi="宋体" w:hint="eastAsia"/>
                <w:sz w:val="24"/>
              </w:rPr>
            </w:pPr>
            <w:r w:rsidRPr="00C01AA1">
              <w:rPr>
                <w:rFonts w:ascii="宋体" w:hAnsi="宋体" w:hint="eastAsia"/>
                <w:b/>
                <w:sz w:val="24"/>
              </w:rPr>
              <w:t>配置清单：</w:t>
            </w:r>
            <w:r w:rsidRPr="00C01AA1">
              <w:rPr>
                <w:rFonts w:ascii="宋体" w:hAnsi="宋体" w:hint="eastAsia"/>
                <w:sz w:val="24"/>
              </w:rPr>
              <w:t>单价达到2万元人民币（含）的</w:t>
            </w:r>
            <w:r w:rsidRPr="00C01AA1">
              <w:rPr>
                <w:rFonts w:ascii="宋体" w:hAnsi="宋体"/>
                <w:sz w:val="24"/>
              </w:rPr>
              <w:t>，</w:t>
            </w:r>
            <w:r w:rsidRPr="00C01AA1">
              <w:rPr>
                <w:rFonts w:ascii="宋体" w:hAnsi="宋体" w:hint="eastAsia"/>
                <w:sz w:val="24"/>
              </w:rPr>
              <w:t>应提供详细配置清单，全部提供的得2分，未提供的得0分。配置清单中仅体现技术参数的视为未提供。</w:t>
            </w:r>
          </w:p>
        </w:tc>
        <w:tc>
          <w:tcPr>
            <w:tcW w:w="748" w:type="pct"/>
            <w:vMerge w:val="restart"/>
            <w:vAlign w:val="center"/>
          </w:tcPr>
          <w:p w14:paraId="12A7112D" w14:textId="77777777" w:rsidR="00034BCD" w:rsidRDefault="00034BCD" w:rsidP="009C4313">
            <w:pPr>
              <w:jc w:val="center"/>
              <w:rPr>
                <w:rFonts w:ascii="宋体" w:hAnsi="宋体" w:hint="eastAsia"/>
                <w:bCs/>
                <w:sz w:val="24"/>
              </w:rPr>
            </w:pPr>
            <w:r>
              <w:rPr>
                <w:rFonts w:ascii="宋体" w:hAnsi="宋体" w:hint="eastAsia"/>
                <w:bCs/>
                <w:sz w:val="24"/>
              </w:rPr>
              <w:t>/</w:t>
            </w:r>
          </w:p>
        </w:tc>
      </w:tr>
      <w:tr w:rsidR="00034BCD" w14:paraId="2A5257E0" w14:textId="77777777" w:rsidTr="00034BCD">
        <w:tc>
          <w:tcPr>
            <w:tcW w:w="434" w:type="pct"/>
            <w:vMerge/>
            <w:vAlign w:val="center"/>
          </w:tcPr>
          <w:p w14:paraId="021A5B0A" w14:textId="77777777" w:rsidR="00034BCD" w:rsidRDefault="00034BCD" w:rsidP="009C4313">
            <w:pPr>
              <w:jc w:val="center"/>
              <w:rPr>
                <w:rFonts w:ascii="宋体" w:hAnsi="宋体" w:hint="eastAsia"/>
                <w:bCs/>
                <w:sz w:val="24"/>
              </w:rPr>
            </w:pPr>
          </w:p>
        </w:tc>
        <w:tc>
          <w:tcPr>
            <w:tcW w:w="759" w:type="pct"/>
            <w:vMerge/>
            <w:vAlign w:val="center"/>
          </w:tcPr>
          <w:p w14:paraId="48234E79" w14:textId="77777777" w:rsidR="00034BCD" w:rsidRDefault="00034BCD" w:rsidP="009C4313">
            <w:pPr>
              <w:jc w:val="center"/>
              <w:rPr>
                <w:rFonts w:ascii="宋体" w:hAnsi="宋体" w:hint="eastAsia"/>
                <w:sz w:val="24"/>
              </w:rPr>
            </w:pPr>
          </w:p>
        </w:tc>
        <w:tc>
          <w:tcPr>
            <w:tcW w:w="474" w:type="pct"/>
            <w:vAlign w:val="center"/>
          </w:tcPr>
          <w:p w14:paraId="0D864883" w14:textId="77777777" w:rsidR="00034BCD" w:rsidRPr="00C01AA1" w:rsidRDefault="00034BCD" w:rsidP="009C4313">
            <w:pPr>
              <w:jc w:val="center"/>
              <w:rPr>
                <w:rFonts w:ascii="宋体" w:hAnsi="宋体" w:hint="eastAsia"/>
                <w:bCs/>
                <w:sz w:val="24"/>
              </w:rPr>
            </w:pPr>
            <w:r w:rsidRPr="00C01AA1">
              <w:rPr>
                <w:rFonts w:ascii="宋体" w:hAnsi="宋体"/>
                <w:bCs/>
                <w:sz w:val="24"/>
              </w:rPr>
              <w:t>4</w:t>
            </w:r>
          </w:p>
        </w:tc>
        <w:tc>
          <w:tcPr>
            <w:tcW w:w="2585" w:type="pct"/>
            <w:vAlign w:val="center"/>
          </w:tcPr>
          <w:p w14:paraId="739877D1" w14:textId="77777777" w:rsidR="00034BCD" w:rsidRPr="00C01AA1" w:rsidRDefault="00034BCD" w:rsidP="009C4313">
            <w:pPr>
              <w:jc w:val="left"/>
              <w:rPr>
                <w:rFonts w:ascii="宋体" w:hAnsi="宋体" w:hint="eastAsia"/>
                <w:sz w:val="24"/>
              </w:rPr>
            </w:pPr>
            <w:r w:rsidRPr="00C01AA1">
              <w:rPr>
                <w:rFonts w:ascii="宋体" w:hAnsi="宋体" w:hint="eastAsia"/>
                <w:b/>
                <w:sz w:val="24"/>
              </w:rPr>
              <w:t>质量保证期：</w:t>
            </w:r>
            <w:r w:rsidRPr="00C01AA1">
              <w:rPr>
                <w:rFonts w:ascii="宋体" w:hAnsi="宋体" w:hint="eastAsia"/>
                <w:sz w:val="24"/>
              </w:rPr>
              <w:t>满足招标文件要求的得</w:t>
            </w:r>
            <w:r w:rsidRPr="00C01AA1">
              <w:rPr>
                <w:rFonts w:ascii="宋体" w:hAnsi="宋体"/>
                <w:sz w:val="24"/>
              </w:rPr>
              <w:t>4</w:t>
            </w:r>
            <w:r w:rsidRPr="00C01AA1">
              <w:rPr>
                <w:rFonts w:ascii="宋体" w:hAnsi="宋体" w:hint="eastAsia"/>
                <w:sz w:val="24"/>
              </w:rPr>
              <w:t>分，不</w:t>
            </w:r>
            <w:r w:rsidRPr="00C01AA1">
              <w:rPr>
                <w:rFonts w:ascii="宋体" w:hAnsi="宋体"/>
                <w:sz w:val="24"/>
              </w:rPr>
              <w:t>满足</w:t>
            </w:r>
            <w:r w:rsidRPr="00C01AA1">
              <w:rPr>
                <w:rFonts w:ascii="宋体" w:hAnsi="宋体" w:hint="eastAsia"/>
                <w:sz w:val="24"/>
              </w:rPr>
              <w:t>得0分。</w:t>
            </w:r>
          </w:p>
        </w:tc>
        <w:tc>
          <w:tcPr>
            <w:tcW w:w="748" w:type="pct"/>
            <w:vMerge/>
            <w:vAlign w:val="center"/>
          </w:tcPr>
          <w:p w14:paraId="3B398FE7" w14:textId="77777777" w:rsidR="00034BCD" w:rsidRDefault="00034BCD" w:rsidP="009C4313">
            <w:pPr>
              <w:rPr>
                <w:rFonts w:ascii="宋体" w:hAnsi="宋体" w:hint="eastAsia"/>
                <w:sz w:val="24"/>
              </w:rPr>
            </w:pPr>
          </w:p>
        </w:tc>
      </w:tr>
      <w:tr w:rsidR="00034BCD" w14:paraId="6E6B9CDB" w14:textId="77777777" w:rsidTr="00034BCD">
        <w:tc>
          <w:tcPr>
            <w:tcW w:w="434" w:type="pct"/>
            <w:vMerge/>
            <w:vAlign w:val="center"/>
          </w:tcPr>
          <w:p w14:paraId="340206BD" w14:textId="77777777" w:rsidR="00034BCD" w:rsidRDefault="00034BCD" w:rsidP="009C4313">
            <w:pPr>
              <w:jc w:val="center"/>
              <w:rPr>
                <w:rFonts w:ascii="宋体" w:hAnsi="宋体" w:hint="eastAsia"/>
                <w:bCs/>
                <w:sz w:val="24"/>
              </w:rPr>
            </w:pPr>
          </w:p>
        </w:tc>
        <w:tc>
          <w:tcPr>
            <w:tcW w:w="759" w:type="pct"/>
            <w:vMerge/>
            <w:vAlign w:val="center"/>
          </w:tcPr>
          <w:p w14:paraId="4CC95CBF" w14:textId="77777777" w:rsidR="00034BCD" w:rsidRDefault="00034BCD" w:rsidP="009C4313">
            <w:pPr>
              <w:jc w:val="center"/>
              <w:rPr>
                <w:rFonts w:ascii="宋体" w:hAnsi="宋体" w:hint="eastAsia"/>
                <w:sz w:val="24"/>
              </w:rPr>
            </w:pPr>
          </w:p>
        </w:tc>
        <w:tc>
          <w:tcPr>
            <w:tcW w:w="474" w:type="pct"/>
            <w:vAlign w:val="center"/>
          </w:tcPr>
          <w:p w14:paraId="63F7EE4A" w14:textId="77777777" w:rsidR="00034BCD" w:rsidRDefault="00034BCD" w:rsidP="009C4313">
            <w:pPr>
              <w:jc w:val="center"/>
              <w:rPr>
                <w:rFonts w:ascii="宋体" w:hAnsi="宋体" w:hint="eastAsia"/>
                <w:bCs/>
                <w:sz w:val="24"/>
              </w:rPr>
            </w:pPr>
            <w:r>
              <w:rPr>
                <w:rFonts w:ascii="宋体" w:hAnsi="宋体"/>
                <w:bCs/>
                <w:sz w:val="24"/>
              </w:rPr>
              <w:t>3</w:t>
            </w:r>
          </w:p>
        </w:tc>
        <w:tc>
          <w:tcPr>
            <w:tcW w:w="2585" w:type="pct"/>
            <w:vAlign w:val="center"/>
          </w:tcPr>
          <w:p w14:paraId="397D8418" w14:textId="77777777" w:rsidR="00034BCD" w:rsidRDefault="00034BCD" w:rsidP="009C4313">
            <w:pPr>
              <w:jc w:val="left"/>
              <w:rPr>
                <w:rFonts w:ascii="宋体" w:hAnsi="宋体" w:hint="eastAsia"/>
                <w:sz w:val="24"/>
              </w:rPr>
            </w:pPr>
            <w:r>
              <w:rPr>
                <w:rFonts w:ascii="宋体" w:hAnsi="宋体"/>
                <w:b/>
                <w:sz w:val="24"/>
              </w:rPr>
              <w:t>供货</w:t>
            </w:r>
            <w:r>
              <w:rPr>
                <w:rFonts w:ascii="宋体" w:hAnsi="宋体" w:hint="eastAsia"/>
                <w:b/>
                <w:sz w:val="24"/>
              </w:rPr>
              <w:t>安装调试</w:t>
            </w:r>
            <w:r>
              <w:rPr>
                <w:rFonts w:ascii="宋体" w:hAnsi="宋体"/>
                <w:b/>
                <w:sz w:val="24"/>
              </w:rPr>
              <w:t>方案</w:t>
            </w:r>
            <w:r>
              <w:rPr>
                <w:rFonts w:ascii="宋体" w:hAnsi="宋体" w:hint="eastAsia"/>
                <w:b/>
                <w:sz w:val="24"/>
              </w:rPr>
              <w:t>：</w:t>
            </w:r>
            <w:r>
              <w:rPr>
                <w:rFonts w:ascii="宋体" w:hAnsi="宋体" w:hint="eastAsia"/>
                <w:sz w:val="24"/>
              </w:rPr>
              <w:t>满足招标文件要求，包括但不限于实施进度、人员配备、进度安排。</w:t>
            </w:r>
          </w:p>
          <w:p w14:paraId="1F41662F" w14:textId="77777777" w:rsidR="00034BCD" w:rsidRDefault="00034BCD" w:rsidP="009C4313">
            <w:pPr>
              <w:jc w:val="left"/>
              <w:rPr>
                <w:rFonts w:ascii="宋体" w:hAnsi="宋体" w:hint="eastAsia"/>
                <w:sz w:val="24"/>
              </w:rPr>
            </w:pPr>
            <w:r>
              <w:rPr>
                <w:rFonts w:ascii="宋体" w:hAnsi="宋体" w:hint="eastAsia"/>
                <w:sz w:val="24"/>
              </w:rPr>
              <w:t>内容详细合理可行、针对性强，进度保障性强，得</w:t>
            </w:r>
            <w:r>
              <w:rPr>
                <w:rFonts w:ascii="宋体" w:hAnsi="宋体"/>
                <w:sz w:val="24"/>
              </w:rPr>
              <w:t>3分；</w:t>
            </w:r>
          </w:p>
          <w:p w14:paraId="2AF9EE45" w14:textId="77777777" w:rsidR="00034BCD" w:rsidRDefault="00034BCD" w:rsidP="009C4313">
            <w:pPr>
              <w:jc w:val="left"/>
              <w:rPr>
                <w:rFonts w:ascii="宋体" w:hAnsi="宋体" w:hint="eastAsia"/>
                <w:sz w:val="24"/>
              </w:rPr>
            </w:pPr>
            <w:r>
              <w:rPr>
                <w:rFonts w:ascii="宋体" w:hAnsi="宋体" w:hint="eastAsia"/>
                <w:sz w:val="24"/>
              </w:rPr>
              <w:t>内容通用、针对性有</w:t>
            </w:r>
            <w:r>
              <w:rPr>
                <w:rFonts w:ascii="宋体" w:hAnsi="宋体"/>
                <w:sz w:val="24"/>
              </w:rPr>
              <w:t>欠缺</w:t>
            </w:r>
            <w:r>
              <w:rPr>
                <w:rFonts w:ascii="宋体" w:hAnsi="宋体" w:hint="eastAsia"/>
                <w:sz w:val="24"/>
              </w:rPr>
              <w:t>，有进度保障措施，得</w:t>
            </w:r>
            <w:r>
              <w:rPr>
                <w:rFonts w:ascii="宋体" w:hAnsi="宋体"/>
                <w:sz w:val="24"/>
              </w:rPr>
              <w:t>2分；</w:t>
            </w:r>
          </w:p>
          <w:p w14:paraId="513694B2" w14:textId="77777777" w:rsidR="00034BCD" w:rsidRDefault="00034BCD" w:rsidP="009C4313">
            <w:pPr>
              <w:jc w:val="left"/>
              <w:rPr>
                <w:rFonts w:ascii="宋体" w:hAnsi="宋体" w:hint="eastAsia"/>
                <w:sz w:val="24"/>
              </w:rPr>
            </w:pPr>
            <w:r>
              <w:rPr>
                <w:rFonts w:ascii="宋体" w:hAnsi="宋体" w:hint="eastAsia"/>
                <w:sz w:val="24"/>
              </w:rPr>
              <w:t>过于简单，缺乏可行性及针对性，得1分；</w:t>
            </w:r>
          </w:p>
          <w:p w14:paraId="35F36361" w14:textId="77777777" w:rsidR="00034BCD" w:rsidRDefault="00034BCD" w:rsidP="009C4313">
            <w:pPr>
              <w:jc w:val="left"/>
              <w:rPr>
                <w:rFonts w:ascii="宋体" w:hAnsi="宋体" w:hint="eastAsia"/>
                <w:sz w:val="24"/>
              </w:rPr>
            </w:pPr>
            <w:r>
              <w:rPr>
                <w:rFonts w:ascii="宋体" w:hAnsi="宋体" w:hint="eastAsia"/>
                <w:sz w:val="24"/>
              </w:rPr>
              <w:t>未提供本项内容，得</w:t>
            </w:r>
            <w:r>
              <w:rPr>
                <w:rFonts w:ascii="宋体" w:hAnsi="宋体"/>
                <w:sz w:val="24"/>
              </w:rPr>
              <w:t>0分。</w:t>
            </w:r>
          </w:p>
        </w:tc>
        <w:tc>
          <w:tcPr>
            <w:tcW w:w="748" w:type="pct"/>
            <w:vMerge/>
            <w:vAlign w:val="center"/>
          </w:tcPr>
          <w:p w14:paraId="55385D99" w14:textId="77777777" w:rsidR="00034BCD" w:rsidRDefault="00034BCD" w:rsidP="009C4313">
            <w:pPr>
              <w:rPr>
                <w:rFonts w:ascii="宋体" w:hAnsi="宋体" w:hint="eastAsia"/>
                <w:sz w:val="24"/>
              </w:rPr>
            </w:pPr>
          </w:p>
        </w:tc>
      </w:tr>
      <w:tr w:rsidR="00034BCD" w14:paraId="488E9054" w14:textId="77777777" w:rsidTr="00034BCD">
        <w:tc>
          <w:tcPr>
            <w:tcW w:w="434" w:type="pct"/>
            <w:vMerge/>
            <w:vAlign w:val="center"/>
          </w:tcPr>
          <w:p w14:paraId="316D7B70" w14:textId="77777777" w:rsidR="00034BCD" w:rsidRDefault="00034BCD" w:rsidP="009C4313">
            <w:pPr>
              <w:jc w:val="center"/>
              <w:rPr>
                <w:rFonts w:ascii="宋体" w:hAnsi="宋体" w:hint="eastAsia"/>
                <w:bCs/>
                <w:sz w:val="24"/>
              </w:rPr>
            </w:pPr>
          </w:p>
        </w:tc>
        <w:tc>
          <w:tcPr>
            <w:tcW w:w="759" w:type="pct"/>
            <w:vMerge/>
            <w:vAlign w:val="center"/>
          </w:tcPr>
          <w:p w14:paraId="50255785" w14:textId="77777777" w:rsidR="00034BCD" w:rsidRDefault="00034BCD" w:rsidP="009C4313">
            <w:pPr>
              <w:jc w:val="center"/>
              <w:rPr>
                <w:rFonts w:ascii="宋体" w:hAnsi="宋体" w:hint="eastAsia"/>
                <w:sz w:val="24"/>
              </w:rPr>
            </w:pPr>
          </w:p>
        </w:tc>
        <w:tc>
          <w:tcPr>
            <w:tcW w:w="474" w:type="pct"/>
            <w:vAlign w:val="center"/>
          </w:tcPr>
          <w:p w14:paraId="439B6F5E" w14:textId="77777777" w:rsidR="00034BCD" w:rsidRDefault="00034BCD" w:rsidP="009C4313">
            <w:pPr>
              <w:jc w:val="center"/>
              <w:rPr>
                <w:rFonts w:ascii="宋体" w:hAnsi="宋体" w:hint="eastAsia"/>
                <w:bCs/>
                <w:sz w:val="24"/>
              </w:rPr>
            </w:pPr>
            <w:r>
              <w:rPr>
                <w:rFonts w:ascii="宋体" w:hAnsi="宋体" w:hint="eastAsia"/>
                <w:bCs/>
                <w:sz w:val="24"/>
              </w:rPr>
              <w:t>2</w:t>
            </w:r>
          </w:p>
        </w:tc>
        <w:tc>
          <w:tcPr>
            <w:tcW w:w="2585" w:type="pct"/>
            <w:vAlign w:val="center"/>
          </w:tcPr>
          <w:p w14:paraId="3D0C5220" w14:textId="77777777" w:rsidR="00034BCD" w:rsidRDefault="00034BCD" w:rsidP="009C4313">
            <w:pPr>
              <w:jc w:val="left"/>
              <w:rPr>
                <w:rFonts w:ascii="宋体" w:hAnsi="宋体" w:hint="eastAsia"/>
                <w:sz w:val="24"/>
              </w:rPr>
            </w:pPr>
            <w:r>
              <w:rPr>
                <w:rFonts w:ascii="宋体" w:hAnsi="宋体"/>
                <w:b/>
                <w:sz w:val="24"/>
              </w:rPr>
              <w:t>培训方案：</w:t>
            </w:r>
            <w:r>
              <w:rPr>
                <w:rFonts w:ascii="宋体" w:hAnsi="宋体" w:hint="eastAsia"/>
                <w:sz w:val="24"/>
              </w:rPr>
              <w:t>满足招标文件要求，包括但不限于培训计划、时长、人数等。</w:t>
            </w:r>
          </w:p>
          <w:p w14:paraId="1CB75B76" w14:textId="77777777" w:rsidR="00034BCD" w:rsidRDefault="00034BCD" w:rsidP="009C4313">
            <w:pPr>
              <w:jc w:val="left"/>
              <w:rPr>
                <w:rFonts w:ascii="宋体" w:hAnsi="宋体" w:hint="eastAsia"/>
                <w:sz w:val="24"/>
              </w:rPr>
            </w:pPr>
            <w:r>
              <w:rPr>
                <w:rFonts w:ascii="宋体" w:hAnsi="宋体" w:hint="eastAsia"/>
                <w:sz w:val="24"/>
              </w:rPr>
              <w:t>内容完善详细、针对性强，保证使用人员能独立操作及日常维护，得</w:t>
            </w:r>
            <w:r>
              <w:rPr>
                <w:rFonts w:ascii="宋体" w:hAnsi="宋体"/>
                <w:sz w:val="24"/>
              </w:rPr>
              <w:t>2分；</w:t>
            </w:r>
          </w:p>
          <w:p w14:paraId="413C7C6F" w14:textId="77777777" w:rsidR="00034BCD" w:rsidRDefault="00034BCD" w:rsidP="009C4313">
            <w:pPr>
              <w:jc w:val="left"/>
              <w:rPr>
                <w:rFonts w:ascii="宋体" w:hAnsi="宋体" w:hint="eastAsia"/>
                <w:sz w:val="24"/>
              </w:rPr>
            </w:pPr>
            <w:r>
              <w:rPr>
                <w:rFonts w:ascii="宋体" w:hAnsi="宋体" w:hint="eastAsia"/>
                <w:sz w:val="24"/>
              </w:rPr>
              <w:t>内容有欠缺，得</w:t>
            </w:r>
            <w:r>
              <w:rPr>
                <w:rFonts w:ascii="宋体" w:hAnsi="宋体"/>
                <w:sz w:val="24"/>
              </w:rPr>
              <w:t>1分；</w:t>
            </w:r>
          </w:p>
          <w:p w14:paraId="487E7B80" w14:textId="77777777" w:rsidR="00034BCD" w:rsidRDefault="00034BCD" w:rsidP="009C4313">
            <w:pPr>
              <w:jc w:val="left"/>
              <w:rPr>
                <w:rFonts w:ascii="宋体" w:hAnsi="宋体" w:hint="eastAsia"/>
                <w:sz w:val="24"/>
              </w:rPr>
            </w:pPr>
            <w:r>
              <w:rPr>
                <w:rFonts w:ascii="宋体" w:hAnsi="宋体" w:hint="eastAsia"/>
                <w:sz w:val="24"/>
              </w:rPr>
              <w:t>内容不合理或未提供本项内容，得</w:t>
            </w:r>
            <w:r>
              <w:rPr>
                <w:rFonts w:ascii="宋体" w:hAnsi="宋体"/>
                <w:sz w:val="24"/>
              </w:rPr>
              <w:t>0分；</w:t>
            </w:r>
          </w:p>
        </w:tc>
        <w:tc>
          <w:tcPr>
            <w:tcW w:w="748" w:type="pct"/>
            <w:vMerge/>
            <w:vAlign w:val="center"/>
          </w:tcPr>
          <w:p w14:paraId="3754BAC9" w14:textId="77777777" w:rsidR="00034BCD" w:rsidRDefault="00034BCD" w:rsidP="009C4313">
            <w:pPr>
              <w:rPr>
                <w:rFonts w:ascii="宋体" w:hAnsi="宋体" w:hint="eastAsia"/>
                <w:sz w:val="24"/>
              </w:rPr>
            </w:pPr>
          </w:p>
        </w:tc>
      </w:tr>
      <w:tr w:rsidR="00034BCD" w14:paraId="57DBE94F" w14:textId="77777777" w:rsidTr="00034BCD">
        <w:tc>
          <w:tcPr>
            <w:tcW w:w="434" w:type="pct"/>
            <w:vMerge/>
            <w:vAlign w:val="center"/>
          </w:tcPr>
          <w:p w14:paraId="2043C228" w14:textId="77777777" w:rsidR="00034BCD" w:rsidRDefault="00034BCD" w:rsidP="009C4313">
            <w:pPr>
              <w:jc w:val="center"/>
              <w:rPr>
                <w:rFonts w:ascii="宋体" w:hAnsi="宋体" w:hint="eastAsia"/>
                <w:bCs/>
                <w:sz w:val="24"/>
              </w:rPr>
            </w:pPr>
          </w:p>
        </w:tc>
        <w:tc>
          <w:tcPr>
            <w:tcW w:w="759" w:type="pct"/>
            <w:vMerge/>
            <w:vAlign w:val="center"/>
          </w:tcPr>
          <w:p w14:paraId="627C31A0" w14:textId="77777777" w:rsidR="00034BCD" w:rsidRDefault="00034BCD" w:rsidP="009C4313">
            <w:pPr>
              <w:jc w:val="center"/>
              <w:rPr>
                <w:rFonts w:ascii="宋体" w:hAnsi="宋体" w:hint="eastAsia"/>
                <w:sz w:val="24"/>
              </w:rPr>
            </w:pPr>
          </w:p>
        </w:tc>
        <w:tc>
          <w:tcPr>
            <w:tcW w:w="474" w:type="pct"/>
            <w:vAlign w:val="center"/>
          </w:tcPr>
          <w:p w14:paraId="5188B0B3" w14:textId="77777777" w:rsidR="00034BCD" w:rsidRDefault="00034BCD" w:rsidP="009C4313">
            <w:pPr>
              <w:jc w:val="center"/>
              <w:rPr>
                <w:rFonts w:ascii="宋体" w:hAnsi="宋体" w:hint="eastAsia"/>
                <w:bCs/>
                <w:sz w:val="24"/>
              </w:rPr>
            </w:pPr>
            <w:r>
              <w:rPr>
                <w:rFonts w:ascii="宋体" w:hAnsi="宋体" w:hint="eastAsia"/>
                <w:bCs/>
                <w:sz w:val="24"/>
              </w:rPr>
              <w:t>4</w:t>
            </w:r>
          </w:p>
        </w:tc>
        <w:tc>
          <w:tcPr>
            <w:tcW w:w="2585" w:type="pct"/>
            <w:vAlign w:val="center"/>
          </w:tcPr>
          <w:p w14:paraId="03EF9A3F" w14:textId="77777777" w:rsidR="00034BCD" w:rsidRDefault="00034BCD" w:rsidP="009C4313">
            <w:pPr>
              <w:jc w:val="left"/>
              <w:rPr>
                <w:rFonts w:ascii="宋体" w:hAnsi="宋体" w:hint="eastAsia"/>
                <w:sz w:val="24"/>
              </w:rPr>
            </w:pPr>
            <w:r>
              <w:rPr>
                <w:rFonts w:ascii="宋体" w:hAnsi="宋体"/>
                <w:b/>
                <w:sz w:val="24"/>
              </w:rPr>
              <w:t>售后服务</w:t>
            </w:r>
            <w:r>
              <w:rPr>
                <w:rFonts w:ascii="宋体" w:hAnsi="宋体" w:hint="eastAsia"/>
                <w:b/>
                <w:sz w:val="24"/>
              </w:rPr>
              <w:t>方案：</w:t>
            </w:r>
            <w:r>
              <w:rPr>
                <w:rFonts w:ascii="宋体" w:hAnsi="宋体" w:hint="eastAsia"/>
                <w:sz w:val="24"/>
              </w:rPr>
              <w:t>满足招标文件要求，包括但不限于响应时间、备品备件供应、技术服务。</w:t>
            </w:r>
          </w:p>
          <w:p w14:paraId="19FD26D9" w14:textId="77777777" w:rsidR="00034BCD" w:rsidRDefault="00034BCD" w:rsidP="009C4313">
            <w:pPr>
              <w:jc w:val="left"/>
              <w:rPr>
                <w:rFonts w:ascii="宋体" w:hAnsi="宋体" w:hint="eastAsia"/>
                <w:sz w:val="24"/>
              </w:rPr>
            </w:pPr>
            <w:r>
              <w:rPr>
                <w:rFonts w:ascii="宋体" w:hAnsi="宋体" w:hint="eastAsia"/>
                <w:sz w:val="24"/>
              </w:rPr>
              <w:t>内容完整详细可行，质量保证措施完善，响应时间及时，提供质保期外维修成本报价明细及服务方案的，得</w:t>
            </w:r>
            <w:r>
              <w:rPr>
                <w:rFonts w:ascii="宋体" w:hAnsi="宋体"/>
                <w:sz w:val="24"/>
              </w:rPr>
              <w:t>4分；</w:t>
            </w:r>
          </w:p>
          <w:p w14:paraId="1FC82302" w14:textId="77777777" w:rsidR="00034BCD" w:rsidRDefault="00034BCD" w:rsidP="009C4313">
            <w:pPr>
              <w:jc w:val="left"/>
              <w:rPr>
                <w:rFonts w:ascii="宋体" w:hAnsi="宋体" w:hint="eastAsia"/>
                <w:sz w:val="24"/>
              </w:rPr>
            </w:pPr>
            <w:r>
              <w:rPr>
                <w:rFonts w:ascii="宋体" w:hAnsi="宋体" w:hint="eastAsia"/>
                <w:sz w:val="24"/>
              </w:rPr>
              <w:t>内容完整详细可行，质量保证措施完善，响应时间及时，得3分；</w:t>
            </w:r>
          </w:p>
          <w:p w14:paraId="5BF3C4D6" w14:textId="77777777" w:rsidR="00034BCD" w:rsidRDefault="00034BCD" w:rsidP="009C4313">
            <w:pPr>
              <w:jc w:val="left"/>
              <w:rPr>
                <w:rFonts w:ascii="宋体" w:hAnsi="宋体" w:hint="eastAsia"/>
                <w:sz w:val="24"/>
              </w:rPr>
            </w:pPr>
            <w:r>
              <w:rPr>
                <w:rFonts w:ascii="宋体" w:hAnsi="宋体" w:hint="eastAsia"/>
                <w:sz w:val="24"/>
              </w:rPr>
              <w:t>内容有欠缺，具备可行性，质量保证措施有欠缺，响应时间能满足要求，得</w:t>
            </w:r>
            <w:r>
              <w:rPr>
                <w:rFonts w:ascii="宋体" w:hAnsi="宋体"/>
                <w:sz w:val="24"/>
              </w:rPr>
              <w:t>2分；</w:t>
            </w:r>
          </w:p>
          <w:p w14:paraId="31D34007" w14:textId="77777777" w:rsidR="00034BCD" w:rsidRDefault="00034BCD" w:rsidP="009C4313">
            <w:pPr>
              <w:jc w:val="left"/>
              <w:rPr>
                <w:rFonts w:ascii="宋体" w:hAnsi="宋体" w:hint="eastAsia"/>
                <w:sz w:val="24"/>
              </w:rPr>
            </w:pPr>
            <w:r>
              <w:rPr>
                <w:rFonts w:ascii="宋体" w:hAnsi="宋体" w:hint="eastAsia"/>
                <w:sz w:val="24"/>
              </w:rPr>
              <w:t>内容有欠缺、可行性不足，质量保证措施有欠缺，响应时间有欠缺，得</w:t>
            </w:r>
            <w:r>
              <w:rPr>
                <w:rFonts w:ascii="宋体" w:hAnsi="宋体"/>
                <w:sz w:val="24"/>
              </w:rPr>
              <w:t>1</w:t>
            </w:r>
            <w:r>
              <w:rPr>
                <w:rFonts w:ascii="宋体" w:hAnsi="宋体" w:hint="eastAsia"/>
                <w:sz w:val="24"/>
              </w:rPr>
              <w:t>分；</w:t>
            </w:r>
          </w:p>
          <w:p w14:paraId="104C10CE" w14:textId="77777777" w:rsidR="00034BCD" w:rsidRDefault="00034BCD" w:rsidP="009C4313">
            <w:pPr>
              <w:jc w:val="left"/>
              <w:rPr>
                <w:rFonts w:ascii="宋体" w:hAnsi="宋体" w:hint="eastAsia"/>
                <w:sz w:val="24"/>
              </w:rPr>
            </w:pPr>
            <w:r>
              <w:rPr>
                <w:rFonts w:ascii="宋体" w:hAnsi="宋体" w:hint="eastAsia"/>
                <w:sz w:val="24"/>
              </w:rPr>
              <w:t>未提供本项内容，得</w:t>
            </w:r>
            <w:r>
              <w:rPr>
                <w:rFonts w:ascii="宋体" w:hAnsi="宋体"/>
                <w:sz w:val="24"/>
              </w:rPr>
              <w:t>0</w:t>
            </w:r>
            <w:r>
              <w:rPr>
                <w:rFonts w:ascii="宋体" w:hAnsi="宋体" w:hint="eastAsia"/>
                <w:sz w:val="24"/>
              </w:rPr>
              <w:t>分。</w:t>
            </w:r>
          </w:p>
        </w:tc>
        <w:tc>
          <w:tcPr>
            <w:tcW w:w="748" w:type="pct"/>
            <w:vMerge/>
            <w:vAlign w:val="center"/>
          </w:tcPr>
          <w:p w14:paraId="512D7485" w14:textId="77777777" w:rsidR="00034BCD" w:rsidRDefault="00034BCD" w:rsidP="009C4313">
            <w:pPr>
              <w:rPr>
                <w:rFonts w:ascii="宋体" w:hAnsi="宋体" w:hint="eastAsia"/>
                <w:sz w:val="24"/>
              </w:rPr>
            </w:pPr>
          </w:p>
        </w:tc>
      </w:tr>
      <w:tr w:rsidR="00034BCD" w14:paraId="21650798" w14:textId="77777777" w:rsidTr="00034BCD">
        <w:trPr>
          <w:trHeight w:val="548"/>
        </w:trPr>
        <w:tc>
          <w:tcPr>
            <w:tcW w:w="434" w:type="pct"/>
            <w:vMerge w:val="restart"/>
            <w:vAlign w:val="center"/>
          </w:tcPr>
          <w:p w14:paraId="2A92511E" w14:textId="77777777" w:rsidR="00034BCD" w:rsidRDefault="00034BCD" w:rsidP="009C4313">
            <w:pPr>
              <w:jc w:val="center"/>
              <w:rPr>
                <w:rFonts w:ascii="宋体" w:hAnsi="宋体" w:hint="eastAsia"/>
                <w:bCs/>
                <w:sz w:val="24"/>
              </w:rPr>
            </w:pPr>
            <w:r>
              <w:rPr>
                <w:rFonts w:ascii="宋体" w:hAnsi="宋体" w:hint="eastAsia"/>
                <w:bCs/>
                <w:sz w:val="24"/>
              </w:rPr>
              <w:t>5</w:t>
            </w:r>
          </w:p>
        </w:tc>
        <w:tc>
          <w:tcPr>
            <w:tcW w:w="759" w:type="pct"/>
            <w:vMerge w:val="restart"/>
            <w:vAlign w:val="center"/>
          </w:tcPr>
          <w:p w14:paraId="4A3EC86F" w14:textId="77777777" w:rsidR="00034BCD" w:rsidRDefault="00034BCD" w:rsidP="009C4313">
            <w:pPr>
              <w:jc w:val="center"/>
              <w:rPr>
                <w:rFonts w:ascii="宋体" w:hAnsi="宋体" w:hint="eastAsia"/>
                <w:sz w:val="24"/>
              </w:rPr>
            </w:pPr>
            <w:r>
              <w:rPr>
                <w:rFonts w:ascii="宋体" w:hAnsi="宋体"/>
                <w:sz w:val="24"/>
              </w:rPr>
              <w:t>政策性</w:t>
            </w:r>
            <w:r>
              <w:rPr>
                <w:rFonts w:ascii="宋体" w:hAnsi="宋体" w:hint="eastAsia"/>
                <w:sz w:val="24"/>
              </w:rPr>
              <w:t>得</w:t>
            </w:r>
            <w:r>
              <w:rPr>
                <w:rFonts w:ascii="宋体" w:hAnsi="宋体"/>
                <w:sz w:val="24"/>
              </w:rPr>
              <w:t>分</w:t>
            </w:r>
          </w:p>
        </w:tc>
        <w:tc>
          <w:tcPr>
            <w:tcW w:w="474" w:type="pct"/>
            <w:vAlign w:val="center"/>
          </w:tcPr>
          <w:p w14:paraId="659C30AD" w14:textId="77777777" w:rsidR="00034BCD" w:rsidRDefault="00034BCD" w:rsidP="009C4313">
            <w:pPr>
              <w:jc w:val="center"/>
              <w:rPr>
                <w:rFonts w:ascii="宋体" w:hAnsi="宋体" w:hint="eastAsia"/>
                <w:bCs/>
                <w:sz w:val="24"/>
              </w:rPr>
            </w:pPr>
            <w:r>
              <w:rPr>
                <w:rFonts w:ascii="宋体" w:hAnsi="宋体" w:hint="eastAsia"/>
                <w:bCs/>
                <w:sz w:val="24"/>
              </w:rPr>
              <w:t>1</w:t>
            </w:r>
          </w:p>
        </w:tc>
        <w:tc>
          <w:tcPr>
            <w:tcW w:w="3333" w:type="pct"/>
            <w:gridSpan w:val="2"/>
          </w:tcPr>
          <w:p w14:paraId="34043B55" w14:textId="77777777" w:rsidR="00034BCD" w:rsidRDefault="00034BCD" w:rsidP="009C4313">
            <w:pPr>
              <w:jc w:val="left"/>
              <w:rPr>
                <w:rFonts w:ascii="宋体" w:hAnsi="宋体" w:hint="eastAsia"/>
                <w:sz w:val="24"/>
              </w:rPr>
            </w:pPr>
            <w:r>
              <w:rPr>
                <w:rFonts w:ascii="宋体" w:hAnsi="宋体" w:hint="eastAsia"/>
                <w:sz w:val="24"/>
              </w:rPr>
              <w:t>投标产品中每有一项节能产品（且必须提供财政部、国家发展和改革委员会认可的有效期内的认证证书复印件并均需加盖本单位公章）得1分，最多</w:t>
            </w:r>
            <w:r>
              <w:rPr>
                <w:rFonts w:ascii="宋体" w:hAnsi="宋体"/>
                <w:sz w:val="24"/>
              </w:rPr>
              <w:t>1</w:t>
            </w:r>
            <w:r>
              <w:rPr>
                <w:rFonts w:ascii="宋体" w:hAnsi="宋体" w:hint="eastAsia"/>
                <w:sz w:val="24"/>
              </w:rPr>
              <w:t>分。</w:t>
            </w:r>
          </w:p>
        </w:tc>
      </w:tr>
      <w:tr w:rsidR="00034BCD" w14:paraId="2521E903" w14:textId="77777777" w:rsidTr="00034BCD">
        <w:trPr>
          <w:trHeight w:val="548"/>
        </w:trPr>
        <w:tc>
          <w:tcPr>
            <w:tcW w:w="434" w:type="pct"/>
            <w:vMerge/>
            <w:vAlign w:val="center"/>
          </w:tcPr>
          <w:p w14:paraId="3BE11248" w14:textId="77777777" w:rsidR="00034BCD" w:rsidRDefault="00034BCD" w:rsidP="009C4313">
            <w:pPr>
              <w:jc w:val="center"/>
              <w:rPr>
                <w:rFonts w:ascii="宋体" w:hAnsi="宋体" w:hint="eastAsia"/>
                <w:bCs/>
                <w:sz w:val="24"/>
              </w:rPr>
            </w:pPr>
          </w:p>
        </w:tc>
        <w:tc>
          <w:tcPr>
            <w:tcW w:w="759" w:type="pct"/>
            <w:vMerge/>
            <w:vAlign w:val="center"/>
          </w:tcPr>
          <w:p w14:paraId="4487399C" w14:textId="77777777" w:rsidR="00034BCD" w:rsidRDefault="00034BCD" w:rsidP="009C4313">
            <w:pPr>
              <w:jc w:val="center"/>
              <w:rPr>
                <w:rFonts w:ascii="宋体" w:hAnsi="宋体" w:hint="eastAsia"/>
                <w:sz w:val="24"/>
              </w:rPr>
            </w:pPr>
          </w:p>
        </w:tc>
        <w:tc>
          <w:tcPr>
            <w:tcW w:w="474" w:type="pct"/>
            <w:vAlign w:val="center"/>
          </w:tcPr>
          <w:p w14:paraId="12B9ED44" w14:textId="77777777" w:rsidR="00034BCD" w:rsidRDefault="00034BCD" w:rsidP="009C4313">
            <w:pPr>
              <w:jc w:val="center"/>
              <w:rPr>
                <w:rFonts w:ascii="宋体" w:hAnsi="宋体" w:hint="eastAsia"/>
                <w:bCs/>
                <w:sz w:val="24"/>
              </w:rPr>
            </w:pPr>
            <w:r>
              <w:rPr>
                <w:rFonts w:ascii="宋体" w:hAnsi="宋体" w:hint="eastAsia"/>
                <w:bCs/>
                <w:sz w:val="24"/>
              </w:rPr>
              <w:t>1</w:t>
            </w:r>
          </w:p>
        </w:tc>
        <w:tc>
          <w:tcPr>
            <w:tcW w:w="3333" w:type="pct"/>
            <w:gridSpan w:val="2"/>
          </w:tcPr>
          <w:p w14:paraId="01D00A25" w14:textId="77777777" w:rsidR="00034BCD" w:rsidRDefault="00034BCD" w:rsidP="009C4313">
            <w:pPr>
              <w:jc w:val="left"/>
              <w:rPr>
                <w:rFonts w:ascii="宋体" w:hAnsi="宋体" w:hint="eastAsia"/>
                <w:sz w:val="24"/>
              </w:rPr>
            </w:pPr>
            <w:r>
              <w:rPr>
                <w:rFonts w:ascii="宋体" w:hAnsi="宋体" w:hint="eastAsia"/>
                <w:sz w:val="24"/>
              </w:rPr>
              <w:t>投标产品中每有一项环境标志产品（且必须提供中华人民共和国财政部、中华人民共和国生态环境部认可的有效期内的认证证书复印件并均需加盖本单位公章）得1分，最多</w:t>
            </w:r>
            <w:r>
              <w:rPr>
                <w:rFonts w:ascii="宋体" w:hAnsi="宋体"/>
                <w:sz w:val="24"/>
              </w:rPr>
              <w:t>1</w:t>
            </w:r>
            <w:r>
              <w:rPr>
                <w:rFonts w:ascii="宋体" w:hAnsi="宋体" w:hint="eastAsia"/>
                <w:sz w:val="24"/>
              </w:rPr>
              <w:t>分。</w:t>
            </w:r>
          </w:p>
        </w:tc>
      </w:tr>
      <w:tr w:rsidR="00034BCD" w14:paraId="37A753EA" w14:textId="77777777" w:rsidTr="00034BCD">
        <w:tc>
          <w:tcPr>
            <w:tcW w:w="1193" w:type="pct"/>
            <w:gridSpan w:val="2"/>
            <w:vAlign w:val="center"/>
          </w:tcPr>
          <w:p w14:paraId="20F4DB15" w14:textId="77777777" w:rsidR="00034BCD" w:rsidRDefault="00034BCD" w:rsidP="009C4313">
            <w:pPr>
              <w:jc w:val="center"/>
              <w:rPr>
                <w:rFonts w:ascii="宋体" w:hAnsi="宋体" w:hint="eastAsia"/>
                <w:bCs/>
                <w:sz w:val="24"/>
              </w:rPr>
            </w:pPr>
            <w:r>
              <w:rPr>
                <w:rFonts w:ascii="宋体" w:hAnsi="宋体"/>
                <w:bCs/>
                <w:sz w:val="24"/>
              </w:rPr>
              <w:t>合计</w:t>
            </w:r>
          </w:p>
        </w:tc>
        <w:tc>
          <w:tcPr>
            <w:tcW w:w="474" w:type="pct"/>
            <w:vAlign w:val="center"/>
          </w:tcPr>
          <w:p w14:paraId="6C856794" w14:textId="77777777" w:rsidR="00034BCD" w:rsidRDefault="00034BCD" w:rsidP="009C4313">
            <w:pPr>
              <w:jc w:val="center"/>
              <w:rPr>
                <w:rFonts w:ascii="宋体" w:hAnsi="宋体" w:hint="eastAsia"/>
                <w:bCs/>
                <w:sz w:val="24"/>
              </w:rPr>
            </w:pPr>
            <w:r>
              <w:rPr>
                <w:rFonts w:ascii="宋体" w:hAnsi="宋体"/>
                <w:bCs/>
                <w:sz w:val="24"/>
              </w:rPr>
              <w:t>100</w:t>
            </w:r>
          </w:p>
        </w:tc>
        <w:tc>
          <w:tcPr>
            <w:tcW w:w="3333" w:type="pct"/>
            <w:gridSpan w:val="2"/>
            <w:vAlign w:val="center"/>
          </w:tcPr>
          <w:p w14:paraId="54E38663" w14:textId="77777777" w:rsidR="00034BCD" w:rsidRDefault="00034BCD" w:rsidP="009C4313">
            <w:pPr>
              <w:jc w:val="left"/>
              <w:rPr>
                <w:rFonts w:ascii="宋体" w:hAnsi="宋体" w:hint="eastAsia"/>
                <w:sz w:val="24"/>
              </w:rPr>
            </w:pPr>
          </w:p>
        </w:tc>
      </w:tr>
      <w:tr w:rsidR="00034BCD" w14:paraId="3EE1B00D" w14:textId="77777777" w:rsidTr="00034BCD">
        <w:trPr>
          <w:trHeight w:val="1004"/>
        </w:trPr>
        <w:tc>
          <w:tcPr>
            <w:tcW w:w="5000" w:type="pct"/>
            <w:gridSpan w:val="5"/>
            <w:vAlign w:val="center"/>
          </w:tcPr>
          <w:p w14:paraId="294B0A95" w14:textId="77777777" w:rsidR="00034BCD" w:rsidRDefault="00034BCD" w:rsidP="009C4313">
            <w:pPr>
              <w:jc w:val="left"/>
              <w:rPr>
                <w:rFonts w:ascii="宋体" w:hAnsi="宋体" w:hint="eastAsia"/>
                <w:b/>
                <w:sz w:val="24"/>
              </w:rPr>
            </w:pPr>
            <w:r>
              <w:rPr>
                <w:rFonts w:ascii="宋体" w:hAnsi="宋体" w:hint="eastAsia"/>
                <w:b/>
                <w:sz w:val="24"/>
              </w:rPr>
              <w:t>注：</w:t>
            </w:r>
            <w:r>
              <w:rPr>
                <w:rFonts w:ascii="宋体" w:hAnsi="宋体" w:hint="eastAsia"/>
                <w:b/>
                <w:bCs/>
                <w:sz w:val="24"/>
              </w:rPr>
              <w:t>投标文件的响应内容需清晰明确，投标文件的目录前应提供评分索引，需能按评审顺序将响应内容页码与评分表一一对应，并需在提供的证明材料中标出响应内容所在位置，以供评标委员会进行评审；</w:t>
            </w:r>
            <w:r>
              <w:rPr>
                <w:rFonts w:ascii="宋体" w:hAnsi="宋体" w:hint="eastAsia"/>
                <w:b/>
                <w:sz w:val="24"/>
              </w:rPr>
              <w:t>如因未提供评分索引</w:t>
            </w:r>
            <w:r>
              <w:rPr>
                <w:rFonts w:ascii="宋体" w:hAnsi="宋体" w:hint="eastAsia"/>
                <w:b/>
                <w:bCs/>
                <w:sz w:val="24"/>
              </w:rPr>
              <w:t>或页码不对应或未在证明材料中标出响应内容所在位置的，投标人自行承担相关损失。</w:t>
            </w:r>
          </w:p>
        </w:tc>
      </w:tr>
    </w:tbl>
    <w:p w14:paraId="1C35233F" w14:textId="77777777" w:rsidR="00034BCD" w:rsidRDefault="00034BCD" w:rsidP="00034BCD">
      <w:pPr>
        <w:widowControl/>
        <w:jc w:val="left"/>
        <w:rPr>
          <w:rFonts w:ascii="宋体" w:hAnsi="宋体" w:hint="eastAsia"/>
          <w:b/>
          <w:sz w:val="24"/>
          <w:szCs w:val="24"/>
        </w:rPr>
      </w:pPr>
      <w:r>
        <w:rPr>
          <w:rFonts w:ascii="宋体" w:hAnsi="宋体" w:hint="eastAsia"/>
          <w:b/>
          <w:sz w:val="24"/>
          <w:szCs w:val="24"/>
        </w:rPr>
        <w:br w:type="page"/>
      </w:r>
    </w:p>
    <w:p w14:paraId="3D95F523" w14:textId="22E0B403" w:rsidR="00034BCD" w:rsidRDefault="00034BCD" w:rsidP="00034BCD">
      <w:pPr>
        <w:spacing w:line="360" w:lineRule="auto"/>
        <w:ind w:firstLineChars="200" w:firstLine="482"/>
        <w:rPr>
          <w:rFonts w:ascii="宋体" w:hAnsi="宋体"/>
          <w:b/>
          <w:sz w:val="24"/>
          <w:szCs w:val="24"/>
        </w:rPr>
      </w:pPr>
      <w:r w:rsidRPr="003E5D8B">
        <w:rPr>
          <w:rFonts w:ascii="宋体" w:hAnsi="宋体" w:hint="eastAsia"/>
          <w:b/>
          <w:sz w:val="24"/>
          <w:szCs w:val="24"/>
        </w:rPr>
        <w:lastRenderedPageBreak/>
        <w:t>更正事项</w:t>
      </w:r>
      <w:r>
        <w:rPr>
          <w:rFonts w:ascii="宋体" w:hAnsi="宋体" w:hint="eastAsia"/>
          <w:b/>
          <w:sz w:val="24"/>
          <w:szCs w:val="24"/>
        </w:rPr>
        <w:t>四</w:t>
      </w:r>
      <w:r w:rsidRPr="003E5D8B">
        <w:rPr>
          <w:rFonts w:ascii="宋体" w:hAnsi="宋体" w:hint="eastAsia"/>
          <w:b/>
          <w:sz w:val="24"/>
          <w:szCs w:val="24"/>
        </w:rPr>
        <w:t>、招标文件</w:t>
      </w:r>
      <w:r w:rsidRPr="003B4BA7">
        <w:rPr>
          <w:rFonts w:ascii="宋体" w:hAnsi="宋体" w:hint="eastAsia"/>
          <w:b/>
          <w:sz w:val="24"/>
          <w:szCs w:val="24"/>
        </w:rPr>
        <w:t>第五章</w:t>
      </w:r>
      <w:r>
        <w:rPr>
          <w:rFonts w:ascii="宋体" w:hAnsi="宋体" w:hint="eastAsia"/>
          <w:b/>
          <w:sz w:val="24"/>
          <w:szCs w:val="24"/>
        </w:rPr>
        <w:t>“</w:t>
      </w:r>
      <w:r w:rsidRPr="003B4BA7">
        <w:rPr>
          <w:rFonts w:ascii="宋体" w:hAnsi="宋体" w:hint="eastAsia"/>
          <w:b/>
          <w:sz w:val="24"/>
          <w:szCs w:val="24"/>
        </w:rPr>
        <w:t>采购需求</w:t>
      </w:r>
      <w:r>
        <w:rPr>
          <w:rFonts w:ascii="宋体" w:hAnsi="宋体" w:hint="eastAsia"/>
          <w:b/>
          <w:sz w:val="24"/>
          <w:szCs w:val="24"/>
        </w:rPr>
        <w:t>”</w:t>
      </w:r>
      <w:r>
        <w:rPr>
          <w:rFonts w:ascii="宋体" w:hAnsi="宋体" w:hint="eastAsia"/>
          <w:b/>
          <w:sz w:val="24"/>
          <w:szCs w:val="24"/>
        </w:rPr>
        <w:t>10</w:t>
      </w:r>
      <w:r>
        <w:rPr>
          <w:rFonts w:ascii="宋体" w:hAnsi="宋体" w:hint="eastAsia"/>
          <w:b/>
          <w:sz w:val="24"/>
          <w:szCs w:val="24"/>
        </w:rPr>
        <w:t>包</w:t>
      </w:r>
      <w:r w:rsidRPr="003B4BA7">
        <w:rPr>
          <w:rFonts w:ascii="宋体" w:hAnsi="宋体" w:hint="eastAsia"/>
          <w:b/>
          <w:sz w:val="24"/>
          <w:szCs w:val="24"/>
        </w:rPr>
        <w:t>技术需求</w:t>
      </w:r>
      <w:r>
        <w:rPr>
          <w:rFonts w:ascii="宋体" w:hAnsi="宋体" w:hint="eastAsia"/>
          <w:b/>
          <w:sz w:val="24"/>
          <w:szCs w:val="24"/>
        </w:rPr>
        <w:t>更正为</w:t>
      </w:r>
      <w:r w:rsidRPr="003E5D8B">
        <w:rPr>
          <w:rFonts w:ascii="宋体" w:hAnsi="宋体" w:hint="eastAsia"/>
          <w:b/>
          <w:sz w:val="24"/>
          <w:szCs w:val="24"/>
        </w:rPr>
        <w:t>如下</w:t>
      </w:r>
      <w:r>
        <w:rPr>
          <w:rFonts w:ascii="宋体" w:hAnsi="宋体" w:hint="eastAsia"/>
          <w:b/>
          <w:sz w:val="24"/>
          <w:szCs w:val="24"/>
        </w:rPr>
        <w:t>内容</w:t>
      </w:r>
      <w:r w:rsidRPr="003E5D8B">
        <w:rPr>
          <w:rFonts w:ascii="宋体" w:hAnsi="宋体"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4514"/>
        <w:gridCol w:w="1250"/>
        <w:gridCol w:w="1470"/>
        <w:gridCol w:w="1353"/>
        <w:gridCol w:w="1730"/>
        <w:gridCol w:w="1724"/>
      </w:tblGrid>
      <w:tr w:rsidR="00034BCD" w:rsidRPr="006B5EFF" w14:paraId="3CBC5BAE" w14:textId="77777777" w:rsidTr="009C4313">
        <w:tc>
          <w:tcPr>
            <w:tcW w:w="5000" w:type="pct"/>
            <w:gridSpan w:val="7"/>
            <w:shd w:val="clear" w:color="auto" w:fill="auto"/>
            <w:vAlign w:val="center"/>
          </w:tcPr>
          <w:p w14:paraId="6A6EEE64" w14:textId="77777777" w:rsidR="00034BCD" w:rsidRPr="006B5EFF" w:rsidRDefault="00034BCD" w:rsidP="009C4313">
            <w:pPr>
              <w:widowControl/>
              <w:jc w:val="center"/>
              <w:rPr>
                <w:rFonts w:ascii="宋体" w:hAnsi="宋体" w:cs="宋体" w:hint="eastAsia"/>
                <w:b/>
                <w:bCs/>
                <w:kern w:val="0"/>
              </w:rPr>
            </w:pPr>
            <w:r>
              <w:rPr>
                <w:rFonts w:ascii="宋体" w:hAnsi="宋体" w:hint="eastAsia"/>
                <w:b/>
              </w:rPr>
              <w:t>10</w:t>
            </w:r>
            <w:r w:rsidRPr="006B5EFF">
              <w:rPr>
                <w:rFonts w:ascii="宋体" w:hAnsi="宋体" w:hint="eastAsia"/>
                <w:b/>
              </w:rPr>
              <w:t>包采购标的清单</w:t>
            </w:r>
          </w:p>
        </w:tc>
      </w:tr>
      <w:tr w:rsidR="00034BCD" w:rsidRPr="006B5EFF" w14:paraId="52122D82" w14:textId="77777777" w:rsidTr="009C4313">
        <w:tc>
          <w:tcPr>
            <w:tcW w:w="684" w:type="pct"/>
            <w:shd w:val="clear" w:color="auto" w:fill="auto"/>
            <w:vAlign w:val="center"/>
          </w:tcPr>
          <w:p w14:paraId="2115E486"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设备序号</w:t>
            </w:r>
          </w:p>
        </w:tc>
        <w:tc>
          <w:tcPr>
            <w:tcW w:w="1618" w:type="pct"/>
            <w:shd w:val="clear" w:color="auto" w:fill="auto"/>
            <w:vAlign w:val="center"/>
          </w:tcPr>
          <w:p w14:paraId="5FECB900"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设备名称</w:t>
            </w:r>
          </w:p>
        </w:tc>
        <w:tc>
          <w:tcPr>
            <w:tcW w:w="448" w:type="pct"/>
            <w:shd w:val="clear" w:color="auto" w:fill="auto"/>
            <w:vAlign w:val="center"/>
          </w:tcPr>
          <w:p w14:paraId="17822A6A"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单位</w:t>
            </w:r>
          </w:p>
        </w:tc>
        <w:tc>
          <w:tcPr>
            <w:tcW w:w="527" w:type="pct"/>
            <w:shd w:val="clear" w:color="auto" w:fill="auto"/>
            <w:vAlign w:val="center"/>
          </w:tcPr>
          <w:p w14:paraId="77A1F02F"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采购数量</w:t>
            </w:r>
          </w:p>
        </w:tc>
        <w:tc>
          <w:tcPr>
            <w:tcW w:w="485" w:type="pct"/>
            <w:shd w:val="clear" w:color="auto" w:fill="auto"/>
            <w:vAlign w:val="center"/>
          </w:tcPr>
          <w:p w14:paraId="1A882673"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是否进口</w:t>
            </w:r>
          </w:p>
        </w:tc>
        <w:tc>
          <w:tcPr>
            <w:tcW w:w="620" w:type="pct"/>
            <w:shd w:val="clear" w:color="auto" w:fill="auto"/>
            <w:vAlign w:val="center"/>
          </w:tcPr>
          <w:p w14:paraId="7437C87D"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是否减免税</w:t>
            </w:r>
          </w:p>
        </w:tc>
        <w:tc>
          <w:tcPr>
            <w:tcW w:w="618" w:type="pct"/>
            <w:vAlign w:val="center"/>
          </w:tcPr>
          <w:p w14:paraId="1B1364E4" w14:textId="77777777" w:rsidR="00034BCD" w:rsidRPr="006B5EFF" w:rsidRDefault="00034BCD" w:rsidP="009C4313">
            <w:pPr>
              <w:widowControl/>
              <w:wordWrap w:val="0"/>
              <w:jc w:val="center"/>
              <w:rPr>
                <w:rFonts w:ascii="宋体" w:hAnsi="宋体" w:cs="宋体" w:hint="eastAsia"/>
                <w:b/>
                <w:bCs/>
                <w:kern w:val="0"/>
              </w:rPr>
            </w:pPr>
            <w:r w:rsidRPr="006B5EFF">
              <w:rPr>
                <w:rFonts w:ascii="宋体" w:hAnsi="宋体" w:cs="宋体" w:hint="eastAsia"/>
                <w:b/>
                <w:bCs/>
                <w:kern w:val="0"/>
              </w:rPr>
              <w:t>采购文件中明确的所属行业</w:t>
            </w:r>
          </w:p>
        </w:tc>
      </w:tr>
      <w:tr w:rsidR="00034BCD" w:rsidRPr="006B5EFF" w14:paraId="411F14B2" w14:textId="77777777" w:rsidTr="009C4313">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1E68B449" w14:textId="77777777" w:rsidR="00034BCD" w:rsidRPr="006B5EFF" w:rsidRDefault="00034BCD" w:rsidP="009C4313">
            <w:pPr>
              <w:widowControl/>
              <w:wordWrap w:val="0"/>
              <w:jc w:val="center"/>
              <w:rPr>
                <w:rFonts w:ascii="宋体" w:hAnsi="宋体" w:cs="宋体" w:hint="eastAsia"/>
                <w:kern w:val="0"/>
              </w:rPr>
            </w:pPr>
            <w:r w:rsidRPr="006B5EFF">
              <w:rPr>
                <w:rFonts w:ascii="宋体" w:hAnsi="宋体" w:cs="宋体" w:hint="eastAsia"/>
                <w:color w:val="000000"/>
                <w:kern w:val="0"/>
              </w:rPr>
              <w:t>1</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14:paraId="31D9291D"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color w:val="000000"/>
                <w:kern w:val="0"/>
              </w:rPr>
              <w:t>微量热泳动仪</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30B1A25"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color w:val="000000"/>
                <w:kern w:val="0"/>
              </w:rPr>
              <w:t>套</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F6EAC4"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color w:val="000000"/>
                <w:kern w:val="0"/>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A991548"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color w:val="000000"/>
                <w:kern w:val="0"/>
              </w:rPr>
              <w:t>是</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DD227D8"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color w:val="000000"/>
                <w:kern w:val="0"/>
              </w:rPr>
              <w:t>是</w:t>
            </w:r>
          </w:p>
        </w:tc>
        <w:tc>
          <w:tcPr>
            <w:tcW w:w="618" w:type="pct"/>
            <w:tcBorders>
              <w:top w:val="single" w:sz="4" w:space="0" w:color="auto"/>
              <w:left w:val="single" w:sz="4" w:space="0" w:color="auto"/>
              <w:bottom w:val="single" w:sz="4" w:space="0" w:color="auto"/>
              <w:right w:val="single" w:sz="4" w:space="0" w:color="auto"/>
            </w:tcBorders>
            <w:vAlign w:val="center"/>
          </w:tcPr>
          <w:p w14:paraId="024F8E9F" w14:textId="77777777" w:rsidR="00034BCD" w:rsidRPr="006B5EFF" w:rsidRDefault="00034BCD" w:rsidP="009C4313">
            <w:pPr>
              <w:widowControl/>
              <w:wordWrap w:val="0"/>
              <w:jc w:val="center"/>
              <w:rPr>
                <w:rFonts w:ascii="宋体" w:hAnsi="宋体" w:cs="宋体" w:hint="eastAsia"/>
                <w:color w:val="000000"/>
                <w:kern w:val="0"/>
              </w:rPr>
            </w:pPr>
            <w:r w:rsidRPr="006B5EFF">
              <w:rPr>
                <w:rFonts w:ascii="宋体" w:hAnsi="宋体" w:cs="宋体" w:hint="eastAsia"/>
                <w:kern w:val="0"/>
              </w:rPr>
              <w:t>工业</w:t>
            </w:r>
          </w:p>
        </w:tc>
      </w:tr>
    </w:tbl>
    <w:p w14:paraId="6069CD93" w14:textId="77777777" w:rsidR="00034BCD" w:rsidRPr="006B5EFF" w:rsidRDefault="00034BCD" w:rsidP="00034BCD">
      <w:pPr>
        <w:spacing w:line="360" w:lineRule="auto"/>
        <w:rPr>
          <w:rFonts w:ascii="宋体" w:hAnsi="宋体" w:hint="eastAsia"/>
          <w:b/>
        </w:rPr>
      </w:pPr>
    </w:p>
    <w:p w14:paraId="56007A3C" w14:textId="77777777" w:rsidR="00034BCD" w:rsidRPr="006B5EFF" w:rsidRDefault="00034BCD" w:rsidP="00034BCD">
      <w:pPr>
        <w:spacing w:line="360" w:lineRule="auto"/>
        <w:rPr>
          <w:rFonts w:ascii="宋体" w:hAnsi="宋体" w:hint="eastAsia"/>
          <w:b/>
        </w:rPr>
      </w:pPr>
      <w:r>
        <w:rPr>
          <w:rFonts w:ascii="宋体" w:hAnsi="宋体" w:hint="eastAsia"/>
          <w:b/>
        </w:rPr>
        <w:t>10</w:t>
      </w:r>
      <w:r w:rsidRPr="006B5EFF">
        <w:rPr>
          <w:rFonts w:ascii="宋体" w:hAnsi="宋体" w:hint="eastAsia"/>
          <w:b/>
        </w:rPr>
        <w:t>包：首都医科大学科研条件更新项目-设备购置-</w:t>
      </w:r>
      <w:r>
        <w:rPr>
          <w:rFonts w:ascii="宋体" w:hAnsi="宋体" w:hint="eastAsia"/>
          <w:b/>
        </w:rPr>
        <w:t>10</w:t>
      </w:r>
    </w:p>
    <w:p w14:paraId="6B5E36F9" w14:textId="77777777" w:rsidR="00034BCD" w:rsidRPr="006B5EFF" w:rsidRDefault="00034BCD" w:rsidP="00034BCD">
      <w:pPr>
        <w:spacing w:line="360" w:lineRule="auto"/>
        <w:rPr>
          <w:rFonts w:ascii="宋体" w:hAnsi="宋体" w:hint="eastAsia"/>
          <w:b/>
        </w:rPr>
      </w:pPr>
      <w:r w:rsidRPr="006B5EFF">
        <w:rPr>
          <w:rFonts w:ascii="宋体" w:hAnsi="宋体" w:hint="eastAsia"/>
          <w:b/>
        </w:rPr>
        <w:t>校内分包号：</w:t>
      </w:r>
      <w:r w:rsidRPr="006B5EFF">
        <w:rPr>
          <w:rFonts w:ascii="宋体" w:hAnsi="宋体"/>
          <w:b/>
        </w:rPr>
        <w:t>md-24q30-</w:t>
      </w:r>
      <w:r>
        <w:rPr>
          <w:rFonts w:ascii="宋体" w:hAnsi="宋体" w:hint="eastAsia"/>
          <w:b/>
        </w:rPr>
        <w:t>10</w:t>
      </w:r>
    </w:p>
    <w:p w14:paraId="186FCCDF" w14:textId="77777777" w:rsidR="00034BCD" w:rsidRPr="006B5EFF" w:rsidRDefault="00034BCD" w:rsidP="00034BCD">
      <w:pPr>
        <w:spacing w:line="360" w:lineRule="auto"/>
        <w:rPr>
          <w:rFonts w:ascii="宋体" w:hAnsi="宋体" w:cs="宋体" w:hint="eastAsia"/>
          <w:b/>
          <w:bCs/>
          <w:kern w:val="0"/>
        </w:rPr>
      </w:pPr>
      <w:r w:rsidRPr="006B5EFF">
        <w:rPr>
          <w:rFonts w:ascii="宋体" w:hAnsi="宋体"/>
          <w:b/>
        </w:rPr>
        <w:t>本包核心产品</w:t>
      </w:r>
      <w:r w:rsidRPr="006B5EFF">
        <w:rPr>
          <w:rFonts w:ascii="宋体" w:hAnsi="宋体" w:hint="eastAsia"/>
          <w:b/>
        </w:rPr>
        <w:t>：</w:t>
      </w:r>
      <w:r w:rsidRPr="006B5EFF">
        <w:rPr>
          <w:rFonts w:ascii="宋体" w:hAnsi="宋体" w:cs="宋体" w:hint="eastAsia"/>
          <w:b/>
          <w:bCs/>
          <w:kern w:val="0"/>
        </w:rPr>
        <w:t>微量热泳动仪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30"/>
        <w:gridCol w:w="6438"/>
        <w:gridCol w:w="2279"/>
        <w:gridCol w:w="536"/>
        <w:gridCol w:w="628"/>
        <w:gridCol w:w="580"/>
        <w:gridCol w:w="742"/>
      </w:tblGrid>
      <w:tr w:rsidR="00034BCD" w:rsidRPr="006B5EFF" w14:paraId="4A904AFD" w14:textId="77777777" w:rsidTr="009C4313">
        <w:tc>
          <w:tcPr>
            <w:tcW w:w="292" w:type="pct"/>
            <w:shd w:val="clear" w:color="auto" w:fill="auto"/>
            <w:vAlign w:val="center"/>
          </w:tcPr>
          <w:p w14:paraId="14133565"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设备序号</w:t>
            </w:r>
          </w:p>
        </w:tc>
        <w:tc>
          <w:tcPr>
            <w:tcW w:w="692" w:type="pct"/>
            <w:shd w:val="clear" w:color="auto" w:fill="auto"/>
            <w:vAlign w:val="center"/>
          </w:tcPr>
          <w:p w14:paraId="3FF427E0"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设备名称</w:t>
            </w:r>
          </w:p>
        </w:tc>
        <w:tc>
          <w:tcPr>
            <w:tcW w:w="2308" w:type="pct"/>
            <w:shd w:val="clear" w:color="auto" w:fill="auto"/>
            <w:vAlign w:val="center"/>
          </w:tcPr>
          <w:p w14:paraId="14AAA175"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技术规格</w:t>
            </w:r>
          </w:p>
        </w:tc>
        <w:tc>
          <w:tcPr>
            <w:tcW w:w="817" w:type="pct"/>
            <w:shd w:val="clear" w:color="auto" w:fill="auto"/>
            <w:vAlign w:val="center"/>
          </w:tcPr>
          <w:p w14:paraId="7100BA40"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配置清单</w:t>
            </w:r>
            <w:r w:rsidRPr="006B5EFF">
              <w:rPr>
                <w:rFonts w:ascii="宋体" w:hAnsi="宋体" w:cs="宋体" w:hint="eastAsia"/>
                <w:b/>
                <w:bCs/>
                <w:kern w:val="0"/>
                <w:sz w:val="20"/>
                <w:szCs w:val="20"/>
              </w:rPr>
              <w:br/>
              <w:t>（含零配件）</w:t>
            </w:r>
          </w:p>
        </w:tc>
        <w:tc>
          <w:tcPr>
            <w:tcW w:w="192" w:type="pct"/>
            <w:shd w:val="clear" w:color="auto" w:fill="auto"/>
            <w:vAlign w:val="center"/>
          </w:tcPr>
          <w:p w14:paraId="43F624A8"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单位</w:t>
            </w:r>
          </w:p>
        </w:tc>
        <w:tc>
          <w:tcPr>
            <w:tcW w:w="225" w:type="pct"/>
            <w:shd w:val="clear" w:color="auto" w:fill="auto"/>
            <w:vAlign w:val="center"/>
          </w:tcPr>
          <w:p w14:paraId="54E9212A"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采购数量</w:t>
            </w:r>
          </w:p>
        </w:tc>
        <w:tc>
          <w:tcPr>
            <w:tcW w:w="208" w:type="pct"/>
            <w:shd w:val="clear" w:color="auto" w:fill="auto"/>
            <w:vAlign w:val="center"/>
          </w:tcPr>
          <w:p w14:paraId="0EAA23D3"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是否进口</w:t>
            </w:r>
          </w:p>
        </w:tc>
        <w:tc>
          <w:tcPr>
            <w:tcW w:w="266" w:type="pct"/>
            <w:shd w:val="clear" w:color="auto" w:fill="auto"/>
            <w:vAlign w:val="center"/>
          </w:tcPr>
          <w:p w14:paraId="302D07C8" w14:textId="77777777" w:rsidR="00034BCD" w:rsidRPr="006B5EFF" w:rsidRDefault="00034BCD" w:rsidP="009C4313">
            <w:pPr>
              <w:widowControl/>
              <w:wordWrap w:val="0"/>
              <w:rPr>
                <w:rFonts w:ascii="宋体" w:hAnsi="宋体" w:cs="宋体" w:hint="eastAsia"/>
                <w:b/>
                <w:bCs/>
                <w:kern w:val="0"/>
                <w:sz w:val="20"/>
                <w:szCs w:val="20"/>
              </w:rPr>
            </w:pPr>
            <w:r w:rsidRPr="006B5EFF">
              <w:rPr>
                <w:rFonts w:ascii="宋体" w:hAnsi="宋体" w:cs="宋体" w:hint="eastAsia"/>
                <w:b/>
                <w:bCs/>
                <w:kern w:val="0"/>
                <w:sz w:val="20"/>
                <w:szCs w:val="20"/>
              </w:rPr>
              <w:t>是否减免税</w:t>
            </w:r>
          </w:p>
        </w:tc>
      </w:tr>
      <w:tr w:rsidR="00034BCD" w:rsidRPr="006B5EFF" w14:paraId="322EA462" w14:textId="77777777" w:rsidTr="009C4313">
        <w:tc>
          <w:tcPr>
            <w:tcW w:w="292" w:type="pct"/>
            <w:shd w:val="clear" w:color="auto" w:fill="auto"/>
            <w:vAlign w:val="center"/>
          </w:tcPr>
          <w:p w14:paraId="1C99A2C1"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kern w:val="0"/>
                <w:sz w:val="20"/>
                <w:szCs w:val="20"/>
              </w:rPr>
              <w:t>1</w:t>
            </w:r>
          </w:p>
        </w:tc>
        <w:tc>
          <w:tcPr>
            <w:tcW w:w="692" w:type="pct"/>
            <w:shd w:val="clear" w:color="auto" w:fill="auto"/>
            <w:vAlign w:val="center"/>
          </w:tcPr>
          <w:p w14:paraId="4D058D98"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微量热泳动仪</w:t>
            </w:r>
          </w:p>
        </w:tc>
        <w:tc>
          <w:tcPr>
            <w:tcW w:w="2308" w:type="pct"/>
            <w:shd w:val="clear" w:color="auto" w:fill="auto"/>
          </w:tcPr>
          <w:p w14:paraId="2B79970D" w14:textId="4494F12F"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1.检测原理：基于微量热泳动原理的分析技术</w:t>
            </w:r>
            <w:r>
              <w:rPr>
                <w:rFonts w:ascii="宋体" w:hAnsi="宋体" w:cs="宋体" w:hint="eastAsia"/>
                <w:kern w:val="0"/>
                <w:sz w:val="20"/>
                <w:szCs w:val="20"/>
              </w:rPr>
              <w:t>。</w:t>
            </w:r>
          </w:p>
          <w:p w14:paraId="72A4A742" w14:textId="20F57CA1"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*2.测定平衡解离常数（KD值）范围：10-12M–10-3M</w:t>
            </w:r>
            <w:r w:rsidRPr="002079DD">
              <w:rPr>
                <w:rFonts w:ascii="宋体" w:hAnsi="宋体" w:cs="宋体" w:hint="eastAsia"/>
                <w:b/>
                <w:bCs/>
                <w:kern w:val="0"/>
                <w:sz w:val="20"/>
                <w:szCs w:val="20"/>
                <w:u w:val="single"/>
              </w:rPr>
              <w:t>。</w:t>
            </w:r>
          </w:p>
          <w:p w14:paraId="31B19181" w14:textId="04BAFD31"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3.单次可检测平衡解离常数（KD值）数量：2组</w:t>
            </w:r>
            <w:r>
              <w:rPr>
                <w:rFonts w:ascii="宋体" w:hAnsi="宋体" w:cs="宋体" w:hint="eastAsia"/>
                <w:kern w:val="0"/>
                <w:sz w:val="20"/>
                <w:szCs w:val="20"/>
              </w:rPr>
              <w:t>。</w:t>
            </w:r>
          </w:p>
          <w:p w14:paraId="0427C587" w14:textId="148FE5F8"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*4.可测定样品的分子量范围：101-107Da</w:t>
            </w:r>
            <w:r w:rsidRPr="002079DD">
              <w:rPr>
                <w:rFonts w:ascii="宋体" w:hAnsi="宋体" w:cs="宋体" w:hint="eastAsia"/>
                <w:b/>
                <w:bCs/>
                <w:kern w:val="0"/>
                <w:sz w:val="20"/>
                <w:szCs w:val="20"/>
                <w:u w:val="single"/>
              </w:rPr>
              <w:t>。</w:t>
            </w:r>
          </w:p>
          <w:p w14:paraId="04D18059" w14:textId="6F76122A"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#5.获得KD值所需要的测定时间≤10 min</w:t>
            </w:r>
            <w:r w:rsidRPr="002079DD">
              <w:rPr>
                <w:rFonts w:ascii="宋体" w:hAnsi="宋体" w:cs="宋体" w:hint="eastAsia"/>
                <w:b/>
                <w:bCs/>
                <w:kern w:val="0"/>
                <w:sz w:val="20"/>
                <w:szCs w:val="20"/>
                <w:u w:val="single"/>
              </w:rPr>
              <w:t>。</w:t>
            </w:r>
          </w:p>
          <w:p w14:paraId="74358190" w14:textId="1FA3C281"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6.上样方式：毛细管或毛细管组上样</w:t>
            </w:r>
            <w:r>
              <w:rPr>
                <w:rFonts w:ascii="宋体" w:hAnsi="宋体" w:cs="宋体" w:hint="eastAsia"/>
                <w:kern w:val="0"/>
                <w:sz w:val="20"/>
                <w:szCs w:val="20"/>
              </w:rPr>
              <w:t>。</w:t>
            </w:r>
          </w:p>
          <w:p w14:paraId="43B86A19" w14:textId="6869A268"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#7.一次可测定的样品数量≥24个</w:t>
            </w:r>
            <w:r w:rsidRPr="002079DD">
              <w:rPr>
                <w:rFonts w:ascii="宋体" w:hAnsi="宋体" w:cs="宋体" w:hint="eastAsia"/>
                <w:b/>
                <w:bCs/>
                <w:kern w:val="0"/>
                <w:sz w:val="20"/>
                <w:szCs w:val="20"/>
                <w:u w:val="single"/>
              </w:rPr>
              <w:t>。</w:t>
            </w:r>
          </w:p>
          <w:p w14:paraId="14CB136E" w14:textId="37885DED"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#8.每个样品的最低样品消耗量≤10μL</w:t>
            </w:r>
            <w:r w:rsidRPr="002079DD">
              <w:rPr>
                <w:rFonts w:ascii="宋体" w:hAnsi="宋体" w:cs="宋体" w:hint="eastAsia"/>
                <w:b/>
                <w:bCs/>
                <w:kern w:val="0"/>
                <w:sz w:val="20"/>
                <w:szCs w:val="20"/>
                <w:u w:val="single"/>
              </w:rPr>
              <w:t>。</w:t>
            </w:r>
          </w:p>
          <w:p w14:paraId="4DB52E57" w14:textId="05882764"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9.具有主动控温功能，样品温度控制范围：20℃-40℃</w:t>
            </w:r>
            <w:r>
              <w:rPr>
                <w:rFonts w:ascii="宋体" w:hAnsi="宋体" w:cs="宋体" w:hint="eastAsia"/>
                <w:kern w:val="0"/>
                <w:sz w:val="20"/>
                <w:szCs w:val="20"/>
              </w:rPr>
              <w:t>。</w:t>
            </w:r>
          </w:p>
          <w:p w14:paraId="3ABF8F1B" w14:textId="0530CAA9"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lastRenderedPageBreak/>
              <w:t>10.可在细胞裂解液或血清等复杂溶液中直接测定亲和力，不受缓冲液成分影响，包括但不限于含去垢剂的缓冲液、含DMSO（0-100%）等有机溶剂的缓冲液</w:t>
            </w:r>
            <w:r>
              <w:rPr>
                <w:rFonts w:ascii="宋体" w:hAnsi="宋体" w:cs="宋体" w:hint="eastAsia"/>
                <w:kern w:val="0"/>
                <w:sz w:val="20"/>
                <w:szCs w:val="20"/>
              </w:rPr>
              <w:t>。</w:t>
            </w:r>
          </w:p>
          <w:p w14:paraId="61E1CDEE" w14:textId="69EBB4D9"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11.适用的样品种类：蛋白质、抗体、多肽、核酸、多糖、脂质体、小分子、离子等</w:t>
            </w:r>
            <w:r>
              <w:rPr>
                <w:rFonts w:ascii="宋体" w:hAnsi="宋体" w:cs="宋体" w:hint="eastAsia"/>
                <w:kern w:val="0"/>
                <w:sz w:val="20"/>
                <w:szCs w:val="20"/>
              </w:rPr>
              <w:t>。</w:t>
            </w:r>
          </w:p>
          <w:p w14:paraId="2EA61C79" w14:textId="32EE569C"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#12.样品无需固定到生物膜或芯片表面，可直接在溶液中进行测定</w:t>
            </w:r>
            <w:r w:rsidRPr="002079DD">
              <w:rPr>
                <w:rFonts w:ascii="宋体" w:hAnsi="宋体" w:cs="宋体" w:hint="eastAsia"/>
                <w:b/>
                <w:bCs/>
                <w:kern w:val="0"/>
                <w:sz w:val="20"/>
                <w:szCs w:val="20"/>
                <w:u w:val="single"/>
              </w:rPr>
              <w:t>。</w:t>
            </w:r>
          </w:p>
          <w:p w14:paraId="359F0ED9" w14:textId="75232425" w:rsidR="003A6716" w:rsidRPr="002079DD" w:rsidRDefault="003A6716" w:rsidP="003A6716">
            <w:pPr>
              <w:widowControl/>
              <w:wordWrap w:val="0"/>
              <w:rPr>
                <w:rFonts w:ascii="宋体" w:hAnsi="宋体" w:cs="宋体" w:hint="eastAsia"/>
                <w:b/>
                <w:bCs/>
                <w:kern w:val="0"/>
                <w:sz w:val="20"/>
                <w:szCs w:val="20"/>
                <w:u w:val="single"/>
              </w:rPr>
            </w:pPr>
            <w:r w:rsidRPr="002079DD">
              <w:rPr>
                <w:rFonts w:ascii="宋体" w:hAnsi="宋体" w:cs="宋体" w:hint="eastAsia"/>
                <w:b/>
                <w:bCs/>
                <w:kern w:val="0"/>
                <w:sz w:val="20"/>
                <w:szCs w:val="20"/>
                <w:u w:val="single"/>
              </w:rPr>
              <w:t>#13.荧光通道种类：红色和蓝色双荧光通道，可以检测常见的荧光分子（Cy5、CY3等）、荧光蛋白（GFP等）</w:t>
            </w:r>
            <w:r w:rsidRPr="002079DD">
              <w:rPr>
                <w:rFonts w:ascii="宋体" w:hAnsi="宋体" w:cs="宋体" w:hint="eastAsia"/>
                <w:b/>
                <w:bCs/>
                <w:kern w:val="0"/>
                <w:sz w:val="20"/>
                <w:szCs w:val="20"/>
                <w:u w:val="single"/>
              </w:rPr>
              <w:t>。</w:t>
            </w:r>
          </w:p>
          <w:p w14:paraId="320959D9" w14:textId="78280941"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14.具有质控功能，能实时监测样品质量信息并反馈优化建议</w:t>
            </w:r>
            <w:r>
              <w:rPr>
                <w:rFonts w:ascii="宋体" w:hAnsi="宋体" w:cs="宋体" w:hint="eastAsia"/>
                <w:kern w:val="0"/>
                <w:sz w:val="20"/>
                <w:szCs w:val="20"/>
              </w:rPr>
              <w:t>。</w:t>
            </w:r>
          </w:p>
          <w:p w14:paraId="2BC8AA75" w14:textId="6D99D43A"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15.具有缓冲液筛选功能，能同时筛选6种缓冲液条件并自动判断最佳缓冲液条件</w:t>
            </w:r>
            <w:r>
              <w:rPr>
                <w:rFonts w:ascii="宋体" w:hAnsi="宋体" w:cs="宋体" w:hint="eastAsia"/>
                <w:kern w:val="0"/>
                <w:sz w:val="20"/>
                <w:szCs w:val="20"/>
              </w:rPr>
              <w:t>。</w:t>
            </w:r>
          </w:p>
          <w:p w14:paraId="4C400F10" w14:textId="7450BE58"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16.具备自动分析蛋白聚集的功能</w:t>
            </w:r>
            <w:r>
              <w:rPr>
                <w:rFonts w:ascii="宋体" w:hAnsi="宋体" w:cs="宋体" w:hint="eastAsia"/>
                <w:kern w:val="0"/>
                <w:sz w:val="20"/>
                <w:szCs w:val="20"/>
              </w:rPr>
              <w:t>。</w:t>
            </w:r>
          </w:p>
          <w:p w14:paraId="508EBA5E" w14:textId="77777777"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17.无液流系统，实验完成后不需要对仪器进行清洗维护。</w:t>
            </w:r>
          </w:p>
          <w:p w14:paraId="0E909506" w14:textId="58A3387E" w:rsidR="003A6716" w:rsidRPr="003A6716"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18. 配套数据处理分析系统一套，性能不低于：5218*2/32G*8/4T企业+512G固态硬盘/DVDRW/RTX4000-8G/1400W电源/键盘鼠标/正版交互系统英文/≥27寸显示终端</w:t>
            </w:r>
            <w:r>
              <w:rPr>
                <w:rFonts w:ascii="宋体" w:hAnsi="宋体" w:cs="宋体" w:hint="eastAsia"/>
                <w:kern w:val="0"/>
                <w:sz w:val="20"/>
                <w:szCs w:val="20"/>
              </w:rPr>
              <w:t>。</w:t>
            </w:r>
          </w:p>
          <w:p w14:paraId="76B137A6" w14:textId="08BB23CD" w:rsidR="00034BCD" w:rsidRPr="006B5EFF" w:rsidRDefault="003A6716" w:rsidP="003A6716">
            <w:pPr>
              <w:widowControl/>
              <w:wordWrap w:val="0"/>
              <w:rPr>
                <w:rFonts w:ascii="宋体" w:hAnsi="宋体" w:cs="宋体" w:hint="eastAsia"/>
                <w:kern w:val="0"/>
                <w:sz w:val="20"/>
                <w:szCs w:val="20"/>
              </w:rPr>
            </w:pPr>
            <w:r w:rsidRPr="003A6716">
              <w:rPr>
                <w:rFonts w:ascii="宋体" w:hAnsi="宋体" w:cs="宋体" w:hint="eastAsia"/>
                <w:kern w:val="0"/>
                <w:sz w:val="20"/>
                <w:szCs w:val="20"/>
              </w:rPr>
              <w:t>19.整机1年质保</w:t>
            </w:r>
            <w:r>
              <w:rPr>
                <w:rFonts w:ascii="宋体" w:hAnsi="宋体" w:cs="宋体" w:hint="eastAsia"/>
                <w:kern w:val="0"/>
                <w:sz w:val="20"/>
                <w:szCs w:val="20"/>
              </w:rPr>
              <w:t>。</w:t>
            </w:r>
          </w:p>
        </w:tc>
        <w:tc>
          <w:tcPr>
            <w:tcW w:w="817" w:type="pct"/>
            <w:shd w:val="clear" w:color="auto" w:fill="auto"/>
            <w:vAlign w:val="center"/>
          </w:tcPr>
          <w:p w14:paraId="199EE284" w14:textId="77777777" w:rsidR="003A6716" w:rsidRPr="003A6716" w:rsidRDefault="003A6716" w:rsidP="003A6716">
            <w:pPr>
              <w:widowControl/>
              <w:wordWrap w:val="0"/>
              <w:rPr>
                <w:rFonts w:ascii="宋体" w:hAnsi="宋体" w:cs="宋体" w:hint="eastAsia"/>
                <w:color w:val="000000"/>
                <w:kern w:val="0"/>
                <w:sz w:val="20"/>
                <w:szCs w:val="20"/>
              </w:rPr>
            </w:pPr>
            <w:r w:rsidRPr="003A6716">
              <w:rPr>
                <w:rFonts w:ascii="宋体" w:hAnsi="宋体" w:cs="宋体" w:hint="eastAsia"/>
                <w:color w:val="000000"/>
                <w:kern w:val="0"/>
                <w:sz w:val="20"/>
                <w:szCs w:val="20"/>
              </w:rPr>
              <w:lastRenderedPageBreak/>
              <w:t>1.微量热泳动仪主机1台</w:t>
            </w:r>
          </w:p>
          <w:p w14:paraId="7F649055" w14:textId="77777777" w:rsidR="003A6716" w:rsidRPr="003A6716" w:rsidRDefault="003A6716" w:rsidP="003A6716">
            <w:pPr>
              <w:widowControl/>
              <w:wordWrap w:val="0"/>
              <w:rPr>
                <w:rFonts w:ascii="宋体" w:hAnsi="宋体" w:cs="宋体" w:hint="eastAsia"/>
                <w:color w:val="000000"/>
                <w:kern w:val="0"/>
                <w:sz w:val="20"/>
                <w:szCs w:val="20"/>
              </w:rPr>
            </w:pPr>
            <w:r w:rsidRPr="003A6716">
              <w:rPr>
                <w:rFonts w:ascii="宋体" w:hAnsi="宋体" w:cs="宋体" w:hint="eastAsia"/>
                <w:color w:val="000000"/>
                <w:kern w:val="0"/>
                <w:sz w:val="20"/>
                <w:szCs w:val="20"/>
              </w:rPr>
              <w:t xml:space="preserve">2.仪器配套数据处理分析系统1台 </w:t>
            </w:r>
          </w:p>
          <w:p w14:paraId="5001F76D" w14:textId="77777777" w:rsidR="003A6716" w:rsidRPr="003A6716" w:rsidRDefault="003A6716" w:rsidP="003A6716">
            <w:pPr>
              <w:widowControl/>
              <w:wordWrap w:val="0"/>
              <w:rPr>
                <w:rFonts w:ascii="宋体" w:hAnsi="宋体" w:cs="宋体" w:hint="eastAsia"/>
                <w:color w:val="000000"/>
                <w:kern w:val="0"/>
                <w:sz w:val="20"/>
                <w:szCs w:val="20"/>
              </w:rPr>
            </w:pPr>
            <w:r w:rsidRPr="003A6716">
              <w:rPr>
                <w:rFonts w:ascii="宋体" w:hAnsi="宋体" w:cs="宋体" w:hint="eastAsia"/>
                <w:color w:val="000000"/>
                <w:kern w:val="0"/>
                <w:sz w:val="20"/>
                <w:szCs w:val="20"/>
              </w:rPr>
              <w:t>3.仪器控制软件和数据分析软件1套</w:t>
            </w:r>
          </w:p>
          <w:p w14:paraId="767DF5D3" w14:textId="77777777" w:rsidR="003A6716" w:rsidRPr="003A6716" w:rsidRDefault="003A6716" w:rsidP="003A6716">
            <w:pPr>
              <w:widowControl/>
              <w:wordWrap w:val="0"/>
              <w:rPr>
                <w:rFonts w:ascii="宋体" w:hAnsi="宋体" w:cs="宋体" w:hint="eastAsia"/>
                <w:color w:val="000000"/>
                <w:kern w:val="0"/>
                <w:sz w:val="20"/>
                <w:szCs w:val="20"/>
              </w:rPr>
            </w:pPr>
            <w:r w:rsidRPr="003A6716">
              <w:rPr>
                <w:rFonts w:ascii="宋体" w:hAnsi="宋体" w:cs="宋体" w:hint="eastAsia"/>
                <w:color w:val="000000"/>
                <w:kern w:val="0"/>
                <w:sz w:val="20"/>
                <w:szCs w:val="20"/>
              </w:rPr>
              <w:t>4.随机耗材</w:t>
            </w:r>
          </w:p>
          <w:p w14:paraId="1C8046D0" w14:textId="594C88B3" w:rsidR="00034BCD" w:rsidRPr="006B5EFF" w:rsidRDefault="003A6716" w:rsidP="003A6716">
            <w:pPr>
              <w:widowControl/>
              <w:wordWrap w:val="0"/>
              <w:rPr>
                <w:rFonts w:ascii="宋体" w:hAnsi="宋体" w:cs="宋体" w:hint="eastAsia"/>
                <w:kern w:val="0"/>
                <w:sz w:val="20"/>
                <w:szCs w:val="20"/>
              </w:rPr>
            </w:pPr>
            <w:r w:rsidRPr="003A6716">
              <w:rPr>
                <w:rFonts w:ascii="宋体" w:hAnsi="宋体" w:cs="宋体" w:hint="eastAsia"/>
                <w:color w:val="000000"/>
                <w:kern w:val="0"/>
                <w:sz w:val="20"/>
                <w:szCs w:val="20"/>
              </w:rPr>
              <w:t>普通型毛细管2盒（1000个/盒）</w:t>
            </w:r>
          </w:p>
        </w:tc>
        <w:tc>
          <w:tcPr>
            <w:tcW w:w="192" w:type="pct"/>
            <w:shd w:val="clear" w:color="auto" w:fill="auto"/>
            <w:vAlign w:val="center"/>
          </w:tcPr>
          <w:p w14:paraId="0029664B"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套</w:t>
            </w:r>
          </w:p>
        </w:tc>
        <w:tc>
          <w:tcPr>
            <w:tcW w:w="225" w:type="pct"/>
            <w:shd w:val="clear" w:color="auto" w:fill="auto"/>
            <w:vAlign w:val="center"/>
          </w:tcPr>
          <w:p w14:paraId="4F45FEB9"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1</w:t>
            </w:r>
          </w:p>
        </w:tc>
        <w:tc>
          <w:tcPr>
            <w:tcW w:w="208" w:type="pct"/>
            <w:shd w:val="clear" w:color="auto" w:fill="auto"/>
            <w:vAlign w:val="center"/>
          </w:tcPr>
          <w:p w14:paraId="4B49D0E1"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是</w:t>
            </w:r>
          </w:p>
        </w:tc>
        <w:tc>
          <w:tcPr>
            <w:tcW w:w="266" w:type="pct"/>
            <w:shd w:val="clear" w:color="auto" w:fill="auto"/>
            <w:vAlign w:val="center"/>
          </w:tcPr>
          <w:p w14:paraId="69DF2F83" w14:textId="77777777" w:rsidR="00034BCD" w:rsidRPr="006B5EFF" w:rsidRDefault="00034BCD" w:rsidP="009C4313">
            <w:pPr>
              <w:widowControl/>
              <w:wordWrap w:val="0"/>
              <w:rPr>
                <w:rFonts w:ascii="宋体" w:hAnsi="宋体" w:cs="宋体" w:hint="eastAsia"/>
                <w:kern w:val="0"/>
                <w:sz w:val="20"/>
                <w:szCs w:val="20"/>
              </w:rPr>
            </w:pPr>
            <w:r w:rsidRPr="006B5EFF">
              <w:rPr>
                <w:rFonts w:ascii="宋体" w:hAnsi="宋体" w:cs="宋体" w:hint="eastAsia"/>
                <w:color w:val="000000"/>
                <w:kern w:val="0"/>
                <w:sz w:val="20"/>
                <w:szCs w:val="20"/>
              </w:rPr>
              <w:t>是</w:t>
            </w:r>
          </w:p>
        </w:tc>
      </w:tr>
    </w:tbl>
    <w:p w14:paraId="6BE1DFA6" w14:textId="77777777" w:rsidR="00034BCD" w:rsidRDefault="00034BCD" w:rsidP="00034BCD">
      <w:pPr>
        <w:spacing w:line="360" w:lineRule="auto"/>
        <w:ind w:firstLineChars="200" w:firstLine="480"/>
        <w:rPr>
          <w:rFonts w:ascii="宋体" w:hAnsi="宋体" w:hint="eastAsia"/>
          <w:sz w:val="24"/>
          <w:szCs w:val="24"/>
        </w:rPr>
      </w:pPr>
    </w:p>
    <w:sectPr w:rsidR="00034BCD" w:rsidSect="004B3D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2AC6" w14:textId="77777777" w:rsidR="00CA5CBA" w:rsidRDefault="00CA5CBA" w:rsidP="001E4A5F">
      <w:r>
        <w:separator/>
      </w:r>
    </w:p>
  </w:endnote>
  <w:endnote w:type="continuationSeparator" w:id="0">
    <w:p w14:paraId="1B982A35" w14:textId="77777777" w:rsidR="00CA5CBA" w:rsidRDefault="00CA5CBA"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0"/>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8BA1" w14:textId="77777777" w:rsidR="00CA5CBA" w:rsidRDefault="00CA5CBA" w:rsidP="001E4A5F">
      <w:r>
        <w:separator/>
      </w:r>
    </w:p>
  </w:footnote>
  <w:footnote w:type="continuationSeparator" w:id="0">
    <w:p w14:paraId="48B9A5AB" w14:textId="77777777" w:rsidR="00CA5CBA" w:rsidRDefault="00CA5CBA" w:rsidP="001E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CB85"/>
    <w:multiLevelType w:val="singleLevel"/>
    <w:tmpl w:val="11B2CB85"/>
    <w:lvl w:ilvl="0">
      <w:start w:val="1"/>
      <w:numFmt w:val="decimal"/>
      <w:lvlText w:val="%1."/>
      <w:lvlJc w:val="left"/>
      <w:pPr>
        <w:tabs>
          <w:tab w:val="left" w:pos="312"/>
        </w:tabs>
      </w:pPr>
    </w:lvl>
  </w:abstractNum>
  <w:abstractNum w:abstractNumId="1" w15:restartNumberingAfterBreak="0">
    <w:nsid w:val="128D52FB"/>
    <w:multiLevelType w:val="multilevel"/>
    <w:tmpl w:val="128D52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630DD5"/>
    <w:multiLevelType w:val="multilevel"/>
    <w:tmpl w:val="3E630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D04F64"/>
    <w:multiLevelType w:val="hybridMultilevel"/>
    <w:tmpl w:val="2312D1E0"/>
    <w:lvl w:ilvl="0" w:tplc="377012BC">
      <w:start w:val="1"/>
      <w:numFmt w:val="decimal"/>
      <w:lvlText w:val="（%1）"/>
      <w:lvlJc w:val="left"/>
      <w:pPr>
        <w:ind w:left="1162" w:hanging="72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num w:numId="1" w16cid:durableId="1586840419">
    <w:abstractNumId w:val="0"/>
  </w:num>
  <w:num w:numId="2" w16cid:durableId="1668173315">
    <w:abstractNumId w:val="2"/>
  </w:num>
  <w:num w:numId="3" w16cid:durableId="1389036674">
    <w:abstractNumId w:val="1"/>
  </w:num>
  <w:num w:numId="4" w16cid:durableId="588121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15"/>
    <w:rsid w:val="00001CD6"/>
    <w:rsid w:val="00006293"/>
    <w:rsid w:val="00030515"/>
    <w:rsid w:val="00034BCD"/>
    <w:rsid w:val="0004113F"/>
    <w:rsid w:val="00051F04"/>
    <w:rsid w:val="0006255A"/>
    <w:rsid w:val="000673F3"/>
    <w:rsid w:val="000A0E15"/>
    <w:rsid w:val="000B4F5A"/>
    <w:rsid w:val="000C013C"/>
    <w:rsid w:val="000D2161"/>
    <w:rsid w:val="000D4FE6"/>
    <w:rsid w:val="000E0384"/>
    <w:rsid w:val="000E66FD"/>
    <w:rsid w:val="000E7E61"/>
    <w:rsid w:val="000F41BE"/>
    <w:rsid w:val="00106394"/>
    <w:rsid w:val="00111321"/>
    <w:rsid w:val="00115FE4"/>
    <w:rsid w:val="001260C0"/>
    <w:rsid w:val="00130953"/>
    <w:rsid w:val="00132B72"/>
    <w:rsid w:val="00137522"/>
    <w:rsid w:val="001571ED"/>
    <w:rsid w:val="00183477"/>
    <w:rsid w:val="001904F6"/>
    <w:rsid w:val="00192679"/>
    <w:rsid w:val="001B6637"/>
    <w:rsid w:val="001C5BC6"/>
    <w:rsid w:val="001C6C3B"/>
    <w:rsid w:val="001D3AD4"/>
    <w:rsid w:val="001E2830"/>
    <w:rsid w:val="001E333E"/>
    <w:rsid w:val="001E4A5F"/>
    <w:rsid w:val="001E65DE"/>
    <w:rsid w:val="001F3199"/>
    <w:rsid w:val="002079DD"/>
    <w:rsid w:val="00207A52"/>
    <w:rsid w:val="00211864"/>
    <w:rsid w:val="00215656"/>
    <w:rsid w:val="0022581E"/>
    <w:rsid w:val="002303F9"/>
    <w:rsid w:val="00232982"/>
    <w:rsid w:val="00253AFA"/>
    <w:rsid w:val="00260D24"/>
    <w:rsid w:val="00264CE2"/>
    <w:rsid w:val="00270498"/>
    <w:rsid w:val="00270F92"/>
    <w:rsid w:val="002717A2"/>
    <w:rsid w:val="00286C8A"/>
    <w:rsid w:val="00291C49"/>
    <w:rsid w:val="002933D1"/>
    <w:rsid w:val="002A11DB"/>
    <w:rsid w:val="002A2459"/>
    <w:rsid w:val="002B357F"/>
    <w:rsid w:val="002C2DC2"/>
    <w:rsid w:val="002E24ED"/>
    <w:rsid w:val="002F4E12"/>
    <w:rsid w:val="00304666"/>
    <w:rsid w:val="00307551"/>
    <w:rsid w:val="00314AF0"/>
    <w:rsid w:val="0032059E"/>
    <w:rsid w:val="00321D32"/>
    <w:rsid w:val="003317AE"/>
    <w:rsid w:val="00334F15"/>
    <w:rsid w:val="00342F3C"/>
    <w:rsid w:val="003473C7"/>
    <w:rsid w:val="003605B2"/>
    <w:rsid w:val="0037224F"/>
    <w:rsid w:val="00377FA0"/>
    <w:rsid w:val="00387131"/>
    <w:rsid w:val="00397C2E"/>
    <w:rsid w:val="003A2A00"/>
    <w:rsid w:val="003A35F9"/>
    <w:rsid w:val="003A6716"/>
    <w:rsid w:val="003A6C3B"/>
    <w:rsid w:val="003A7BF2"/>
    <w:rsid w:val="003B4BA7"/>
    <w:rsid w:val="003B68E0"/>
    <w:rsid w:val="003C1690"/>
    <w:rsid w:val="003E4008"/>
    <w:rsid w:val="003E5D8B"/>
    <w:rsid w:val="003F1735"/>
    <w:rsid w:val="003F7428"/>
    <w:rsid w:val="004133AD"/>
    <w:rsid w:val="004214B3"/>
    <w:rsid w:val="00423101"/>
    <w:rsid w:val="00436D17"/>
    <w:rsid w:val="004534AA"/>
    <w:rsid w:val="00454EB9"/>
    <w:rsid w:val="00455F41"/>
    <w:rsid w:val="004640D3"/>
    <w:rsid w:val="00471452"/>
    <w:rsid w:val="0048303D"/>
    <w:rsid w:val="004A409C"/>
    <w:rsid w:val="004A79A9"/>
    <w:rsid w:val="004B07AD"/>
    <w:rsid w:val="004B2DCC"/>
    <w:rsid w:val="004B3DBB"/>
    <w:rsid w:val="004C2075"/>
    <w:rsid w:val="004C7841"/>
    <w:rsid w:val="004D45B2"/>
    <w:rsid w:val="004E5A1A"/>
    <w:rsid w:val="004E68E2"/>
    <w:rsid w:val="00510D64"/>
    <w:rsid w:val="005136F7"/>
    <w:rsid w:val="005176E2"/>
    <w:rsid w:val="005208AB"/>
    <w:rsid w:val="00526C39"/>
    <w:rsid w:val="0052750A"/>
    <w:rsid w:val="005307B8"/>
    <w:rsid w:val="00530F65"/>
    <w:rsid w:val="005337A4"/>
    <w:rsid w:val="00537A0C"/>
    <w:rsid w:val="00545282"/>
    <w:rsid w:val="0054652A"/>
    <w:rsid w:val="005544B4"/>
    <w:rsid w:val="00561CCE"/>
    <w:rsid w:val="0057372E"/>
    <w:rsid w:val="005804E0"/>
    <w:rsid w:val="0058215F"/>
    <w:rsid w:val="00582747"/>
    <w:rsid w:val="00586662"/>
    <w:rsid w:val="005A1491"/>
    <w:rsid w:val="005B1F9A"/>
    <w:rsid w:val="005C762E"/>
    <w:rsid w:val="005C7A93"/>
    <w:rsid w:val="005F577D"/>
    <w:rsid w:val="0060157C"/>
    <w:rsid w:val="0060441A"/>
    <w:rsid w:val="0060552D"/>
    <w:rsid w:val="00613558"/>
    <w:rsid w:val="006323D0"/>
    <w:rsid w:val="00657A4A"/>
    <w:rsid w:val="006600AA"/>
    <w:rsid w:val="006700A6"/>
    <w:rsid w:val="0067035A"/>
    <w:rsid w:val="006842F5"/>
    <w:rsid w:val="006B1E69"/>
    <w:rsid w:val="006B3241"/>
    <w:rsid w:val="006C0077"/>
    <w:rsid w:val="006C68A3"/>
    <w:rsid w:val="006E57D2"/>
    <w:rsid w:val="006F5284"/>
    <w:rsid w:val="006F5E60"/>
    <w:rsid w:val="00700499"/>
    <w:rsid w:val="0071552E"/>
    <w:rsid w:val="00721856"/>
    <w:rsid w:val="00723BC4"/>
    <w:rsid w:val="00747A9F"/>
    <w:rsid w:val="00760627"/>
    <w:rsid w:val="00764071"/>
    <w:rsid w:val="00766A77"/>
    <w:rsid w:val="00782E4E"/>
    <w:rsid w:val="00790C72"/>
    <w:rsid w:val="007B541C"/>
    <w:rsid w:val="007C769B"/>
    <w:rsid w:val="007D0531"/>
    <w:rsid w:val="007D141E"/>
    <w:rsid w:val="007E148B"/>
    <w:rsid w:val="007E3F59"/>
    <w:rsid w:val="0082297F"/>
    <w:rsid w:val="00845407"/>
    <w:rsid w:val="0085068D"/>
    <w:rsid w:val="0085440F"/>
    <w:rsid w:val="008755D9"/>
    <w:rsid w:val="00882BF1"/>
    <w:rsid w:val="0088519A"/>
    <w:rsid w:val="008A19F9"/>
    <w:rsid w:val="008A4014"/>
    <w:rsid w:val="008A4993"/>
    <w:rsid w:val="008B54F5"/>
    <w:rsid w:val="008B6790"/>
    <w:rsid w:val="008C0897"/>
    <w:rsid w:val="008E5ADE"/>
    <w:rsid w:val="008E6867"/>
    <w:rsid w:val="008F1340"/>
    <w:rsid w:val="00925AB7"/>
    <w:rsid w:val="0092732F"/>
    <w:rsid w:val="0093057B"/>
    <w:rsid w:val="0093398C"/>
    <w:rsid w:val="0094384A"/>
    <w:rsid w:val="00966AA6"/>
    <w:rsid w:val="009670FB"/>
    <w:rsid w:val="00970A5D"/>
    <w:rsid w:val="009740B2"/>
    <w:rsid w:val="00975013"/>
    <w:rsid w:val="00983437"/>
    <w:rsid w:val="0099170F"/>
    <w:rsid w:val="00992D04"/>
    <w:rsid w:val="009A24EC"/>
    <w:rsid w:val="009C1118"/>
    <w:rsid w:val="009C37DE"/>
    <w:rsid w:val="009C7EAC"/>
    <w:rsid w:val="009E153F"/>
    <w:rsid w:val="009E225E"/>
    <w:rsid w:val="009E4ABF"/>
    <w:rsid w:val="009E5C6A"/>
    <w:rsid w:val="009E664B"/>
    <w:rsid w:val="00A114C4"/>
    <w:rsid w:val="00A155C1"/>
    <w:rsid w:val="00A1733F"/>
    <w:rsid w:val="00A36A85"/>
    <w:rsid w:val="00A410AC"/>
    <w:rsid w:val="00A44E90"/>
    <w:rsid w:val="00A60C93"/>
    <w:rsid w:val="00A67C7C"/>
    <w:rsid w:val="00A71684"/>
    <w:rsid w:val="00A80EBF"/>
    <w:rsid w:val="00A8121E"/>
    <w:rsid w:val="00A83631"/>
    <w:rsid w:val="00AA23EF"/>
    <w:rsid w:val="00AA590E"/>
    <w:rsid w:val="00AC661C"/>
    <w:rsid w:val="00AD5452"/>
    <w:rsid w:val="00AD587F"/>
    <w:rsid w:val="00AD5E27"/>
    <w:rsid w:val="00AE2120"/>
    <w:rsid w:val="00AF471D"/>
    <w:rsid w:val="00B0578E"/>
    <w:rsid w:val="00B17480"/>
    <w:rsid w:val="00B27955"/>
    <w:rsid w:val="00B323CC"/>
    <w:rsid w:val="00B32CBE"/>
    <w:rsid w:val="00B40127"/>
    <w:rsid w:val="00B45AF1"/>
    <w:rsid w:val="00BA1736"/>
    <w:rsid w:val="00BA3000"/>
    <w:rsid w:val="00BA6BE0"/>
    <w:rsid w:val="00BB08C4"/>
    <w:rsid w:val="00BB198A"/>
    <w:rsid w:val="00BC05FC"/>
    <w:rsid w:val="00BD4FF9"/>
    <w:rsid w:val="00BE6A9D"/>
    <w:rsid w:val="00BF1059"/>
    <w:rsid w:val="00BF192C"/>
    <w:rsid w:val="00BF39AC"/>
    <w:rsid w:val="00C05635"/>
    <w:rsid w:val="00C073CA"/>
    <w:rsid w:val="00C25D89"/>
    <w:rsid w:val="00C326D9"/>
    <w:rsid w:val="00C330A6"/>
    <w:rsid w:val="00C358DB"/>
    <w:rsid w:val="00C40D47"/>
    <w:rsid w:val="00C43654"/>
    <w:rsid w:val="00C4368C"/>
    <w:rsid w:val="00C50960"/>
    <w:rsid w:val="00C55B3A"/>
    <w:rsid w:val="00C75343"/>
    <w:rsid w:val="00C93EF0"/>
    <w:rsid w:val="00C97336"/>
    <w:rsid w:val="00C975AD"/>
    <w:rsid w:val="00CA491D"/>
    <w:rsid w:val="00CA49BC"/>
    <w:rsid w:val="00CA4CEA"/>
    <w:rsid w:val="00CA5CBA"/>
    <w:rsid w:val="00CB37E2"/>
    <w:rsid w:val="00CF4500"/>
    <w:rsid w:val="00D11C12"/>
    <w:rsid w:val="00D17A82"/>
    <w:rsid w:val="00D25A13"/>
    <w:rsid w:val="00D26EDE"/>
    <w:rsid w:val="00D31BF6"/>
    <w:rsid w:val="00D51EA9"/>
    <w:rsid w:val="00D6210D"/>
    <w:rsid w:val="00D74F6C"/>
    <w:rsid w:val="00DA0449"/>
    <w:rsid w:val="00DC5634"/>
    <w:rsid w:val="00DE5BB4"/>
    <w:rsid w:val="00DF577B"/>
    <w:rsid w:val="00E304C9"/>
    <w:rsid w:val="00E37B49"/>
    <w:rsid w:val="00E415B7"/>
    <w:rsid w:val="00E46325"/>
    <w:rsid w:val="00E540E1"/>
    <w:rsid w:val="00E70FA2"/>
    <w:rsid w:val="00E7161D"/>
    <w:rsid w:val="00E74510"/>
    <w:rsid w:val="00E774C8"/>
    <w:rsid w:val="00E82F48"/>
    <w:rsid w:val="00E837DF"/>
    <w:rsid w:val="00EB1A16"/>
    <w:rsid w:val="00ED5C54"/>
    <w:rsid w:val="00EE72D7"/>
    <w:rsid w:val="00EF0FEC"/>
    <w:rsid w:val="00EF3363"/>
    <w:rsid w:val="00EF527A"/>
    <w:rsid w:val="00EF72C5"/>
    <w:rsid w:val="00F112C9"/>
    <w:rsid w:val="00F22C82"/>
    <w:rsid w:val="00F23574"/>
    <w:rsid w:val="00F307E1"/>
    <w:rsid w:val="00F33ABF"/>
    <w:rsid w:val="00F42616"/>
    <w:rsid w:val="00F43A43"/>
    <w:rsid w:val="00F47DAC"/>
    <w:rsid w:val="00F51B64"/>
    <w:rsid w:val="00F6118D"/>
    <w:rsid w:val="00F613B9"/>
    <w:rsid w:val="00F67EB8"/>
    <w:rsid w:val="00F750D5"/>
    <w:rsid w:val="00F766EE"/>
    <w:rsid w:val="00F81786"/>
    <w:rsid w:val="00F85621"/>
    <w:rsid w:val="00FA4A35"/>
    <w:rsid w:val="00FB0B4E"/>
    <w:rsid w:val="00FC65FC"/>
    <w:rsid w:val="00FE0383"/>
    <w:rsid w:val="00FE4D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B393"/>
  <w15:chartTrackingRefBased/>
  <w15:docId w15:val="{47F2BD96-B542-46F3-B31F-4C7204CF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A5F"/>
    <w:rPr>
      <w:sz w:val="18"/>
      <w:szCs w:val="18"/>
    </w:rPr>
  </w:style>
  <w:style w:type="paragraph" w:styleId="a5">
    <w:name w:val="footer"/>
    <w:basedOn w:val="a"/>
    <w:link w:val="a6"/>
    <w:uiPriority w:val="99"/>
    <w:unhideWhenUsed/>
    <w:rsid w:val="001E4A5F"/>
    <w:pPr>
      <w:tabs>
        <w:tab w:val="center" w:pos="4153"/>
        <w:tab w:val="right" w:pos="8306"/>
      </w:tabs>
      <w:snapToGrid w:val="0"/>
      <w:jc w:val="left"/>
    </w:pPr>
    <w:rPr>
      <w:sz w:val="18"/>
      <w:szCs w:val="18"/>
    </w:rPr>
  </w:style>
  <w:style w:type="character" w:customStyle="1" w:styleId="a6">
    <w:name w:val="页脚 字符"/>
    <w:basedOn w:val="a0"/>
    <w:link w:val="a5"/>
    <w:uiPriority w:val="99"/>
    <w:rsid w:val="001E4A5F"/>
    <w:rPr>
      <w:sz w:val="18"/>
      <w:szCs w:val="18"/>
    </w:rPr>
  </w:style>
  <w:style w:type="character" w:customStyle="1" w:styleId="10">
    <w:name w:val="标题 1 字符"/>
    <w:basedOn w:val="a0"/>
    <w:link w:val="1"/>
    <w:uiPriority w:val="9"/>
    <w:qFormat/>
    <w:rsid w:val="001E4A5F"/>
    <w:rPr>
      <w:rFonts w:ascii="Times New Roman" w:eastAsia="宋体" w:hAnsi="Times New Roman" w:cs="Times New Roman"/>
      <w:b/>
      <w:bCs/>
      <w:kern w:val="44"/>
      <w:sz w:val="44"/>
      <w:szCs w:val="44"/>
    </w:rPr>
  </w:style>
  <w:style w:type="character" w:customStyle="1" w:styleId="20">
    <w:name w:val="标题 2 字符"/>
    <w:basedOn w:val="a0"/>
    <w:link w:val="2"/>
    <w:qFormat/>
    <w:rsid w:val="001E4A5F"/>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11"/>
    <w:qFormat/>
    <w:rsid w:val="001E4A5F"/>
    <w:rPr>
      <w:rFonts w:ascii="宋体" w:eastAsiaTheme="minorEastAsia" w:hAnsi="Courier New" w:cstheme="minorBidi"/>
      <w:szCs w:val="22"/>
    </w:rPr>
  </w:style>
  <w:style w:type="character" w:customStyle="1" w:styleId="a8">
    <w:name w:val="纯文本 字符"/>
    <w:basedOn w:val="a0"/>
    <w:uiPriority w:val="99"/>
    <w:semiHidden/>
    <w:rsid w:val="001E4A5F"/>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basedOn w:val="a0"/>
    <w:link w:val="a7"/>
    <w:qFormat/>
    <w:rsid w:val="001E4A5F"/>
    <w:rPr>
      <w:rFonts w:ascii="宋体" w:hAnsi="Courier New"/>
    </w:rPr>
  </w:style>
  <w:style w:type="character" w:styleId="a9">
    <w:name w:val="annotation reference"/>
    <w:basedOn w:val="a0"/>
    <w:uiPriority w:val="99"/>
    <w:unhideWhenUsed/>
    <w:qFormat/>
    <w:rsid w:val="00ED5C54"/>
    <w:rPr>
      <w:sz w:val="21"/>
      <w:szCs w:val="21"/>
    </w:rPr>
  </w:style>
  <w:style w:type="paragraph" w:styleId="aa">
    <w:name w:val="annotation text"/>
    <w:basedOn w:val="a"/>
    <w:link w:val="ab"/>
    <w:uiPriority w:val="99"/>
    <w:unhideWhenUsed/>
    <w:qFormat/>
    <w:rsid w:val="00ED5C54"/>
    <w:pPr>
      <w:jc w:val="left"/>
    </w:pPr>
  </w:style>
  <w:style w:type="character" w:customStyle="1" w:styleId="ab">
    <w:name w:val="批注文字 字符"/>
    <w:basedOn w:val="a0"/>
    <w:link w:val="aa"/>
    <w:rsid w:val="00ED5C54"/>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ED5C54"/>
    <w:rPr>
      <w:b/>
      <w:bCs/>
    </w:rPr>
  </w:style>
  <w:style w:type="character" w:customStyle="1" w:styleId="ad">
    <w:name w:val="批注主题 字符"/>
    <w:basedOn w:val="ab"/>
    <w:link w:val="ac"/>
    <w:uiPriority w:val="99"/>
    <w:semiHidden/>
    <w:rsid w:val="00ED5C54"/>
    <w:rPr>
      <w:rFonts w:ascii="Times New Roman" w:eastAsia="宋体" w:hAnsi="Times New Roman" w:cs="Times New Roman"/>
      <w:b/>
      <w:bCs/>
      <w:szCs w:val="21"/>
    </w:rPr>
  </w:style>
  <w:style w:type="paragraph" w:styleId="ae">
    <w:name w:val="Balloon Text"/>
    <w:basedOn w:val="a"/>
    <w:link w:val="af"/>
    <w:uiPriority w:val="99"/>
    <w:semiHidden/>
    <w:unhideWhenUsed/>
    <w:rsid w:val="00ED5C54"/>
    <w:rPr>
      <w:sz w:val="18"/>
      <w:szCs w:val="18"/>
    </w:rPr>
  </w:style>
  <w:style w:type="character" w:customStyle="1" w:styleId="af">
    <w:name w:val="批注框文本 字符"/>
    <w:basedOn w:val="a0"/>
    <w:link w:val="ae"/>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f0"/>
    <w:autoRedefine/>
    <w:rsid w:val="00A8121E"/>
    <w:pPr>
      <w:shd w:val="clear" w:color="auto" w:fill="000080"/>
    </w:pPr>
    <w:rPr>
      <w:rFonts w:ascii="Tahoma" w:eastAsia="宋体" w:hAnsi="Tahoma"/>
      <w:sz w:val="24"/>
      <w:szCs w:val="24"/>
    </w:rPr>
  </w:style>
  <w:style w:type="paragraph" w:styleId="af0">
    <w:name w:val="Document Map"/>
    <w:basedOn w:val="a"/>
    <w:link w:val="af1"/>
    <w:uiPriority w:val="99"/>
    <w:semiHidden/>
    <w:unhideWhenUsed/>
    <w:rsid w:val="00A8121E"/>
    <w:rPr>
      <w:rFonts w:ascii="Microsoft YaHei UI" w:eastAsia="Microsoft YaHei UI"/>
      <w:sz w:val="18"/>
      <w:szCs w:val="18"/>
    </w:rPr>
  </w:style>
  <w:style w:type="character" w:customStyle="1" w:styleId="af1">
    <w:name w:val="文档结构图 字符"/>
    <w:basedOn w:val="a0"/>
    <w:link w:val="af0"/>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f2">
    <w:name w:val="Hyperlink"/>
    <w:basedOn w:val="a0"/>
    <w:rsid w:val="0067035A"/>
    <w:rPr>
      <w:color w:val="0563C1" w:themeColor="hyperlink"/>
      <w:u w:val="single"/>
    </w:rPr>
  </w:style>
  <w:style w:type="table" w:styleId="af3">
    <w:name w:val="Table Grid"/>
    <w:basedOn w:val="a1"/>
    <w:uiPriority w:val="39"/>
    <w:qFormat/>
    <w:rsid w:val="0067035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f0"/>
    <w:autoRedefine/>
    <w:rsid w:val="000E0384"/>
    <w:pPr>
      <w:shd w:val="clear" w:color="auto" w:fill="000080"/>
    </w:pPr>
    <w:rPr>
      <w:rFonts w:ascii="Tahoma" w:eastAsia="宋体" w:hAnsi="Tahoma"/>
      <w:sz w:val="24"/>
      <w:szCs w:val="24"/>
    </w:rPr>
  </w:style>
  <w:style w:type="paragraph" w:customStyle="1" w:styleId="af5">
    <w:name w:val="图例"/>
    <w:basedOn w:val="a"/>
    <w:qFormat/>
    <w:rsid w:val="00260D24"/>
    <w:pPr>
      <w:spacing w:before="120" w:after="120" w:line="360" w:lineRule="auto"/>
      <w:jc w:val="center"/>
    </w:pPr>
    <w:rPr>
      <w:rFonts w:eastAsia="仿宋_GB2312"/>
      <w:b/>
      <w:sz w:val="24"/>
      <w:szCs w:val="20"/>
    </w:rPr>
  </w:style>
  <w:style w:type="paragraph" w:customStyle="1" w:styleId="CharCharCharCharCharChar1CharCharCharChar1">
    <w:name w:val="Char Char Char Char Char Char1 Char Char Char Char"/>
    <w:basedOn w:val="af0"/>
    <w:autoRedefine/>
    <w:rsid w:val="00EF72C5"/>
    <w:pPr>
      <w:shd w:val="clear" w:color="auto" w:fill="000080"/>
    </w:pPr>
    <w:rPr>
      <w:rFonts w:ascii="Tahoma" w:eastAsia="宋体" w:hAnsi="Tahoma"/>
      <w:sz w:val="24"/>
      <w:szCs w:val="24"/>
    </w:rPr>
  </w:style>
  <w:style w:type="paragraph" w:customStyle="1" w:styleId="CharCharCharCharCharChar1CharCharCharChar2">
    <w:name w:val="Char Char Char Char Char Char1 Char Char Char Char"/>
    <w:basedOn w:val="af0"/>
    <w:autoRedefine/>
    <w:rsid w:val="00CB37E2"/>
    <w:pPr>
      <w:shd w:val="clear" w:color="auto" w:fill="000080"/>
    </w:pPr>
    <w:rPr>
      <w:rFonts w:ascii="Tahoma" w:eastAsia="宋体" w:hAnsi="Tahoma"/>
      <w:sz w:val="24"/>
      <w:szCs w:val="24"/>
    </w:rPr>
  </w:style>
  <w:style w:type="paragraph" w:customStyle="1" w:styleId="11212">
    <w:name w:val="样式 标题 1 + 四号 居中 段前: 12 磅 段后: 12 磅 行距: 单倍行距"/>
    <w:basedOn w:val="1"/>
    <w:rsid w:val="00D74F6C"/>
    <w:pPr>
      <w:adjustRightInd w:val="0"/>
      <w:spacing w:before="240" w:after="240" w:line="240" w:lineRule="auto"/>
      <w:ind w:firstLine="288"/>
      <w:jc w:val="center"/>
      <w:textAlignment w:val="baseline"/>
    </w:pPr>
    <w:rPr>
      <w:rFonts w:cs="宋体"/>
      <w:sz w:val="28"/>
      <w:szCs w:val="20"/>
    </w:rPr>
  </w:style>
  <w:style w:type="paragraph" w:customStyle="1" w:styleId="af6">
    <w:name w:val="四级标题"/>
    <w:basedOn w:val="af7"/>
    <w:uiPriority w:val="99"/>
    <w:qFormat/>
    <w:rsid w:val="00106394"/>
    <w:rPr>
      <w:rFonts w:ascii="仿宋_GB2312" w:eastAsia="黑体" w:hAnsi="宋体"/>
      <w:color w:val="000000"/>
      <w:sz w:val="24"/>
      <w:szCs w:val="24"/>
    </w:rPr>
  </w:style>
  <w:style w:type="paragraph" w:styleId="af7">
    <w:name w:val="Date"/>
    <w:basedOn w:val="a"/>
    <w:next w:val="a"/>
    <w:link w:val="af8"/>
    <w:uiPriority w:val="99"/>
    <w:semiHidden/>
    <w:unhideWhenUsed/>
    <w:rsid w:val="00106394"/>
    <w:pPr>
      <w:ind w:leftChars="2500" w:left="100"/>
    </w:pPr>
  </w:style>
  <w:style w:type="character" w:customStyle="1" w:styleId="af8">
    <w:name w:val="日期 字符"/>
    <w:basedOn w:val="a0"/>
    <w:link w:val="af7"/>
    <w:uiPriority w:val="99"/>
    <w:semiHidden/>
    <w:rsid w:val="00106394"/>
    <w:rPr>
      <w:rFonts w:ascii="Times New Roman" w:eastAsia="宋体" w:hAnsi="Times New Roman" w:cs="Times New Roman"/>
      <w:szCs w:val="21"/>
    </w:rPr>
  </w:style>
  <w:style w:type="character" w:customStyle="1" w:styleId="21">
    <w:name w:val="批注文字 字符2"/>
    <w:uiPriority w:val="99"/>
    <w:rsid w:val="001B6637"/>
    <w:rPr>
      <w:kern w:val="2"/>
      <w:sz w:val="21"/>
      <w:szCs w:val="24"/>
    </w:rPr>
  </w:style>
  <w:style w:type="paragraph" w:styleId="af9">
    <w:name w:val="Revision"/>
    <w:hidden/>
    <w:uiPriority w:val="99"/>
    <w:semiHidden/>
    <w:rsid w:val="006600AA"/>
    <w:rPr>
      <w:rFonts w:ascii="Times New Roman" w:eastAsia="宋体" w:hAnsi="Times New Roman" w:cs="Times New Roman"/>
      <w:szCs w:val="21"/>
    </w:rPr>
  </w:style>
  <w:style w:type="paragraph" w:customStyle="1" w:styleId="Afa">
    <w:name w:val="正文 A"/>
    <w:qFormat/>
    <w:rsid w:val="00034BCD"/>
    <w:pPr>
      <w:widowControl w:val="0"/>
      <w:jc w:val="both"/>
    </w:pPr>
    <w:rPr>
      <w:rFonts w:ascii="Arial Unicode MS" w:eastAsia="Times New Roman" w:hAnsi="Arial Unicode MS" w:cs="Arial Unicode MS" w:hint="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10</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HAN</cp:lastModifiedBy>
  <cp:revision>43</cp:revision>
  <dcterms:created xsi:type="dcterms:W3CDTF">2020-09-25T02:25:00Z</dcterms:created>
  <dcterms:modified xsi:type="dcterms:W3CDTF">2024-12-06T08:30:00Z</dcterms:modified>
</cp:coreProperties>
</file>